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A3" w:rsidRDefault="009810A3" w:rsidP="00FC20AE">
      <w:pPr>
        <w:ind w:left="1416"/>
        <w:rPr>
          <w:b/>
          <w:sz w:val="40"/>
          <w:szCs w:val="40"/>
        </w:rPr>
      </w:pPr>
    </w:p>
    <w:p w:rsidR="009810A3" w:rsidRDefault="009810A3" w:rsidP="00FC20AE">
      <w:pPr>
        <w:ind w:left="1416"/>
        <w:rPr>
          <w:b/>
          <w:sz w:val="40"/>
          <w:szCs w:val="40"/>
        </w:rPr>
      </w:pPr>
    </w:p>
    <w:p w:rsidR="009810A3" w:rsidRDefault="009810A3" w:rsidP="00FC20AE">
      <w:pPr>
        <w:ind w:left="1416"/>
        <w:rPr>
          <w:b/>
          <w:sz w:val="40"/>
          <w:szCs w:val="40"/>
        </w:rPr>
      </w:pPr>
    </w:p>
    <w:p w:rsidR="009810A3" w:rsidRDefault="00643126" w:rsidP="00B13C26">
      <w:pPr>
        <w:ind w:left="1416"/>
        <w:jc w:val="center"/>
        <w:rPr>
          <w:b/>
          <w:sz w:val="40"/>
          <w:szCs w:val="40"/>
        </w:rPr>
      </w:pPr>
      <w:r>
        <w:rPr>
          <w:b/>
          <w:noProof/>
          <w:sz w:val="40"/>
          <w:szCs w:val="40"/>
          <w:lang w:eastAsia="lt-LT"/>
        </w:rPr>
        <w:drawing>
          <wp:inline distT="0" distB="0" distL="0" distR="0">
            <wp:extent cx="2628900" cy="1838325"/>
            <wp:effectExtent l="0" t="0" r="0" b="0"/>
            <wp:docPr id="1"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838325"/>
                    </a:xfrm>
                    <a:prstGeom prst="rect">
                      <a:avLst/>
                    </a:prstGeom>
                    <a:noFill/>
                    <a:ln>
                      <a:noFill/>
                    </a:ln>
                  </pic:spPr>
                </pic:pic>
              </a:graphicData>
            </a:graphic>
          </wp:inline>
        </w:drawing>
      </w:r>
    </w:p>
    <w:p w:rsidR="009810A3" w:rsidRDefault="009810A3" w:rsidP="00FC20AE">
      <w:pPr>
        <w:ind w:left="1416"/>
        <w:rPr>
          <w:b/>
          <w:sz w:val="40"/>
          <w:szCs w:val="40"/>
        </w:rPr>
      </w:pPr>
    </w:p>
    <w:p w:rsidR="009810A3" w:rsidRDefault="009810A3" w:rsidP="00FC20AE">
      <w:pPr>
        <w:ind w:left="1416"/>
        <w:rPr>
          <w:sz w:val="40"/>
          <w:szCs w:val="40"/>
        </w:rPr>
      </w:pPr>
      <w:r>
        <w:rPr>
          <w:b/>
          <w:sz w:val="40"/>
          <w:szCs w:val="40"/>
        </w:rPr>
        <w:t>UŽDAROSIOS AKCINĖS BENDROVĖS</w:t>
      </w:r>
    </w:p>
    <w:p w:rsidR="009810A3" w:rsidRDefault="009810A3" w:rsidP="00FC20AE">
      <w:pPr>
        <w:spacing w:before="12" w:line="220" w:lineRule="exact"/>
        <w:rPr>
          <w:sz w:val="22"/>
          <w:szCs w:val="22"/>
        </w:rPr>
      </w:pPr>
    </w:p>
    <w:p w:rsidR="009810A3" w:rsidRDefault="009810A3" w:rsidP="00FC20AE">
      <w:pPr>
        <w:ind w:left="162" w:right="248"/>
        <w:jc w:val="center"/>
        <w:rPr>
          <w:b/>
          <w:sz w:val="40"/>
          <w:szCs w:val="40"/>
        </w:rPr>
      </w:pPr>
      <w:r>
        <w:rPr>
          <w:b/>
          <w:sz w:val="40"/>
          <w:szCs w:val="40"/>
        </w:rPr>
        <w:t xml:space="preserve">„LAZDIJŲ VANDUO" </w:t>
      </w:r>
    </w:p>
    <w:p w:rsidR="009810A3" w:rsidRDefault="009810A3" w:rsidP="00FC20AE">
      <w:pPr>
        <w:ind w:left="162" w:right="248"/>
        <w:jc w:val="center"/>
        <w:rPr>
          <w:b/>
          <w:sz w:val="40"/>
          <w:szCs w:val="40"/>
        </w:rPr>
      </w:pPr>
    </w:p>
    <w:p w:rsidR="009810A3" w:rsidRDefault="009810A3" w:rsidP="000F7FA3">
      <w:pPr>
        <w:ind w:left="162" w:right="248"/>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r>
        <w:rPr>
          <w:b/>
          <w:sz w:val="40"/>
          <w:szCs w:val="40"/>
        </w:rPr>
        <w:t>2019 METŲ</w:t>
      </w:r>
      <w:r>
        <w:rPr>
          <w:sz w:val="40"/>
          <w:szCs w:val="40"/>
        </w:rPr>
        <w:t xml:space="preserve"> </w:t>
      </w:r>
      <w:r>
        <w:rPr>
          <w:b/>
          <w:sz w:val="40"/>
          <w:szCs w:val="40"/>
        </w:rPr>
        <w:t>VEIKLOS ATASKAITA</w:t>
      </w: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ind w:left="162" w:right="248"/>
        <w:jc w:val="center"/>
        <w:rPr>
          <w:b/>
          <w:sz w:val="40"/>
          <w:szCs w:val="40"/>
        </w:rPr>
      </w:pPr>
    </w:p>
    <w:p w:rsidR="009810A3" w:rsidRDefault="009810A3" w:rsidP="00FC20AE">
      <w:pPr>
        <w:spacing w:before="17" w:line="280" w:lineRule="exact"/>
        <w:rPr>
          <w:sz w:val="28"/>
          <w:szCs w:val="28"/>
        </w:rPr>
      </w:pPr>
    </w:p>
    <w:p w:rsidR="009810A3" w:rsidRDefault="009810A3" w:rsidP="00DE7F2C">
      <w:pPr>
        <w:spacing w:before="24"/>
        <w:ind w:left="4710" w:right="4695"/>
        <w:jc w:val="center"/>
        <w:rPr>
          <w:sz w:val="28"/>
          <w:szCs w:val="28"/>
        </w:rPr>
      </w:pPr>
      <w:r>
        <w:rPr>
          <w:b/>
          <w:sz w:val="28"/>
          <w:szCs w:val="28"/>
        </w:rPr>
        <w:t>TURINYS</w:t>
      </w:r>
    </w:p>
    <w:p w:rsidR="009810A3" w:rsidRDefault="009810A3" w:rsidP="00DE7F2C">
      <w:pPr>
        <w:spacing w:before="7"/>
        <w:rPr>
          <w:sz w:val="18"/>
          <w:szCs w:val="18"/>
        </w:rPr>
      </w:pPr>
    </w:p>
    <w:p w:rsidR="009810A3" w:rsidRDefault="009810A3" w:rsidP="00DE7F2C"/>
    <w:p w:rsidR="000C47E5" w:rsidRDefault="000C47E5" w:rsidP="00861999">
      <w:pPr>
        <w:pStyle w:val="Sraopastraipa"/>
        <w:numPr>
          <w:ilvl w:val="0"/>
          <w:numId w:val="17"/>
        </w:numPr>
        <w:spacing w:after="160" w:line="360" w:lineRule="auto"/>
        <w:rPr>
          <w:b/>
          <w:bCs/>
          <w:sz w:val="24"/>
          <w:szCs w:val="24"/>
        </w:rPr>
      </w:pPr>
      <w:r w:rsidRPr="00924EF1">
        <w:rPr>
          <w:b/>
          <w:bCs/>
          <w:sz w:val="24"/>
          <w:szCs w:val="24"/>
        </w:rPr>
        <w:t>BENDROVĖS VEIKLA IR TIKSLAI</w:t>
      </w:r>
      <w:r w:rsidR="004A1438">
        <w:rPr>
          <w:b/>
          <w:bCs/>
          <w:sz w:val="24"/>
          <w:szCs w:val="24"/>
        </w:rPr>
        <w:t>................................................................................</w:t>
      </w:r>
      <w:r w:rsidR="00861999">
        <w:rPr>
          <w:b/>
          <w:bCs/>
          <w:sz w:val="24"/>
          <w:szCs w:val="24"/>
        </w:rPr>
        <w:t>3</w:t>
      </w:r>
    </w:p>
    <w:p w:rsidR="004A1438" w:rsidRPr="004A1438" w:rsidRDefault="004A1438" w:rsidP="00861999">
      <w:pPr>
        <w:pStyle w:val="Sraopastraipa"/>
        <w:numPr>
          <w:ilvl w:val="0"/>
          <w:numId w:val="17"/>
        </w:numPr>
        <w:spacing w:line="360" w:lineRule="auto"/>
        <w:rPr>
          <w:b/>
          <w:bCs/>
          <w:sz w:val="24"/>
          <w:szCs w:val="24"/>
        </w:rPr>
      </w:pPr>
      <w:r w:rsidRPr="004A1438">
        <w:rPr>
          <w:b/>
          <w:bCs/>
          <w:sz w:val="24"/>
          <w:szCs w:val="24"/>
        </w:rPr>
        <w:t>AKCINIS KAPITALAS IR BENDROVĖS VALDYMAS</w:t>
      </w:r>
      <w:r>
        <w:rPr>
          <w:b/>
          <w:bCs/>
          <w:sz w:val="24"/>
          <w:szCs w:val="24"/>
        </w:rPr>
        <w:t>................................................4</w:t>
      </w:r>
    </w:p>
    <w:p w:rsidR="004A1438" w:rsidRPr="004A1438" w:rsidRDefault="004A1438" w:rsidP="00861999">
      <w:pPr>
        <w:pStyle w:val="Sraopastraipa"/>
        <w:numPr>
          <w:ilvl w:val="0"/>
          <w:numId w:val="17"/>
        </w:numPr>
        <w:spacing w:line="360" w:lineRule="auto"/>
        <w:rPr>
          <w:b/>
          <w:bCs/>
          <w:sz w:val="24"/>
          <w:szCs w:val="24"/>
        </w:rPr>
      </w:pPr>
      <w:r w:rsidRPr="004A1438">
        <w:rPr>
          <w:b/>
          <w:bCs/>
          <w:sz w:val="24"/>
          <w:szCs w:val="24"/>
        </w:rPr>
        <w:t>VISUOTINIS AKCININKŲ SUSIRINKIMAS</w:t>
      </w:r>
      <w:r>
        <w:rPr>
          <w:b/>
          <w:bCs/>
          <w:sz w:val="24"/>
          <w:szCs w:val="24"/>
        </w:rPr>
        <w:t>..................................................................4</w:t>
      </w:r>
    </w:p>
    <w:p w:rsidR="004A1438" w:rsidRPr="004A1438" w:rsidRDefault="004A1438" w:rsidP="00861999">
      <w:pPr>
        <w:pStyle w:val="Sraopastraipa"/>
        <w:numPr>
          <w:ilvl w:val="0"/>
          <w:numId w:val="17"/>
        </w:numPr>
        <w:spacing w:line="360" w:lineRule="auto"/>
        <w:rPr>
          <w:b/>
          <w:bCs/>
          <w:sz w:val="24"/>
          <w:szCs w:val="24"/>
        </w:rPr>
      </w:pPr>
      <w:r w:rsidRPr="004A1438">
        <w:rPr>
          <w:b/>
          <w:bCs/>
          <w:sz w:val="24"/>
          <w:szCs w:val="24"/>
        </w:rPr>
        <w:t>VALDYBA</w:t>
      </w:r>
      <w:r>
        <w:rPr>
          <w:b/>
          <w:bCs/>
          <w:sz w:val="24"/>
          <w:szCs w:val="24"/>
        </w:rPr>
        <w:t>.............................................................................................................................4</w:t>
      </w:r>
    </w:p>
    <w:p w:rsidR="004A1438" w:rsidRPr="004A1438" w:rsidRDefault="004A1438" w:rsidP="00861999">
      <w:pPr>
        <w:pStyle w:val="Sraopastraipa"/>
        <w:numPr>
          <w:ilvl w:val="0"/>
          <w:numId w:val="17"/>
        </w:numPr>
        <w:spacing w:line="360" w:lineRule="auto"/>
        <w:rPr>
          <w:b/>
          <w:bCs/>
          <w:sz w:val="24"/>
          <w:szCs w:val="24"/>
        </w:rPr>
      </w:pPr>
      <w:r w:rsidRPr="004A1438">
        <w:rPr>
          <w:b/>
          <w:bCs/>
          <w:sz w:val="24"/>
          <w:szCs w:val="24"/>
        </w:rPr>
        <w:t>BENDROVĖS VADOVAS</w:t>
      </w:r>
      <w:r>
        <w:rPr>
          <w:b/>
          <w:bCs/>
          <w:sz w:val="24"/>
          <w:szCs w:val="24"/>
        </w:rPr>
        <w:t>...................................................................................................5</w:t>
      </w:r>
    </w:p>
    <w:p w:rsidR="00A707AF" w:rsidRPr="00A707AF" w:rsidRDefault="00A707AF" w:rsidP="00861999">
      <w:pPr>
        <w:pStyle w:val="Sraopastraipa"/>
        <w:numPr>
          <w:ilvl w:val="0"/>
          <w:numId w:val="17"/>
        </w:numPr>
        <w:spacing w:line="360" w:lineRule="auto"/>
        <w:rPr>
          <w:b/>
          <w:bCs/>
          <w:sz w:val="24"/>
          <w:szCs w:val="24"/>
        </w:rPr>
      </w:pPr>
      <w:r w:rsidRPr="00A707AF">
        <w:rPr>
          <w:b/>
          <w:bCs/>
          <w:sz w:val="24"/>
          <w:szCs w:val="24"/>
        </w:rPr>
        <w:t>BENDROVĖS VALDYMO STRUKTŪRA</w:t>
      </w:r>
      <w:r>
        <w:rPr>
          <w:b/>
          <w:bCs/>
          <w:sz w:val="24"/>
          <w:szCs w:val="24"/>
        </w:rPr>
        <w:t>.......................................................................</w:t>
      </w:r>
      <w:r w:rsidR="00861999">
        <w:rPr>
          <w:b/>
          <w:bCs/>
          <w:sz w:val="24"/>
          <w:szCs w:val="24"/>
        </w:rPr>
        <w:t>.5</w:t>
      </w:r>
    </w:p>
    <w:p w:rsidR="00A707AF" w:rsidRPr="00A707AF" w:rsidRDefault="00A707AF" w:rsidP="00861999">
      <w:pPr>
        <w:pStyle w:val="Sraopastraipa"/>
        <w:numPr>
          <w:ilvl w:val="0"/>
          <w:numId w:val="17"/>
        </w:numPr>
        <w:spacing w:line="360" w:lineRule="auto"/>
        <w:rPr>
          <w:b/>
          <w:bCs/>
          <w:sz w:val="24"/>
          <w:szCs w:val="24"/>
        </w:rPr>
      </w:pPr>
      <w:r w:rsidRPr="00A707AF">
        <w:rPr>
          <w:b/>
          <w:bCs/>
          <w:sz w:val="24"/>
          <w:szCs w:val="24"/>
        </w:rPr>
        <w:t>PAGRINDINIAI 2019 METŲ RODIKLIAI</w:t>
      </w:r>
      <w:r>
        <w:rPr>
          <w:b/>
          <w:bCs/>
          <w:sz w:val="24"/>
          <w:szCs w:val="24"/>
        </w:rPr>
        <w:t>......................................................................</w:t>
      </w:r>
      <w:r w:rsidR="00861999">
        <w:rPr>
          <w:b/>
          <w:bCs/>
          <w:sz w:val="24"/>
          <w:szCs w:val="24"/>
        </w:rPr>
        <w:t>.</w:t>
      </w:r>
      <w:r>
        <w:rPr>
          <w:b/>
          <w:bCs/>
          <w:sz w:val="24"/>
          <w:szCs w:val="24"/>
        </w:rPr>
        <w:t>6</w:t>
      </w:r>
    </w:p>
    <w:p w:rsidR="00A707AF" w:rsidRDefault="00A707AF" w:rsidP="00861999">
      <w:pPr>
        <w:pStyle w:val="Sraopastraipa"/>
        <w:numPr>
          <w:ilvl w:val="0"/>
          <w:numId w:val="17"/>
        </w:numPr>
        <w:spacing w:after="160" w:line="360" w:lineRule="auto"/>
        <w:rPr>
          <w:b/>
          <w:bCs/>
          <w:sz w:val="24"/>
          <w:szCs w:val="24"/>
        </w:rPr>
      </w:pPr>
      <w:r w:rsidRPr="00A707AF">
        <w:rPr>
          <w:b/>
          <w:bCs/>
          <w:sz w:val="24"/>
          <w:szCs w:val="24"/>
        </w:rPr>
        <w:t>VEIKLOS REZULTATŲ APŽVALGA</w:t>
      </w:r>
    </w:p>
    <w:p w:rsidR="004A1438" w:rsidRDefault="00A707AF" w:rsidP="00861999">
      <w:pPr>
        <w:pStyle w:val="Sraopastraipa"/>
        <w:numPr>
          <w:ilvl w:val="1"/>
          <w:numId w:val="17"/>
        </w:numPr>
        <w:spacing w:after="160" w:line="360" w:lineRule="auto"/>
        <w:rPr>
          <w:b/>
          <w:bCs/>
          <w:sz w:val="24"/>
          <w:szCs w:val="24"/>
        </w:rPr>
      </w:pPr>
      <w:r>
        <w:rPr>
          <w:b/>
          <w:bCs/>
          <w:sz w:val="24"/>
          <w:szCs w:val="24"/>
        </w:rPr>
        <w:t xml:space="preserve"> </w:t>
      </w:r>
      <w:r w:rsidRPr="00A707AF">
        <w:rPr>
          <w:b/>
          <w:bCs/>
          <w:sz w:val="24"/>
          <w:szCs w:val="24"/>
        </w:rPr>
        <w:t>PAJAMOS</w:t>
      </w:r>
      <w:r>
        <w:rPr>
          <w:b/>
          <w:bCs/>
          <w:sz w:val="24"/>
          <w:szCs w:val="24"/>
        </w:rPr>
        <w:t>...............................................</w:t>
      </w:r>
      <w:r w:rsidRPr="00A707AF">
        <w:rPr>
          <w:b/>
          <w:bCs/>
          <w:sz w:val="24"/>
          <w:szCs w:val="24"/>
        </w:rPr>
        <w:t>.............................................................................</w:t>
      </w:r>
      <w:r w:rsidR="00861999">
        <w:rPr>
          <w:b/>
          <w:bCs/>
          <w:sz w:val="24"/>
          <w:szCs w:val="24"/>
        </w:rPr>
        <w:t>.</w:t>
      </w:r>
      <w:r w:rsidRPr="00A707AF">
        <w:rPr>
          <w:b/>
          <w:bCs/>
          <w:sz w:val="24"/>
          <w:szCs w:val="24"/>
        </w:rPr>
        <w:t>7</w:t>
      </w:r>
    </w:p>
    <w:p w:rsidR="00A707AF" w:rsidRDefault="00A707AF" w:rsidP="00861999">
      <w:pPr>
        <w:pStyle w:val="Sraopastraipa"/>
        <w:numPr>
          <w:ilvl w:val="1"/>
          <w:numId w:val="17"/>
        </w:numPr>
        <w:spacing w:after="160" w:line="360" w:lineRule="auto"/>
        <w:rPr>
          <w:b/>
          <w:bCs/>
          <w:sz w:val="24"/>
          <w:szCs w:val="24"/>
        </w:rPr>
      </w:pPr>
      <w:r>
        <w:rPr>
          <w:b/>
          <w:bCs/>
          <w:sz w:val="24"/>
          <w:szCs w:val="24"/>
        </w:rPr>
        <w:t xml:space="preserve"> </w:t>
      </w:r>
      <w:r w:rsidRPr="00337AD2">
        <w:rPr>
          <w:b/>
          <w:bCs/>
          <w:sz w:val="24"/>
          <w:szCs w:val="24"/>
        </w:rPr>
        <w:t>SĄNAUDOS</w:t>
      </w:r>
      <w:r>
        <w:rPr>
          <w:b/>
          <w:bCs/>
          <w:sz w:val="24"/>
          <w:szCs w:val="24"/>
        </w:rPr>
        <w:t>.........................................................................................................................</w:t>
      </w:r>
      <w:r w:rsidR="00861999">
        <w:rPr>
          <w:b/>
          <w:bCs/>
          <w:sz w:val="24"/>
          <w:szCs w:val="24"/>
        </w:rPr>
        <w:t>.</w:t>
      </w:r>
      <w:r>
        <w:rPr>
          <w:b/>
          <w:bCs/>
          <w:sz w:val="24"/>
          <w:szCs w:val="24"/>
        </w:rPr>
        <w:t>8</w:t>
      </w:r>
    </w:p>
    <w:p w:rsidR="00A707AF" w:rsidRDefault="00A707AF" w:rsidP="00861999">
      <w:pPr>
        <w:pStyle w:val="Sraopastraipa"/>
        <w:numPr>
          <w:ilvl w:val="1"/>
          <w:numId w:val="17"/>
        </w:numPr>
        <w:spacing w:after="160" w:line="360" w:lineRule="auto"/>
        <w:rPr>
          <w:b/>
          <w:bCs/>
          <w:sz w:val="24"/>
          <w:szCs w:val="24"/>
        </w:rPr>
      </w:pPr>
      <w:r>
        <w:rPr>
          <w:b/>
          <w:bCs/>
          <w:sz w:val="24"/>
          <w:szCs w:val="24"/>
        </w:rPr>
        <w:t xml:space="preserve"> </w:t>
      </w:r>
      <w:r w:rsidRPr="00A707AF">
        <w:rPr>
          <w:b/>
          <w:bCs/>
          <w:sz w:val="24"/>
          <w:szCs w:val="24"/>
        </w:rPr>
        <w:t>INFORMACIJA APIE DARBO UŽMOKESTĮ</w:t>
      </w:r>
      <w:r>
        <w:rPr>
          <w:b/>
          <w:bCs/>
          <w:sz w:val="24"/>
          <w:szCs w:val="24"/>
        </w:rPr>
        <w:t>.............................................................</w:t>
      </w:r>
      <w:r w:rsidR="00861999">
        <w:rPr>
          <w:b/>
          <w:bCs/>
          <w:sz w:val="24"/>
          <w:szCs w:val="24"/>
        </w:rPr>
        <w:t>..</w:t>
      </w:r>
      <w:r>
        <w:rPr>
          <w:b/>
          <w:bCs/>
          <w:sz w:val="24"/>
          <w:szCs w:val="24"/>
        </w:rPr>
        <w:t>1</w:t>
      </w:r>
      <w:r w:rsidR="00AD2A26">
        <w:rPr>
          <w:b/>
          <w:bCs/>
          <w:sz w:val="24"/>
          <w:szCs w:val="24"/>
        </w:rPr>
        <w:t>2</w:t>
      </w:r>
    </w:p>
    <w:p w:rsidR="00A707AF" w:rsidRDefault="00A707AF" w:rsidP="00861999">
      <w:pPr>
        <w:pStyle w:val="Sraopastraipa"/>
        <w:numPr>
          <w:ilvl w:val="0"/>
          <w:numId w:val="17"/>
        </w:numPr>
        <w:spacing w:after="160" w:line="360" w:lineRule="auto"/>
        <w:rPr>
          <w:b/>
          <w:bCs/>
          <w:sz w:val="24"/>
          <w:szCs w:val="24"/>
        </w:rPr>
      </w:pPr>
      <w:r w:rsidRPr="00A707AF">
        <w:rPr>
          <w:b/>
          <w:bCs/>
          <w:sz w:val="24"/>
          <w:szCs w:val="24"/>
        </w:rPr>
        <w:t>ŪKINĖS VEIKLOS APŽVALGA</w:t>
      </w:r>
    </w:p>
    <w:p w:rsidR="00A707AF" w:rsidRDefault="00A707AF" w:rsidP="00861999">
      <w:pPr>
        <w:pStyle w:val="Sraopastraipa"/>
        <w:numPr>
          <w:ilvl w:val="1"/>
          <w:numId w:val="17"/>
        </w:numPr>
        <w:spacing w:after="160" w:line="360" w:lineRule="auto"/>
        <w:rPr>
          <w:b/>
          <w:bCs/>
          <w:sz w:val="24"/>
          <w:szCs w:val="24"/>
        </w:rPr>
      </w:pPr>
      <w:r>
        <w:rPr>
          <w:b/>
          <w:bCs/>
          <w:sz w:val="24"/>
          <w:szCs w:val="24"/>
        </w:rPr>
        <w:t xml:space="preserve"> </w:t>
      </w:r>
      <w:r w:rsidRPr="00A707AF">
        <w:rPr>
          <w:b/>
          <w:bCs/>
          <w:sz w:val="24"/>
          <w:szCs w:val="24"/>
        </w:rPr>
        <w:t>VANDENS TIEKIMAS</w:t>
      </w:r>
      <w:r>
        <w:rPr>
          <w:b/>
          <w:bCs/>
          <w:sz w:val="24"/>
          <w:szCs w:val="24"/>
        </w:rPr>
        <w:t>.....................................................................................................</w:t>
      </w:r>
      <w:r w:rsidR="00861999">
        <w:rPr>
          <w:b/>
          <w:bCs/>
          <w:sz w:val="24"/>
          <w:szCs w:val="24"/>
        </w:rPr>
        <w:t>..</w:t>
      </w:r>
      <w:r>
        <w:rPr>
          <w:b/>
          <w:bCs/>
          <w:sz w:val="24"/>
          <w:szCs w:val="24"/>
        </w:rPr>
        <w:t>1</w:t>
      </w:r>
      <w:r w:rsidR="00AD2A26">
        <w:rPr>
          <w:b/>
          <w:bCs/>
          <w:sz w:val="24"/>
          <w:szCs w:val="24"/>
        </w:rPr>
        <w:t>3</w:t>
      </w:r>
    </w:p>
    <w:p w:rsidR="00A707AF" w:rsidRDefault="00A707AF" w:rsidP="00861999">
      <w:pPr>
        <w:pStyle w:val="Sraopastraipa"/>
        <w:numPr>
          <w:ilvl w:val="1"/>
          <w:numId w:val="17"/>
        </w:numPr>
        <w:spacing w:after="160" w:line="360" w:lineRule="auto"/>
        <w:rPr>
          <w:b/>
          <w:bCs/>
          <w:sz w:val="24"/>
          <w:szCs w:val="24"/>
        </w:rPr>
      </w:pPr>
      <w:r>
        <w:rPr>
          <w:b/>
          <w:bCs/>
          <w:sz w:val="24"/>
          <w:szCs w:val="24"/>
        </w:rPr>
        <w:t xml:space="preserve"> </w:t>
      </w:r>
      <w:r w:rsidRPr="00A707AF">
        <w:rPr>
          <w:b/>
          <w:bCs/>
          <w:sz w:val="24"/>
          <w:szCs w:val="24"/>
        </w:rPr>
        <w:t>NUOTEKŲ TVARKYMAS</w:t>
      </w:r>
      <w:r>
        <w:rPr>
          <w:b/>
          <w:bCs/>
          <w:sz w:val="24"/>
          <w:szCs w:val="24"/>
        </w:rPr>
        <w:t>..............................................................................................</w:t>
      </w:r>
      <w:r w:rsidR="00861999">
        <w:rPr>
          <w:b/>
          <w:bCs/>
          <w:sz w:val="24"/>
          <w:szCs w:val="24"/>
        </w:rPr>
        <w:t>..</w:t>
      </w:r>
      <w:r>
        <w:rPr>
          <w:b/>
          <w:bCs/>
          <w:sz w:val="24"/>
          <w:szCs w:val="24"/>
        </w:rPr>
        <w:t>1</w:t>
      </w:r>
      <w:r w:rsidR="00AD2A26">
        <w:rPr>
          <w:b/>
          <w:bCs/>
          <w:sz w:val="24"/>
          <w:szCs w:val="24"/>
        </w:rPr>
        <w:t>5</w:t>
      </w:r>
    </w:p>
    <w:p w:rsidR="00A707AF" w:rsidRPr="00861999" w:rsidRDefault="00A707AF" w:rsidP="00861999">
      <w:pPr>
        <w:pStyle w:val="Sraopastraipa"/>
        <w:numPr>
          <w:ilvl w:val="1"/>
          <w:numId w:val="17"/>
        </w:numPr>
        <w:spacing w:after="160" w:line="360" w:lineRule="auto"/>
        <w:rPr>
          <w:b/>
          <w:bCs/>
          <w:sz w:val="24"/>
          <w:szCs w:val="24"/>
        </w:rPr>
      </w:pPr>
      <w:r>
        <w:rPr>
          <w:b/>
          <w:bCs/>
          <w:color w:val="000000"/>
          <w:kern w:val="24"/>
          <w:sz w:val="24"/>
          <w:szCs w:val="24"/>
          <w:lang w:eastAsia="lt-LT"/>
        </w:rPr>
        <w:t xml:space="preserve"> </w:t>
      </w:r>
      <w:r w:rsidRPr="00337AD2">
        <w:rPr>
          <w:b/>
          <w:bCs/>
          <w:color w:val="000000"/>
          <w:kern w:val="24"/>
          <w:sz w:val="24"/>
          <w:szCs w:val="24"/>
          <w:lang w:eastAsia="lt-LT"/>
        </w:rPr>
        <w:t>ELEKTROS IR ŠILUMOS ENERGIJOS SUVARTOJIMAS</w:t>
      </w:r>
      <w:r>
        <w:rPr>
          <w:b/>
          <w:bCs/>
          <w:color w:val="000000"/>
          <w:kern w:val="24"/>
          <w:sz w:val="24"/>
          <w:szCs w:val="24"/>
          <w:lang w:eastAsia="lt-LT"/>
        </w:rPr>
        <w:t>......................................</w:t>
      </w:r>
      <w:r w:rsidR="00861999">
        <w:rPr>
          <w:b/>
          <w:bCs/>
          <w:color w:val="000000"/>
          <w:kern w:val="24"/>
          <w:sz w:val="24"/>
          <w:szCs w:val="24"/>
          <w:lang w:eastAsia="lt-LT"/>
        </w:rPr>
        <w:t>..</w:t>
      </w:r>
      <w:r>
        <w:rPr>
          <w:b/>
          <w:bCs/>
          <w:color w:val="000000"/>
          <w:kern w:val="24"/>
          <w:sz w:val="24"/>
          <w:szCs w:val="24"/>
          <w:lang w:eastAsia="lt-LT"/>
        </w:rPr>
        <w:t>16</w:t>
      </w:r>
    </w:p>
    <w:p w:rsidR="00861999" w:rsidRDefault="00861999" w:rsidP="00861999">
      <w:pPr>
        <w:pStyle w:val="Sraopastraipa"/>
        <w:numPr>
          <w:ilvl w:val="0"/>
          <w:numId w:val="17"/>
        </w:numPr>
        <w:spacing w:after="160" w:line="360" w:lineRule="auto"/>
        <w:rPr>
          <w:b/>
          <w:bCs/>
          <w:sz w:val="24"/>
          <w:szCs w:val="24"/>
        </w:rPr>
      </w:pPr>
      <w:r w:rsidRPr="00861999">
        <w:rPr>
          <w:b/>
          <w:bCs/>
          <w:sz w:val="24"/>
          <w:szCs w:val="24"/>
        </w:rPr>
        <w:t>DAUGIABUČIŲ GYVENAMŲJŲ NAMŲ BENDROJO NAUDOJIMO OBJEKTŲ ADMINISTRAVIMAS</w:t>
      </w:r>
      <w:r>
        <w:rPr>
          <w:b/>
          <w:bCs/>
          <w:sz w:val="24"/>
          <w:szCs w:val="24"/>
        </w:rPr>
        <w:t>.........................................................................................................1</w:t>
      </w:r>
      <w:r w:rsidR="00AD2A26">
        <w:rPr>
          <w:b/>
          <w:bCs/>
          <w:sz w:val="24"/>
          <w:szCs w:val="24"/>
        </w:rPr>
        <w:t>7</w:t>
      </w:r>
    </w:p>
    <w:p w:rsidR="00861999" w:rsidRDefault="00861999" w:rsidP="00861999">
      <w:pPr>
        <w:pStyle w:val="Sraopastraipa"/>
        <w:numPr>
          <w:ilvl w:val="0"/>
          <w:numId w:val="17"/>
        </w:numPr>
        <w:spacing w:after="160" w:line="360" w:lineRule="auto"/>
        <w:rPr>
          <w:b/>
          <w:bCs/>
          <w:sz w:val="24"/>
          <w:szCs w:val="24"/>
        </w:rPr>
      </w:pPr>
      <w:r w:rsidRPr="00861999">
        <w:rPr>
          <w:b/>
          <w:bCs/>
          <w:sz w:val="24"/>
          <w:szCs w:val="24"/>
        </w:rPr>
        <w:t>BENDROVĖS VEIKLOS PLANAI IR PROGNOZĖS</w:t>
      </w:r>
      <w:r>
        <w:rPr>
          <w:b/>
          <w:bCs/>
          <w:sz w:val="24"/>
          <w:szCs w:val="24"/>
        </w:rPr>
        <w:t>.....................................................17</w:t>
      </w:r>
    </w:p>
    <w:p w:rsidR="00861999" w:rsidRPr="00861999" w:rsidRDefault="00861999" w:rsidP="00861999">
      <w:pPr>
        <w:pStyle w:val="Sraopastraipa"/>
        <w:numPr>
          <w:ilvl w:val="0"/>
          <w:numId w:val="17"/>
        </w:numPr>
        <w:spacing w:after="160" w:line="360" w:lineRule="auto"/>
        <w:rPr>
          <w:b/>
          <w:bCs/>
          <w:sz w:val="24"/>
          <w:szCs w:val="24"/>
        </w:rPr>
      </w:pPr>
      <w:r w:rsidRPr="00861999">
        <w:rPr>
          <w:b/>
          <w:bCs/>
          <w:sz w:val="24"/>
          <w:szCs w:val="24"/>
        </w:rPr>
        <w:t>BENDROVĖS VEIKLOS VIEŠINIMAS</w:t>
      </w:r>
      <w:r>
        <w:rPr>
          <w:b/>
          <w:bCs/>
          <w:sz w:val="24"/>
          <w:szCs w:val="24"/>
        </w:rPr>
        <w:t>............................................................................1</w:t>
      </w:r>
      <w:r w:rsidR="00AD2A26">
        <w:rPr>
          <w:b/>
          <w:bCs/>
          <w:sz w:val="24"/>
          <w:szCs w:val="24"/>
        </w:rPr>
        <w:t>8</w:t>
      </w:r>
    </w:p>
    <w:p w:rsidR="009810A3" w:rsidRPr="00CC23EA" w:rsidRDefault="000C47E5" w:rsidP="000C47E5">
      <w:pPr>
        <w:pStyle w:val="Sraopastraipa"/>
        <w:ind w:right="516"/>
        <w:sectPr w:rsidR="009810A3" w:rsidRPr="00CC23EA" w:rsidSect="004C3DBD">
          <w:headerReference w:type="default" r:id="rId8"/>
          <w:footerReference w:type="default" r:id="rId9"/>
          <w:pgSz w:w="11920" w:h="16840"/>
          <w:pgMar w:top="1340" w:right="20" w:bottom="280" w:left="1140" w:header="1108" w:footer="644" w:gutter="0"/>
          <w:pgNumType w:start="3"/>
          <w:cols w:space="1296"/>
        </w:sectPr>
      </w:pPr>
      <w:r>
        <w:t xml:space="preserve">   </w:t>
      </w:r>
    </w:p>
    <w:p w:rsidR="009810A3" w:rsidRPr="004A1438" w:rsidRDefault="009810A3" w:rsidP="004A1438">
      <w:pPr>
        <w:pStyle w:val="Sraopastraipa"/>
        <w:numPr>
          <w:ilvl w:val="0"/>
          <w:numId w:val="23"/>
        </w:numPr>
        <w:spacing w:after="160" w:line="259" w:lineRule="auto"/>
        <w:jc w:val="center"/>
        <w:rPr>
          <w:b/>
          <w:bCs/>
          <w:sz w:val="24"/>
          <w:szCs w:val="24"/>
        </w:rPr>
      </w:pPr>
      <w:r w:rsidRPr="004A1438">
        <w:rPr>
          <w:b/>
          <w:bCs/>
          <w:sz w:val="24"/>
          <w:szCs w:val="24"/>
        </w:rPr>
        <w:lastRenderedPageBreak/>
        <w:t>BENDROVĖS VEIKLA IR TIKSLAI</w:t>
      </w:r>
    </w:p>
    <w:p w:rsidR="009810A3" w:rsidRPr="00924EF1" w:rsidRDefault="009810A3" w:rsidP="006220C4">
      <w:pPr>
        <w:pStyle w:val="Sraopastraipa"/>
        <w:spacing w:after="160" w:line="259" w:lineRule="auto"/>
        <w:rPr>
          <w:b/>
          <w:bCs/>
          <w:sz w:val="24"/>
          <w:szCs w:val="24"/>
        </w:rPr>
      </w:pPr>
    </w:p>
    <w:p w:rsidR="009810A3" w:rsidRPr="00E469A5" w:rsidRDefault="009810A3" w:rsidP="00E469A5">
      <w:pPr>
        <w:tabs>
          <w:tab w:val="left" w:pos="900"/>
        </w:tabs>
        <w:spacing w:line="360" w:lineRule="auto"/>
        <w:ind w:right="424" w:firstLine="851"/>
        <w:jc w:val="both"/>
        <w:rPr>
          <w:rFonts w:ascii="Georgia" w:hAnsi="Georgia"/>
        </w:rPr>
      </w:pPr>
      <w:r>
        <w:rPr>
          <w:sz w:val="24"/>
          <w:szCs w:val="24"/>
        </w:rPr>
        <w:t xml:space="preserve">Uždaroji akcinė bendrovė „Lazdijų vanduo“ (toliau – Bendrovė) </w:t>
      </w:r>
      <w:r w:rsidRPr="00E469A5">
        <w:rPr>
          <w:sz w:val="24"/>
          <w:szCs w:val="24"/>
        </w:rPr>
        <w:t>2015 m. gruodžio 4 d</w:t>
      </w:r>
      <w:r>
        <w:rPr>
          <w:sz w:val="24"/>
          <w:szCs w:val="24"/>
        </w:rPr>
        <w:t>ienos</w:t>
      </w:r>
      <w:r w:rsidRPr="00E469A5">
        <w:rPr>
          <w:sz w:val="24"/>
          <w:szCs w:val="24"/>
        </w:rPr>
        <w:t xml:space="preserve"> Lazdijų rajono savivaldybės tarybos sprendimu paskirta viešuoju geriamojo vandens tiekėju, nuotekų tvarkytoju ir paviršinių nuotekų tvarkytoju, Lazdijų rajono savivaldybės geriamojo vandens tiekimo </w:t>
      </w:r>
      <w:r w:rsidRPr="00643126">
        <w:rPr>
          <w:sz w:val="24"/>
          <w:szCs w:val="24"/>
        </w:rPr>
        <w:t>teritorijoje.</w:t>
      </w:r>
      <w:r w:rsidRPr="00E469A5">
        <w:rPr>
          <w:color w:val="000000"/>
          <w:sz w:val="24"/>
          <w:szCs w:val="24"/>
        </w:rPr>
        <w:t xml:space="preserve"> 2015 m. liepos 23 d. Valstybinė kainų ir energetikos kontrolės komisija </w:t>
      </w:r>
      <w:r>
        <w:rPr>
          <w:color w:val="000000"/>
          <w:sz w:val="24"/>
          <w:szCs w:val="24"/>
        </w:rPr>
        <w:t>Bendrovei</w:t>
      </w:r>
      <w:r w:rsidRPr="00E469A5">
        <w:rPr>
          <w:color w:val="000000"/>
          <w:sz w:val="24"/>
          <w:szCs w:val="24"/>
        </w:rPr>
        <w:t xml:space="preserve"> išdavė Geriamojo vandens tiekimo ir nuotekų tvarkymo veiklos licenciją. Bendrovės buveinė yra Gėlyno g. 21, Lazdijai.</w:t>
      </w:r>
    </w:p>
    <w:p w:rsidR="009810A3" w:rsidRPr="00E469A5" w:rsidRDefault="009810A3" w:rsidP="00E469A5">
      <w:pPr>
        <w:tabs>
          <w:tab w:val="left" w:pos="9639"/>
        </w:tabs>
        <w:spacing w:line="360" w:lineRule="auto"/>
        <w:ind w:right="424" w:firstLine="851"/>
        <w:jc w:val="both"/>
        <w:rPr>
          <w:color w:val="000000"/>
          <w:sz w:val="24"/>
          <w:szCs w:val="24"/>
        </w:rPr>
      </w:pPr>
      <w:r w:rsidRPr="00E469A5">
        <w:rPr>
          <w:color w:val="000000"/>
          <w:sz w:val="24"/>
          <w:szCs w:val="24"/>
        </w:rPr>
        <w:t>Paskutinė įstatų redakcija įregistruota L</w:t>
      </w:r>
      <w:r>
        <w:rPr>
          <w:color w:val="000000"/>
          <w:sz w:val="24"/>
          <w:szCs w:val="24"/>
        </w:rPr>
        <w:t>ietuvos Respublikos j</w:t>
      </w:r>
      <w:r w:rsidRPr="00E469A5">
        <w:rPr>
          <w:color w:val="000000"/>
          <w:sz w:val="24"/>
          <w:szCs w:val="24"/>
        </w:rPr>
        <w:t xml:space="preserve">uridinių asmenų registre 2017 m. balandžio 10 d.. </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Bendrovės ūkinės komercinės veiklos pobūdis ir veiklos rūšys:</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36.00 Vandens rinkimas, valymas ir paskirstymas.</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43.12.30 Sausinimo ir drėkinimo sistemų tiesimas.</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43.22  Vandentiekio ir panašių sistemų įrengimas.</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37. Nuotekų rinkimas ir apdorojimas.</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38.21 Kitų atliekų rinkimas ir apdorojimas.</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39. Sanitarinė, žemės, vandens bei grunto gerinimo ir panaši veikla.</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w:t>
      </w:r>
      <w:r w:rsidRPr="00E469A5">
        <w:rPr>
          <w:color w:val="000000"/>
          <w:sz w:val="24"/>
          <w:szCs w:val="24"/>
        </w:rPr>
        <w:tab/>
        <w:t>68.32 Daugiabučių gyvenamųjų namų bendrojo naudojimo objektų administravimas.</w:t>
      </w:r>
    </w:p>
    <w:p w:rsidR="009810A3" w:rsidRPr="00E469A5" w:rsidRDefault="009810A3" w:rsidP="00E469A5">
      <w:pPr>
        <w:spacing w:line="360" w:lineRule="auto"/>
        <w:ind w:right="424" w:firstLine="851"/>
        <w:jc w:val="both"/>
        <w:rPr>
          <w:color w:val="000000"/>
          <w:sz w:val="24"/>
          <w:szCs w:val="24"/>
        </w:rPr>
      </w:pPr>
      <w:bookmarkStart w:id="0" w:name="_Hlk36803714"/>
      <w:r w:rsidRPr="00E469A5">
        <w:rPr>
          <w:color w:val="000000"/>
          <w:sz w:val="24"/>
          <w:szCs w:val="24"/>
        </w:rPr>
        <w:t>•</w:t>
      </w:r>
      <w:bookmarkEnd w:id="0"/>
      <w:r w:rsidRPr="00E469A5">
        <w:rPr>
          <w:color w:val="000000"/>
          <w:sz w:val="24"/>
          <w:szCs w:val="24"/>
        </w:rPr>
        <w:tab/>
        <w:t>71.12 Daugiabučių gyvenamųjų namų bendrojo naudojimo objektų techninė priežiūra</w:t>
      </w:r>
    </w:p>
    <w:p w:rsidR="009810A3" w:rsidRPr="00E469A5" w:rsidRDefault="009810A3" w:rsidP="00E469A5">
      <w:pPr>
        <w:spacing w:line="360" w:lineRule="auto"/>
        <w:ind w:right="424" w:firstLine="851"/>
        <w:jc w:val="both"/>
        <w:rPr>
          <w:color w:val="000000"/>
          <w:sz w:val="24"/>
          <w:szCs w:val="24"/>
        </w:rPr>
      </w:pPr>
      <w:r w:rsidRPr="00E469A5">
        <w:rPr>
          <w:color w:val="000000"/>
          <w:sz w:val="24"/>
          <w:szCs w:val="24"/>
        </w:rPr>
        <w:t>Bendrovė filialų, atstovybių, dukterinių bei asocijuotų įmonių neturi.</w:t>
      </w:r>
    </w:p>
    <w:p w:rsidR="009810A3" w:rsidRDefault="009810A3" w:rsidP="00E469A5">
      <w:pPr>
        <w:spacing w:line="360" w:lineRule="auto"/>
        <w:ind w:right="424" w:firstLine="851"/>
        <w:jc w:val="both"/>
        <w:rPr>
          <w:bCs/>
          <w:color w:val="000000"/>
          <w:sz w:val="24"/>
          <w:szCs w:val="24"/>
          <w:lang w:eastAsia="lt-LT"/>
        </w:rPr>
      </w:pPr>
      <w:r w:rsidRPr="00E469A5">
        <w:rPr>
          <w:bCs/>
          <w:color w:val="000000"/>
          <w:sz w:val="24"/>
          <w:szCs w:val="24"/>
          <w:lang w:eastAsia="lt-LT"/>
        </w:rPr>
        <w:t>Pagrindini</w:t>
      </w:r>
      <w:r>
        <w:rPr>
          <w:bCs/>
          <w:color w:val="000000"/>
          <w:sz w:val="24"/>
          <w:szCs w:val="24"/>
          <w:lang w:eastAsia="lt-LT"/>
        </w:rPr>
        <w:t>ai</w:t>
      </w:r>
      <w:r w:rsidRPr="00E469A5">
        <w:rPr>
          <w:bCs/>
          <w:color w:val="000000"/>
          <w:sz w:val="24"/>
          <w:szCs w:val="24"/>
          <w:lang w:eastAsia="lt-LT"/>
        </w:rPr>
        <w:t xml:space="preserve"> </w:t>
      </w:r>
      <w:r>
        <w:rPr>
          <w:bCs/>
          <w:color w:val="000000"/>
          <w:sz w:val="24"/>
          <w:szCs w:val="24"/>
          <w:lang w:eastAsia="lt-LT"/>
        </w:rPr>
        <w:t>Bendrovės</w:t>
      </w:r>
      <w:r w:rsidRPr="00E469A5">
        <w:rPr>
          <w:color w:val="000000"/>
          <w:sz w:val="24"/>
          <w:szCs w:val="24"/>
        </w:rPr>
        <w:t xml:space="preserve"> veiklos </w:t>
      </w:r>
      <w:r w:rsidRPr="00E469A5">
        <w:rPr>
          <w:bCs/>
          <w:color w:val="000000"/>
          <w:sz w:val="24"/>
          <w:szCs w:val="24"/>
          <w:lang w:eastAsia="lt-LT"/>
        </w:rPr>
        <w:t>tiksla</w:t>
      </w:r>
      <w:r>
        <w:rPr>
          <w:bCs/>
          <w:color w:val="000000"/>
          <w:sz w:val="24"/>
          <w:szCs w:val="24"/>
          <w:lang w:eastAsia="lt-LT"/>
        </w:rPr>
        <w:t>i:</w:t>
      </w:r>
    </w:p>
    <w:p w:rsidR="009810A3" w:rsidRDefault="009810A3" w:rsidP="00E469A5">
      <w:pPr>
        <w:spacing w:line="360" w:lineRule="auto"/>
        <w:ind w:right="424" w:firstLine="851"/>
        <w:jc w:val="both"/>
        <w:rPr>
          <w:color w:val="000000"/>
          <w:sz w:val="24"/>
          <w:szCs w:val="24"/>
          <w:lang w:eastAsia="lt-LT"/>
        </w:rPr>
      </w:pPr>
      <w:r w:rsidRPr="00E469A5">
        <w:rPr>
          <w:color w:val="000000"/>
          <w:sz w:val="24"/>
          <w:szCs w:val="24"/>
        </w:rPr>
        <w:t>•</w:t>
      </w:r>
      <w:r w:rsidRPr="00E469A5">
        <w:rPr>
          <w:bCs/>
          <w:color w:val="000000"/>
          <w:sz w:val="24"/>
          <w:szCs w:val="24"/>
          <w:lang w:eastAsia="lt-LT"/>
        </w:rPr>
        <w:t xml:space="preserve"> </w:t>
      </w:r>
      <w:r>
        <w:rPr>
          <w:color w:val="000000"/>
          <w:sz w:val="24"/>
          <w:szCs w:val="24"/>
          <w:lang w:eastAsia="lt-LT"/>
        </w:rPr>
        <w:t>nuolat nepertraukiamai ir patikimai</w:t>
      </w:r>
      <w:r w:rsidRPr="00E469A5">
        <w:rPr>
          <w:color w:val="000000"/>
          <w:sz w:val="24"/>
          <w:szCs w:val="24"/>
          <w:lang w:eastAsia="lt-LT"/>
        </w:rPr>
        <w:t xml:space="preserve"> tiekti vartotojams </w:t>
      </w:r>
      <w:r>
        <w:rPr>
          <w:color w:val="000000"/>
          <w:sz w:val="24"/>
          <w:szCs w:val="24"/>
          <w:lang w:eastAsia="lt-LT"/>
        </w:rPr>
        <w:t xml:space="preserve">geriamąjį </w:t>
      </w:r>
      <w:r w:rsidRPr="00E469A5">
        <w:rPr>
          <w:color w:val="000000"/>
          <w:sz w:val="24"/>
          <w:szCs w:val="24"/>
          <w:lang w:eastAsia="lt-LT"/>
        </w:rPr>
        <w:t>vandenį, kurio kokybė atitiktų Lietuvos higienos norm</w:t>
      </w:r>
      <w:r>
        <w:rPr>
          <w:color w:val="000000"/>
          <w:sz w:val="24"/>
          <w:szCs w:val="24"/>
          <w:lang w:eastAsia="lt-LT"/>
        </w:rPr>
        <w:t>os</w:t>
      </w:r>
      <w:r w:rsidRPr="00E469A5">
        <w:rPr>
          <w:color w:val="000000"/>
          <w:sz w:val="24"/>
          <w:szCs w:val="24"/>
          <w:lang w:eastAsia="lt-LT"/>
        </w:rPr>
        <w:t xml:space="preserve"> HN 24:20</w:t>
      </w:r>
      <w:r>
        <w:rPr>
          <w:color w:val="000000"/>
          <w:sz w:val="24"/>
          <w:szCs w:val="24"/>
          <w:lang w:eastAsia="lt-LT"/>
        </w:rPr>
        <w:t>17</w:t>
      </w:r>
      <w:r w:rsidRPr="00E469A5">
        <w:rPr>
          <w:color w:val="000000"/>
          <w:sz w:val="24"/>
          <w:szCs w:val="24"/>
          <w:lang w:eastAsia="lt-LT"/>
        </w:rPr>
        <w:t xml:space="preserve"> geriamojo vandens</w:t>
      </w:r>
      <w:r>
        <w:rPr>
          <w:color w:val="000000"/>
          <w:sz w:val="24"/>
          <w:szCs w:val="24"/>
          <w:lang w:eastAsia="lt-LT"/>
        </w:rPr>
        <w:t xml:space="preserve"> </w:t>
      </w:r>
      <w:r w:rsidRPr="00E469A5">
        <w:rPr>
          <w:color w:val="000000"/>
          <w:sz w:val="24"/>
          <w:szCs w:val="24"/>
          <w:lang w:eastAsia="lt-LT"/>
        </w:rPr>
        <w:t>saugos ir kokybės reikalavimus</w:t>
      </w:r>
      <w:r>
        <w:rPr>
          <w:color w:val="000000"/>
          <w:sz w:val="24"/>
          <w:szCs w:val="24"/>
          <w:lang w:eastAsia="lt-LT"/>
        </w:rPr>
        <w:t>;</w:t>
      </w:r>
    </w:p>
    <w:p w:rsidR="009810A3" w:rsidRDefault="009810A3" w:rsidP="00E469A5">
      <w:pPr>
        <w:spacing w:line="360" w:lineRule="auto"/>
        <w:ind w:right="424" w:firstLine="851"/>
        <w:jc w:val="both"/>
        <w:rPr>
          <w:color w:val="000000"/>
          <w:sz w:val="24"/>
          <w:szCs w:val="24"/>
          <w:lang w:eastAsia="lt-LT"/>
        </w:rPr>
      </w:pPr>
      <w:r w:rsidRPr="00E469A5">
        <w:rPr>
          <w:color w:val="000000"/>
          <w:sz w:val="24"/>
          <w:szCs w:val="24"/>
        </w:rPr>
        <w:t>•</w:t>
      </w:r>
      <w:r>
        <w:rPr>
          <w:color w:val="000000"/>
          <w:sz w:val="24"/>
          <w:szCs w:val="24"/>
        </w:rPr>
        <w:t xml:space="preserve"> teikti nuotekų surinkimo ir valymo paslaugas, kad</w:t>
      </w:r>
      <w:r w:rsidRPr="00E469A5">
        <w:rPr>
          <w:color w:val="000000"/>
          <w:sz w:val="24"/>
          <w:szCs w:val="24"/>
          <w:lang w:eastAsia="lt-LT"/>
        </w:rPr>
        <w:t xml:space="preserve"> išvalytos nuot</w:t>
      </w:r>
      <w:r>
        <w:rPr>
          <w:color w:val="000000"/>
          <w:sz w:val="24"/>
          <w:szCs w:val="24"/>
          <w:lang w:eastAsia="lt-LT"/>
        </w:rPr>
        <w:t>e</w:t>
      </w:r>
      <w:r w:rsidRPr="00E469A5">
        <w:rPr>
          <w:color w:val="000000"/>
          <w:sz w:val="24"/>
          <w:szCs w:val="24"/>
          <w:lang w:eastAsia="lt-LT"/>
        </w:rPr>
        <w:t>kos atitiktų aplinkosaug</w:t>
      </w:r>
      <w:r>
        <w:rPr>
          <w:color w:val="000000"/>
          <w:sz w:val="24"/>
          <w:szCs w:val="24"/>
          <w:lang w:eastAsia="lt-LT"/>
        </w:rPr>
        <w:t>inius</w:t>
      </w:r>
      <w:r w:rsidRPr="00E469A5">
        <w:rPr>
          <w:color w:val="000000"/>
          <w:sz w:val="24"/>
          <w:szCs w:val="24"/>
          <w:lang w:eastAsia="lt-LT"/>
        </w:rPr>
        <w:t xml:space="preserve"> reikalavimus nuot</w:t>
      </w:r>
      <w:r>
        <w:rPr>
          <w:color w:val="000000"/>
          <w:sz w:val="24"/>
          <w:szCs w:val="24"/>
          <w:lang w:eastAsia="lt-LT"/>
        </w:rPr>
        <w:t>e</w:t>
      </w:r>
      <w:r w:rsidRPr="00E469A5">
        <w:rPr>
          <w:color w:val="000000"/>
          <w:sz w:val="24"/>
          <w:szCs w:val="24"/>
          <w:lang w:eastAsia="lt-LT"/>
        </w:rPr>
        <w:t>koms tvarkyti</w:t>
      </w:r>
      <w:r>
        <w:rPr>
          <w:color w:val="000000"/>
          <w:sz w:val="24"/>
          <w:szCs w:val="24"/>
          <w:lang w:eastAsia="lt-LT"/>
        </w:rPr>
        <w:t>;</w:t>
      </w:r>
    </w:p>
    <w:p w:rsidR="009810A3" w:rsidRPr="00E469A5" w:rsidRDefault="009810A3" w:rsidP="00E469A5">
      <w:pPr>
        <w:spacing w:line="360" w:lineRule="auto"/>
        <w:ind w:right="424" w:firstLine="851"/>
        <w:jc w:val="both"/>
        <w:rPr>
          <w:color w:val="000000"/>
          <w:sz w:val="24"/>
          <w:szCs w:val="24"/>
          <w:lang w:eastAsia="lt-LT"/>
        </w:rPr>
      </w:pPr>
      <w:r w:rsidRPr="00E469A5">
        <w:rPr>
          <w:color w:val="000000"/>
          <w:sz w:val="24"/>
          <w:szCs w:val="24"/>
        </w:rPr>
        <w:t>•</w:t>
      </w:r>
      <w:r w:rsidRPr="00E469A5">
        <w:rPr>
          <w:color w:val="000000"/>
          <w:sz w:val="24"/>
          <w:szCs w:val="24"/>
          <w:lang w:eastAsia="lt-LT"/>
        </w:rPr>
        <w:t xml:space="preserve"> teikti aukštos kokybės paslaugas, kurios tenkintų klientų poreikius, bei būtų užtikrintas aplinkos apsaugos vadybos ir kokybės vadybos standartų ISO 14001 ir ISO 9001 reikalavimų vykdymas.</w:t>
      </w:r>
    </w:p>
    <w:p w:rsidR="009810A3" w:rsidRPr="00E469A5" w:rsidRDefault="009810A3" w:rsidP="00337AD2">
      <w:pPr>
        <w:spacing w:after="160" w:line="259" w:lineRule="auto"/>
        <w:jc w:val="center"/>
        <w:rPr>
          <w:b/>
          <w:bCs/>
          <w:sz w:val="24"/>
          <w:szCs w:val="24"/>
        </w:rPr>
      </w:pPr>
    </w:p>
    <w:p w:rsidR="009810A3" w:rsidRDefault="009810A3" w:rsidP="00337AD2">
      <w:pPr>
        <w:spacing w:after="160" w:line="259" w:lineRule="auto"/>
        <w:jc w:val="center"/>
        <w:rPr>
          <w:b/>
          <w:bCs/>
          <w:sz w:val="32"/>
          <w:szCs w:val="32"/>
        </w:rPr>
      </w:pPr>
    </w:p>
    <w:p w:rsidR="009810A3" w:rsidRPr="00924EF1" w:rsidRDefault="009810A3" w:rsidP="004A1438">
      <w:pPr>
        <w:pStyle w:val="Sraopastraipa"/>
        <w:numPr>
          <w:ilvl w:val="0"/>
          <w:numId w:val="23"/>
        </w:numPr>
        <w:spacing w:line="360" w:lineRule="auto"/>
        <w:jc w:val="center"/>
        <w:rPr>
          <w:b/>
          <w:bCs/>
          <w:sz w:val="24"/>
          <w:szCs w:val="24"/>
        </w:rPr>
      </w:pPr>
      <w:bookmarkStart w:id="1" w:name="_Hlk37238979"/>
      <w:r w:rsidRPr="00924EF1">
        <w:rPr>
          <w:b/>
          <w:bCs/>
          <w:sz w:val="24"/>
          <w:szCs w:val="24"/>
        </w:rPr>
        <w:lastRenderedPageBreak/>
        <w:t>AKCINIS KAPITALAS IR BENDROVĖS VALDYMAS</w:t>
      </w:r>
    </w:p>
    <w:bookmarkEnd w:id="1"/>
    <w:p w:rsidR="009810A3" w:rsidRPr="00337AD2" w:rsidRDefault="009810A3" w:rsidP="00B47F39">
      <w:pPr>
        <w:spacing w:line="360" w:lineRule="auto"/>
        <w:jc w:val="center"/>
        <w:rPr>
          <w:b/>
          <w:bCs/>
          <w:sz w:val="24"/>
          <w:szCs w:val="24"/>
        </w:rPr>
      </w:pPr>
    </w:p>
    <w:p w:rsidR="009810A3" w:rsidRDefault="009810A3" w:rsidP="00B47F39">
      <w:pPr>
        <w:tabs>
          <w:tab w:val="left" w:pos="285"/>
          <w:tab w:val="left" w:pos="399"/>
        </w:tabs>
        <w:adjustRightInd w:val="0"/>
        <w:spacing w:after="160" w:line="360" w:lineRule="auto"/>
        <w:ind w:firstLine="709"/>
        <w:jc w:val="both"/>
        <w:textAlignment w:val="baseline"/>
        <w:rPr>
          <w:sz w:val="24"/>
          <w:szCs w:val="24"/>
        </w:rPr>
      </w:pPr>
      <w:r w:rsidRPr="00337AD2">
        <w:rPr>
          <w:sz w:val="24"/>
          <w:szCs w:val="24"/>
        </w:rPr>
        <w:t xml:space="preserve">     </w:t>
      </w:r>
      <w:r w:rsidRPr="00337AD2">
        <w:rPr>
          <w:sz w:val="24"/>
          <w:szCs w:val="24"/>
        </w:rPr>
        <w:tab/>
        <w:t xml:space="preserve">Uždarosios akcinės bendrovės „Lazdijų vanduo“ įstatinį kapitalą sudaro 2 307 487,08 eurai, kuris padalintas į </w:t>
      </w:r>
      <w:r w:rsidRPr="00337AD2">
        <w:rPr>
          <w:sz w:val="24"/>
          <w:szCs w:val="24"/>
          <w:lang w:eastAsia="ar-SA"/>
        </w:rPr>
        <w:t>paprastąsias vardines 0,29 Eur (dvidešimt devynių euro centų) nominalios vertės akcijas.</w:t>
      </w:r>
      <w:r w:rsidRPr="00337AD2">
        <w:rPr>
          <w:sz w:val="24"/>
          <w:szCs w:val="24"/>
        </w:rPr>
        <w:t xml:space="preserve"> Bendrovės akcininkai yra Lazdijų rajono savivaldybė, turinti 7 933 248 akcijas ir fiziniai asmenys, kurių akcijų skaičius sudaro 23 604. 2019 metais akcijų skaičius ir struktūra nesikeitė. Bendrovės valdymo organai yra visuotinis akcininkų susirinkimas, kolegialus valdymo organas - valdyba ir bendrovės vadovas. Stebėtojų taryba </w:t>
      </w:r>
      <w:r>
        <w:rPr>
          <w:sz w:val="24"/>
          <w:szCs w:val="24"/>
        </w:rPr>
        <w:t>Bendrovėje</w:t>
      </w:r>
      <w:r w:rsidRPr="00337AD2">
        <w:rPr>
          <w:sz w:val="24"/>
          <w:szCs w:val="24"/>
        </w:rPr>
        <w:t xml:space="preserve"> nesudaroma. Bendrovė veiklą vykdo vadovaudamasi Lietuvos Respublikos akcinių bendrovių įstatymu, </w:t>
      </w:r>
      <w:r>
        <w:rPr>
          <w:sz w:val="24"/>
          <w:szCs w:val="24"/>
        </w:rPr>
        <w:t>bendrovės</w:t>
      </w:r>
      <w:r w:rsidRPr="00337AD2">
        <w:rPr>
          <w:sz w:val="24"/>
          <w:szCs w:val="24"/>
        </w:rPr>
        <w:t xml:space="preserve"> įstatais ir kitais Lietuvos Respublikos normatyviniais teisės aktais.</w:t>
      </w:r>
    </w:p>
    <w:p w:rsidR="009810A3" w:rsidRPr="00337AD2" w:rsidRDefault="009810A3" w:rsidP="00B47F39">
      <w:pPr>
        <w:tabs>
          <w:tab w:val="left" w:pos="285"/>
          <w:tab w:val="left" w:pos="399"/>
        </w:tabs>
        <w:adjustRightInd w:val="0"/>
        <w:spacing w:after="160" w:line="360" w:lineRule="auto"/>
        <w:ind w:firstLine="709"/>
        <w:jc w:val="both"/>
        <w:textAlignment w:val="baseline"/>
        <w:rPr>
          <w:sz w:val="24"/>
          <w:szCs w:val="24"/>
        </w:rPr>
      </w:pPr>
    </w:p>
    <w:p w:rsidR="009810A3" w:rsidRDefault="009810A3" w:rsidP="004A1438">
      <w:pPr>
        <w:pStyle w:val="Sraopastraipa"/>
        <w:numPr>
          <w:ilvl w:val="0"/>
          <w:numId w:val="23"/>
        </w:numPr>
        <w:spacing w:line="360" w:lineRule="auto"/>
        <w:jc w:val="center"/>
        <w:rPr>
          <w:b/>
          <w:bCs/>
          <w:sz w:val="24"/>
          <w:szCs w:val="24"/>
        </w:rPr>
      </w:pPr>
      <w:r w:rsidRPr="00924EF1">
        <w:rPr>
          <w:b/>
          <w:bCs/>
          <w:sz w:val="24"/>
          <w:szCs w:val="24"/>
        </w:rPr>
        <w:t>VISUOTINIS AKCININKŲ SUSIRINKIMAS</w:t>
      </w:r>
    </w:p>
    <w:p w:rsidR="009810A3" w:rsidRPr="00924EF1" w:rsidRDefault="009810A3" w:rsidP="006220C4">
      <w:pPr>
        <w:pStyle w:val="Sraopastraipa"/>
        <w:spacing w:line="360" w:lineRule="auto"/>
        <w:rPr>
          <w:b/>
          <w:bCs/>
          <w:sz w:val="24"/>
          <w:szCs w:val="24"/>
        </w:rPr>
      </w:pPr>
    </w:p>
    <w:p w:rsidR="009810A3" w:rsidRPr="00337AD2" w:rsidRDefault="009810A3" w:rsidP="00B47F39">
      <w:pPr>
        <w:spacing w:line="360" w:lineRule="auto"/>
        <w:jc w:val="both"/>
        <w:rPr>
          <w:sz w:val="24"/>
          <w:szCs w:val="24"/>
        </w:rPr>
      </w:pPr>
      <w:r w:rsidRPr="00337AD2">
        <w:rPr>
          <w:b/>
          <w:bCs/>
          <w:sz w:val="24"/>
          <w:szCs w:val="24"/>
        </w:rPr>
        <w:t xml:space="preserve">     </w:t>
      </w:r>
      <w:r w:rsidRPr="00337AD2">
        <w:rPr>
          <w:b/>
          <w:bCs/>
          <w:sz w:val="24"/>
          <w:szCs w:val="24"/>
        </w:rPr>
        <w:tab/>
      </w:r>
      <w:r w:rsidRPr="00337AD2">
        <w:rPr>
          <w:sz w:val="24"/>
          <w:szCs w:val="24"/>
        </w:rPr>
        <w:t>Visuotini</w:t>
      </w:r>
      <w:r w:rsidRPr="00446F14">
        <w:rPr>
          <w:sz w:val="24"/>
          <w:szCs w:val="24"/>
        </w:rPr>
        <w:t>s</w:t>
      </w:r>
      <w:r w:rsidRPr="00337AD2">
        <w:rPr>
          <w:b/>
          <w:bCs/>
          <w:sz w:val="24"/>
          <w:szCs w:val="24"/>
        </w:rPr>
        <w:t xml:space="preserve"> </w:t>
      </w:r>
      <w:r w:rsidRPr="00337AD2">
        <w:rPr>
          <w:sz w:val="24"/>
          <w:szCs w:val="24"/>
        </w:rPr>
        <w:t xml:space="preserve">akcininkų susirinkimas yra aukščiausias bendrovės valdymo organas, turintis teisę keisti ir papildyti bendrovės įstatus, rinkti ir atšaukti audito įmonę bei valdybos narius, tvirtinti metinę finansinę atskaitomybę, didinti bei mažinti įstatinį kapitalą, paskirstyti pelną bei svarstyti kitus įstatymo numatytus klausimus. 2019 metais vyko trys akcininkų susirinkimai - eilinis ir  du neeiliniai. Jų metu </w:t>
      </w:r>
      <w:r>
        <w:rPr>
          <w:sz w:val="24"/>
          <w:szCs w:val="24"/>
        </w:rPr>
        <w:t xml:space="preserve">išrinktas auditorius, </w:t>
      </w:r>
      <w:r w:rsidRPr="00337AD2">
        <w:rPr>
          <w:sz w:val="24"/>
          <w:szCs w:val="24"/>
        </w:rPr>
        <w:t>svarstyti audito patikrinimo rezultatai, patvirtintas 2018 metų finansinių ataskaitų rinkinys</w:t>
      </w:r>
      <w:r>
        <w:rPr>
          <w:sz w:val="24"/>
          <w:szCs w:val="24"/>
        </w:rPr>
        <w:t>, atšaukta ir naujai išrinkta bendrovės valdyba</w:t>
      </w:r>
      <w:r w:rsidRPr="00337AD2">
        <w:rPr>
          <w:sz w:val="24"/>
          <w:szCs w:val="24"/>
        </w:rPr>
        <w:t xml:space="preserve">. </w:t>
      </w:r>
    </w:p>
    <w:p w:rsidR="009810A3" w:rsidRPr="00337AD2" w:rsidRDefault="009810A3" w:rsidP="00B47F39">
      <w:pPr>
        <w:spacing w:line="360" w:lineRule="auto"/>
        <w:jc w:val="both"/>
        <w:rPr>
          <w:sz w:val="24"/>
          <w:szCs w:val="24"/>
        </w:rPr>
      </w:pPr>
    </w:p>
    <w:p w:rsidR="009810A3" w:rsidRDefault="009810A3" w:rsidP="004A1438">
      <w:pPr>
        <w:pStyle w:val="Sraopastraipa"/>
        <w:numPr>
          <w:ilvl w:val="0"/>
          <w:numId w:val="23"/>
        </w:numPr>
        <w:spacing w:line="360" w:lineRule="auto"/>
        <w:jc w:val="center"/>
        <w:rPr>
          <w:b/>
          <w:bCs/>
          <w:sz w:val="24"/>
          <w:szCs w:val="24"/>
        </w:rPr>
      </w:pPr>
      <w:r w:rsidRPr="00924EF1">
        <w:rPr>
          <w:b/>
          <w:bCs/>
          <w:sz w:val="24"/>
          <w:szCs w:val="24"/>
        </w:rPr>
        <w:t>VALDYBA</w:t>
      </w:r>
    </w:p>
    <w:p w:rsidR="009810A3" w:rsidRPr="00924EF1" w:rsidRDefault="009810A3" w:rsidP="006220C4">
      <w:pPr>
        <w:pStyle w:val="Sraopastraipa"/>
        <w:spacing w:line="360" w:lineRule="auto"/>
        <w:rPr>
          <w:b/>
          <w:bCs/>
          <w:sz w:val="24"/>
          <w:szCs w:val="24"/>
        </w:rPr>
      </w:pPr>
    </w:p>
    <w:p w:rsidR="009810A3" w:rsidRPr="00337AD2" w:rsidRDefault="009810A3" w:rsidP="00B47F39">
      <w:pPr>
        <w:spacing w:line="360" w:lineRule="auto"/>
        <w:jc w:val="both"/>
        <w:rPr>
          <w:sz w:val="24"/>
          <w:szCs w:val="24"/>
        </w:rPr>
      </w:pPr>
      <w:r w:rsidRPr="00337AD2">
        <w:rPr>
          <w:b/>
          <w:bCs/>
          <w:sz w:val="24"/>
          <w:szCs w:val="24"/>
        </w:rPr>
        <w:t xml:space="preserve">     </w:t>
      </w:r>
      <w:r w:rsidRPr="00337AD2">
        <w:rPr>
          <w:b/>
          <w:bCs/>
          <w:sz w:val="24"/>
          <w:szCs w:val="24"/>
        </w:rPr>
        <w:tab/>
      </w:r>
      <w:r w:rsidRPr="00337AD2">
        <w:rPr>
          <w:sz w:val="24"/>
          <w:szCs w:val="24"/>
        </w:rPr>
        <w:t>Bendrovės valdyba svarsto ir sprendžia svarbiausius bendrovės ūkinės-finansinės veiklos klausimus. Valdyba sprendžia investavimo, valdybos struktūros nustatymo, sandorių, kurių vertė didesnė kaip 1/20 bendrovės įstatinio kapitalo, kitus svarbius klausimus. 2019 metais iš viso buvo sušaukti ir vyko 18 valdybos posėdžių. Jų metu svarstyti bendrovės praėjusių metų bei ataskaitinių metų veiklos rezultatai, patvirtintas 2018 metų metinis pranešimas, inicijuoti eilinis ir du neeiliniai visuotiniai akcininkų susirinkimai, svarstyti jiems teikiami klausimai.</w:t>
      </w:r>
    </w:p>
    <w:p w:rsidR="009810A3" w:rsidRPr="00337AD2" w:rsidRDefault="009810A3" w:rsidP="00B47F39">
      <w:pPr>
        <w:spacing w:line="360" w:lineRule="auto"/>
        <w:jc w:val="both"/>
        <w:rPr>
          <w:sz w:val="24"/>
          <w:szCs w:val="24"/>
        </w:rPr>
      </w:pPr>
      <w:r w:rsidRPr="00337AD2">
        <w:rPr>
          <w:sz w:val="24"/>
          <w:szCs w:val="24"/>
        </w:rPr>
        <w:t xml:space="preserve">    </w:t>
      </w:r>
      <w:r w:rsidRPr="00337AD2">
        <w:rPr>
          <w:sz w:val="24"/>
          <w:szCs w:val="24"/>
        </w:rPr>
        <w:tab/>
        <w:t xml:space="preserve"> Ataskaitinių metų valdybą sudaro penki valdybos nariai išrinkti ketverių metų laikotarpiui. Valdybos narių sudėtis 2019 metais pakito. Ją sudaro</w:t>
      </w:r>
      <w:r w:rsidRPr="00337AD2">
        <w:rPr>
          <w:rFonts w:ascii="Calibri" w:hAnsi="Calibri" w:cs="Calibri"/>
          <w:sz w:val="24"/>
          <w:szCs w:val="24"/>
        </w:rPr>
        <w:t>:</w:t>
      </w:r>
    </w:p>
    <w:p w:rsidR="009810A3" w:rsidRPr="00337AD2" w:rsidRDefault="009810A3" w:rsidP="00B47F39">
      <w:pPr>
        <w:numPr>
          <w:ilvl w:val="0"/>
          <w:numId w:val="14"/>
        </w:numPr>
        <w:spacing w:after="160" w:line="360" w:lineRule="auto"/>
        <w:contextualSpacing/>
        <w:jc w:val="both"/>
        <w:rPr>
          <w:sz w:val="24"/>
          <w:szCs w:val="24"/>
        </w:rPr>
      </w:pPr>
      <w:r w:rsidRPr="00337AD2">
        <w:rPr>
          <w:sz w:val="24"/>
          <w:szCs w:val="24"/>
        </w:rPr>
        <w:t>valdybos pirmininkė Indrė Adomynienė,</w:t>
      </w:r>
    </w:p>
    <w:p w:rsidR="009810A3" w:rsidRPr="00337AD2" w:rsidRDefault="009810A3" w:rsidP="00B47F39">
      <w:pPr>
        <w:spacing w:line="360" w:lineRule="auto"/>
        <w:ind w:left="720" w:firstLine="576"/>
        <w:contextualSpacing/>
        <w:jc w:val="both"/>
        <w:rPr>
          <w:sz w:val="24"/>
          <w:szCs w:val="24"/>
        </w:rPr>
      </w:pPr>
      <w:r w:rsidRPr="00337AD2">
        <w:rPr>
          <w:sz w:val="24"/>
          <w:szCs w:val="24"/>
        </w:rPr>
        <w:t>nariai</w:t>
      </w:r>
      <w:r w:rsidRPr="00337AD2">
        <w:rPr>
          <w:rFonts w:ascii="Calibri" w:hAnsi="Calibri" w:cs="Calibri"/>
          <w:sz w:val="24"/>
          <w:szCs w:val="24"/>
        </w:rPr>
        <w:t>:</w:t>
      </w:r>
    </w:p>
    <w:p w:rsidR="009810A3" w:rsidRPr="00337AD2" w:rsidRDefault="009810A3" w:rsidP="00B47F39">
      <w:pPr>
        <w:spacing w:line="360" w:lineRule="auto"/>
        <w:ind w:left="720" w:firstLine="576"/>
        <w:contextualSpacing/>
        <w:jc w:val="both"/>
        <w:rPr>
          <w:sz w:val="24"/>
          <w:szCs w:val="24"/>
        </w:rPr>
      </w:pPr>
      <w:r w:rsidRPr="00337AD2">
        <w:rPr>
          <w:sz w:val="24"/>
          <w:szCs w:val="24"/>
        </w:rPr>
        <w:t>- Šarūnė Dumbliauskienė,</w:t>
      </w:r>
    </w:p>
    <w:p w:rsidR="009810A3" w:rsidRPr="00337AD2" w:rsidRDefault="009810A3" w:rsidP="00B47F39">
      <w:pPr>
        <w:spacing w:line="360" w:lineRule="auto"/>
        <w:ind w:left="720" w:firstLine="576"/>
        <w:contextualSpacing/>
        <w:jc w:val="both"/>
        <w:rPr>
          <w:sz w:val="24"/>
          <w:szCs w:val="24"/>
        </w:rPr>
      </w:pPr>
      <w:r w:rsidRPr="00337AD2">
        <w:rPr>
          <w:sz w:val="24"/>
          <w:szCs w:val="24"/>
        </w:rPr>
        <w:lastRenderedPageBreak/>
        <w:t>- Almantas Padimanskas,</w:t>
      </w:r>
    </w:p>
    <w:p w:rsidR="009810A3" w:rsidRPr="00337AD2" w:rsidRDefault="009810A3" w:rsidP="00B47F39">
      <w:pPr>
        <w:spacing w:line="360" w:lineRule="auto"/>
        <w:ind w:left="720" w:firstLine="576"/>
        <w:contextualSpacing/>
        <w:jc w:val="both"/>
        <w:rPr>
          <w:sz w:val="24"/>
          <w:szCs w:val="24"/>
        </w:rPr>
      </w:pPr>
      <w:r w:rsidRPr="00337AD2">
        <w:rPr>
          <w:sz w:val="24"/>
          <w:szCs w:val="24"/>
        </w:rPr>
        <w:t>- Vytautas Račkauskas,</w:t>
      </w:r>
    </w:p>
    <w:p w:rsidR="009810A3" w:rsidRDefault="009810A3" w:rsidP="00B47F39">
      <w:pPr>
        <w:spacing w:line="360" w:lineRule="auto"/>
        <w:ind w:left="720" w:firstLine="576"/>
        <w:contextualSpacing/>
        <w:jc w:val="both"/>
        <w:rPr>
          <w:sz w:val="24"/>
          <w:szCs w:val="24"/>
        </w:rPr>
      </w:pPr>
      <w:r w:rsidRPr="00337AD2">
        <w:rPr>
          <w:sz w:val="24"/>
          <w:szCs w:val="24"/>
        </w:rPr>
        <w:t>- Darius Buta.</w:t>
      </w:r>
    </w:p>
    <w:p w:rsidR="009810A3" w:rsidRPr="00337AD2" w:rsidRDefault="009810A3" w:rsidP="00B47F39">
      <w:pPr>
        <w:spacing w:line="360" w:lineRule="auto"/>
        <w:ind w:left="720" w:firstLine="576"/>
        <w:contextualSpacing/>
        <w:jc w:val="both"/>
        <w:rPr>
          <w:sz w:val="24"/>
          <w:szCs w:val="24"/>
        </w:rPr>
      </w:pPr>
    </w:p>
    <w:p w:rsidR="009810A3" w:rsidRPr="006220C4" w:rsidRDefault="009810A3" w:rsidP="004A1438">
      <w:pPr>
        <w:pStyle w:val="Sraopastraipa"/>
        <w:numPr>
          <w:ilvl w:val="0"/>
          <w:numId w:val="23"/>
        </w:numPr>
        <w:spacing w:line="360" w:lineRule="auto"/>
        <w:jc w:val="center"/>
        <w:rPr>
          <w:b/>
          <w:bCs/>
          <w:sz w:val="24"/>
          <w:szCs w:val="24"/>
        </w:rPr>
      </w:pPr>
      <w:r w:rsidRPr="006220C4">
        <w:rPr>
          <w:b/>
          <w:bCs/>
          <w:sz w:val="24"/>
          <w:szCs w:val="24"/>
        </w:rPr>
        <w:t>BENDROVĖS VADOVAS</w:t>
      </w:r>
    </w:p>
    <w:p w:rsidR="009810A3" w:rsidRPr="006220C4" w:rsidRDefault="009810A3" w:rsidP="006220C4">
      <w:pPr>
        <w:pStyle w:val="Sraopastraipa"/>
        <w:spacing w:line="360" w:lineRule="auto"/>
        <w:rPr>
          <w:b/>
          <w:bCs/>
          <w:sz w:val="24"/>
          <w:szCs w:val="24"/>
        </w:rPr>
      </w:pPr>
    </w:p>
    <w:p w:rsidR="009810A3" w:rsidRPr="00337AD2" w:rsidRDefault="009810A3" w:rsidP="00B47F39">
      <w:pPr>
        <w:spacing w:line="360" w:lineRule="auto"/>
        <w:ind w:firstLine="1296"/>
        <w:jc w:val="both"/>
        <w:rPr>
          <w:sz w:val="24"/>
          <w:szCs w:val="24"/>
        </w:rPr>
      </w:pPr>
      <w:r w:rsidRPr="00337AD2">
        <w:rPr>
          <w:sz w:val="24"/>
          <w:szCs w:val="24"/>
        </w:rPr>
        <w:t>U</w:t>
      </w:r>
      <w:r>
        <w:rPr>
          <w:sz w:val="24"/>
          <w:szCs w:val="24"/>
        </w:rPr>
        <w:t xml:space="preserve">ždarosios akcinės bendrovės </w:t>
      </w:r>
      <w:r w:rsidRPr="00337AD2">
        <w:rPr>
          <w:sz w:val="24"/>
          <w:szCs w:val="24"/>
        </w:rPr>
        <w:t xml:space="preserve">„Lazdijų vanduo“ vadovas – direktorius - yra vienasmenis bendrovės valdymo organas. Bendrovės vadovas organizuoja kasdieninę bendrovės veiklą, priima į darbą ir atleidžia darbuotojus, sudaro ir nutraukia su jais darbo sutartis, skatina juos ir skiria nuobaudas. Bendrovės vadovas veikia bendrovės vardu ir turi teisę vienvaldiškai sudaryti sandorius. Ataskaitiniais metais įvyko direktorių kaita. Bendrovės valdyba vadovo parinkimui organizavo konkursą ir nuo 2019-08-12 šias pareigas vykdo Eimantas </w:t>
      </w:r>
      <w:proofErr w:type="spellStart"/>
      <w:r w:rsidRPr="00337AD2">
        <w:rPr>
          <w:sz w:val="24"/>
          <w:szCs w:val="24"/>
        </w:rPr>
        <w:t>Zaburas</w:t>
      </w:r>
      <w:proofErr w:type="spellEnd"/>
      <w:r w:rsidRPr="00337AD2">
        <w:rPr>
          <w:sz w:val="24"/>
          <w:szCs w:val="24"/>
        </w:rPr>
        <w:t>.</w:t>
      </w:r>
    </w:p>
    <w:p w:rsidR="009810A3" w:rsidRPr="00337AD2" w:rsidRDefault="009810A3" w:rsidP="00B47F39">
      <w:pPr>
        <w:spacing w:line="360" w:lineRule="auto"/>
        <w:ind w:left="720"/>
        <w:contextualSpacing/>
        <w:jc w:val="both"/>
        <w:rPr>
          <w:sz w:val="24"/>
          <w:szCs w:val="24"/>
        </w:rPr>
      </w:pPr>
    </w:p>
    <w:p w:rsidR="009810A3" w:rsidRDefault="009810A3" w:rsidP="00924EF1">
      <w:pPr>
        <w:pStyle w:val="Sraopastraipa"/>
        <w:numPr>
          <w:ilvl w:val="0"/>
          <w:numId w:val="18"/>
        </w:numPr>
        <w:spacing w:line="360" w:lineRule="auto"/>
        <w:rPr>
          <w:b/>
          <w:bCs/>
          <w:sz w:val="24"/>
          <w:szCs w:val="24"/>
        </w:rPr>
      </w:pPr>
      <w:r w:rsidRPr="00924EF1">
        <w:rPr>
          <w:b/>
          <w:bCs/>
          <w:sz w:val="24"/>
          <w:szCs w:val="24"/>
        </w:rPr>
        <w:t>BENDROVĖS VALDYMO STRUKTŪRA</w:t>
      </w:r>
    </w:p>
    <w:p w:rsidR="009810A3" w:rsidRPr="00924EF1" w:rsidRDefault="009810A3" w:rsidP="006220C4">
      <w:pPr>
        <w:pStyle w:val="Sraopastraipa"/>
        <w:spacing w:line="360" w:lineRule="auto"/>
        <w:ind w:left="2952"/>
        <w:rPr>
          <w:b/>
          <w:bCs/>
          <w:sz w:val="24"/>
          <w:szCs w:val="24"/>
        </w:rPr>
      </w:pPr>
    </w:p>
    <w:p w:rsidR="009810A3" w:rsidRPr="00337AD2" w:rsidRDefault="009810A3" w:rsidP="00B47F39">
      <w:pPr>
        <w:spacing w:line="360" w:lineRule="auto"/>
        <w:ind w:firstLine="1296"/>
        <w:jc w:val="both"/>
        <w:rPr>
          <w:sz w:val="24"/>
          <w:szCs w:val="24"/>
        </w:rPr>
      </w:pPr>
      <w:r w:rsidRPr="00337AD2">
        <w:rPr>
          <w:sz w:val="24"/>
          <w:szCs w:val="24"/>
        </w:rPr>
        <w:t>Bendrovės valdymo struktūra patvirtinta 2018 m birželio 14 d. bendrovės valdybos posėdžio protokolu Nr.</w:t>
      </w:r>
      <w:r>
        <w:rPr>
          <w:sz w:val="24"/>
          <w:szCs w:val="24"/>
        </w:rPr>
        <w:t xml:space="preserve"> </w:t>
      </w:r>
      <w:r w:rsidRPr="00337AD2">
        <w:rPr>
          <w:sz w:val="24"/>
          <w:szCs w:val="24"/>
        </w:rPr>
        <w:t>1., bendrovės valdymo struktūra pakeista 2019 m. gruodžio 4 d. bendrovės valdybos posėdžio protokolu Nr. 18. Ataskaitinių metų pabaigoje bendrovėje dirbo 30 darbuotojų.</w:t>
      </w:r>
    </w:p>
    <w:p w:rsidR="009810A3" w:rsidRDefault="00643126" w:rsidP="00B47F39">
      <w:pPr>
        <w:spacing w:line="360" w:lineRule="auto"/>
        <w:ind w:left="720"/>
        <w:contextualSpacing/>
        <w:jc w:val="both"/>
        <w:rPr>
          <w:noProof/>
          <w:sz w:val="24"/>
          <w:szCs w:val="24"/>
          <w:lang w:eastAsia="lt-LT"/>
        </w:rPr>
      </w:pPr>
      <w:r>
        <w:rPr>
          <w:noProof/>
          <w:sz w:val="24"/>
          <w:szCs w:val="24"/>
          <w:lang w:eastAsia="lt-LT"/>
        </w:rPr>
        <w:drawing>
          <wp:inline distT="0" distB="0" distL="0" distR="0">
            <wp:extent cx="5353050" cy="3381375"/>
            <wp:effectExtent l="0" t="0" r="0" b="0"/>
            <wp:docPr id="2"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3381375"/>
                    </a:xfrm>
                    <a:prstGeom prst="rect">
                      <a:avLst/>
                    </a:prstGeom>
                    <a:noFill/>
                    <a:ln>
                      <a:noFill/>
                    </a:ln>
                  </pic:spPr>
                </pic:pic>
              </a:graphicData>
            </a:graphic>
          </wp:inline>
        </w:drawing>
      </w:r>
    </w:p>
    <w:p w:rsidR="00643126" w:rsidRDefault="00643126" w:rsidP="00B47F39">
      <w:pPr>
        <w:spacing w:line="360" w:lineRule="auto"/>
        <w:ind w:left="720"/>
        <w:contextualSpacing/>
        <w:jc w:val="both"/>
        <w:rPr>
          <w:noProof/>
          <w:sz w:val="24"/>
          <w:szCs w:val="24"/>
          <w:lang w:eastAsia="lt-LT"/>
        </w:rPr>
      </w:pPr>
    </w:p>
    <w:p w:rsidR="00643126" w:rsidRPr="00337AD2" w:rsidRDefault="00643126" w:rsidP="00B47F39">
      <w:pPr>
        <w:spacing w:line="360" w:lineRule="auto"/>
        <w:ind w:left="720"/>
        <w:contextualSpacing/>
        <w:jc w:val="both"/>
        <w:rPr>
          <w:sz w:val="24"/>
          <w:szCs w:val="24"/>
        </w:rPr>
      </w:pPr>
    </w:p>
    <w:p w:rsidR="009810A3" w:rsidRDefault="009810A3" w:rsidP="00924EF1">
      <w:pPr>
        <w:pStyle w:val="Sraopastraipa"/>
        <w:numPr>
          <w:ilvl w:val="0"/>
          <w:numId w:val="18"/>
        </w:numPr>
        <w:spacing w:after="160" w:line="259" w:lineRule="auto"/>
        <w:rPr>
          <w:b/>
          <w:bCs/>
          <w:sz w:val="24"/>
          <w:szCs w:val="24"/>
        </w:rPr>
      </w:pPr>
      <w:r w:rsidRPr="00924EF1">
        <w:rPr>
          <w:b/>
          <w:bCs/>
          <w:sz w:val="24"/>
          <w:szCs w:val="24"/>
        </w:rPr>
        <w:lastRenderedPageBreak/>
        <w:t>PAGRINDINIAI 2019 METŲ RODIKLIAI</w:t>
      </w:r>
    </w:p>
    <w:p w:rsidR="002B444D" w:rsidRPr="00337AD2" w:rsidRDefault="002B444D" w:rsidP="00337AD2">
      <w:pPr>
        <w:jc w:val="both"/>
        <w:rPr>
          <w:sz w:val="24"/>
          <w:szCs w:val="24"/>
        </w:rPr>
      </w:pPr>
    </w:p>
    <w:tbl>
      <w:tblPr>
        <w:tblStyle w:val="Lentelstinklelis"/>
        <w:tblW w:w="0" w:type="auto"/>
        <w:tblLook w:val="04A0" w:firstRow="1" w:lastRow="0" w:firstColumn="1" w:lastColumn="0" w:noHBand="0" w:noVBand="1"/>
      </w:tblPr>
      <w:tblGrid>
        <w:gridCol w:w="2830"/>
        <w:gridCol w:w="2552"/>
        <w:gridCol w:w="2268"/>
        <w:gridCol w:w="1979"/>
      </w:tblGrid>
      <w:tr w:rsidR="002B444D" w:rsidTr="002B444D">
        <w:tc>
          <w:tcPr>
            <w:tcW w:w="2830" w:type="dxa"/>
          </w:tcPr>
          <w:p w:rsidR="002B444D" w:rsidRDefault="002B444D" w:rsidP="00337AD2">
            <w:pPr>
              <w:jc w:val="both"/>
              <w:rPr>
                <w:sz w:val="24"/>
                <w:szCs w:val="24"/>
              </w:rPr>
            </w:pPr>
          </w:p>
        </w:tc>
        <w:tc>
          <w:tcPr>
            <w:tcW w:w="2552" w:type="dxa"/>
          </w:tcPr>
          <w:p w:rsidR="002B444D" w:rsidRDefault="002B444D" w:rsidP="00337AD2">
            <w:pPr>
              <w:jc w:val="both"/>
              <w:rPr>
                <w:sz w:val="24"/>
                <w:szCs w:val="24"/>
              </w:rPr>
            </w:pPr>
            <w:r w:rsidRPr="00337AD2">
              <w:rPr>
                <w:b/>
                <w:bCs/>
                <w:sz w:val="24"/>
                <w:szCs w:val="24"/>
              </w:rPr>
              <w:t xml:space="preserve">2019 m.           </w:t>
            </w:r>
          </w:p>
        </w:tc>
        <w:tc>
          <w:tcPr>
            <w:tcW w:w="2268" w:type="dxa"/>
          </w:tcPr>
          <w:p w:rsidR="002B444D" w:rsidRDefault="002B444D" w:rsidP="00337AD2">
            <w:pPr>
              <w:jc w:val="both"/>
              <w:rPr>
                <w:sz w:val="24"/>
                <w:szCs w:val="24"/>
              </w:rPr>
            </w:pPr>
            <w:r w:rsidRPr="00337AD2">
              <w:rPr>
                <w:b/>
                <w:bCs/>
                <w:sz w:val="24"/>
                <w:szCs w:val="24"/>
              </w:rPr>
              <w:t xml:space="preserve">2018 m.          </w:t>
            </w:r>
          </w:p>
        </w:tc>
        <w:tc>
          <w:tcPr>
            <w:tcW w:w="1979" w:type="dxa"/>
          </w:tcPr>
          <w:p w:rsidR="002B444D" w:rsidRPr="002B444D" w:rsidRDefault="002B444D" w:rsidP="002B444D">
            <w:pPr>
              <w:spacing w:after="160" w:line="259" w:lineRule="auto"/>
              <w:jc w:val="both"/>
              <w:rPr>
                <w:b/>
                <w:bCs/>
                <w:sz w:val="24"/>
                <w:szCs w:val="24"/>
              </w:rPr>
            </w:pPr>
            <w:r w:rsidRPr="00337AD2">
              <w:rPr>
                <w:b/>
                <w:bCs/>
                <w:sz w:val="24"/>
                <w:szCs w:val="24"/>
              </w:rPr>
              <w:t>Pokytis</w:t>
            </w:r>
          </w:p>
        </w:tc>
      </w:tr>
      <w:tr w:rsidR="002B444D" w:rsidTr="002B444D">
        <w:tc>
          <w:tcPr>
            <w:tcW w:w="9629" w:type="dxa"/>
            <w:gridSpan w:val="4"/>
          </w:tcPr>
          <w:p w:rsidR="002B444D" w:rsidRPr="002B444D" w:rsidRDefault="002B444D" w:rsidP="002B444D">
            <w:pPr>
              <w:spacing w:line="259" w:lineRule="auto"/>
              <w:jc w:val="both"/>
              <w:rPr>
                <w:b/>
                <w:bCs/>
                <w:sz w:val="24"/>
                <w:szCs w:val="24"/>
              </w:rPr>
            </w:pPr>
            <w:r w:rsidRPr="00337AD2">
              <w:rPr>
                <w:b/>
                <w:bCs/>
                <w:sz w:val="24"/>
                <w:szCs w:val="24"/>
              </w:rPr>
              <w:t>Bendrieji rodikliai</w:t>
            </w:r>
          </w:p>
        </w:tc>
      </w:tr>
      <w:tr w:rsidR="002B444D" w:rsidTr="002B444D">
        <w:tc>
          <w:tcPr>
            <w:tcW w:w="2830" w:type="dxa"/>
          </w:tcPr>
          <w:p w:rsidR="002B444D" w:rsidRDefault="002B444D" w:rsidP="00337AD2">
            <w:pPr>
              <w:jc w:val="both"/>
              <w:rPr>
                <w:sz w:val="24"/>
                <w:szCs w:val="24"/>
              </w:rPr>
            </w:pPr>
            <w:r w:rsidRPr="00337AD2">
              <w:rPr>
                <w:sz w:val="24"/>
                <w:szCs w:val="24"/>
              </w:rPr>
              <w:t xml:space="preserve">Pardavimai   Eur                                                               </w:t>
            </w:r>
          </w:p>
        </w:tc>
        <w:tc>
          <w:tcPr>
            <w:tcW w:w="2552" w:type="dxa"/>
          </w:tcPr>
          <w:p w:rsidR="002B444D" w:rsidRDefault="002B444D" w:rsidP="00337AD2">
            <w:pPr>
              <w:jc w:val="both"/>
              <w:rPr>
                <w:sz w:val="24"/>
                <w:szCs w:val="24"/>
              </w:rPr>
            </w:pPr>
            <w:r w:rsidRPr="00337AD2">
              <w:rPr>
                <w:sz w:val="24"/>
                <w:szCs w:val="24"/>
              </w:rPr>
              <w:t xml:space="preserve">569 114           </w:t>
            </w:r>
          </w:p>
        </w:tc>
        <w:tc>
          <w:tcPr>
            <w:tcW w:w="2268" w:type="dxa"/>
          </w:tcPr>
          <w:p w:rsidR="002B444D" w:rsidRDefault="002B444D" w:rsidP="00337AD2">
            <w:pPr>
              <w:jc w:val="both"/>
              <w:rPr>
                <w:sz w:val="24"/>
                <w:szCs w:val="24"/>
              </w:rPr>
            </w:pPr>
            <w:r w:rsidRPr="00337AD2">
              <w:rPr>
                <w:sz w:val="24"/>
                <w:szCs w:val="24"/>
              </w:rPr>
              <w:t xml:space="preserve">542 230           </w:t>
            </w:r>
          </w:p>
        </w:tc>
        <w:tc>
          <w:tcPr>
            <w:tcW w:w="1979" w:type="dxa"/>
          </w:tcPr>
          <w:p w:rsidR="002B444D" w:rsidRDefault="002B444D" w:rsidP="00337AD2">
            <w:pPr>
              <w:jc w:val="both"/>
              <w:rPr>
                <w:sz w:val="24"/>
                <w:szCs w:val="24"/>
              </w:rPr>
            </w:pPr>
            <w:r w:rsidRPr="00337AD2">
              <w:rPr>
                <w:sz w:val="24"/>
                <w:szCs w:val="24"/>
              </w:rPr>
              <w:t xml:space="preserve">+26 884     </w:t>
            </w:r>
          </w:p>
        </w:tc>
      </w:tr>
      <w:tr w:rsidR="002B444D" w:rsidTr="002B444D">
        <w:tc>
          <w:tcPr>
            <w:tcW w:w="2830" w:type="dxa"/>
          </w:tcPr>
          <w:p w:rsidR="002B444D" w:rsidRDefault="002B444D" w:rsidP="00337AD2">
            <w:pPr>
              <w:jc w:val="both"/>
              <w:rPr>
                <w:sz w:val="24"/>
                <w:szCs w:val="24"/>
              </w:rPr>
            </w:pPr>
            <w:r w:rsidRPr="00337AD2">
              <w:rPr>
                <w:sz w:val="24"/>
                <w:szCs w:val="24"/>
              </w:rPr>
              <w:t xml:space="preserve">Pelnas (nuostolis)                                                              </w:t>
            </w:r>
          </w:p>
        </w:tc>
        <w:tc>
          <w:tcPr>
            <w:tcW w:w="2552" w:type="dxa"/>
          </w:tcPr>
          <w:p w:rsidR="002B444D" w:rsidRDefault="002B444D" w:rsidP="00337AD2">
            <w:pPr>
              <w:jc w:val="both"/>
              <w:rPr>
                <w:sz w:val="24"/>
                <w:szCs w:val="24"/>
              </w:rPr>
            </w:pPr>
            <w:r w:rsidRPr="00337AD2">
              <w:rPr>
                <w:sz w:val="24"/>
                <w:szCs w:val="24"/>
              </w:rPr>
              <w:t xml:space="preserve">- 14 837          </w:t>
            </w:r>
          </w:p>
        </w:tc>
        <w:tc>
          <w:tcPr>
            <w:tcW w:w="2268" w:type="dxa"/>
          </w:tcPr>
          <w:p w:rsidR="002B444D" w:rsidRDefault="002B444D" w:rsidP="00337AD2">
            <w:pPr>
              <w:jc w:val="both"/>
              <w:rPr>
                <w:sz w:val="24"/>
                <w:szCs w:val="24"/>
              </w:rPr>
            </w:pPr>
            <w:r w:rsidRPr="00337AD2">
              <w:rPr>
                <w:sz w:val="24"/>
                <w:szCs w:val="24"/>
              </w:rPr>
              <w:t xml:space="preserve">- 8 231            </w:t>
            </w:r>
          </w:p>
        </w:tc>
        <w:tc>
          <w:tcPr>
            <w:tcW w:w="1979" w:type="dxa"/>
          </w:tcPr>
          <w:p w:rsidR="002B444D" w:rsidRDefault="0064142E" w:rsidP="00337AD2">
            <w:pPr>
              <w:jc w:val="both"/>
              <w:rPr>
                <w:sz w:val="24"/>
                <w:szCs w:val="24"/>
              </w:rPr>
            </w:pPr>
            <w:r>
              <w:rPr>
                <w:sz w:val="24"/>
                <w:szCs w:val="24"/>
              </w:rPr>
              <w:t xml:space="preserve">- </w:t>
            </w:r>
            <w:r w:rsidR="002B444D" w:rsidRPr="00337AD2">
              <w:rPr>
                <w:sz w:val="24"/>
                <w:szCs w:val="24"/>
              </w:rPr>
              <w:t xml:space="preserve">6 606   </w:t>
            </w:r>
          </w:p>
        </w:tc>
      </w:tr>
      <w:tr w:rsidR="002B444D" w:rsidTr="002B444D">
        <w:tc>
          <w:tcPr>
            <w:tcW w:w="2830" w:type="dxa"/>
          </w:tcPr>
          <w:p w:rsidR="002B444D" w:rsidRDefault="002B444D" w:rsidP="00337AD2">
            <w:pPr>
              <w:jc w:val="both"/>
              <w:rPr>
                <w:sz w:val="24"/>
                <w:szCs w:val="24"/>
              </w:rPr>
            </w:pPr>
            <w:r w:rsidRPr="00337AD2">
              <w:rPr>
                <w:sz w:val="24"/>
                <w:szCs w:val="24"/>
              </w:rPr>
              <w:t xml:space="preserve">Turtas Eur                                                                     </w:t>
            </w:r>
          </w:p>
        </w:tc>
        <w:tc>
          <w:tcPr>
            <w:tcW w:w="2552" w:type="dxa"/>
          </w:tcPr>
          <w:p w:rsidR="002B444D" w:rsidRDefault="002B444D" w:rsidP="00337AD2">
            <w:pPr>
              <w:jc w:val="both"/>
              <w:rPr>
                <w:sz w:val="24"/>
                <w:szCs w:val="24"/>
              </w:rPr>
            </w:pPr>
            <w:r w:rsidRPr="00337AD2">
              <w:rPr>
                <w:sz w:val="24"/>
                <w:szCs w:val="24"/>
              </w:rPr>
              <w:t xml:space="preserve">15 575 939      </w:t>
            </w:r>
          </w:p>
        </w:tc>
        <w:tc>
          <w:tcPr>
            <w:tcW w:w="2268" w:type="dxa"/>
          </w:tcPr>
          <w:p w:rsidR="002B444D" w:rsidRPr="0064142E" w:rsidRDefault="002B444D" w:rsidP="0064142E">
            <w:pPr>
              <w:pStyle w:val="Sraopastraipa"/>
              <w:numPr>
                <w:ilvl w:val="0"/>
                <w:numId w:val="25"/>
              </w:numPr>
              <w:jc w:val="both"/>
              <w:rPr>
                <w:sz w:val="24"/>
                <w:szCs w:val="24"/>
              </w:rPr>
            </w:pPr>
            <w:r w:rsidRPr="0064142E">
              <w:rPr>
                <w:sz w:val="24"/>
                <w:szCs w:val="24"/>
              </w:rPr>
              <w:t xml:space="preserve">29 980     </w:t>
            </w:r>
          </w:p>
        </w:tc>
        <w:tc>
          <w:tcPr>
            <w:tcW w:w="1979" w:type="dxa"/>
          </w:tcPr>
          <w:p w:rsidR="002B444D" w:rsidRPr="0064142E" w:rsidRDefault="0064142E" w:rsidP="0064142E">
            <w:pPr>
              <w:jc w:val="both"/>
              <w:rPr>
                <w:sz w:val="24"/>
                <w:szCs w:val="24"/>
              </w:rPr>
            </w:pPr>
            <w:r>
              <w:rPr>
                <w:sz w:val="24"/>
                <w:szCs w:val="24"/>
              </w:rPr>
              <w:t>+</w:t>
            </w:r>
            <w:r w:rsidR="002B444D" w:rsidRPr="0064142E">
              <w:rPr>
                <w:sz w:val="24"/>
                <w:szCs w:val="24"/>
              </w:rPr>
              <w:t>2 745 959</w:t>
            </w:r>
          </w:p>
        </w:tc>
      </w:tr>
      <w:tr w:rsidR="002B444D" w:rsidTr="002B444D">
        <w:tc>
          <w:tcPr>
            <w:tcW w:w="2830" w:type="dxa"/>
          </w:tcPr>
          <w:p w:rsidR="002B444D" w:rsidRDefault="002B444D" w:rsidP="00337AD2">
            <w:pPr>
              <w:jc w:val="both"/>
              <w:rPr>
                <w:sz w:val="24"/>
                <w:szCs w:val="24"/>
              </w:rPr>
            </w:pPr>
            <w:r w:rsidRPr="00337AD2">
              <w:rPr>
                <w:sz w:val="24"/>
                <w:szCs w:val="24"/>
              </w:rPr>
              <w:t xml:space="preserve">Įstatinis kapitalas  Eur                                                    </w:t>
            </w:r>
          </w:p>
        </w:tc>
        <w:tc>
          <w:tcPr>
            <w:tcW w:w="2552" w:type="dxa"/>
          </w:tcPr>
          <w:p w:rsidR="002B444D" w:rsidRDefault="002B444D" w:rsidP="00337AD2">
            <w:pPr>
              <w:jc w:val="both"/>
              <w:rPr>
                <w:sz w:val="24"/>
                <w:szCs w:val="24"/>
              </w:rPr>
            </w:pPr>
            <w:r w:rsidRPr="00337AD2">
              <w:rPr>
                <w:sz w:val="24"/>
                <w:szCs w:val="24"/>
              </w:rPr>
              <w:t xml:space="preserve">2 307 487        </w:t>
            </w:r>
          </w:p>
        </w:tc>
        <w:tc>
          <w:tcPr>
            <w:tcW w:w="2268" w:type="dxa"/>
          </w:tcPr>
          <w:p w:rsidR="002B444D" w:rsidRDefault="002B444D" w:rsidP="00337AD2">
            <w:pPr>
              <w:jc w:val="both"/>
              <w:rPr>
                <w:sz w:val="24"/>
                <w:szCs w:val="24"/>
              </w:rPr>
            </w:pPr>
            <w:r w:rsidRPr="00337AD2">
              <w:rPr>
                <w:sz w:val="24"/>
                <w:szCs w:val="24"/>
              </w:rPr>
              <w:t xml:space="preserve">2 307 487        </w:t>
            </w:r>
          </w:p>
        </w:tc>
        <w:tc>
          <w:tcPr>
            <w:tcW w:w="1979" w:type="dxa"/>
          </w:tcPr>
          <w:p w:rsidR="002B444D" w:rsidRDefault="002B444D" w:rsidP="00337AD2">
            <w:pPr>
              <w:jc w:val="both"/>
              <w:rPr>
                <w:sz w:val="24"/>
                <w:szCs w:val="24"/>
              </w:rPr>
            </w:pPr>
            <w:r>
              <w:rPr>
                <w:sz w:val="24"/>
                <w:szCs w:val="24"/>
              </w:rPr>
              <w:t>0</w:t>
            </w:r>
          </w:p>
        </w:tc>
      </w:tr>
      <w:tr w:rsidR="002B444D" w:rsidTr="002B444D">
        <w:tc>
          <w:tcPr>
            <w:tcW w:w="2830" w:type="dxa"/>
          </w:tcPr>
          <w:p w:rsidR="002B444D" w:rsidRDefault="002B444D" w:rsidP="00337AD2">
            <w:pPr>
              <w:jc w:val="both"/>
              <w:rPr>
                <w:sz w:val="24"/>
                <w:szCs w:val="24"/>
              </w:rPr>
            </w:pPr>
            <w:r w:rsidRPr="00337AD2">
              <w:rPr>
                <w:sz w:val="24"/>
                <w:szCs w:val="24"/>
              </w:rPr>
              <w:t xml:space="preserve">Savininkų nuosavybė  Eur                                             </w:t>
            </w:r>
          </w:p>
        </w:tc>
        <w:tc>
          <w:tcPr>
            <w:tcW w:w="2552" w:type="dxa"/>
          </w:tcPr>
          <w:p w:rsidR="002B444D" w:rsidRDefault="002B444D" w:rsidP="00337AD2">
            <w:pPr>
              <w:jc w:val="both"/>
              <w:rPr>
                <w:sz w:val="24"/>
                <w:szCs w:val="24"/>
              </w:rPr>
            </w:pPr>
            <w:r w:rsidRPr="00337AD2">
              <w:rPr>
                <w:sz w:val="24"/>
                <w:szCs w:val="24"/>
              </w:rPr>
              <w:t xml:space="preserve">1 913 034        </w:t>
            </w:r>
          </w:p>
        </w:tc>
        <w:tc>
          <w:tcPr>
            <w:tcW w:w="2268" w:type="dxa"/>
          </w:tcPr>
          <w:p w:rsidR="002B444D" w:rsidRDefault="002B444D" w:rsidP="00337AD2">
            <w:pPr>
              <w:jc w:val="both"/>
              <w:rPr>
                <w:sz w:val="24"/>
                <w:szCs w:val="24"/>
              </w:rPr>
            </w:pPr>
            <w:r w:rsidRPr="00337AD2">
              <w:rPr>
                <w:sz w:val="24"/>
                <w:szCs w:val="24"/>
              </w:rPr>
              <w:t xml:space="preserve">1 927 871          </w:t>
            </w:r>
          </w:p>
        </w:tc>
        <w:tc>
          <w:tcPr>
            <w:tcW w:w="1979" w:type="dxa"/>
          </w:tcPr>
          <w:p w:rsidR="002B444D" w:rsidRDefault="002B444D" w:rsidP="00337AD2">
            <w:pPr>
              <w:jc w:val="both"/>
              <w:rPr>
                <w:sz w:val="24"/>
                <w:szCs w:val="24"/>
              </w:rPr>
            </w:pPr>
            <w:r w:rsidRPr="00337AD2">
              <w:rPr>
                <w:sz w:val="24"/>
                <w:szCs w:val="24"/>
              </w:rPr>
              <w:t xml:space="preserve">- 14 837       </w:t>
            </w:r>
          </w:p>
        </w:tc>
      </w:tr>
      <w:tr w:rsidR="002B444D" w:rsidTr="002B444D">
        <w:tc>
          <w:tcPr>
            <w:tcW w:w="2830" w:type="dxa"/>
          </w:tcPr>
          <w:p w:rsidR="002B444D" w:rsidRDefault="002B444D" w:rsidP="00337AD2">
            <w:pPr>
              <w:jc w:val="both"/>
              <w:rPr>
                <w:sz w:val="24"/>
                <w:szCs w:val="24"/>
              </w:rPr>
            </w:pPr>
            <w:r w:rsidRPr="00337AD2">
              <w:rPr>
                <w:sz w:val="24"/>
                <w:szCs w:val="24"/>
              </w:rPr>
              <w:t xml:space="preserve">Paskolos  Eur                                                                    </w:t>
            </w:r>
          </w:p>
        </w:tc>
        <w:tc>
          <w:tcPr>
            <w:tcW w:w="2552" w:type="dxa"/>
          </w:tcPr>
          <w:p w:rsidR="002B444D" w:rsidRDefault="00F30F79" w:rsidP="00337AD2">
            <w:pPr>
              <w:jc w:val="both"/>
              <w:rPr>
                <w:sz w:val="24"/>
                <w:szCs w:val="24"/>
              </w:rPr>
            </w:pPr>
            <w:r>
              <w:rPr>
                <w:sz w:val="24"/>
                <w:szCs w:val="24"/>
              </w:rPr>
              <w:t>443</w:t>
            </w:r>
            <w:r w:rsidR="002B444D" w:rsidRPr="00337AD2">
              <w:rPr>
                <w:sz w:val="24"/>
                <w:szCs w:val="24"/>
              </w:rPr>
              <w:t xml:space="preserve"> 093           </w:t>
            </w:r>
          </w:p>
        </w:tc>
        <w:tc>
          <w:tcPr>
            <w:tcW w:w="2268" w:type="dxa"/>
          </w:tcPr>
          <w:p w:rsidR="002B444D" w:rsidRDefault="00F30F79" w:rsidP="00337AD2">
            <w:pPr>
              <w:jc w:val="both"/>
              <w:rPr>
                <w:sz w:val="24"/>
                <w:szCs w:val="24"/>
              </w:rPr>
            </w:pPr>
            <w:r>
              <w:rPr>
                <w:sz w:val="24"/>
                <w:szCs w:val="24"/>
              </w:rPr>
              <w:t>527</w:t>
            </w:r>
            <w:r w:rsidR="002B444D" w:rsidRPr="00337AD2">
              <w:rPr>
                <w:sz w:val="24"/>
                <w:szCs w:val="24"/>
              </w:rPr>
              <w:t xml:space="preserve"> 093          </w:t>
            </w:r>
          </w:p>
        </w:tc>
        <w:tc>
          <w:tcPr>
            <w:tcW w:w="1979" w:type="dxa"/>
          </w:tcPr>
          <w:p w:rsidR="002B444D" w:rsidRDefault="002B444D" w:rsidP="00337AD2">
            <w:pPr>
              <w:jc w:val="both"/>
              <w:rPr>
                <w:sz w:val="24"/>
                <w:szCs w:val="24"/>
              </w:rPr>
            </w:pPr>
            <w:r w:rsidRPr="00337AD2">
              <w:rPr>
                <w:sz w:val="24"/>
                <w:szCs w:val="24"/>
              </w:rPr>
              <w:t>- 84 000</w:t>
            </w:r>
          </w:p>
        </w:tc>
      </w:tr>
      <w:tr w:rsidR="002B444D" w:rsidTr="002B444D">
        <w:tc>
          <w:tcPr>
            <w:tcW w:w="2830" w:type="dxa"/>
          </w:tcPr>
          <w:p w:rsidR="002B444D" w:rsidRDefault="002B444D" w:rsidP="00337AD2">
            <w:pPr>
              <w:jc w:val="both"/>
              <w:rPr>
                <w:sz w:val="24"/>
                <w:szCs w:val="24"/>
              </w:rPr>
            </w:pPr>
            <w:r w:rsidRPr="00337AD2">
              <w:rPr>
                <w:sz w:val="24"/>
                <w:szCs w:val="24"/>
              </w:rPr>
              <w:t xml:space="preserve">Skolos tiekėjams  Eur                                                         </w:t>
            </w:r>
          </w:p>
        </w:tc>
        <w:tc>
          <w:tcPr>
            <w:tcW w:w="2552" w:type="dxa"/>
          </w:tcPr>
          <w:p w:rsidR="002B444D" w:rsidRDefault="002B444D" w:rsidP="00337AD2">
            <w:pPr>
              <w:jc w:val="both"/>
              <w:rPr>
                <w:sz w:val="24"/>
                <w:szCs w:val="24"/>
              </w:rPr>
            </w:pPr>
            <w:r w:rsidRPr="00337AD2">
              <w:rPr>
                <w:sz w:val="24"/>
                <w:szCs w:val="24"/>
              </w:rPr>
              <w:t xml:space="preserve">61 955             </w:t>
            </w:r>
          </w:p>
        </w:tc>
        <w:tc>
          <w:tcPr>
            <w:tcW w:w="2268" w:type="dxa"/>
          </w:tcPr>
          <w:p w:rsidR="002B444D" w:rsidRDefault="002B444D" w:rsidP="00337AD2">
            <w:pPr>
              <w:jc w:val="both"/>
              <w:rPr>
                <w:sz w:val="24"/>
                <w:szCs w:val="24"/>
              </w:rPr>
            </w:pPr>
            <w:r w:rsidRPr="00337AD2">
              <w:rPr>
                <w:sz w:val="24"/>
                <w:szCs w:val="24"/>
              </w:rPr>
              <w:t xml:space="preserve">95 116           </w:t>
            </w:r>
          </w:p>
        </w:tc>
        <w:tc>
          <w:tcPr>
            <w:tcW w:w="1979" w:type="dxa"/>
          </w:tcPr>
          <w:p w:rsidR="002B444D" w:rsidRDefault="002B444D" w:rsidP="00337AD2">
            <w:pPr>
              <w:jc w:val="both"/>
              <w:rPr>
                <w:sz w:val="24"/>
                <w:szCs w:val="24"/>
              </w:rPr>
            </w:pPr>
            <w:r w:rsidRPr="00337AD2">
              <w:rPr>
                <w:sz w:val="24"/>
                <w:szCs w:val="24"/>
              </w:rPr>
              <w:t>-33 161</w:t>
            </w:r>
          </w:p>
        </w:tc>
      </w:tr>
      <w:tr w:rsidR="002B444D" w:rsidTr="002B444D">
        <w:tc>
          <w:tcPr>
            <w:tcW w:w="2830" w:type="dxa"/>
          </w:tcPr>
          <w:p w:rsidR="002B444D" w:rsidRDefault="002B444D" w:rsidP="00337AD2">
            <w:pPr>
              <w:jc w:val="both"/>
              <w:rPr>
                <w:sz w:val="24"/>
                <w:szCs w:val="24"/>
              </w:rPr>
            </w:pPr>
            <w:r w:rsidRPr="00337AD2">
              <w:rPr>
                <w:sz w:val="24"/>
                <w:szCs w:val="24"/>
              </w:rPr>
              <w:t xml:space="preserve">Darbuotojų skaičius                                                                  </w:t>
            </w:r>
          </w:p>
        </w:tc>
        <w:tc>
          <w:tcPr>
            <w:tcW w:w="2552" w:type="dxa"/>
          </w:tcPr>
          <w:p w:rsidR="002B444D" w:rsidRDefault="002B444D" w:rsidP="00337AD2">
            <w:pPr>
              <w:jc w:val="both"/>
              <w:rPr>
                <w:sz w:val="24"/>
                <w:szCs w:val="24"/>
              </w:rPr>
            </w:pPr>
            <w:r w:rsidRPr="00337AD2">
              <w:rPr>
                <w:sz w:val="24"/>
                <w:szCs w:val="24"/>
              </w:rPr>
              <w:t>30</w:t>
            </w:r>
          </w:p>
        </w:tc>
        <w:tc>
          <w:tcPr>
            <w:tcW w:w="2268" w:type="dxa"/>
          </w:tcPr>
          <w:p w:rsidR="002B444D" w:rsidRDefault="002B444D" w:rsidP="00337AD2">
            <w:pPr>
              <w:jc w:val="both"/>
              <w:rPr>
                <w:sz w:val="24"/>
                <w:szCs w:val="24"/>
              </w:rPr>
            </w:pPr>
            <w:r w:rsidRPr="00337AD2">
              <w:rPr>
                <w:sz w:val="24"/>
                <w:szCs w:val="24"/>
              </w:rPr>
              <w:t>30</w:t>
            </w:r>
          </w:p>
        </w:tc>
        <w:tc>
          <w:tcPr>
            <w:tcW w:w="1979" w:type="dxa"/>
          </w:tcPr>
          <w:p w:rsidR="002B444D" w:rsidRDefault="002B444D" w:rsidP="00337AD2">
            <w:pPr>
              <w:jc w:val="both"/>
              <w:rPr>
                <w:sz w:val="24"/>
                <w:szCs w:val="24"/>
              </w:rPr>
            </w:pPr>
            <w:r>
              <w:rPr>
                <w:sz w:val="24"/>
                <w:szCs w:val="24"/>
              </w:rPr>
              <w:t>0</w:t>
            </w:r>
          </w:p>
        </w:tc>
      </w:tr>
      <w:tr w:rsidR="00D9706F" w:rsidTr="002F2347">
        <w:tc>
          <w:tcPr>
            <w:tcW w:w="9629" w:type="dxa"/>
            <w:gridSpan w:val="4"/>
          </w:tcPr>
          <w:p w:rsidR="00D9706F" w:rsidRPr="00D9706F" w:rsidRDefault="00D9706F" w:rsidP="00337AD2">
            <w:pPr>
              <w:jc w:val="both"/>
              <w:rPr>
                <w:b/>
                <w:bCs/>
                <w:sz w:val="24"/>
                <w:szCs w:val="24"/>
              </w:rPr>
            </w:pPr>
            <w:r w:rsidRPr="00337AD2">
              <w:rPr>
                <w:b/>
                <w:bCs/>
                <w:sz w:val="24"/>
                <w:szCs w:val="24"/>
              </w:rPr>
              <w:t>Veiklos efektyvumo finansiniai rodikliai</w:t>
            </w:r>
          </w:p>
        </w:tc>
      </w:tr>
      <w:tr w:rsidR="002B444D" w:rsidTr="002B444D">
        <w:tc>
          <w:tcPr>
            <w:tcW w:w="2830" w:type="dxa"/>
          </w:tcPr>
          <w:p w:rsidR="002B444D" w:rsidRDefault="00D9706F" w:rsidP="00337AD2">
            <w:pPr>
              <w:jc w:val="both"/>
              <w:rPr>
                <w:sz w:val="24"/>
                <w:szCs w:val="24"/>
              </w:rPr>
            </w:pPr>
            <w:r w:rsidRPr="00337AD2">
              <w:rPr>
                <w:bCs/>
                <w:sz w:val="24"/>
                <w:szCs w:val="24"/>
              </w:rPr>
              <w:t xml:space="preserve">Viso turto apyvarta                                                              </w:t>
            </w:r>
          </w:p>
        </w:tc>
        <w:tc>
          <w:tcPr>
            <w:tcW w:w="2552" w:type="dxa"/>
          </w:tcPr>
          <w:p w:rsidR="002B444D" w:rsidRDefault="00D9706F" w:rsidP="00337AD2">
            <w:pPr>
              <w:jc w:val="both"/>
              <w:rPr>
                <w:sz w:val="24"/>
                <w:szCs w:val="24"/>
              </w:rPr>
            </w:pPr>
            <w:r w:rsidRPr="00337AD2">
              <w:rPr>
                <w:bCs/>
                <w:sz w:val="24"/>
                <w:szCs w:val="24"/>
              </w:rPr>
              <w:t xml:space="preserve">0,036                 </w:t>
            </w:r>
          </w:p>
        </w:tc>
        <w:tc>
          <w:tcPr>
            <w:tcW w:w="2268" w:type="dxa"/>
          </w:tcPr>
          <w:p w:rsidR="002B444D" w:rsidRDefault="00D9706F" w:rsidP="00337AD2">
            <w:pPr>
              <w:jc w:val="both"/>
              <w:rPr>
                <w:sz w:val="24"/>
                <w:szCs w:val="24"/>
              </w:rPr>
            </w:pPr>
            <w:r w:rsidRPr="00337AD2">
              <w:rPr>
                <w:bCs/>
                <w:sz w:val="24"/>
                <w:szCs w:val="24"/>
              </w:rPr>
              <w:t xml:space="preserve">0,042          </w:t>
            </w:r>
          </w:p>
        </w:tc>
        <w:tc>
          <w:tcPr>
            <w:tcW w:w="1979" w:type="dxa"/>
          </w:tcPr>
          <w:p w:rsidR="002B444D" w:rsidRDefault="00D9706F" w:rsidP="00337AD2">
            <w:pPr>
              <w:jc w:val="both"/>
              <w:rPr>
                <w:sz w:val="24"/>
                <w:szCs w:val="24"/>
              </w:rPr>
            </w:pPr>
            <w:r w:rsidRPr="00337AD2">
              <w:rPr>
                <w:bCs/>
                <w:sz w:val="24"/>
                <w:szCs w:val="24"/>
              </w:rPr>
              <w:t>-0,006</w:t>
            </w:r>
          </w:p>
        </w:tc>
      </w:tr>
      <w:tr w:rsidR="002B444D" w:rsidTr="002B444D">
        <w:tc>
          <w:tcPr>
            <w:tcW w:w="2830" w:type="dxa"/>
          </w:tcPr>
          <w:p w:rsidR="002B444D" w:rsidRDefault="00D9706F" w:rsidP="00337AD2">
            <w:pPr>
              <w:jc w:val="both"/>
              <w:rPr>
                <w:sz w:val="24"/>
                <w:szCs w:val="24"/>
              </w:rPr>
            </w:pPr>
            <w:r w:rsidRPr="00337AD2">
              <w:rPr>
                <w:sz w:val="24"/>
                <w:szCs w:val="24"/>
              </w:rPr>
              <w:t xml:space="preserve">Pirkėjų skolų apyvartumas dienomis                                        </w:t>
            </w:r>
          </w:p>
        </w:tc>
        <w:tc>
          <w:tcPr>
            <w:tcW w:w="2552" w:type="dxa"/>
          </w:tcPr>
          <w:p w:rsidR="002B444D" w:rsidRDefault="00D9706F" w:rsidP="00337AD2">
            <w:pPr>
              <w:jc w:val="both"/>
              <w:rPr>
                <w:sz w:val="24"/>
                <w:szCs w:val="24"/>
              </w:rPr>
            </w:pPr>
            <w:r w:rsidRPr="00337AD2">
              <w:rPr>
                <w:sz w:val="24"/>
                <w:szCs w:val="24"/>
              </w:rPr>
              <w:t>52</w:t>
            </w:r>
          </w:p>
        </w:tc>
        <w:tc>
          <w:tcPr>
            <w:tcW w:w="2268" w:type="dxa"/>
          </w:tcPr>
          <w:p w:rsidR="002B444D" w:rsidRDefault="00D9706F" w:rsidP="00337AD2">
            <w:pPr>
              <w:jc w:val="both"/>
              <w:rPr>
                <w:sz w:val="24"/>
                <w:szCs w:val="24"/>
              </w:rPr>
            </w:pPr>
            <w:r w:rsidRPr="00337AD2">
              <w:rPr>
                <w:sz w:val="24"/>
                <w:szCs w:val="24"/>
              </w:rPr>
              <w:t>75</w:t>
            </w:r>
          </w:p>
        </w:tc>
        <w:tc>
          <w:tcPr>
            <w:tcW w:w="1979" w:type="dxa"/>
          </w:tcPr>
          <w:p w:rsidR="002B444D" w:rsidRDefault="00D9706F" w:rsidP="00337AD2">
            <w:pPr>
              <w:jc w:val="both"/>
              <w:rPr>
                <w:sz w:val="24"/>
                <w:szCs w:val="24"/>
              </w:rPr>
            </w:pPr>
            <w:r w:rsidRPr="00337AD2">
              <w:rPr>
                <w:sz w:val="24"/>
                <w:szCs w:val="24"/>
              </w:rPr>
              <w:t xml:space="preserve">-23            </w:t>
            </w:r>
          </w:p>
        </w:tc>
      </w:tr>
      <w:tr w:rsidR="00D9706F" w:rsidTr="002B444D">
        <w:tc>
          <w:tcPr>
            <w:tcW w:w="2830" w:type="dxa"/>
          </w:tcPr>
          <w:p w:rsidR="00D9706F" w:rsidRDefault="00D9706F" w:rsidP="00D9706F">
            <w:pPr>
              <w:rPr>
                <w:sz w:val="24"/>
                <w:szCs w:val="24"/>
              </w:rPr>
            </w:pPr>
            <w:r w:rsidRPr="00337AD2">
              <w:rPr>
                <w:sz w:val="24"/>
                <w:szCs w:val="24"/>
              </w:rPr>
              <w:t xml:space="preserve">Mokėtinų sumų apyvartumas dienomis                                    </w:t>
            </w:r>
          </w:p>
        </w:tc>
        <w:tc>
          <w:tcPr>
            <w:tcW w:w="2552" w:type="dxa"/>
          </w:tcPr>
          <w:p w:rsidR="00D9706F" w:rsidRDefault="00D9706F" w:rsidP="00337AD2">
            <w:pPr>
              <w:jc w:val="both"/>
              <w:rPr>
                <w:sz w:val="24"/>
                <w:szCs w:val="24"/>
              </w:rPr>
            </w:pPr>
            <w:r w:rsidRPr="00337AD2">
              <w:rPr>
                <w:sz w:val="24"/>
                <w:szCs w:val="24"/>
              </w:rPr>
              <w:t>50</w:t>
            </w:r>
          </w:p>
        </w:tc>
        <w:tc>
          <w:tcPr>
            <w:tcW w:w="2268" w:type="dxa"/>
          </w:tcPr>
          <w:p w:rsidR="00D9706F" w:rsidRDefault="00D9706F" w:rsidP="00337AD2">
            <w:pPr>
              <w:jc w:val="both"/>
              <w:rPr>
                <w:sz w:val="24"/>
                <w:szCs w:val="24"/>
              </w:rPr>
            </w:pPr>
            <w:r w:rsidRPr="00337AD2">
              <w:rPr>
                <w:sz w:val="24"/>
                <w:szCs w:val="24"/>
              </w:rPr>
              <w:t>76</w:t>
            </w:r>
          </w:p>
        </w:tc>
        <w:tc>
          <w:tcPr>
            <w:tcW w:w="1979" w:type="dxa"/>
          </w:tcPr>
          <w:p w:rsidR="00D9706F" w:rsidRDefault="00D9706F" w:rsidP="00337AD2">
            <w:pPr>
              <w:jc w:val="both"/>
              <w:rPr>
                <w:sz w:val="24"/>
                <w:szCs w:val="24"/>
              </w:rPr>
            </w:pPr>
            <w:r w:rsidRPr="00337AD2">
              <w:rPr>
                <w:sz w:val="24"/>
                <w:szCs w:val="24"/>
              </w:rPr>
              <w:t>-26</w:t>
            </w:r>
          </w:p>
        </w:tc>
      </w:tr>
      <w:tr w:rsidR="00D9706F" w:rsidTr="002B444D">
        <w:tc>
          <w:tcPr>
            <w:tcW w:w="2830" w:type="dxa"/>
          </w:tcPr>
          <w:p w:rsidR="00D9706F" w:rsidRDefault="00D9706F" w:rsidP="00337AD2">
            <w:pPr>
              <w:jc w:val="both"/>
              <w:rPr>
                <w:sz w:val="24"/>
                <w:szCs w:val="24"/>
              </w:rPr>
            </w:pPr>
            <w:r w:rsidRPr="00337AD2">
              <w:rPr>
                <w:sz w:val="24"/>
                <w:szCs w:val="24"/>
              </w:rPr>
              <w:t xml:space="preserve">IMT apyvartumas                                                                 </w:t>
            </w:r>
          </w:p>
        </w:tc>
        <w:tc>
          <w:tcPr>
            <w:tcW w:w="2552" w:type="dxa"/>
          </w:tcPr>
          <w:p w:rsidR="00D9706F" w:rsidRDefault="00D9706F" w:rsidP="00337AD2">
            <w:pPr>
              <w:jc w:val="both"/>
              <w:rPr>
                <w:sz w:val="24"/>
                <w:szCs w:val="24"/>
              </w:rPr>
            </w:pPr>
            <w:r w:rsidRPr="00337AD2">
              <w:rPr>
                <w:sz w:val="24"/>
                <w:szCs w:val="24"/>
              </w:rPr>
              <w:t xml:space="preserve">0,037                </w:t>
            </w:r>
          </w:p>
        </w:tc>
        <w:tc>
          <w:tcPr>
            <w:tcW w:w="2268" w:type="dxa"/>
          </w:tcPr>
          <w:p w:rsidR="00D9706F" w:rsidRDefault="00D9706F" w:rsidP="00337AD2">
            <w:pPr>
              <w:jc w:val="both"/>
              <w:rPr>
                <w:sz w:val="24"/>
                <w:szCs w:val="24"/>
              </w:rPr>
            </w:pPr>
            <w:r w:rsidRPr="00337AD2">
              <w:rPr>
                <w:sz w:val="24"/>
                <w:szCs w:val="24"/>
              </w:rPr>
              <w:t xml:space="preserve">0,042           </w:t>
            </w:r>
          </w:p>
        </w:tc>
        <w:tc>
          <w:tcPr>
            <w:tcW w:w="1979" w:type="dxa"/>
          </w:tcPr>
          <w:p w:rsidR="00D9706F" w:rsidRDefault="00D9706F" w:rsidP="00337AD2">
            <w:pPr>
              <w:jc w:val="both"/>
              <w:rPr>
                <w:sz w:val="24"/>
                <w:szCs w:val="24"/>
              </w:rPr>
            </w:pPr>
            <w:r w:rsidRPr="00337AD2">
              <w:rPr>
                <w:sz w:val="24"/>
                <w:szCs w:val="24"/>
              </w:rPr>
              <w:t>-0,005</w:t>
            </w:r>
          </w:p>
        </w:tc>
      </w:tr>
      <w:tr w:rsidR="00D9706F" w:rsidTr="00FB15DA">
        <w:tc>
          <w:tcPr>
            <w:tcW w:w="9629" w:type="dxa"/>
            <w:gridSpan w:val="4"/>
          </w:tcPr>
          <w:p w:rsidR="00D9706F" w:rsidRPr="00D9706F" w:rsidRDefault="00D9706F" w:rsidP="00337AD2">
            <w:pPr>
              <w:jc w:val="both"/>
              <w:rPr>
                <w:b/>
                <w:bCs/>
                <w:sz w:val="24"/>
                <w:szCs w:val="24"/>
              </w:rPr>
            </w:pPr>
            <w:r w:rsidRPr="00337AD2">
              <w:rPr>
                <w:b/>
                <w:bCs/>
                <w:sz w:val="24"/>
                <w:szCs w:val="24"/>
              </w:rPr>
              <w:t>Likvidumo rodikliai</w:t>
            </w:r>
          </w:p>
        </w:tc>
      </w:tr>
      <w:tr w:rsidR="00D9706F" w:rsidTr="002B444D">
        <w:tc>
          <w:tcPr>
            <w:tcW w:w="2830" w:type="dxa"/>
          </w:tcPr>
          <w:p w:rsidR="00D9706F" w:rsidRDefault="00D9706F" w:rsidP="00D9706F">
            <w:pPr>
              <w:rPr>
                <w:sz w:val="24"/>
                <w:szCs w:val="24"/>
              </w:rPr>
            </w:pPr>
            <w:r w:rsidRPr="00337AD2">
              <w:rPr>
                <w:sz w:val="24"/>
                <w:szCs w:val="24"/>
              </w:rPr>
              <w:t xml:space="preserve">Bendras padengimo koeficientas                                           </w:t>
            </w:r>
          </w:p>
        </w:tc>
        <w:tc>
          <w:tcPr>
            <w:tcW w:w="2552" w:type="dxa"/>
          </w:tcPr>
          <w:p w:rsidR="00D9706F" w:rsidRDefault="00D9706F" w:rsidP="00337AD2">
            <w:pPr>
              <w:jc w:val="both"/>
              <w:rPr>
                <w:sz w:val="24"/>
                <w:szCs w:val="24"/>
              </w:rPr>
            </w:pPr>
            <w:r w:rsidRPr="00337AD2">
              <w:rPr>
                <w:sz w:val="24"/>
                <w:szCs w:val="24"/>
              </w:rPr>
              <w:t xml:space="preserve">0,69                 </w:t>
            </w:r>
          </w:p>
        </w:tc>
        <w:tc>
          <w:tcPr>
            <w:tcW w:w="2268" w:type="dxa"/>
          </w:tcPr>
          <w:p w:rsidR="00D9706F" w:rsidRDefault="00D9706F" w:rsidP="00337AD2">
            <w:pPr>
              <w:jc w:val="both"/>
              <w:rPr>
                <w:sz w:val="24"/>
                <w:szCs w:val="24"/>
              </w:rPr>
            </w:pPr>
            <w:r w:rsidRPr="00337AD2">
              <w:rPr>
                <w:sz w:val="24"/>
                <w:szCs w:val="24"/>
              </w:rPr>
              <w:t xml:space="preserve">0,62            </w:t>
            </w:r>
          </w:p>
        </w:tc>
        <w:tc>
          <w:tcPr>
            <w:tcW w:w="1979" w:type="dxa"/>
          </w:tcPr>
          <w:p w:rsidR="00D9706F" w:rsidRDefault="00D9706F" w:rsidP="00337AD2">
            <w:pPr>
              <w:jc w:val="both"/>
              <w:rPr>
                <w:sz w:val="24"/>
                <w:szCs w:val="24"/>
              </w:rPr>
            </w:pPr>
            <w:r w:rsidRPr="00337AD2">
              <w:rPr>
                <w:sz w:val="24"/>
                <w:szCs w:val="24"/>
              </w:rPr>
              <w:t>+ 0,07</w:t>
            </w:r>
          </w:p>
        </w:tc>
      </w:tr>
      <w:tr w:rsidR="00D9706F" w:rsidTr="002B444D">
        <w:tc>
          <w:tcPr>
            <w:tcW w:w="2830" w:type="dxa"/>
          </w:tcPr>
          <w:p w:rsidR="00D9706F" w:rsidRDefault="00D9706F" w:rsidP="00D9706F">
            <w:pPr>
              <w:rPr>
                <w:sz w:val="24"/>
                <w:szCs w:val="24"/>
              </w:rPr>
            </w:pPr>
            <w:r w:rsidRPr="00337AD2">
              <w:rPr>
                <w:sz w:val="24"/>
                <w:szCs w:val="24"/>
              </w:rPr>
              <w:t xml:space="preserve">Skubaus padengimo koeficientas                                           </w:t>
            </w:r>
          </w:p>
        </w:tc>
        <w:tc>
          <w:tcPr>
            <w:tcW w:w="2552" w:type="dxa"/>
          </w:tcPr>
          <w:p w:rsidR="00D9706F" w:rsidRDefault="00D9706F" w:rsidP="00337AD2">
            <w:pPr>
              <w:jc w:val="both"/>
              <w:rPr>
                <w:sz w:val="24"/>
                <w:szCs w:val="24"/>
              </w:rPr>
            </w:pPr>
            <w:r w:rsidRPr="00337AD2">
              <w:rPr>
                <w:sz w:val="24"/>
                <w:szCs w:val="24"/>
              </w:rPr>
              <w:t xml:space="preserve">0,64                 </w:t>
            </w:r>
          </w:p>
        </w:tc>
        <w:tc>
          <w:tcPr>
            <w:tcW w:w="2268" w:type="dxa"/>
          </w:tcPr>
          <w:p w:rsidR="00D9706F" w:rsidRDefault="00D9706F" w:rsidP="00337AD2">
            <w:pPr>
              <w:jc w:val="both"/>
              <w:rPr>
                <w:sz w:val="24"/>
                <w:szCs w:val="24"/>
              </w:rPr>
            </w:pPr>
            <w:r w:rsidRPr="00337AD2">
              <w:rPr>
                <w:sz w:val="24"/>
                <w:szCs w:val="24"/>
              </w:rPr>
              <w:t xml:space="preserve">0,60             </w:t>
            </w:r>
          </w:p>
        </w:tc>
        <w:tc>
          <w:tcPr>
            <w:tcW w:w="1979" w:type="dxa"/>
          </w:tcPr>
          <w:p w:rsidR="00D9706F" w:rsidRDefault="00D9706F" w:rsidP="00337AD2">
            <w:pPr>
              <w:jc w:val="both"/>
              <w:rPr>
                <w:sz w:val="24"/>
                <w:szCs w:val="24"/>
              </w:rPr>
            </w:pPr>
            <w:r w:rsidRPr="00337AD2">
              <w:rPr>
                <w:sz w:val="24"/>
                <w:szCs w:val="24"/>
              </w:rPr>
              <w:t>+0,04</w:t>
            </w:r>
          </w:p>
        </w:tc>
      </w:tr>
      <w:tr w:rsidR="00D9706F" w:rsidTr="002B444D">
        <w:tc>
          <w:tcPr>
            <w:tcW w:w="2830" w:type="dxa"/>
          </w:tcPr>
          <w:p w:rsidR="00D9706F" w:rsidRDefault="00D9706F" w:rsidP="00D9706F">
            <w:pPr>
              <w:rPr>
                <w:sz w:val="24"/>
                <w:szCs w:val="24"/>
              </w:rPr>
            </w:pPr>
            <w:r w:rsidRPr="00337AD2">
              <w:rPr>
                <w:sz w:val="24"/>
                <w:szCs w:val="24"/>
              </w:rPr>
              <w:t xml:space="preserve">Pinigų padengimo koeficientas                                              </w:t>
            </w:r>
          </w:p>
        </w:tc>
        <w:tc>
          <w:tcPr>
            <w:tcW w:w="2552" w:type="dxa"/>
          </w:tcPr>
          <w:p w:rsidR="00D9706F" w:rsidRDefault="00D9706F" w:rsidP="00337AD2">
            <w:pPr>
              <w:jc w:val="both"/>
              <w:rPr>
                <w:sz w:val="24"/>
                <w:szCs w:val="24"/>
              </w:rPr>
            </w:pPr>
            <w:r w:rsidRPr="00337AD2">
              <w:rPr>
                <w:sz w:val="24"/>
                <w:szCs w:val="24"/>
              </w:rPr>
              <w:t xml:space="preserve">0,28                 </w:t>
            </w:r>
          </w:p>
        </w:tc>
        <w:tc>
          <w:tcPr>
            <w:tcW w:w="2268" w:type="dxa"/>
          </w:tcPr>
          <w:p w:rsidR="00D9706F" w:rsidRDefault="00D9706F" w:rsidP="00337AD2">
            <w:pPr>
              <w:jc w:val="both"/>
              <w:rPr>
                <w:sz w:val="24"/>
                <w:szCs w:val="24"/>
              </w:rPr>
            </w:pPr>
            <w:r w:rsidRPr="00337AD2">
              <w:rPr>
                <w:sz w:val="24"/>
                <w:szCs w:val="24"/>
              </w:rPr>
              <w:t xml:space="preserve">0,15             </w:t>
            </w:r>
          </w:p>
        </w:tc>
        <w:tc>
          <w:tcPr>
            <w:tcW w:w="1979" w:type="dxa"/>
          </w:tcPr>
          <w:p w:rsidR="00D9706F" w:rsidRDefault="00D9706F" w:rsidP="00337AD2">
            <w:pPr>
              <w:jc w:val="both"/>
              <w:rPr>
                <w:sz w:val="24"/>
                <w:szCs w:val="24"/>
              </w:rPr>
            </w:pPr>
            <w:r w:rsidRPr="00337AD2">
              <w:rPr>
                <w:sz w:val="24"/>
                <w:szCs w:val="24"/>
              </w:rPr>
              <w:t>+0,13</w:t>
            </w:r>
          </w:p>
        </w:tc>
      </w:tr>
      <w:tr w:rsidR="00D9706F" w:rsidTr="002B444D">
        <w:tc>
          <w:tcPr>
            <w:tcW w:w="2830" w:type="dxa"/>
          </w:tcPr>
          <w:p w:rsidR="00D9706F" w:rsidRDefault="00D9706F" w:rsidP="00D9706F">
            <w:pPr>
              <w:rPr>
                <w:sz w:val="24"/>
                <w:szCs w:val="24"/>
              </w:rPr>
            </w:pPr>
            <w:r w:rsidRPr="00337AD2">
              <w:rPr>
                <w:sz w:val="24"/>
                <w:szCs w:val="24"/>
              </w:rPr>
              <w:t xml:space="preserve">Skolos ir nuosavybės santykis                                               </w:t>
            </w:r>
          </w:p>
        </w:tc>
        <w:tc>
          <w:tcPr>
            <w:tcW w:w="2552" w:type="dxa"/>
          </w:tcPr>
          <w:p w:rsidR="00D9706F" w:rsidRDefault="00D9706F" w:rsidP="00337AD2">
            <w:pPr>
              <w:jc w:val="both"/>
              <w:rPr>
                <w:sz w:val="24"/>
                <w:szCs w:val="24"/>
              </w:rPr>
            </w:pPr>
            <w:r w:rsidRPr="00337AD2">
              <w:rPr>
                <w:sz w:val="24"/>
                <w:szCs w:val="24"/>
              </w:rPr>
              <w:t xml:space="preserve">0,31                 </w:t>
            </w:r>
          </w:p>
        </w:tc>
        <w:tc>
          <w:tcPr>
            <w:tcW w:w="2268" w:type="dxa"/>
          </w:tcPr>
          <w:p w:rsidR="00D9706F" w:rsidRDefault="00D9706F" w:rsidP="00337AD2">
            <w:pPr>
              <w:jc w:val="both"/>
              <w:rPr>
                <w:sz w:val="24"/>
                <w:szCs w:val="24"/>
              </w:rPr>
            </w:pPr>
            <w:r w:rsidRPr="00337AD2">
              <w:rPr>
                <w:sz w:val="24"/>
                <w:szCs w:val="24"/>
              </w:rPr>
              <w:t xml:space="preserve">0,36              </w:t>
            </w:r>
          </w:p>
        </w:tc>
        <w:tc>
          <w:tcPr>
            <w:tcW w:w="1979" w:type="dxa"/>
          </w:tcPr>
          <w:p w:rsidR="00D9706F" w:rsidRDefault="00D9706F" w:rsidP="00337AD2">
            <w:pPr>
              <w:jc w:val="both"/>
              <w:rPr>
                <w:sz w:val="24"/>
                <w:szCs w:val="24"/>
              </w:rPr>
            </w:pPr>
            <w:r w:rsidRPr="00337AD2">
              <w:rPr>
                <w:sz w:val="24"/>
                <w:szCs w:val="24"/>
              </w:rPr>
              <w:t>-0,05</w:t>
            </w:r>
          </w:p>
        </w:tc>
      </w:tr>
      <w:tr w:rsidR="00D9706F" w:rsidTr="00167205">
        <w:tc>
          <w:tcPr>
            <w:tcW w:w="9629" w:type="dxa"/>
            <w:gridSpan w:val="4"/>
          </w:tcPr>
          <w:p w:rsidR="00D9706F" w:rsidRPr="00D9706F" w:rsidRDefault="00D9706F" w:rsidP="00337AD2">
            <w:pPr>
              <w:jc w:val="both"/>
              <w:rPr>
                <w:b/>
                <w:bCs/>
                <w:sz w:val="24"/>
                <w:szCs w:val="24"/>
              </w:rPr>
            </w:pPr>
            <w:r w:rsidRPr="00337AD2">
              <w:rPr>
                <w:b/>
                <w:bCs/>
                <w:sz w:val="24"/>
                <w:szCs w:val="24"/>
              </w:rPr>
              <w:t>Pelningumo rodikliai</w:t>
            </w:r>
          </w:p>
        </w:tc>
      </w:tr>
      <w:tr w:rsidR="00D9706F" w:rsidTr="002B444D">
        <w:tc>
          <w:tcPr>
            <w:tcW w:w="2830" w:type="dxa"/>
          </w:tcPr>
          <w:p w:rsidR="00D9706F" w:rsidRDefault="00D9706F" w:rsidP="00337AD2">
            <w:pPr>
              <w:jc w:val="both"/>
              <w:rPr>
                <w:sz w:val="24"/>
                <w:szCs w:val="24"/>
              </w:rPr>
            </w:pPr>
            <w:r w:rsidRPr="00337AD2">
              <w:rPr>
                <w:sz w:val="24"/>
                <w:szCs w:val="24"/>
              </w:rPr>
              <w:t xml:space="preserve">Bendroji marža                                                                      </w:t>
            </w:r>
          </w:p>
        </w:tc>
        <w:tc>
          <w:tcPr>
            <w:tcW w:w="2552" w:type="dxa"/>
          </w:tcPr>
          <w:p w:rsidR="00D9706F" w:rsidRDefault="00D9706F" w:rsidP="00337AD2">
            <w:pPr>
              <w:jc w:val="both"/>
              <w:rPr>
                <w:sz w:val="24"/>
                <w:szCs w:val="24"/>
              </w:rPr>
            </w:pPr>
            <w:r w:rsidRPr="00337AD2">
              <w:rPr>
                <w:sz w:val="24"/>
                <w:szCs w:val="24"/>
              </w:rPr>
              <w:t>20%</w:t>
            </w:r>
          </w:p>
        </w:tc>
        <w:tc>
          <w:tcPr>
            <w:tcW w:w="2268" w:type="dxa"/>
          </w:tcPr>
          <w:p w:rsidR="00D9706F" w:rsidRDefault="00D9706F" w:rsidP="00337AD2">
            <w:pPr>
              <w:jc w:val="both"/>
              <w:rPr>
                <w:sz w:val="24"/>
                <w:szCs w:val="24"/>
              </w:rPr>
            </w:pPr>
            <w:r w:rsidRPr="00337AD2">
              <w:rPr>
                <w:sz w:val="24"/>
                <w:szCs w:val="24"/>
              </w:rPr>
              <w:t xml:space="preserve">15,6%           </w:t>
            </w:r>
          </w:p>
        </w:tc>
        <w:tc>
          <w:tcPr>
            <w:tcW w:w="1979" w:type="dxa"/>
          </w:tcPr>
          <w:p w:rsidR="00D9706F" w:rsidRDefault="00D9706F" w:rsidP="00337AD2">
            <w:pPr>
              <w:jc w:val="both"/>
              <w:rPr>
                <w:sz w:val="24"/>
                <w:szCs w:val="24"/>
              </w:rPr>
            </w:pPr>
            <w:r w:rsidRPr="00337AD2">
              <w:rPr>
                <w:sz w:val="24"/>
                <w:szCs w:val="24"/>
              </w:rPr>
              <w:t>+4,4%</w:t>
            </w:r>
          </w:p>
        </w:tc>
      </w:tr>
      <w:tr w:rsidR="00D9706F" w:rsidTr="002B444D">
        <w:tc>
          <w:tcPr>
            <w:tcW w:w="2830" w:type="dxa"/>
          </w:tcPr>
          <w:p w:rsidR="00D9706F" w:rsidRDefault="00D9706F" w:rsidP="00337AD2">
            <w:pPr>
              <w:jc w:val="both"/>
              <w:rPr>
                <w:sz w:val="24"/>
                <w:szCs w:val="24"/>
              </w:rPr>
            </w:pPr>
            <w:r w:rsidRPr="00337AD2">
              <w:rPr>
                <w:sz w:val="24"/>
                <w:szCs w:val="24"/>
              </w:rPr>
              <w:t xml:space="preserve">Grynoji marža                                                                        </w:t>
            </w:r>
          </w:p>
        </w:tc>
        <w:tc>
          <w:tcPr>
            <w:tcW w:w="2552" w:type="dxa"/>
          </w:tcPr>
          <w:p w:rsidR="00D9706F" w:rsidRDefault="00D9706F" w:rsidP="00337AD2">
            <w:pPr>
              <w:jc w:val="both"/>
              <w:rPr>
                <w:sz w:val="24"/>
                <w:szCs w:val="24"/>
              </w:rPr>
            </w:pPr>
            <w:r w:rsidRPr="00337AD2">
              <w:rPr>
                <w:sz w:val="24"/>
                <w:szCs w:val="24"/>
              </w:rPr>
              <w:t>-2,6%</w:t>
            </w:r>
          </w:p>
        </w:tc>
        <w:tc>
          <w:tcPr>
            <w:tcW w:w="2268" w:type="dxa"/>
          </w:tcPr>
          <w:p w:rsidR="00D9706F" w:rsidRDefault="00D9706F" w:rsidP="00337AD2">
            <w:pPr>
              <w:jc w:val="both"/>
              <w:rPr>
                <w:sz w:val="24"/>
                <w:szCs w:val="24"/>
              </w:rPr>
            </w:pPr>
            <w:r w:rsidRPr="00337AD2">
              <w:rPr>
                <w:sz w:val="24"/>
                <w:szCs w:val="24"/>
              </w:rPr>
              <w:t xml:space="preserve">-1,51%          </w:t>
            </w:r>
          </w:p>
        </w:tc>
        <w:tc>
          <w:tcPr>
            <w:tcW w:w="1979" w:type="dxa"/>
          </w:tcPr>
          <w:p w:rsidR="00D9706F" w:rsidRDefault="00D9706F" w:rsidP="00337AD2">
            <w:pPr>
              <w:jc w:val="both"/>
              <w:rPr>
                <w:sz w:val="24"/>
                <w:szCs w:val="24"/>
              </w:rPr>
            </w:pPr>
            <w:r w:rsidRPr="00337AD2">
              <w:rPr>
                <w:sz w:val="24"/>
                <w:szCs w:val="24"/>
              </w:rPr>
              <w:t>-1,09%</w:t>
            </w:r>
          </w:p>
        </w:tc>
      </w:tr>
    </w:tbl>
    <w:p w:rsidR="009810A3" w:rsidRPr="00337AD2" w:rsidRDefault="009810A3" w:rsidP="00337AD2">
      <w:pPr>
        <w:jc w:val="both"/>
        <w:rPr>
          <w:sz w:val="24"/>
          <w:szCs w:val="24"/>
        </w:rPr>
      </w:pPr>
    </w:p>
    <w:p w:rsidR="009810A3" w:rsidRPr="00337AD2" w:rsidRDefault="009810A3" w:rsidP="00337AD2">
      <w:pPr>
        <w:spacing w:line="360" w:lineRule="auto"/>
        <w:ind w:firstLine="1296"/>
        <w:jc w:val="both"/>
        <w:rPr>
          <w:sz w:val="24"/>
          <w:szCs w:val="24"/>
        </w:rPr>
      </w:pPr>
      <w:r w:rsidRPr="00337AD2">
        <w:rPr>
          <w:sz w:val="24"/>
          <w:szCs w:val="24"/>
        </w:rPr>
        <w:t>Pagrindinę bendrovės pajamų dalį sudaro geriamojo vandens tiekimo ir nuotekų tvarkymo paslaugų pardavimai. Ataskaitiniais metais bendrosios pajamos padidėjo 26884 Eur arba 5% lyginant jas su 2018 metais. Pajamos iš pagrindinės veiklos sumažėjo 9410 Eur, pardavimo kainos pajamos padidėjo 26958 Eur, pajamos iš kitos veiklos (atlikti darbai ir suteiktos paslaugos) padidėjo 6684 Eur.</w:t>
      </w:r>
    </w:p>
    <w:p w:rsidR="009810A3" w:rsidRPr="00337AD2" w:rsidRDefault="009810A3" w:rsidP="00337AD2">
      <w:pPr>
        <w:spacing w:line="360" w:lineRule="auto"/>
        <w:jc w:val="both"/>
        <w:rPr>
          <w:sz w:val="24"/>
          <w:szCs w:val="24"/>
        </w:rPr>
      </w:pPr>
      <w:r w:rsidRPr="00337AD2">
        <w:rPr>
          <w:sz w:val="24"/>
          <w:szCs w:val="24"/>
        </w:rPr>
        <w:t xml:space="preserve">     </w:t>
      </w:r>
      <w:r w:rsidRPr="00337AD2">
        <w:rPr>
          <w:sz w:val="24"/>
          <w:szCs w:val="24"/>
        </w:rPr>
        <w:tab/>
        <w:t>Ataskaitinį laikotarpį bendrovės nuostolis yra 14837 Eur.</w:t>
      </w:r>
    </w:p>
    <w:p w:rsidR="009810A3" w:rsidRPr="00337AD2" w:rsidRDefault="009810A3" w:rsidP="00337AD2">
      <w:pPr>
        <w:spacing w:line="360" w:lineRule="auto"/>
        <w:jc w:val="both"/>
        <w:rPr>
          <w:sz w:val="24"/>
          <w:szCs w:val="24"/>
        </w:rPr>
      </w:pPr>
      <w:r w:rsidRPr="00337AD2">
        <w:rPr>
          <w:sz w:val="24"/>
          <w:szCs w:val="24"/>
        </w:rPr>
        <w:t xml:space="preserve">     </w:t>
      </w:r>
      <w:r w:rsidRPr="00337AD2">
        <w:rPr>
          <w:sz w:val="24"/>
          <w:szCs w:val="24"/>
        </w:rPr>
        <w:tab/>
        <w:t xml:space="preserve">Kaip ir ankstesniais laikotarpiais, bendrovės turto pasikeitimus daugiausiai įtakoja vykdomi ir užbaigti investiciniai projektai, kuriuos finansavo Europos Sąjungos struktūriniai fondai ir rajono savivaldybė. Iš viso 2019 metais projektų vykdymui buvo gauta 331038 tūkst. Eur dotacijų. Už dotacijas įsigyto turto nusidėvėjimas sudarė 374220 tūkst. Eur. 2020 metais vis dar bus vykdomas projektas </w:t>
      </w:r>
      <w:r w:rsidRPr="00337AD2">
        <w:rPr>
          <w:color w:val="000000"/>
          <w:sz w:val="24"/>
          <w:szCs w:val="24"/>
          <w:lang w:eastAsia="ar-SA"/>
        </w:rPr>
        <w:t xml:space="preserve">„Geriamojo vandens tiekimo ir nuotekų tvarkymo sistemų renovavimas ir plėtra, įmonių </w:t>
      </w:r>
      <w:r w:rsidRPr="00337AD2">
        <w:rPr>
          <w:color w:val="000000"/>
          <w:sz w:val="24"/>
          <w:szCs w:val="24"/>
          <w:lang w:eastAsia="ar-SA"/>
        </w:rPr>
        <w:lastRenderedPageBreak/>
        <w:t>valdymo tobulinimas“ Nr. 05.3.2-APVA-R-014</w:t>
      </w:r>
      <w:r w:rsidRPr="00337AD2">
        <w:rPr>
          <w:sz w:val="24"/>
          <w:szCs w:val="24"/>
        </w:rPr>
        <w:t xml:space="preserve"> (sutarties. Nr.20170821/1), todėl turto vertė šiuo laikotarpiu augs. Ankstesniais laikotarpiais projektams įgyvendinti reikalingų lėšų dalį 10</w:t>
      </w:r>
      <w:r w:rsidRPr="00337AD2">
        <w:rPr>
          <w:rFonts w:ascii="Calibri" w:hAnsi="Calibri" w:cs="Calibri"/>
          <w:sz w:val="24"/>
          <w:szCs w:val="24"/>
        </w:rPr>
        <w:t>%</w:t>
      </w:r>
      <w:r w:rsidRPr="00337AD2">
        <w:rPr>
          <w:sz w:val="24"/>
          <w:szCs w:val="24"/>
        </w:rPr>
        <w:t xml:space="preserve"> bendrovė finansavo paskolų lėšomis. Šiuo metu bendrovė turi dvi paskolas</w:t>
      </w:r>
      <w:r w:rsidRPr="00337AD2">
        <w:rPr>
          <w:rFonts w:ascii="Calibri" w:hAnsi="Calibri" w:cs="Calibri"/>
          <w:sz w:val="24"/>
          <w:szCs w:val="24"/>
        </w:rPr>
        <w:t>:</w:t>
      </w:r>
      <w:r w:rsidRPr="00337AD2">
        <w:rPr>
          <w:sz w:val="24"/>
          <w:szCs w:val="24"/>
        </w:rPr>
        <w:t xml:space="preserve"> paskolos likutis ataskaitinio laikotarpio pabaigoje iš AB Šiaulių bankas sudarė 443093 Eur. Per metus bendrovė sumok</w:t>
      </w:r>
      <w:r w:rsidR="0064142E">
        <w:rPr>
          <w:sz w:val="24"/>
          <w:szCs w:val="24"/>
        </w:rPr>
        <w:t>ėjo</w:t>
      </w:r>
      <w:r w:rsidRPr="00337AD2">
        <w:rPr>
          <w:sz w:val="24"/>
          <w:szCs w:val="24"/>
        </w:rPr>
        <w:t xml:space="preserve"> 84000 Eur paskolos ir 12100 Eur palūkanų.</w:t>
      </w:r>
    </w:p>
    <w:p w:rsidR="009810A3" w:rsidRPr="00337AD2" w:rsidRDefault="009810A3" w:rsidP="00337AD2">
      <w:pPr>
        <w:spacing w:line="360" w:lineRule="auto"/>
        <w:ind w:left="720"/>
        <w:contextualSpacing/>
        <w:jc w:val="both"/>
        <w:rPr>
          <w:sz w:val="24"/>
          <w:szCs w:val="24"/>
        </w:rPr>
      </w:pPr>
    </w:p>
    <w:p w:rsidR="009810A3" w:rsidRDefault="009810A3" w:rsidP="00337AD2">
      <w:pPr>
        <w:spacing w:line="360" w:lineRule="auto"/>
        <w:ind w:left="720"/>
        <w:contextualSpacing/>
        <w:jc w:val="center"/>
        <w:rPr>
          <w:b/>
          <w:bCs/>
          <w:sz w:val="24"/>
          <w:szCs w:val="24"/>
        </w:rPr>
      </w:pPr>
      <w:r>
        <w:rPr>
          <w:b/>
          <w:bCs/>
          <w:sz w:val="24"/>
          <w:szCs w:val="24"/>
        </w:rPr>
        <w:t xml:space="preserve">8. </w:t>
      </w:r>
      <w:r w:rsidRPr="00337AD2">
        <w:rPr>
          <w:b/>
          <w:bCs/>
          <w:sz w:val="24"/>
          <w:szCs w:val="24"/>
        </w:rPr>
        <w:t>VEIKLOS REZULTATŲ APŽVALGA</w:t>
      </w:r>
    </w:p>
    <w:p w:rsidR="009810A3" w:rsidRPr="00337AD2" w:rsidRDefault="009810A3" w:rsidP="00337AD2">
      <w:pPr>
        <w:spacing w:line="360" w:lineRule="auto"/>
        <w:ind w:left="720"/>
        <w:contextualSpacing/>
        <w:jc w:val="center"/>
        <w:rPr>
          <w:b/>
          <w:bCs/>
          <w:sz w:val="24"/>
          <w:szCs w:val="24"/>
        </w:rPr>
      </w:pPr>
    </w:p>
    <w:p w:rsidR="009810A3" w:rsidRDefault="009810A3" w:rsidP="00337AD2">
      <w:pPr>
        <w:spacing w:line="360" w:lineRule="auto"/>
        <w:ind w:left="720"/>
        <w:contextualSpacing/>
        <w:jc w:val="center"/>
        <w:rPr>
          <w:b/>
          <w:bCs/>
          <w:sz w:val="24"/>
          <w:szCs w:val="24"/>
        </w:rPr>
      </w:pPr>
      <w:r>
        <w:rPr>
          <w:b/>
          <w:bCs/>
          <w:sz w:val="24"/>
          <w:szCs w:val="24"/>
        </w:rPr>
        <w:t xml:space="preserve">8.1. </w:t>
      </w:r>
      <w:bookmarkStart w:id="2" w:name="_Hlk37244224"/>
      <w:r w:rsidRPr="00337AD2">
        <w:rPr>
          <w:b/>
          <w:bCs/>
          <w:sz w:val="24"/>
          <w:szCs w:val="24"/>
        </w:rPr>
        <w:t>PAJAMOS</w:t>
      </w:r>
    </w:p>
    <w:bookmarkEnd w:id="2"/>
    <w:p w:rsidR="009810A3" w:rsidRPr="00337AD2" w:rsidRDefault="009810A3" w:rsidP="00337AD2">
      <w:pPr>
        <w:spacing w:line="360" w:lineRule="auto"/>
        <w:ind w:left="720"/>
        <w:contextualSpacing/>
        <w:jc w:val="center"/>
        <w:rPr>
          <w:b/>
          <w:bCs/>
          <w:sz w:val="24"/>
          <w:szCs w:val="24"/>
        </w:rPr>
      </w:pPr>
    </w:p>
    <w:p w:rsidR="009810A3" w:rsidRPr="00337AD2" w:rsidRDefault="009810A3" w:rsidP="00337AD2">
      <w:pPr>
        <w:spacing w:line="360" w:lineRule="auto"/>
        <w:contextualSpacing/>
        <w:jc w:val="both"/>
        <w:rPr>
          <w:sz w:val="24"/>
          <w:szCs w:val="24"/>
        </w:rPr>
      </w:pPr>
      <w:bookmarkStart w:id="3" w:name="_Hlk35793597"/>
      <w:r w:rsidRPr="00337AD2">
        <w:rPr>
          <w:sz w:val="24"/>
          <w:szCs w:val="24"/>
        </w:rPr>
        <w:t xml:space="preserve">     </w:t>
      </w:r>
      <w:r w:rsidRPr="00337AD2">
        <w:rPr>
          <w:sz w:val="24"/>
          <w:szCs w:val="24"/>
        </w:rPr>
        <w:tab/>
        <w:t xml:space="preserve">Pajamas bendrovė uždirba teikdama geriamojo vandens tiekimo, ūkio-buities bei gamybos nuotekų tvarkymo paslaugas, </w:t>
      </w:r>
      <w:r w:rsidRPr="00861999">
        <w:rPr>
          <w:sz w:val="24"/>
          <w:szCs w:val="24"/>
        </w:rPr>
        <w:t>paviršinių</w:t>
      </w:r>
      <w:r w:rsidR="00861999" w:rsidRPr="00861999">
        <w:rPr>
          <w:sz w:val="24"/>
          <w:szCs w:val="24"/>
        </w:rPr>
        <w:t xml:space="preserve"> </w:t>
      </w:r>
      <w:r w:rsidRPr="00861999">
        <w:rPr>
          <w:sz w:val="24"/>
          <w:szCs w:val="24"/>
        </w:rPr>
        <w:t>(lietaus)</w:t>
      </w:r>
      <w:r w:rsidRPr="00337AD2">
        <w:rPr>
          <w:sz w:val="24"/>
          <w:szCs w:val="24"/>
        </w:rPr>
        <w:t xml:space="preserve"> nuotekų tvarkymo paslaugas, vykdydama kitas paslaugas bei finansinę – investicinę veiklą. Detali 2019 metų uždirbtų pajamų struktūra ir vertikalioji analizė bei palyginimas su praėjusiais metais pateikti lentelėje</w:t>
      </w:r>
      <w:r>
        <w:rPr>
          <w:sz w:val="24"/>
          <w:szCs w:val="24"/>
        </w:rPr>
        <w:t xml:space="preserve"> Nr.</w:t>
      </w:r>
      <w:r w:rsidR="00861999">
        <w:rPr>
          <w:sz w:val="24"/>
          <w:szCs w:val="24"/>
        </w:rPr>
        <w:t xml:space="preserve"> </w:t>
      </w:r>
      <w:r>
        <w:rPr>
          <w:sz w:val="24"/>
          <w:szCs w:val="24"/>
        </w:rPr>
        <w:t>1</w:t>
      </w:r>
      <w:r w:rsidRPr="00337AD2">
        <w:rPr>
          <w:sz w:val="24"/>
          <w:szCs w:val="24"/>
        </w:rPr>
        <w:t>.</w:t>
      </w:r>
    </w:p>
    <w:bookmarkEnd w:id="3"/>
    <w:p w:rsidR="009810A3" w:rsidRDefault="009810A3" w:rsidP="00337AD2">
      <w:pPr>
        <w:spacing w:after="160" w:line="259" w:lineRule="auto"/>
        <w:ind w:left="1080"/>
        <w:contextualSpacing/>
        <w:rPr>
          <w:rFonts w:ascii="Calibri" w:hAnsi="Calibri" w:cs="Calibri"/>
          <w:b/>
          <w:bCs/>
        </w:rPr>
      </w:pPr>
      <w:r w:rsidRPr="00337AD2">
        <w:rPr>
          <w:rFonts w:ascii="Calibri" w:hAnsi="Calibri" w:cs="Calibri"/>
          <w:b/>
          <w:bCs/>
        </w:rPr>
        <w:t xml:space="preserve">     </w:t>
      </w:r>
    </w:p>
    <w:tbl>
      <w:tblPr>
        <w:tblStyle w:val="Lentelstinklelis"/>
        <w:tblW w:w="0" w:type="auto"/>
        <w:tblLook w:val="04A0" w:firstRow="1" w:lastRow="0" w:firstColumn="1" w:lastColumn="0" w:noHBand="0" w:noVBand="1"/>
      </w:tblPr>
      <w:tblGrid>
        <w:gridCol w:w="1925"/>
        <w:gridCol w:w="1926"/>
        <w:gridCol w:w="1926"/>
        <w:gridCol w:w="1926"/>
        <w:gridCol w:w="1926"/>
      </w:tblGrid>
      <w:tr w:rsidR="00603517" w:rsidTr="002A069C">
        <w:tc>
          <w:tcPr>
            <w:tcW w:w="1925" w:type="dxa"/>
            <w:vMerge w:val="restart"/>
          </w:tcPr>
          <w:p w:rsidR="00603517" w:rsidRPr="00603517" w:rsidRDefault="00603517" w:rsidP="00603517">
            <w:pPr>
              <w:spacing w:after="160" w:line="259" w:lineRule="auto"/>
              <w:contextualSpacing/>
              <w:rPr>
                <w:b/>
                <w:bCs/>
                <w:sz w:val="24"/>
                <w:szCs w:val="24"/>
              </w:rPr>
            </w:pPr>
          </w:p>
        </w:tc>
        <w:tc>
          <w:tcPr>
            <w:tcW w:w="3852" w:type="dxa"/>
            <w:gridSpan w:val="2"/>
          </w:tcPr>
          <w:p w:rsidR="00603517" w:rsidRPr="00603517" w:rsidRDefault="00603517" w:rsidP="00603517">
            <w:pPr>
              <w:spacing w:after="160" w:line="259" w:lineRule="auto"/>
              <w:contextualSpacing/>
              <w:rPr>
                <w:b/>
                <w:bCs/>
                <w:sz w:val="24"/>
                <w:szCs w:val="24"/>
              </w:rPr>
            </w:pPr>
            <w:r w:rsidRPr="00603517">
              <w:rPr>
                <w:b/>
                <w:bCs/>
                <w:sz w:val="24"/>
                <w:szCs w:val="24"/>
              </w:rPr>
              <w:t>2019 m.</w:t>
            </w:r>
          </w:p>
        </w:tc>
        <w:tc>
          <w:tcPr>
            <w:tcW w:w="3852" w:type="dxa"/>
            <w:gridSpan w:val="2"/>
          </w:tcPr>
          <w:p w:rsidR="00603517" w:rsidRPr="00603517" w:rsidRDefault="00603517" w:rsidP="00603517">
            <w:pPr>
              <w:spacing w:after="160" w:line="259" w:lineRule="auto"/>
              <w:contextualSpacing/>
              <w:rPr>
                <w:b/>
                <w:bCs/>
                <w:sz w:val="24"/>
                <w:szCs w:val="24"/>
              </w:rPr>
            </w:pPr>
            <w:r w:rsidRPr="00603517">
              <w:rPr>
                <w:b/>
                <w:bCs/>
                <w:sz w:val="24"/>
                <w:szCs w:val="24"/>
              </w:rPr>
              <w:t>2018 m.</w:t>
            </w:r>
          </w:p>
        </w:tc>
      </w:tr>
      <w:tr w:rsidR="00603517" w:rsidTr="00603517">
        <w:tc>
          <w:tcPr>
            <w:tcW w:w="1925" w:type="dxa"/>
            <w:vMerge/>
          </w:tcPr>
          <w:p w:rsidR="00603517" w:rsidRPr="00603517" w:rsidRDefault="00603517" w:rsidP="00603517">
            <w:pPr>
              <w:spacing w:after="160" w:line="259" w:lineRule="auto"/>
              <w:contextualSpacing/>
              <w:rPr>
                <w:b/>
                <w:bCs/>
                <w:sz w:val="24"/>
                <w:szCs w:val="24"/>
              </w:rPr>
            </w:pP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Suma eurais</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Pasiskirstymas %</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Suma eurais</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Pasiskirstymas %</w:t>
            </w:r>
          </w:p>
        </w:tc>
      </w:tr>
      <w:tr w:rsidR="00603517" w:rsidTr="00603517">
        <w:tc>
          <w:tcPr>
            <w:tcW w:w="1925" w:type="dxa"/>
          </w:tcPr>
          <w:p w:rsidR="00603517" w:rsidRPr="00603517" w:rsidRDefault="00603517" w:rsidP="00603517">
            <w:pPr>
              <w:spacing w:after="160" w:line="259" w:lineRule="auto"/>
              <w:contextualSpacing/>
              <w:rPr>
                <w:b/>
                <w:bCs/>
                <w:sz w:val="24"/>
                <w:szCs w:val="24"/>
              </w:rPr>
            </w:pPr>
            <w:r w:rsidRPr="00603517">
              <w:rPr>
                <w:sz w:val="24"/>
                <w:szCs w:val="24"/>
              </w:rPr>
              <w:t>Geriamojo vandens tiekimas ir nuotekų  tvarkymas</w:t>
            </w:r>
          </w:p>
        </w:tc>
        <w:tc>
          <w:tcPr>
            <w:tcW w:w="1926" w:type="dxa"/>
          </w:tcPr>
          <w:p w:rsidR="00603517" w:rsidRPr="00603517" w:rsidRDefault="00603517" w:rsidP="00603517">
            <w:pPr>
              <w:spacing w:after="160" w:line="259" w:lineRule="auto"/>
              <w:contextualSpacing/>
              <w:rPr>
                <w:sz w:val="24"/>
                <w:szCs w:val="24"/>
              </w:rPr>
            </w:pPr>
            <w:r w:rsidRPr="00603517">
              <w:rPr>
                <w:sz w:val="24"/>
                <w:szCs w:val="24"/>
              </w:rPr>
              <w:t>426 021</w:t>
            </w:r>
          </w:p>
        </w:tc>
        <w:tc>
          <w:tcPr>
            <w:tcW w:w="1926" w:type="dxa"/>
          </w:tcPr>
          <w:p w:rsidR="00603517" w:rsidRPr="00603517" w:rsidRDefault="00603517" w:rsidP="00603517">
            <w:pPr>
              <w:spacing w:after="160" w:line="259" w:lineRule="auto"/>
              <w:contextualSpacing/>
              <w:rPr>
                <w:sz w:val="24"/>
                <w:szCs w:val="24"/>
              </w:rPr>
            </w:pPr>
            <w:r>
              <w:rPr>
                <w:sz w:val="24"/>
                <w:szCs w:val="24"/>
              </w:rPr>
              <w:t>73,69</w:t>
            </w:r>
          </w:p>
        </w:tc>
        <w:tc>
          <w:tcPr>
            <w:tcW w:w="1926" w:type="dxa"/>
          </w:tcPr>
          <w:p w:rsidR="00603517" w:rsidRPr="00603517" w:rsidRDefault="00603517" w:rsidP="00603517">
            <w:pPr>
              <w:spacing w:after="160" w:line="259" w:lineRule="auto"/>
              <w:contextualSpacing/>
              <w:rPr>
                <w:sz w:val="24"/>
                <w:szCs w:val="24"/>
              </w:rPr>
            </w:pPr>
            <w:r>
              <w:rPr>
                <w:sz w:val="24"/>
                <w:szCs w:val="24"/>
              </w:rPr>
              <w:t>435 421</w:t>
            </w:r>
          </w:p>
        </w:tc>
        <w:tc>
          <w:tcPr>
            <w:tcW w:w="1926" w:type="dxa"/>
          </w:tcPr>
          <w:p w:rsidR="00603517" w:rsidRPr="00603517" w:rsidRDefault="00603517" w:rsidP="00603517">
            <w:pPr>
              <w:spacing w:after="160" w:line="259" w:lineRule="auto"/>
              <w:contextualSpacing/>
              <w:rPr>
                <w:sz w:val="24"/>
                <w:szCs w:val="24"/>
              </w:rPr>
            </w:pPr>
            <w:r>
              <w:rPr>
                <w:sz w:val="24"/>
                <w:szCs w:val="24"/>
              </w:rPr>
              <w:t>73,79</w:t>
            </w:r>
          </w:p>
        </w:tc>
      </w:tr>
      <w:tr w:rsidR="00603517" w:rsidTr="00603517">
        <w:tc>
          <w:tcPr>
            <w:tcW w:w="1925" w:type="dxa"/>
          </w:tcPr>
          <w:p w:rsidR="00603517" w:rsidRPr="00603517" w:rsidRDefault="00603517" w:rsidP="00603517">
            <w:pPr>
              <w:spacing w:after="160" w:line="259" w:lineRule="auto"/>
              <w:contextualSpacing/>
              <w:rPr>
                <w:b/>
                <w:bCs/>
                <w:sz w:val="24"/>
                <w:szCs w:val="24"/>
              </w:rPr>
            </w:pPr>
            <w:r w:rsidRPr="00603517">
              <w:rPr>
                <w:sz w:val="24"/>
                <w:szCs w:val="24"/>
              </w:rPr>
              <w:t xml:space="preserve">Transporto nuomos                                   </w:t>
            </w:r>
          </w:p>
        </w:tc>
        <w:tc>
          <w:tcPr>
            <w:tcW w:w="1926" w:type="dxa"/>
          </w:tcPr>
          <w:p w:rsidR="00603517" w:rsidRPr="00603517" w:rsidRDefault="00603517" w:rsidP="00603517">
            <w:pPr>
              <w:spacing w:after="160" w:line="259" w:lineRule="auto"/>
              <w:contextualSpacing/>
              <w:rPr>
                <w:sz w:val="24"/>
                <w:szCs w:val="24"/>
              </w:rPr>
            </w:pPr>
            <w:r>
              <w:rPr>
                <w:sz w:val="24"/>
                <w:szCs w:val="24"/>
              </w:rPr>
              <w:t>32 365</w:t>
            </w:r>
          </w:p>
        </w:tc>
        <w:tc>
          <w:tcPr>
            <w:tcW w:w="1926" w:type="dxa"/>
          </w:tcPr>
          <w:p w:rsidR="00603517" w:rsidRPr="00603517" w:rsidRDefault="00603517" w:rsidP="00603517">
            <w:pPr>
              <w:spacing w:after="160" w:line="259" w:lineRule="auto"/>
              <w:contextualSpacing/>
              <w:rPr>
                <w:sz w:val="24"/>
                <w:szCs w:val="24"/>
              </w:rPr>
            </w:pPr>
            <w:r>
              <w:rPr>
                <w:sz w:val="24"/>
                <w:szCs w:val="24"/>
              </w:rPr>
              <w:t>5,60</w:t>
            </w:r>
          </w:p>
        </w:tc>
        <w:tc>
          <w:tcPr>
            <w:tcW w:w="1926" w:type="dxa"/>
          </w:tcPr>
          <w:p w:rsidR="00603517" w:rsidRPr="00603517" w:rsidRDefault="00603517" w:rsidP="00603517">
            <w:pPr>
              <w:spacing w:after="160" w:line="259" w:lineRule="auto"/>
              <w:contextualSpacing/>
              <w:rPr>
                <w:sz w:val="24"/>
                <w:szCs w:val="24"/>
              </w:rPr>
            </w:pPr>
            <w:r>
              <w:rPr>
                <w:sz w:val="24"/>
                <w:szCs w:val="24"/>
              </w:rPr>
              <w:t>29,717</w:t>
            </w:r>
          </w:p>
        </w:tc>
        <w:tc>
          <w:tcPr>
            <w:tcW w:w="1926" w:type="dxa"/>
          </w:tcPr>
          <w:p w:rsidR="00603517" w:rsidRPr="00603517" w:rsidRDefault="00603517" w:rsidP="00603517">
            <w:pPr>
              <w:spacing w:after="160" w:line="259" w:lineRule="auto"/>
              <w:contextualSpacing/>
              <w:rPr>
                <w:sz w:val="24"/>
                <w:szCs w:val="24"/>
              </w:rPr>
            </w:pPr>
            <w:r>
              <w:rPr>
                <w:sz w:val="24"/>
                <w:szCs w:val="24"/>
              </w:rPr>
              <w:t>5,04</w:t>
            </w:r>
          </w:p>
        </w:tc>
      </w:tr>
      <w:tr w:rsidR="00603517" w:rsidTr="00603517">
        <w:tc>
          <w:tcPr>
            <w:tcW w:w="1925" w:type="dxa"/>
          </w:tcPr>
          <w:p w:rsidR="00603517" w:rsidRPr="00603517" w:rsidRDefault="00603517" w:rsidP="00603517">
            <w:pPr>
              <w:spacing w:after="160" w:line="259" w:lineRule="auto"/>
              <w:contextualSpacing/>
              <w:rPr>
                <w:b/>
                <w:bCs/>
                <w:sz w:val="24"/>
                <w:szCs w:val="24"/>
              </w:rPr>
            </w:pPr>
            <w:r w:rsidRPr="00603517">
              <w:rPr>
                <w:sz w:val="24"/>
                <w:szCs w:val="24"/>
              </w:rPr>
              <w:t xml:space="preserve">Patalpų nuoma ir įrangos talpinimas          </w:t>
            </w:r>
          </w:p>
        </w:tc>
        <w:tc>
          <w:tcPr>
            <w:tcW w:w="1926" w:type="dxa"/>
          </w:tcPr>
          <w:p w:rsidR="00603517" w:rsidRPr="00603517" w:rsidRDefault="00603517" w:rsidP="00603517">
            <w:pPr>
              <w:spacing w:after="160" w:line="259" w:lineRule="auto"/>
              <w:contextualSpacing/>
              <w:rPr>
                <w:sz w:val="24"/>
                <w:szCs w:val="24"/>
              </w:rPr>
            </w:pPr>
            <w:r>
              <w:rPr>
                <w:sz w:val="24"/>
                <w:szCs w:val="24"/>
              </w:rPr>
              <w:t>8 736</w:t>
            </w:r>
          </w:p>
        </w:tc>
        <w:tc>
          <w:tcPr>
            <w:tcW w:w="1926" w:type="dxa"/>
          </w:tcPr>
          <w:p w:rsidR="00603517" w:rsidRPr="00603517" w:rsidRDefault="00603517" w:rsidP="00603517">
            <w:pPr>
              <w:spacing w:after="160" w:line="259" w:lineRule="auto"/>
              <w:contextualSpacing/>
              <w:rPr>
                <w:sz w:val="24"/>
                <w:szCs w:val="24"/>
              </w:rPr>
            </w:pPr>
            <w:r>
              <w:rPr>
                <w:sz w:val="24"/>
                <w:szCs w:val="24"/>
              </w:rPr>
              <w:t>1,51</w:t>
            </w:r>
          </w:p>
        </w:tc>
        <w:tc>
          <w:tcPr>
            <w:tcW w:w="1926" w:type="dxa"/>
          </w:tcPr>
          <w:p w:rsidR="00603517" w:rsidRPr="00603517" w:rsidRDefault="00603517" w:rsidP="00603517">
            <w:pPr>
              <w:spacing w:after="160" w:line="259" w:lineRule="auto"/>
              <w:contextualSpacing/>
              <w:rPr>
                <w:sz w:val="24"/>
                <w:szCs w:val="24"/>
              </w:rPr>
            </w:pPr>
            <w:r>
              <w:rPr>
                <w:sz w:val="24"/>
                <w:szCs w:val="24"/>
              </w:rPr>
              <w:t>8 742</w:t>
            </w:r>
          </w:p>
        </w:tc>
        <w:tc>
          <w:tcPr>
            <w:tcW w:w="1926" w:type="dxa"/>
          </w:tcPr>
          <w:p w:rsidR="00603517" w:rsidRPr="00603517" w:rsidRDefault="00603517" w:rsidP="00603517">
            <w:pPr>
              <w:spacing w:after="160" w:line="259" w:lineRule="auto"/>
              <w:contextualSpacing/>
              <w:rPr>
                <w:sz w:val="24"/>
                <w:szCs w:val="24"/>
              </w:rPr>
            </w:pPr>
            <w:r>
              <w:rPr>
                <w:sz w:val="24"/>
                <w:szCs w:val="24"/>
              </w:rPr>
              <w:t>1,48</w:t>
            </w:r>
          </w:p>
        </w:tc>
      </w:tr>
      <w:tr w:rsidR="00603517" w:rsidTr="00603517">
        <w:tc>
          <w:tcPr>
            <w:tcW w:w="1925" w:type="dxa"/>
          </w:tcPr>
          <w:p w:rsidR="00603517" w:rsidRPr="00603517" w:rsidRDefault="00603517" w:rsidP="00603517">
            <w:pPr>
              <w:spacing w:after="160" w:line="259" w:lineRule="auto"/>
              <w:contextualSpacing/>
              <w:rPr>
                <w:b/>
                <w:bCs/>
                <w:sz w:val="24"/>
                <w:szCs w:val="24"/>
              </w:rPr>
            </w:pPr>
            <w:r w:rsidRPr="00603517">
              <w:rPr>
                <w:sz w:val="24"/>
                <w:szCs w:val="24"/>
              </w:rPr>
              <w:t xml:space="preserve">Pardavimo kaina                                       </w:t>
            </w:r>
          </w:p>
        </w:tc>
        <w:tc>
          <w:tcPr>
            <w:tcW w:w="1926" w:type="dxa"/>
          </w:tcPr>
          <w:p w:rsidR="00603517" w:rsidRPr="00603517" w:rsidRDefault="00603517" w:rsidP="00603517">
            <w:pPr>
              <w:spacing w:after="160" w:line="259" w:lineRule="auto"/>
              <w:contextualSpacing/>
              <w:rPr>
                <w:sz w:val="24"/>
                <w:szCs w:val="24"/>
              </w:rPr>
            </w:pPr>
            <w:r>
              <w:rPr>
                <w:sz w:val="24"/>
                <w:szCs w:val="24"/>
              </w:rPr>
              <w:t>88 242</w:t>
            </w:r>
          </w:p>
        </w:tc>
        <w:tc>
          <w:tcPr>
            <w:tcW w:w="1926" w:type="dxa"/>
          </w:tcPr>
          <w:p w:rsidR="00603517" w:rsidRPr="00603517" w:rsidRDefault="00603517" w:rsidP="00603517">
            <w:pPr>
              <w:spacing w:after="160" w:line="259" w:lineRule="auto"/>
              <w:contextualSpacing/>
              <w:rPr>
                <w:sz w:val="24"/>
                <w:szCs w:val="24"/>
              </w:rPr>
            </w:pPr>
            <w:r>
              <w:rPr>
                <w:sz w:val="24"/>
                <w:szCs w:val="24"/>
              </w:rPr>
              <w:t>15,26</w:t>
            </w:r>
          </w:p>
        </w:tc>
        <w:tc>
          <w:tcPr>
            <w:tcW w:w="1926" w:type="dxa"/>
          </w:tcPr>
          <w:p w:rsidR="00603517" w:rsidRPr="00603517" w:rsidRDefault="00603517" w:rsidP="00603517">
            <w:pPr>
              <w:spacing w:after="160" w:line="259" w:lineRule="auto"/>
              <w:contextualSpacing/>
              <w:rPr>
                <w:sz w:val="24"/>
                <w:szCs w:val="24"/>
              </w:rPr>
            </w:pPr>
            <w:r>
              <w:rPr>
                <w:sz w:val="24"/>
                <w:szCs w:val="24"/>
              </w:rPr>
              <w:t>61 284</w:t>
            </w:r>
          </w:p>
        </w:tc>
        <w:tc>
          <w:tcPr>
            <w:tcW w:w="1926" w:type="dxa"/>
          </w:tcPr>
          <w:p w:rsidR="00603517" w:rsidRPr="00603517" w:rsidRDefault="00603517" w:rsidP="00603517">
            <w:pPr>
              <w:spacing w:after="160" w:line="259" w:lineRule="auto"/>
              <w:contextualSpacing/>
              <w:rPr>
                <w:sz w:val="24"/>
                <w:szCs w:val="24"/>
              </w:rPr>
            </w:pPr>
            <w:r>
              <w:rPr>
                <w:sz w:val="24"/>
                <w:szCs w:val="24"/>
              </w:rPr>
              <w:t>10,39</w:t>
            </w:r>
          </w:p>
        </w:tc>
      </w:tr>
      <w:tr w:rsidR="00603517" w:rsidTr="00603517">
        <w:tc>
          <w:tcPr>
            <w:tcW w:w="1925" w:type="dxa"/>
          </w:tcPr>
          <w:p w:rsidR="00603517" w:rsidRPr="00603517" w:rsidRDefault="00603517" w:rsidP="00603517">
            <w:pPr>
              <w:spacing w:after="160" w:line="259" w:lineRule="auto"/>
              <w:contextualSpacing/>
              <w:rPr>
                <w:b/>
                <w:bCs/>
                <w:sz w:val="24"/>
                <w:szCs w:val="24"/>
              </w:rPr>
            </w:pPr>
            <w:r w:rsidRPr="00603517">
              <w:rPr>
                <w:sz w:val="24"/>
                <w:szCs w:val="24"/>
              </w:rPr>
              <w:t xml:space="preserve">Kitos pajamos                                           </w:t>
            </w:r>
          </w:p>
        </w:tc>
        <w:tc>
          <w:tcPr>
            <w:tcW w:w="1926" w:type="dxa"/>
          </w:tcPr>
          <w:p w:rsidR="00603517" w:rsidRPr="00603517" w:rsidRDefault="00603517" w:rsidP="00603517">
            <w:pPr>
              <w:spacing w:after="160" w:line="259" w:lineRule="auto"/>
              <w:contextualSpacing/>
              <w:rPr>
                <w:sz w:val="24"/>
                <w:szCs w:val="24"/>
              </w:rPr>
            </w:pPr>
            <w:r>
              <w:rPr>
                <w:sz w:val="24"/>
                <w:szCs w:val="24"/>
              </w:rPr>
              <w:t>13 750</w:t>
            </w:r>
          </w:p>
        </w:tc>
        <w:tc>
          <w:tcPr>
            <w:tcW w:w="1926" w:type="dxa"/>
          </w:tcPr>
          <w:p w:rsidR="00603517" w:rsidRPr="00603517" w:rsidRDefault="00603517" w:rsidP="00603517">
            <w:pPr>
              <w:spacing w:after="160" w:line="259" w:lineRule="auto"/>
              <w:contextualSpacing/>
              <w:rPr>
                <w:sz w:val="24"/>
                <w:szCs w:val="24"/>
              </w:rPr>
            </w:pPr>
            <w:r>
              <w:rPr>
                <w:sz w:val="24"/>
                <w:szCs w:val="24"/>
              </w:rPr>
              <w:t>2,37</w:t>
            </w:r>
          </w:p>
        </w:tc>
        <w:tc>
          <w:tcPr>
            <w:tcW w:w="1926" w:type="dxa"/>
          </w:tcPr>
          <w:p w:rsidR="00603517" w:rsidRPr="00603517" w:rsidRDefault="00603517" w:rsidP="00603517">
            <w:pPr>
              <w:spacing w:after="160" w:line="259" w:lineRule="auto"/>
              <w:contextualSpacing/>
              <w:rPr>
                <w:sz w:val="24"/>
                <w:szCs w:val="24"/>
              </w:rPr>
            </w:pPr>
            <w:r>
              <w:rPr>
                <w:sz w:val="24"/>
                <w:szCs w:val="24"/>
              </w:rPr>
              <w:t>7 066</w:t>
            </w:r>
          </w:p>
        </w:tc>
        <w:tc>
          <w:tcPr>
            <w:tcW w:w="1926" w:type="dxa"/>
          </w:tcPr>
          <w:p w:rsidR="00603517" w:rsidRPr="00603517" w:rsidRDefault="00603517" w:rsidP="00603517">
            <w:pPr>
              <w:spacing w:after="160" w:line="259" w:lineRule="auto"/>
              <w:contextualSpacing/>
              <w:rPr>
                <w:sz w:val="24"/>
                <w:szCs w:val="24"/>
              </w:rPr>
            </w:pPr>
            <w:r>
              <w:rPr>
                <w:sz w:val="24"/>
                <w:szCs w:val="24"/>
              </w:rPr>
              <w:t>1,19</w:t>
            </w:r>
          </w:p>
        </w:tc>
      </w:tr>
      <w:tr w:rsidR="00603517" w:rsidTr="00603517">
        <w:tc>
          <w:tcPr>
            <w:tcW w:w="1925" w:type="dxa"/>
          </w:tcPr>
          <w:p w:rsidR="00603517" w:rsidRPr="00603517" w:rsidRDefault="00603517" w:rsidP="00603517">
            <w:pPr>
              <w:spacing w:after="160" w:line="259" w:lineRule="auto"/>
              <w:contextualSpacing/>
              <w:rPr>
                <w:b/>
                <w:bCs/>
                <w:sz w:val="24"/>
                <w:szCs w:val="24"/>
              </w:rPr>
            </w:pPr>
            <w:r w:rsidRPr="00603517">
              <w:rPr>
                <w:sz w:val="24"/>
                <w:szCs w:val="24"/>
              </w:rPr>
              <w:t xml:space="preserve">Gauti delspinigiai                                       </w:t>
            </w:r>
          </w:p>
        </w:tc>
        <w:tc>
          <w:tcPr>
            <w:tcW w:w="1926" w:type="dxa"/>
          </w:tcPr>
          <w:p w:rsidR="00603517" w:rsidRPr="00603517" w:rsidRDefault="00603517" w:rsidP="00603517">
            <w:pPr>
              <w:spacing w:after="160" w:line="259" w:lineRule="auto"/>
              <w:contextualSpacing/>
              <w:rPr>
                <w:sz w:val="24"/>
                <w:szCs w:val="24"/>
              </w:rPr>
            </w:pPr>
            <w:r>
              <w:rPr>
                <w:sz w:val="24"/>
                <w:szCs w:val="24"/>
              </w:rPr>
              <w:t>8 976</w:t>
            </w:r>
          </w:p>
        </w:tc>
        <w:tc>
          <w:tcPr>
            <w:tcW w:w="1926" w:type="dxa"/>
          </w:tcPr>
          <w:p w:rsidR="00603517" w:rsidRPr="00603517" w:rsidRDefault="00603517" w:rsidP="00603517">
            <w:pPr>
              <w:spacing w:after="160" w:line="259" w:lineRule="auto"/>
              <w:contextualSpacing/>
              <w:rPr>
                <w:sz w:val="24"/>
                <w:szCs w:val="24"/>
              </w:rPr>
            </w:pPr>
            <w:r>
              <w:rPr>
                <w:sz w:val="24"/>
                <w:szCs w:val="24"/>
              </w:rPr>
              <w:t>1,55</w:t>
            </w:r>
          </w:p>
        </w:tc>
        <w:tc>
          <w:tcPr>
            <w:tcW w:w="1926" w:type="dxa"/>
          </w:tcPr>
          <w:p w:rsidR="00603517" w:rsidRPr="00603517" w:rsidRDefault="00603517" w:rsidP="00603517">
            <w:pPr>
              <w:spacing w:after="160" w:line="259" w:lineRule="auto"/>
              <w:contextualSpacing/>
              <w:rPr>
                <w:sz w:val="24"/>
                <w:szCs w:val="24"/>
              </w:rPr>
            </w:pPr>
            <w:r>
              <w:rPr>
                <w:sz w:val="24"/>
                <w:szCs w:val="24"/>
              </w:rPr>
              <w:t>1 857</w:t>
            </w:r>
          </w:p>
        </w:tc>
        <w:tc>
          <w:tcPr>
            <w:tcW w:w="1926" w:type="dxa"/>
          </w:tcPr>
          <w:p w:rsidR="00603517" w:rsidRPr="00603517" w:rsidRDefault="00603517" w:rsidP="00603517">
            <w:pPr>
              <w:spacing w:after="160" w:line="259" w:lineRule="auto"/>
              <w:contextualSpacing/>
              <w:rPr>
                <w:sz w:val="24"/>
                <w:szCs w:val="24"/>
              </w:rPr>
            </w:pPr>
            <w:r>
              <w:rPr>
                <w:sz w:val="24"/>
                <w:szCs w:val="24"/>
              </w:rPr>
              <w:t>0,3</w:t>
            </w:r>
          </w:p>
        </w:tc>
      </w:tr>
      <w:tr w:rsidR="00D411CB" w:rsidTr="00603517">
        <w:tc>
          <w:tcPr>
            <w:tcW w:w="1925" w:type="dxa"/>
          </w:tcPr>
          <w:p w:rsidR="00D411CB" w:rsidRPr="00603517" w:rsidRDefault="00D411CB" w:rsidP="00603517">
            <w:pPr>
              <w:spacing w:after="160" w:line="259" w:lineRule="auto"/>
              <w:contextualSpacing/>
              <w:rPr>
                <w:sz w:val="24"/>
                <w:szCs w:val="24"/>
              </w:rPr>
            </w:pPr>
            <w:r>
              <w:rPr>
                <w:sz w:val="24"/>
                <w:szCs w:val="24"/>
              </w:rPr>
              <w:t>Lėšos pagal paraišką</w:t>
            </w:r>
          </w:p>
        </w:tc>
        <w:tc>
          <w:tcPr>
            <w:tcW w:w="1926" w:type="dxa"/>
          </w:tcPr>
          <w:p w:rsidR="00D411CB" w:rsidRDefault="00D411CB" w:rsidP="00603517">
            <w:pPr>
              <w:spacing w:after="160" w:line="259" w:lineRule="auto"/>
              <w:contextualSpacing/>
              <w:rPr>
                <w:sz w:val="24"/>
                <w:szCs w:val="24"/>
              </w:rPr>
            </w:pPr>
          </w:p>
        </w:tc>
        <w:tc>
          <w:tcPr>
            <w:tcW w:w="1926" w:type="dxa"/>
          </w:tcPr>
          <w:p w:rsidR="00D411CB" w:rsidRDefault="00D411CB" w:rsidP="00603517">
            <w:pPr>
              <w:spacing w:after="160" w:line="259" w:lineRule="auto"/>
              <w:contextualSpacing/>
              <w:rPr>
                <w:sz w:val="24"/>
                <w:szCs w:val="24"/>
              </w:rPr>
            </w:pPr>
          </w:p>
        </w:tc>
        <w:tc>
          <w:tcPr>
            <w:tcW w:w="1926" w:type="dxa"/>
          </w:tcPr>
          <w:p w:rsidR="00D411CB" w:rsidRDefault="00D411CB" w:rsidP="00603517">
            <w:pPr>
              <w:spacing w:after="160" w:line="259" w:lineRule="auto"/>
              <w:contextualSpacing/>
              <w:rPr>
                <w:sz w:val="24"/>
                <w:szCs w:val="24"/>
              </w:rPr>
            </w:pPr>
            <w:r>
              <w:rPr>
                <w:sz w:val="24"/>
                <w:szCs w:val="24"/>
              </w:rPr>
              <w:t>45 985</w:t>
            </w:r>
          </w:p>
        </w:tc>
        <w:tc>
          <w:tcPr>
            <w:tcW w:w="1926" w:type="dxa"/>
          </w:tcPr>
          <w:p w:rsidR="00D411CB" w:rsidRDefault="00D411CB" w:rsidP="00603517">
            <w:pPr>
              <w:spacing w:after="160" w:line="259" w:lineRule="auto"/>
              <w:contextualSpacing/>
              <w:rPr>
                <w:sz w:val="24"/>
                <w:szCs w:val="24"/>
              </w:rPr>
            </w:pPr>
            <w:r>
              <w:rPr>
                <w:sz w:val="24"/>
                <w:szCs w:val="24"/>
              </w:rPr>
              <w:t>7,81</w:t>
            </w:r>
          </w:p>
        </w:tc>
      </w:tr>
      <w:tr w:rsidR="00603517" w:rsidTr="00603517">
        <w:tc>
          <w:tcPr>
            <w:tcW w:w="1925" w:type="dxa"/>
          </w:tcPr>
          <w:p w:rsidR="00603517" w:rsidRPr="00603517" w:rsidRDefault="00603517" w:rsidP="00603517">
            <w:pPr>
              <w:spacing w:after="160" w:line="259" w:lineRule="auto"/>
              <w:contextualSpacing/>
              <w:rPr>
                <w:b/>
                <w:bCs/>
                <w:sz w:val="24"/>
                <w:szCs w:val="24"/>
              </w:rPr>
            </w:pPr>
            <w:r>
              <w:rPr>
                <w:b/>
                <w:bCs/>
                <w:sz w:val="24"/>
                <w:szCs w:val="24"/>
              </w:rPr>
              <w:t>Iš viso</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578 090</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100%</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590 072</w:t>
            </w:r>
          </w:p>
        </w:tc>
        <w:tc>
          <w:tcPr>
            <w:tcW w:w="1926" w:type="dxa"/>
          </w:tcPr>
          <w:p w:rsidR="00603517" w:rsidRPr="00603517" w:rsidRDefault="00603517" w:rsidP="00603517">
            <w:pPr>
              <w:spacing w:after="160" w:line="259" w:lineRule="auto"/>
              <w:contextualSpacing/>
              <w:rPr>
                <w:b/>
                <w:bCs/>
                <w:sz w:val="24"/>
                <w:szCs w:val="24"/>
              </w:rPr>
            </w:pPr>
            <w:r w:rsidRPr="00603517">
              <w:rPr>
                <w:b/>
                <w:bCs/>
                <w:sz w:val="24"/>
                <w:szCs w:val="24"/>
              </w:rPr>
              <w:t>100%</w:t>
            </w:r>
          </w:p>
        </w:tc>
      </w:tr>
    </w:tbl>
    <w:p w:rsidR="00603517" w:rsidRPr="00603517" w:rsidRDefault="00603517" w:rsidP="00603517">
      <w:pPr>
        <w:spacing w:after="160" w:line="259" w:lineRule="auto"/>
        <w:contextualSpacing/>
        <w:rPr>
          <w:b/>
          <w:bCs/>
          <w:sz w:val="24"/>
          <w:szCs w:val="24"/>
        </w:rPr>
      </w:pPr>
    </w:p>
    <w:p w:rsidR="009810A3" w:rsidRPr="00337AD2" w:rsidRDefault="009810A3" w:rsidP="00337AD2">
      <w:pPr>
        <w:spacing w:line="360" w:lineRule="auto"/>
        <w:jc w:val="both"/>
        <w:rPr>
          <w:sz w:val="24"/>
          <w:szCs w:val="24"/>
        </w:rPr>
      </w:pPr>
      <w:r w:rsidRPr="00337AD2">
        <w:rPr>
          <w:sz w:val="24"/>
          <w:szCs w:val="24"/>
        </w:rPr>
        <w:t xml:space="preserve">       </w:t>
      </w:r>
      <w:r w:rsidRPr="00337AD2">
        <w:rPr>
          <w:sz w:val="24"/>
          <w:szCs w:val="24"/>
        </w:rPr>
        <w:tab/>
        <w:t>Didžiausią pajamų dalį - 74</w:t>
      </w:r>
      <w:r w:rsidRPr="00337AD2">
        <w:rPr>
          <w:rFonts w:ascii="Calibri" w:hAnsi="Calibri" w:cs="Calibri"/>
          <w:sz w:val="24"/>
          <w:szCs w:val="24"/>
        </w:rPr>
        <w:t>%</w:t>
      </w:r>
      <w:r w:rsidRPr="00337AD2">
        <w:rPr>
          <w:sz w:val="24"/>
          <w:szCs w:val="24"/>
        </w:rPr>
        <w:t xml:space="preserve"> ataskaitiniais metais </w:t>
      </w:r>
      <w:r w:rsidR="00861999">
        <w:rPr>
          <w:sz w:val="24"/>
          <w:szCs w:val="24"/>
        </w:rPr>
        <w:t>bendrovė</w:t>
      </w:r>
      <w:r w:rsidRPr="00337AD2">
        <w:rPr>
          <w:sz w:val="24"/>
          <w:szCs w:val="24"/>
        </w:rPr>
        <w:t xml:space="preserve"> uždirbo iš vykdom</w:t>
      </w:r>
      <w:r w:rsidR="00861999">
        <w:rPr>
          <w:sz w:val="24"/>
          <w:szCs w:val="24"/>
        </w:rPr>
        <w:t>os</w:t>
      </w:r>
      <w:r w:rsidRPr="00337AD2">
        <w:rPr>
          <w:sz w:val="24"/>
          <w:szCs w:val="24"/>
        </w:rPr>
        <w:t xml:space="preserve"> pagrindinės veiklos (geriamojo vandens tiekimo ir nuotekų tvarkymo bei paviršinių nuotekų tvarkymo). </w:t>
      </w:r>
    </w:p>
    <w:p w:rsidR="009810A3" w:rsidRPr="00337AD2" w:rsidRDefault="00643126" w:rsidP="00337AD2">
      <w:pPr>
        <w:spacing w:line="360" w:lineRule="auto"/>
        <w:rPr>
          <w:sz w:val="16"/>
          <w:szCs w:val="16"/>
        </w:rPr>
      </w:pPr>
      <w:r>
        <w:rPr>
          <w:noProof/>
          <w:lang w:eastAsia="lt-LT"/>
        </w:rPr>
        <w:lastRenderedPageBreak/>
        <w:drawing>
          <wp:anchor distT="0" distB="1524" distL="114300" distR="114300" simplePos="0" relativeHeight="251658240" behindDoc="0" locked="0" layoutInCell="1" allowOverlap="1">
            <wp:simplePos x="0" y="0"/>
            <wp:positionH relativeFrom="column">
              <wp:posOffset>765175</wp:posOffset>
            </wp:positionH>
            <wp:positionV relativeFrom="paragraph">
              <wp:posOffset>2540</wp:posOffset>
            </wp:positionV>
            <wp:extent cx="4584065" cy="2627630"/>
            <wp:effectExtent l="0" t="3175" r="0" b="0"/>
            <wp:wrapSquare wrapText="right"/>
            <wp:docPr id="3"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9810A3" w:rsidRPr="00337AD2">
        <w:rPr>
          <w:sz w:val="24"/>
          <w:szCs w:val="24"/>
        </w:rPr>
        <w:br w:type="textWrapping" w:clear="all"/>
      </w:r>
    </w:p>
    <w:p w:rsidR="009810A3" w:rsidRPr="00337AD2" w:rsidRDefault="009810A3" w:rsidP="00337AD2">
      <w:pPr>
        <w:spacing w:line="360" w:lineRule="auto"/>
        <w:jc w:val="both"/>
        <w:rPr>
          <w:sz w:val="24"/>
          <w:szCs w:val="24"/>
        </w:rPr>
      </w:pPr>
      <w:r w:rsidRPr="00337AD2">
        <w:rPr>
          <w:sz w:val="24"/>
          <w:szCs w:val="24"/>
        </w:rPr>
        <w:t xml:space="preserve">     </w:t>
      </w:r>
      <w:r w:rsidRPr="00337AD2">
        <w:rPr>
          <w:sz w:val="24"/>
          <w:szCs w:val="24"/>
        </w:rPr>
        <w:tab/>
        <w:t xml:space="preserve">Geriamojo vandens tiekimo ir nuotekų tvarkymo paslaugų pardavimai 2019  metais lyginant su 2018 metais sumažėjo 2,2%. Įmonių grupėje gauta pajamų 4007 </w:t>
      </w:r>
      <w:r w:rsidR="00861999">
        <w:rPr>
          <w:sz w:val="24"/>
          <w:szCs w:val="24"/>
        </w:rPr>
        <w:t>e</w:t>
      </w:r>
      <w:r w:rsidRPr="00337AD2">
        <w:rPr>
          <w:sz w:val="24"/>
          <w:szCs w:val="24"/>
        </w:rPr>
        <w:t xml:space="preserve">urais arba 2,32% mažiau nei 2018 metais. Iš gyventojų sektoriaus gauta 5042 </w:t>
      </w:r>
      <w:r w:rsidR="00861999">
        <w:rPr>
          <w:sz w:val="24"/>
          <w:szCs w:val="24"/>
        </w:rPr>
        <w:t>eurais</w:t>
      </w:r>
      <w:r w:rsidRPr="00337AD2">
        <w:rPr>
          <w:sz w:val="24"/>
          <w:szCs w:val="24"/>
        </w:rPr>
        <w:t xml:space="preserve"> arba 2% mažiau pajamų. Gaunamos pajamos</w:t>
      </w:r>
      <w:r w:rsidRPr="00337AD2">
        <w:rPr>
          <w:rFonts w:ascii="Calibri" w:hAnsi="Calibri" w:cs="Calibri"/>
          <w:sz w:val="24"/>
          <w:szCs w:val="24"/>
        </w:rPr>
        <w:t xml:space="preserve"> </w:t>
      </w:r>
      <w:r w:rsidRPr="00337AD2">
        <w:rPr>
          <w:sz w:val="24"/>
          <w:szCs w:val="24"/>
        </w:rPr>
        <w:t xml:space="preserve">už paviršinių nuotekų tvarkymą didžiąja dalimi priklauso nuo </w:t>
      </w:r>
      <w:r w:rsidR="00861999">
        <w:rPr>
          <w:sz w:val="24"/>
          <w:szCs w:val="24"/>
        </w:rPr>
        <w:t xml:space="preserve">metinio </w:t>
      </w:r>
      <w:r w:rsidRPr="00337AD2">
        <w:rPr>
          <w:sz w:val="24"/>
          <w:szCs w:val="24"/>
        </w:rPr>
        <w:t>iškritusių kritulių kiekio. Iš šios veiklos gauta 4777 Eur pajamų</w:t>
      </w:r>
      <w:r w:rsidR="005E6157">
        <w:rPr>
          <w:sz w:val="24"/>
          <w:szCs w:val="24"/>
        </w:rPr>
        <w:t>.</w:t>
      </w:r>
    </w:p>
    <w:p w:rsidR="009810A3" w:rsidRPr="00337AD2" w:rsidRDefault="009810A3" w:rsidP="00337AD2">
      <w:pPr>
        <w:spacing w:line="360" w:lineRule="auto"/>
        <w:jc w:val="both"/>
        <w:rPr>
          <w:sz w:val="24"/>
          <w:szCs w:val="24"/>
        </w:rPr>
      </w:pPr>
      <w:r w:rsidRPr="00337AD2">
        <w:rPr>
          <w:sz w:val="24"/>
          <w:szCs w:val="24"/>
        </w:rPr>
        <w:t xml:space="preserve">     </w:t>
      </w:r>
      <w:r w:rsidRPr="00337AD2">
        <w:rPr>
          <w:sz w:val="24"/>
          <w:szCs w:val="24"/>
        </w:rPr>
        <w:tab/>
        <w:t>Pajamų iš ne pagrindinės veiklos paslaugų 2019 metais buvo gauta 43403 Eur arba 39,94% daugiau lyginant su 2018 metais (nevertinant lėšų pagal paraišką). Ne pagrindinės veiklos pajam</w:t>
      </w:r>
      <w:r w:rsidR="00861999">
        <w:rPr>
          <w:sz w:val="24"/>
          <w:szCs w:val="24"/>
        </w:rPr>
        <w:t>o</w:t>
      </w:r>
      <w:r w:rsidRPr="00337AD2">
        <w:rPr>
          <w:sz w:val="24"/>
          <w:szCs w:val="24"/>
        </w:rPr>
        <w:t>s sudaro 26,31% visų bendrovės gaunamų pajamų.</w:t>
      </w:r>
    </w:p>
    <w:p w:rsidR="009810A3" w:rsidRPr="00337AD2" w:rsidRDefault="009810A3" w:rsidP="00337AD2">
      <w:pPr>
        <w:spacing w:line="360" w:lineRule="auto"/>
        <w:jc w:val="both"/>
        <w:rPr>
          <w:rFonts w:ascii="Calibri" w:hAnsi="Calibri" w:cs="Calibri"/>
          <w:sz w:val="24"/>
          <w:szCs w:val="24"/>
        </w:rPr>
      </w:pPr>
    </w:p>
    <w:p w:rsidR="009810A3" w:rsidRDefault="009810A3" w:rsidP="00337AD2">
      <w:pPr>
        <w:tabs>
          <w:tab w:val="left" w:pos="6000"/>
        </w:tabs>
        <w:spacing w:line="360" w:lineRule="auto"/>
        <w:jc w:val="center"/>
        <w:rPr>
          <w:b/>
          <w:bCs/>
          <w:sz w:val="24"/>
          <w:szCs w:val="24"/>
        </w:rPr>
      </w:pPr>
      <w:r>
        <w:rPr>
          <w:b/>
          <w:bCs/>
          <w:sz w:val="24"/>
          <w:szCs w:val="24"/>
        </w:rPr>
        <w:t xml:space="preserve">8.2. </w:t>
      </w:r>
      <w:r w:rsidRPr="00337AD2">
        <w:rPr>
          <w:b/>
          <w:bCs/>
          <w:sz w:val="24"/>
          <w:szCs w:val="24"/>
        </w:rPr>
        <w:t>SĄNAUDOS</w:t>
      </w:r>
    </w:p>
    <w:p w:rsidR="009810A3" w:rsidRPr="00337AD2" w:rsidRDefault="009810A3" w:rsidP="00337AD2">
      <w:pPr>
        <w:tabs>
          <w:tab w:val="left" w:pos="6000"/>
        </w:tabs>
        <w:spacing w:line="360" w:lineRule="auto"/>
        <w:jc w:val="center"/>
        <w:rPr>
          <w:b/>
          <w:bCs/>
          <w:sz w:val="24"/>
          <w:szCs w:val="24"/>
        </w:rPr>
      </w:pPr>
    </w:p>
    <w:p w:rsidR="009810A3" w:rsidRDefault="009810A3" w:rsidP="00337AD2">
      <w:pPr>
        <w:tabs>
          <w:tab w:val="left" w:pos="6000"/>
        </w:tabs>
        <w:spacing w:line="360" w:lineRule="auto"/>
        <w:jc w:val="both"/>
        <w:rPr>
          <w:sz w:val="24"/>
          <w:szCs w:val="24"/>
        </w:rPr>
      </w:pPr>
      <w:r w:rsidRPr="00337AD2">
        <w:rPr>
          <w:sz w:val="24"/>
          <w:szCs w:val="24"/>
        </w:rPr>
        <w:t xml:space="preserve">                     Vykdydama veiklą ataskaitiniais metais bendrovė patyrė  635 642 eurų sąnaudų. Detali 2019 metais patirtų sąnaudų struktūra ir jų vertikalioji analizė bei palyginimas su praėjusiais metais pateikti lentelėje</w:t>
      </w:r>
      <w:r>
        <w:rPr>
          <w:sz w:val="24"/>
          <w:szCs w:val="24"/>
        </w:rPr>
        <w:t xml:space="preserve"> Nr.</w:t>
      </w:r>
      <w:r w:rsidR="00F567FB">
        <w:rPr>
          <w:sz w:val="24"/>
          <w:szCs w:val="24"/>
        </w:rPr>
        <w:t xml:space="preserve"> </w:t>
      </w:r>
      <w:r>
        <w:rPr>
          <w:sz w:val="24"/>
          <w:szCs w:val="24"/>
        </w:rPr>
        <w:t>2</w:t>
      </w:r>
      <w:r w:rsidRPr="00337AD2">
        <w:rPr>
          <w:sz w:val="24"/>
          <w:szCs w:val="24"/>
        </w:rPr>
        <w:t>.</w:t>
      </w:r>
    </w:p>
    <w:tbl>
      <w:tblPr>
        <w:tblStyle w:val="Lentelstinklelis"/>
        <w:tblW w:w="0" w:type="auto"/>
        <w:tblLook w:val="04A0" w:firstRow="1" w:lastRow="0" w:firstColumn="1" w:lastColumn="0" w:noHBand="0" w:noVBand="1"/>
      </w:tblPr>
      <w:tblGrid>
        <w:gridCol w:w="1925"/>
        <w:gridCol w:w="1926"/>
        <w:gridCol w:w="1926"/>
        <w:gridCol w:w="1926"/>
        <w:gridCol w:w="1926"/>
      </w:tblGrid>
      <w:tr w:rsidR="00D411CB" w:rsidTr="00BC3117">
        <w:tc>
          <w:tcPr>
            <w:tcW w:w="1925" w:type="dxa"/>
            <w:vMerge w:val="restart"/>
          </w:tcPr>
          <w:p w:rsidR="00D411CB" w:rsidRDefault="00D411CB" w:rsidP="00337AD2">
            <w:pPr>
              <w:tabs>
                <w:tab w:val="left" w:pos="6000"/>
              </w:tabs>
              <w:spacing w:line="360" w:lineRule="auto"/>
              <w:jc w:val="both"/>
              <w:rPr>
                <w:sz w:val="24"/>
                <w:szCs w:val="24"/>
              </w:rPr>
            </w:pPr>
          </w:p>
        </w:tc>
        <w:tc>
          <w:tcPr>
            <w:tcW w:w="3852" w:type="dxa"/>
            <w:gridSpan w:val="2"/>
          </w:tcPr>
          <w:p w:rsidR="00D411CB" w:rsidRPr="00D411CB" w:rsidRDefault="00D411CB" w:rsidP="00337AD2">
            <w:pPr>
              <w:tabs>
                <w:tab w:val="left" w:pos="6000"/>
              </w:tabs>
              <w:spacing w:line="360" w:lineRule="auto"/>
              <w:jc w:val="both"/>
              <w:rPr>
                <w:b/>
                <w:bCs/>
                <w:sz w:val="24"/>
                <w:szCs w:val="24"/>
              </w:rPr>
            </w:pPr>
            <w:r w:rsidRPr="00D411CB">
              <w:rPr>
                <w:b/>
                <w:bCs/>
                <w:sz w:val="24"/>
                <w:szCs w:val="24"/>
              </w:rPr>
              <w:t>2019 m.</w:t>
            </w:r>
          </w:p>
        </w:tc>
        <w:tc>
          <w:tcPr>
            <w:tcW w:w="3852" w:type="dxa"/>
            <w:gridSpan w:val="2"/>
          </w:tcPr>
          <w:p w:rsidR="00D411CB" w:rsidRPr="00D411CB" w:rsidRDefault="00D411CB" w:rsidP="00337AD2">
            <w:pPr>
              <w:tabs>
                <w:tab w:val="left" w:pos="6000"/>
              </w:tabs>
              <w:spacing w:line="360" w:lineRule="auto"/>
              <w:jc w:val="both"/>
              <w:rPr>
                <w:b/>
                <w:bCs/>
                <w:sz w:val="24"/>
                <w:szCs w:val="24"/>
              </w:rPr>
            </w:pPr>
            <w:r w:rsidRPr="00D411CB">
              <w:rPr>
                <w:b/>
                <w:bCs/>
                <w:sz w:val="24"/>
                <w:szCs w:val="24"/>
              </w:rPr>
              <w:t>2018 m.</w:t>
            </w:r>
          </w:p>
        </w:tc>
      </w:tr>
      <w:tr w:rsidR="00D411CB" w:rsidTr="00D411CB">
        <w:tc>
          <w:tcPr>
            <w:tcW w:w="1925" w:type="dxa"/>
            <w:vMerge/>
          </w:tcPr>
          <w:p w:rsidR="00D411CB" w:rsidRDefault="00D411CB" w:rsidP="00D411CB">
            <w:pPr>
              <w:tabs>
                <w:tab w:val="left" w:pos="6000"/>
              </w:tabs>
              <w:spacing w:line="360" w:lineRule="auto"/>
              <w:jc w:val="both"/>
              <w:rPr>
                <w:sz w:val="24"/>
                <w:szCs w:val="24"/>
              </w:rPr>
            </w:pPr>
          </w:p>
        </w:tc>
        <w:tc>
          <w:tcPr>
            <w:tcW w:w="1926" w:type="dxa"/>
          </w:tcPr>
          <w:p w:rsidR="00D411CB" w:rsidRPr="00603517" w:rsidRDefault="00D411CB" w:rsidP="00D411CB">
            <w:pPr>
              <w:spacing w:after="160" w:line="259" w:lineRule="auto"/>
              <w:contextualSpacing/>
              <w:rPr>
                <w:b/>
                <w:bCs/>
                <w:sz w:val="24"/>
                <w:szCs w:val="24"/>
              </w:rPr>
            </w:pPr>
            <w:r w:rsidRPr="00603517">
              <w:rPr>
                <w:b/>
                <w:bCs/>
                <w:sz w:val="24"/>
                <w:szCs w:val="24"/>
              </w:rPr>
              <w:t>Suma eurais</w:t>
            </w:r>
          </w:p>
        </w:tc>
        <w:tc>
          <w:tcPr>
            <w:tcW w:w="1926" w:type="dxa"/>
          </w:tcPr>
          <w:p w:rsidR="00D411CB" w:rsidRPr="00603517" w:rsidRDefault="00D411CB" w:rsidP="00D411CB">
            <w:pPr>
              <w:spacing w:after="160" w:line="259" w:lineRule="auto"/>
              <w:contextualSpacing/>
              <w:rPr>
                <w:b/>
                <w:bCs/>
                <w:sz w:val="24"/>
                <w:szCs w:val="24"/>
              </w:rPr>
            </w:pPr>
            <w:r w:rsidRPr="00603517">
              <w:rPr>
                <w:b/>
                <w:bCs/>
                <w:sz w:val="24"/>
                <w:szCs w:val="24"/>
              </w:rPr>
              <w:t>Pasiskirstymas %</w:t>
            </w:r>
          </w:p>
        </w:tc>
        <w:tc>
          <w:tcPr>
            <w:tcW w:w="1926" w:type="dxa"/>
          </w:tcPr>
          <w:p w:rsidR="00D411CB" w:rsidRPr="00603517" w:rsidRDefault="00D411CB" w:rsidP="00D411CB">
            <w:pPr>
              <w:spacing w:after="160" w:line="259" w:lineRule="auto"/>
              <w:contextualSpacing/>
              <w:rPr>
                <w:b/>
                <w:bCs/>
                <w:sz w:val="24"/>
                <w:szCs w:val="24"/>
              </w:rPr>
            </w:pPr>
            <w:r w:rsidRPr="00603517">
              <w:rPr>
                <w:b/>
                <w:bCs/>
                <w:sz w:val="24"/>
                <w:szCs w:val="24"/>
              </w:rPr>
              <w:t>Suma eurais</w:t>
            </w:r>
          </w:p>
        </w:tc>
        <w:tc>
          <w:tcPr>
            <w:tcW w:w="1926" w:type="dxa"/>
          </w:tcPr>
          <w:p w:rsidR="00D411CB" w:rsidRPr="00603517" w:rsidRDefault="00D411CB" w:rsidP="00D411CB">
            <w:pPr>
              <w:spacing w:after="160" w:line="259" w:lineRule="auto"/>
              <w:contextualSpacing/>
              <w:rPr>
                <w:b/>
                <w:bCs/>
                <w:sz w:val="24"/>
                <w:szCs w:val="24"/>
              </w:rPr>
            </w:pPr>
            <w:r w:rsidRPr="00603517">
              <w:rPr>
                <w:b/>
                <w:bCs/>
                <w:sz w:val="24"/>
                <w:szCs w:val="24"/>
              </w:rPr>
              <w:t>Pasiskirstymas %</w:t>
            </w:r>
          </w:p>
        </w:tc>
      </w:tr>
      <w:tr w:rsidR="00D411CB" w:rsidTr="00D411CB">
        <w:tc>
          <w:tcPr>
            <w:tcW w:w="1925" w:type="dxa"/>
          </w:tcPr>
          <w:p w:rsidR="00D411CB" w:rsidRDefault="00D411CB" w:rsidP="00D411CB">
            <w:pPr>
              <w:tabs>
                <w:tab w:val="left" w:pos="6000"/>
              </w:tabs>
              <w:rPr>
                <w:sz w:val="24"/>
                <w:szCs w:val="24"/>
              </w:rPr>
            </w:pPr>
            <w:r>
              <w:rPr>
                <w:sz w:val="24"/>
                <w:szCs w:val="24"/>
              </w:rPr>
              <w:t>Geriamojo vandens ir nuotekų tvarkymo sąnaudos</w:t>
            </w:r>
          </w:p>
        </w:tc>
        <w:tc>
          <w:tcPr>
            <w:tcW w:w="1926" w:type="dxa"/>
          </w:tcPr>
          <w:p w:rsidR="00D411CB" w:rsidRDefault="00D411CB" w:rsidP="00D411CB">
            <w:pPr>
              <w:tabs>
                <w:tab w:val="left" w:pos="6000"/>
              </w:tabs>
              <w:spacing w:line="360" w:lineRule="auto"/>
              <w:jc w:val="both"/>
              <w:rPr>
                <w:sz w:val="24"/>
                <w:szCs w:val="24"/>
              </w:rPr>
            </w:pPr>
            <w:r>
              <w:rPr>
                <w:sz w:val="24"/>
                <w:szCs w:val="24"/>
              </w:rPr>
              <w:t>454 468</w:t>
            </w:r>
          </w:p>
        </w:tc>
        <w:tc>
          <w:tcPr>
            <w:tcW w:w="1926" w:type="dxa"/>
          </w:tcPr>
          <w:p w:rsidR="00D411CB" w:rsidRDefault="00D411CB" w:rsidP="00D411CB">
            <w:pPr>
              <w:tabs>
                <w:tab w:val="left" w:pos="6000"/>
              </w:tabs>
              <w:spacing w:line="360" w:lineRule="auto"/>
              <w:jc w:val="both"/>
              <w:rPr>
                <w:sz w:val="24"/>
                <w:szCs w:val="24"/>
              </w:rPr>
            </w:pPr>
            <w:r>
              <w:rPr>
                <w:sz w:val="24"/>
                <w:szCs w:val="24"/>
              </w:rPr>
              <w:t>71,50</w:t>
            </w:r>
          </w:p>
        </w:tc>
        <w:tc>
          <w:tcPr>
            <w:tcW w:w="1926" w:type="dxa"/>
          </w:tcPr>
          <w:p w:rsidR="00D411CB" w:rsidRDefault="00D411CB" w:rsidP="00D411CB">
            <w:pPr>
              <w:tabs>
                <w:tab w:val="left" w:pos="6000"/>
              </w:tabs>
              <w:spacing w:line="360" w:lineRule="auto"/>
              <w:jc w:val="both"/>
              <w:rPr>
                <w:sz w:val="24"/>
                <w:szCs w:val="24"/>
              </w:rPr>
            </w:pPr>
            <w:r>
              <w:rPr>
                <w:sz w:val="24"/>
                <w:szCs w:val="24"/>
              </w:rPr>
              <w:t>457 522</w:t>
            </w:r>
          </w:p>
        </w:tc>
        <w:tc>
          <w:tcPr>
            <w:tcW w:w="1926" w:type="dxa"/>
          </w:tcPr>
          <w:p w:rsidR="00D411CB" w:rsidRDefault="00D411CB" w:rsidP="00D411CB">
            <w:pPr>
              <w:tabs>
                <w:tab w:val="left" w:pos="6000"/>
              </w:tabs>
              <w:spacing w:line="360" w:lineRule="auto"/>
              <w:jc w:val="both"/>
              <w:rPr>
                <w:sz w:val="24"/>
                <w:szCs w:val="24"/>
              </w:rPr>
            </w:pPr>
            <w:r>
              <w:rPr>
                <w:sz w:val="24"/>
                <w:szCs w:val="24"/>
              </w:rPr>
              <w:t>71,48</w:t>
            </w:r>
          </w:p>
        </w:tc>
      </w:tr>
      <w:tr w:rsidR="00D411CB" w:rsidTr="00D411CB">
        <w:tc>
          <w:tcPr>
            <w:tcW w:w="1925" w:type="dxa"/>
          </w:tcPr>
          <w:p w:rsidR="00D411CB" w:rsidRDefault="00D411CB" w:rsidP="00D411CB">
            <w:pPr>
              <w:tabs>
                <w:tab w:val="left" w:pos="6000"/>
              </w:tabs>
              <w:rPr>
                <w:sz w:val="24"/>
                <w:szCs w:val="24"/>
              </w:rPr>
            </w:pPr>
            <w:r>
              <w:rPr>
                <w:sz w:val="24"/>
                <w:szCs w:val="24"/>
              </w:rPr>
              <w:t>Ilgalaikio turto nurašymo sąnaudos</w:t>
            </w:r>
          </w:p>
        </w:tc>
        <w:tc>
          <w:tcPr>
            <w:tcW w:w="1926" w:type="dxa"/>
          </w:tcPr>
          <w:p w:rsidR="00D411CB" w:rsidRDefault="00D411CB" w:rsidP="00D411CB">
            <w:pPr>
              <w:tabs>
                <w:tab w:val="left" w:pos="6000"/>
              </w:tabs>
              <w:spacing w:line="360" w:lineRule="auto"/>
              <w:jc w:val="both"/>
              <w:rPr>
                <w:sz w:val="24"/>
                <w:szCs w:val="24"/>
              </w:rPr>
            </w:pPr>
            <w:r>
              <w:rPr>
                <w:sz w:val="24"/>
                <w:szCs w:val="24"/>
              </w:rPr>
              <w:t>230</w:t>
            </w:r>
          </w:p>
        </w:tc>
        <w:tc>
          <w:tcPr>
            <w:tcW w:w="1926" w:type="dxa"/>
          </w:tcPr>
          <w:p w:rsidR="00D411CB" w:rsidRDefault="00D411CB" w:rsidP="00D411CB">
            <w:pPr>
              <w:tabs>
                <w:tab w:val="left" w:pos="6000"/>
              </w:tabs>
              <w:spacing w:line="360" w:lineRule="auto"/>
              <w:jc w:val="both"/>
              <w:rPr>
                <w:sz w:val="24"/>
                <w:szCs w:val="24"/>
              </w:rPr>
            </w:pPr>
            <w:r>
              <w:rPr>
                <w:sz w:val="24"/>
                <w:szCs w:val="24"/>
              </w:rPr>
              <w:t>0</w:t>
            </w:r>
          </w:p>
        </w:tc>
        <w:tc>
          <w:tcPr>
            <w:tcW w:w="1926" w:type="dxa"/>
          </w:tcPr>
          <w:p w:rsidR="00D411CB" w:rsidRDefault="00D411CB" w:rsidP="00D411CB">
            <w:pPr>
              <w:tabs>
                <w:tab w:val="left" w:pos="6000"/>
              </w:tabs>
              <w:spacing w:line="360" w:lineRule="auto"/>
              <w:jc w:val="both"/>
              <w:rPr>
                <w:sz w:val="24"/>
                <w:szCs w:val="24"/>
              </w:rPr>
            </w:pPr>
            <w:r>
              <w:rPr>
                <w:sz w:val="24"/>
                <w:szCs w:val="24"/>
              </w:rPr>
              <w:t>55</w:t>
            </w:r>
          </w:p>
        </w:tc>
        <w:tc>
          <w:tcPr>
            <w:tcW w:w="1926" w:type="dxa"/>
          </w:tcPr>
          <w:p w:rsidR="00D411CB" w:rsidRDefault="00D411CB" w:rsidP="00D411CB">
            <w:pPr>
              <w:tabs>
                <w:tab w:val="left" w:pos="6000"/>
              </w:tabs>
              <w:spacing w:line="360" w:lineRule="auto"/>
              <w:jc w:val="both"/>
              <w:rPr>
                <w:sz w:val="24"/>
                <w:szCs w:val="24"/>
              </w:rPr>
            </w:pPr>
            <w:r>
              <w:rPr>
                <w:sz w:val="24"/>
                <w:szCs w:val="24"/>
              </w:rPr>
              <w:t>0</w:t>
            </w:r>
          </w:p>
        </w:tc>
      </w:tr>
      <w:tr w:rsidR="00D411CB" w:rsidTr="00D411CB">
        <w:tc>
          <w:tcPr>
            <w:tcW w:w="1925" w:type="dxa"/>
          </w:tcPr>
          <w:p w:rsidR="00D411CB" w:rsidRDefault="00D411CB" w:rsidP="00D411CB">
            <w:pPr>
              <w:tabs>
                <w:tab w:val="left" w:pos="6000"/>
              </w:tabs>
              <w:rPr>
                <w:sz w:val="24"/>
                <w:szCs w:val="24"/>
              </w:rPr>
            </w:pPr>
            <w:r>
              <w:rPr>
                <w:sz w:val="24"/>
                <w:szCs w:val="24"/>
              </w:rPr>
              <w:lastRenderedPageBreak/>
              <w:t>Bendrosios ir administracinės sąnaudos</w:t>
            </w:r>
          </w:p>
        </w:tc>
        <w:tc>
          <w:tcPr>
            <w:tcW w:w="1926" w:type="dxa"/>
          </w:tcPr>
          <w:p w:rsidR="00D411CB" w:rsidRDefault="00D411CB" w:rsidP="00D411CB">
            <w:pPr>
              <w:tabs>
                <w:tab w:val="left" w:pos="6000"/>
              </w:tabs>
              <w:spacing w:line="360" w:lineRule="auto"/>
              <w:jc w:val="both"/>
              <w:rPr>
                <w:sz w:val="24"/>
                <w:szCs w:val="24"/>
              </w:rPr>
            </w:pPr>
            <w:r>
              <w:rPr>
                <w:sz w:val="24"/>
                <w:szCs w:val="24"/>
              </w:rPr>
              <w:t>109 717</w:t>
            </w:r>
          </w:p>
        </w:tc>
        <w:tc>
          <w:tcPr>
            <w:tcW w:w="1926" w:type="dxa"/>
          </w:tcPr>
          <w:p w:rsidR="00D411CB" w:rsidRDefault="00D411CB" w:rsidP="00D411CB">
            <w:pPr>
              <w:tabs>
                <w:tab w:val="left" w:pos="6000"/>
              </w:tabs>
              <w:spacing w:line="360" w:lineRule="auto"/>
              <w:jc w:val="both"/>
              <w:rPr>
                <w:sz w:val="24"/>
                <w:szCs w:val="24"/>
              </w:rPr>
            </w:pPr>
            <w:r>
              <w:rPr>
                <w:sz w:val="24"/>
                <w:szCs w:val="24"/>
              </w:rPr>
              <w:t>17,26</w:t>
            </w:r>
          </w:p>
        </w:tc>
        <w:tc>
          <w:tcPr>
            <w:tcW w:w="1926" w:type="dxa"/>
          </w:tcPr>
          <w:p w:rsidR="00D411CB" w:rsidRDefault="00D411CB" w:rsidP="00D411CB">
            <w:pPr>
              <w:tabs>
                <w:tab w:val="left" w:pos="6000"/>
              </w:tabs>
              <w:spacing w:line="360" w:lineRule="auto"/>
              <w:jc w:val="both"/>
              <w:rPr>
                <w:sz w:val="24"/>
                <w:szCs w:val="24"/>
              </w:rPr>
            </w:pPr>
            <w:r>
              <w:rPr>
                <w:sz w:val="24"/>
                <w:szCs w:val="24"/>
              </w:rPr>
              <w:t>122 321</w:t>
            </w:r>
          </w:p>
        </w:tc>
        <w:tc>
          <w:tcPr>
            <w:tcW w:w="1926" w:type="dxa"/>
          </w:tcPr>
          <w:p w:rsidR="00D411CB" w:rsidRDefault="00D411CB" w:rsidP="00D411CB">
            <w:pPr>
              <w:tabs>
                <w:tab w:val="left" w:pos="6000"/>
              </w:tabs>
              <w:spacing w:line="360" w:lineRule="auto"/>
              <w:jc w:val="both"/>
              <w:rPr>
                <w:sz w:val="24"/>
                <w:szCs w:val="24"/>
              </w:rPr>
            </w:pPr>
            <w:r>
              <w:rPr>
                <w:sz w:val="24"/>
                <w:szCs w:val="24"/>
              </w:rPr>
              <w:t>19,11</w:t>
            </w:r>
          </w:p>
        </w:tc>
      </w:tr>
      <w:tr w:rsidR="00D411CB" w:rsidTr="00D411CB">
        <w:tc>
          <w:tcPr>
            <w:tcW w:w="1925" w:type="dxa"/>
          </w:tcPr>
          <w:p w:rsidR="00D411CB" w:rsidRDefault="00D411CB" w:rsidP="00D411CB">
            <w:pPr>
              <w:tabs>
                <w:tab w:val="left" w:pos="6000"/>
              </w:tabs>
              <w:rPr>
                <w:sz w:val="24"/>
                <w:szCs w:val="24"/>
              </w:rPr>
            </w:pPr>
            <w:r>
              <w:rPr>
                <w:sz w:val="24"/>
                <w:szCs w:val="24"/>
              </w:rPr>
              <w:t>Kita veikla (DGB administravimas)</w:t>
            </w:r>
          </w:p>
        </w:tc>
        <w:tc>
          <w:tcPr>
            <w:tcW w:w="1926" w:type="dxa"/>
          </w:tcPr>
          <w:p w:rsidR="00D411CB" w:rsidRDefault="00D411CB" w:rsidP="00D411CB">
            <w:pPr>
              <w:tabs>
                <w:tab w:val="left" w:pos="6000"/>
              </w:tabs>
              <w:spacing w:line="360" w:lineRule="auto"/>
              <w:jc w:val="both"/>
              <w:rPr>
                <w:sz w:val="24"/>
                <w:szCs w:val="24"/>
              </w:rPr>
            </w:pPr>
            <w:r>
              <w:rPr>
                <w:sz w:val="24"/>
                <w:szCs w:val="24"/>
              </w:rPr>
              <w:t>58 404</w:t>
            </w:r>
          </w:p>
        </w:tc>
        <w:tc>
          <w:tcPr>
            <w:tcW w:w="1926" w:type="dxa"/>
          </w:tcPr>
          <w:p w:rsidR="00D411CB" w:rsidRDefault="00D411CB" w:rsidP="00D411CB">
            <w:pPr>
              <w:tabs>
                <w:tab w:val="left" w:pos="6000"/>
              </w:tabs>
              <w:spacing w:line="360" w:lineRule="auto"/>
              <w:jc w:val="both"/>
              <w:rPr>
                <w:sz w:val="24"/>
                <w:szCs w:val="24"/>
              </w:rPr>
            </w:pPr>
            <w:r>
              <w:rPr>
                <w:sz w:val="24"/>
                <w:szCs w:val="24"/>
              </w:rPr>
              <w:t>9,10</w:t>
            </w:r>
          </w:p>
        </w:tc>
        <w:tc>
          <w:tcPr>
            <w:tcW w:w="1926" w:type="dxa"/>
          </w:tcPr>
          <w:p w:rsidR="00D411CB" w:rsidRDefault="00D411CB" w:rsidP="00D411CB">
            <w:pPr>
              <w:tabs>
                <w:tab w:val="left" w:pos="6000"/>
              </w:tabs>
              <w:spacing w:line="360" w:lineRule="auto"/>
              <w:jc w:val="both"/>
              <w:rPr>
                <w:sz w:val="24"/>
                <w:szCs w:val="24"/>
              </w:rPr>
            </w:pPr>
            <w:r>
              <w:rPr>
                <w:sz w:val="24"/>
                <w:szCs w:val="24"/>
              </w:rPr>
              <w:t>45 940</w:t>
            </w:r>
          </w:p>
        </w:tc>
        <w:tc>
          <w:tcPr>
            <w:tcW w:w="1926" w:type="dxa"/>
          </w:tcPr>
          <w:p w:rsidR="00D411CB" w:rsidRDefault="00D411CB" w:rsidP="00D411CB">
            <w:pPr>
              <w:tabs>
                <w:tab w:val="left" w:pos="6000"/>
              </w:tabs>
              <w:spacing w:line="360" w:lineRule="auto"/>
              <w:jc w:val="both"/>
              <w:rPr>
                <w:sz w:val="24"/>
                <w:szCs w:val="24"/>
              </w:rPr>
            </w:pPr>
            <w:r>
              <w:rPr>
                <w:sz w:val="24"/>
                <w:szCs w:val="24"/>
              </w:rPr>
              <w:t>7,17</w:t>
            </w:r>
          </w:p>
        </w:tc>
      </w:tr>
      <w:tr w:rsidR="00D411CB" w:rsidTr="00D411CB">
        <w:tc>
          <w:tcPr>
            <w:tcW w:w="1925" w:type="dxa"/>
          </w:tcPr>
          <w:p w:rsidR="00D411CB" w:rsidRDefault="00D411CB" w:rsidP="00D411CB">
            <w:pPr>
              <w:tabs>
                <w:tab w:val="left" w:pos="6000"/>
              </w:tabs>
              <w:rPr>
                <w:sz w:val="24"/>
                <w:szCs w:val="24"/>
              </w:rPr>
            </w:pPr>
            <w:r>
              <w:rPr>
                <w:sz w:val="24"/>
                <w:szCs w:val="24"/>
              </w:rPr>
              <w:t>Delspinigiai ir palūkanos</w:t>
            </w:r>
          </w:p>
        </w:tc>
        <w:tc>
          <w:tcPr>
            <w:tcW w:w="1926" w:type="dxa"/>
          </w:tcPr>
          <w:p w:rsidR="00D411CB" w:rsidRDefault="00D411CB" w:rsidP="00D411CB">
            <w:pPr>
              <w:tabs>
                <w:tab w:val="left" w:pos="6000"/>
              </w:tabs>
              <w:spacing w:line="360" w:lineRule="auto"/>
              <w:jc w:val="both"/>
              <w:rPr>
                <w:sz w:val="24"/>
                <w:szCs w:val="24"/>
              </w:rPr>
            </w:pPr>
            <w:r>
              <w:rPr>
                <w:sz w:val="24"/>
                <w:szCs w:val="24"/>
              </w:rPr>
              <w:t xml:space="preserve">12 823 </w:t>
            </w:r>
          </w:p>
        </w:tc>
        <w:tc>
          <w:tcPr>
            <w:tcW w:w="1926" w:type="dxa"/>
          </w:tcPr>
          <w:p w:rsidR="00D411CB" w:rsidRDefault="00D411CB" w:rsidP="00D411CB">
            <w:pPr>
              <w:tabs>
                <w:tab w:val="left" w:pos="6000"/>
              </w:tabs>
              <w:spacing w:line="360" w:lineRule="auto"/>
              <w:jc w:val="both"/>
              <w:rPr>
                <w:sz w:val="24"/>
                <w:szCs w:val="24"/>
              </w:rPr>
            </w:pPr>
            <w:r>
              <w:rPr>
                <w:sz w:val="24"/>
                <w:szCs w:val="24"/>
              </w:rPr>
              <w:t>2,14</w:t>
            </w:r>
          </w:p>
        </w:tc>
        <w:tc>
          <w:tcPr>
            <w:tcW w:w="1926" w:type="dxa"/>
          </w:tcPr>
          <w:p w:rsidR="00D411CB" w:rsidRDefault="00D411CB" w:rsidP="00D411CB">
            <w:pPr>
              <w:tabs>
                <w:tab w:val="left" w:pos="6000"/>
              </w:tabs>
              <w:spacing w:line="360" w:lineRule="auto"/>
              <w:jc w:val="both"/>
              <w:rPr>
                <w:sz w:val="24"/>
                <w:szCs w:val="24"/>
              </w:rPr>
            </w:pPr>
            <w:r>
              <w:rPr>
                <w:sz w:val="24"/>
                <w:szCs w:val="24"/>
              </w:rPr>
              <w:t>14 188</w:t>
            </w:r>
          </w:p>
        </w:tc>
        <w:tc>
          <w:tcPr>
            <w:tcW w:w="1926" w:type="dxa"/>
          </w:tcPr>
          <w:p w:rsidR="00D411CB" w:rsidRDefault="00D411CB" w:rsidP="00D411CB">
            <w:pPr>
              <w:tabs>
                <w:tab w:val="left" w:pos="6000"/>
              </w:tabs>
              <w:spacing w:line="360" w:lineRule="auto"/>
              <w:jc w:val="both"/>
              <w:rPr>
                <w:sz w:val="24"/>
                <w:szCs w:val="24"/>
              </w:rPr>
            </w:pPr>
            <w:r>
              <w:rPr>
                <w:sz w:val="24"/>
                <w:szCs w:val="24"/>
              </w:rPr>
              <w:t>2,24</w:t>
            </w:r>
          </w:p>
        </w:tc>
      </w:tr>
      <w:tr w:rsidR="00D411CB" w:rsidTr="00D411CB">
        <w:tc>
          <w:tcPr>
            <w:tcW w:w="1925" w:type="dxa"/>
          </w:tcPr>
          <w:p w:rsidR="00D411CB" w:rsidRPr="00D411CB" w:rsidRDefault="00D411CB" w:rsidP="00D411CB">
            <w:pPr>
              <w:tabs>
                <w:tab w:val="left" w:pos="6000"/>
              </w:tabs>
              <w:rPr>
                <w:b/>
                <w:bCs/>
                <w:sz w:val="24"/>
                <w:szCs w:val="24"/>
              </w:rPr>
            </w:pPr>
            <w:r w:rsidRPr="00D411CB">
              <w:rPr>
                <w:b/>
                <w:bCs/>
                <w:sz w:val="24"/>
                <w:szCs w:val="24"/>
              </w:rPr>
              <w:t>Iš viso</w:t>
            </w:r>
          </w:p>
        </w:tc>
        <w:tc>
          <w:tcPr>
            <w:tcW w:w="1926" w:type="dxa"/>
          </w:tcPr>
          <w:p w:rsidR="00D411CB" w:rsidRPr="00D411CB" w:rsidRDefault="00D411CB" w:rsidP="00D411CB">
            <w:pPr>
              <w:tabs>
                <w:tab w:val="left" w:pos="6000"/>
              </w:tabs>
              <w:spacing w:line="360" w:lineRule="auto"/>
              <w:jc w:val="both"/>
              <w:rPr>
                <w:b/>
                <w:bCs/>
                <w:sz w:val="24"/>
                <w:szCs w:val="24"/>
              </w:rPr>
            </w:pPr>
            <w:r w:rsidRPr="00D411CB">
              <w:rPr>
                <w:b/>
                <w:bCs/>
                <w:sz w:val="24"/>
                <w:szCs w:val="24"/>
              </w:rPr>
              <w:t>635 642</w:t>
            </w:r>
          </w:p>
        </w:tc>
        <w:tc>
          <w:tcPr>
            <w:tcW w:w="1926" w:type="dxa"/>
          </w:tcPr>
          <w:p w:rsidR="00D411CB" w:rsidRPr="00D411CB" w:rsidRDefault="00D411CB" w:rsidP="00D411CB">
            <w:pPr>
              <w:tabs>
                <w:tab w:val="left" w:pos="6000"/>
              </w:tabs>
              <w:spacing w:line="360" w:lineRule="auto"/>
              <w:jc w:val="both"/>
              <w:rPr>
                <w:b/>
                <w:bCs/>
                <w:sz w:val="24"/>
                <w:szCs w:val="24"/>
              </w:rPr>
            </w:pPr>
            <w:r w:rsidRPr="00D411CB">
              <w:rPr>
                <w:b/>
                <w:bCs/>
                <w:sz w:val="24"/>
                <w:szCs w:val="24"/>
              </w:rPr>
              <w:t>100%</w:t>
            </w:r>
          </w:p>
        </w:tc>
        <w:tc>
          <w:tcPr>
            <w:tcW w:w="1926" w:type="dxa"/>
          </w:tcPr>
          <w:p w:rsidR="00D411CB" w:rsidRPr="00D411CB" w:rsidRDefault="00D411CB" w:rsidP="00D411CB">
            <w:pPr>
              <w:tabs>
                <w:tab w:val="left" w:pos="6000"/>
              </w:tabs>
              <w:spacing w:line="360" w:lineRule="auto"/>
              <w:jc w:val="both"/>
              <w:rPr>
                <w:b/>
                <w:bCs/>
                <w:sz w:val="24"/>
                <w:szCs w:val="24"/>
              </w:rPr>
            </w:pPr>
            <w:r w:rsidRPr="00D411CB">
              <w:rPr>
                <w:b/>
                <w:bCs/>
                <w:sz w:val="24"/>
                <w:szCs w:val="24"/>
              </w:rPr>
              <w:t>640 026</w:t>
            </w:r>
          </w:p>
        </w:tc>
        <w:tc>
          <w:tcPr>
            <w:tcW w:w="1926" w:type="dxa"/>
          </w:tcPr>
          <w:p w:rsidR="00D411CB" w:rsidRPr="00D411CB" w:rsidRDefault="00D411CB" w:rsidP="00D411CB">
            <w:pPr>
              <w:tabs>
                <w:tab w:val="left" w:pos="6000"/>
              </w:tabs>
              <w:spacing w:line="360" w:lineRule="auto"/>
              <w:jc w:val="both"/>
              <w:rPr>
                <w:b/>
                <w:bCs/>
                <w:sz w:val="24"/>
                <w:szCs w:val="24"/>
              </w:rPr>
            </w:pPr>
            <w:r w:rsidRPr="00D411CB">
              <w:rPr>
                <w:b/>
                <w:bCs/>
                <w:sz w:val="24"/>
                <w:szCs w:val="24"/>
              </w:rPr>
              <w:t>100%</w:t>
            </w:r>
          </w:p>
        </w:tc>
      </w:tr>
    </w:tbl>
    <w:p w:rsidR="00D411CB" w:rsidRPr="00337AD2" w:rsidRDefault="00D411CB" w:rsidP="00337AD2">
      <w:pPr>
        <w:tabs>
          <w:tab w:val="left" w:pos="6000"/>
        </w:tabs>
        <w:spacing w:line="360" w:lineRule="auto"/>
        <w:jc w:val="both"/>
        <w:rPr>
          <w:sz w:val="24"/>
          <w:szCs w:val="24"/>
        </w:rPr>
      </w:pPr>
    </w:p>
    <w:p w:rsidR="009810A3" w:rsidRPr="00337AD2" w:rsidRDefault="009810A3" w:rsidP="00337AD2">
      <w:pPr>
        <w:spacing w:line="360" w:lineRule="auto"/>
        <w:ind w:left="720"/>
        <w:contextualSpacing/>
        <w:rPr>
          <w:bCs/>
        </w:rPr>
      </w:pPr>
    </w:p>
    <w:p w:rsidR="009810A3" w:rsidRDefault="009810A3" w:rsidP="00337AD2">
      <w:pPr>
        <w:spacing w:line="360" w:lineRule="auto"/>
        <w:contextualSpacing/>
        <w:jc w:val="both"/>
        <w:rPr>
          <w:bCs/>
          <w:sz w:val="24"/>
          <w:szCs w:val="24"/>
        </w:rPr>
      </w:pPr>
      <w:r w:rsidRPr="00337AD2">
        <w:rPr>
          <w:bCs/>
        </w:rPr>
        <w:t xml:space="preserve">     </w:t>
      </w:r>
      <w:r w:rsidRPr="00337AD2">
        <w:rPr>
          <w:bCs/>
        </w:rPr>
        <w:tab/>
      </w:r>
      <w:r w:rsidRPr="008A26A8">
        <w:rPr>
          <w:b/>
          <w:bCs/>
          <w:sz w:val="24"/>
          <w:szCs w:val="24"/>
        </w:rPr>
        <w:t>Sąnaudos iš pagrindinės veiklos</w:t>
      </w:r>
      <w:r w:rsidRPr="00337AD2">
        <w:rPr>
          <w:bCs/>
          <w:sz w:val="24"/>
          <w:szCs w:val="24"/>
        </w:rPr>
        <w:t xml:space="preserve"> sumažėjo 3054 Eur arba 0,6%. </w:t>
      </w:r>
      <w:r>
        <w:rPr>
          <w:bCs/>
          <w:sz w:val="24"/>
          <w:szCs w:val="24"/>
        </w:rPr>
        <w:t>Pardavimų savikainą sudarė:</w:t>
      </w:r>
    </w:p>
    <w:p w:rsidR="009810A3" w:rsidRDefault="009810A3" w:rsidP="00337AD2">
      <w:pPr>
        <w:spacing w:line="360" w:lineRule="auto"/>
        <w:contextualSpacing/>
        <w:jc w:val="both"/>
        <w:rPr>
          <w:b/>
          <w:bCs/>
          <w:sz w:val="24"/>
          <w:szCs w:val="24"/>
        </w:rPr>
      </w:pPr>
      <w:r w:rsidRPr="00F21771">
        <w:rPr>
          <w:b/>
          <w:bCs/>
          <w:sz w:val="24"/>
          <w:szCs w:val="24"/>
        </w:rPr>
        <w:t>Vandens tiekimo savikaina</w:t>
      </w:r>
      <w:r>
        <w:rPr>
          <w:b/>
          <w:bCs/>
          <w:sz w:val="24"/>
          <w:szCs w:val="24"/>
        </w:rPr>
        <w:t xml:space="preserve">. </w:t>
      </w:r>
      <w:r w:rsidRPr="00530F9F">
        <w:rPr>
          <w:bCs/>
        </w:rPr>
        <w:t>Lentelė Nr.3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937"/>
        <w:gridCol w:w="1937"/>
        <w:gridCol w:w="1789"/>
      </w:tblGrid>
      <w:tr w:rsidR="009810A3" w:rsidRPr="00EC3482" w:rsidTr="00EA1C86">
        <w:tc>
          <w:tcPr>
            <w:tcW w:w="4068" w:type="dxa"/>
          </w:tcPr>
          <w:p w:rsidR="009810A3" w:rsidRPr="00EA1C86" w:rsidRDefault="009810A3" w:rsidP="00EA1C86">
            <w:pPr>
              <w:spacing w:line="360" w:lineRule="auto"/>
              <w:jc w:val="center"/>
            </w:pPr>
            <w:r w:rsidRPr="00EA1C86">
              <w:t>Straipsnio pavadinimas</w:t>
            </w:r>
          </w:p>
        </w:tc>
        <w:tc>
          <w:tcPr>
            <w:tcW w:w="1980" w:type="dxa"/>
          </w:tcPr>
          <w:p w:rsidR="009810A3" w:rsidRPr="00EA1C86" w:rsidRDefault="009810A3" w:rsidP="00EA1C86">
            <w:pPr>
              <w:spacing w:line="360" w:lineRule="auto"/>
              <w:jc w:val="center"/>
              <w:rPr>
                <w:sz w:val="22"/>
                <w:szCs w:val="22"/>
              </w:rPr>
            </w:pPr>
            <w:r w:rsidRPr="00EA1C86">
              <w:rPr>
                <w:sz w:val="22"/>
                <w:szCs w:val="22"/>
              </w:rPr>
              <w:t>2019-12-31</w:t>
            </w:r>
          </w:p>
        </w:tc>
        <w:tc>
          <w:tcPr>
            <w:tcW w:w="1980" w:type="dxa"/>
          </w:tcPr>
          <w:p w:rsidR="009810A3" w:rsidRPr="00EA1C86" w:rsidRDefault="009810A3" w:rsidP="00EA1C86">
            <w:pPr>
              <w:spacing w:line="360" w:lineRule="auto"/>
              <w:jc w:val="center"/>
              <w:rPr>
                <w:sz w:val="22"/>
                <w:szCs w:val="22"/>
              </w:rPr>
            </w:pPr>
            <w:r w:rsidRPr="00EA1C86">
              <w:rPr>
                <w:sz w:val="22"/>
                <w:szCs w:val="22"/>
              </w:rPr>
              <w:t>2018-12-31</w:t>
            </w:r>
          </w:p>
        </w:tc>
        <w:tc>
          <w:tcPr>
            <w:tcW w:w="1826" w:type="dxa"/>
          </w:tcPr>
          <w:p w:rsidR="009810A3" w:rsidRPr="00EA1C86" w:rsidRDefault="009810A3" w:rsidP="00EA1C86">
            <w:pPr>
              <w:spacing w:line="360" w:lineRule="auto"/>
              <w:jc w:val="center"/>
              <w:rPr>
                <w:sz w:val="22"/>
                <w:szCs w:val="22"/>
              </w:rPr>
            </w:pPr>
            <w:r w:rsidRPr="00EA1C86">
              <w:rPr>
                <w:sz w:val="22"/>
                <w:szCs w:val="22"/>
              </w:rPr>
              <w:t>Pokytis %</w:t>
            </w:r>
          </w:p>
        </w:tc>
      </w:tr>
      <w:tr w:rsidR="009810A3" w:rsidRPr="004B371F" w:rsidTr="00EA1C86">
        <w:tc>
          <w:tcPr>
            <w:tcW w:w="4068" w:type="dxa"/>
          </w:tcPr>
          <w:p w:rsidR="009810A3" w:rsidRPr="00EA1C86" w:rsidRDefault="009810A3" w:rsidP="00EA1C86">
            <w:pPr>
              <w:spacing w:line="360" w:lineRule="auto"/>
              <w:jc w:val="both"/>
              <w:rPr>
                <w:sz w:val="22"/>
                <w:szCs w:val="22"/>
              </w:rPr>
            </w:pPr>
            <w:r w:rsidRPr="00EA1C86">
              <w:rPr>
                <w:sz w:val="22"/>
                <w:szCs w:val="22"/>
              </w:rPr>
              <w:t>Ilgalaikio materialaus turto nusidėvėjimas</w:t>
            </w:r>
          </w:p>
        </w:tc>
        <w:tc>
          <w:tcPr>
            <w:tcW w:w="1980" w:type="dxa"/>
          </w:tcPr>
          <w:p w:rsidR="009810A3" w:rsidRPr="00EA1C86" w:rsidRDefault="009810A3" w:rsidP="00EA1C86">
            <w:pPr>
              <w:spacing w:line="360" w:lineRule="auto"/>
              <w:jc w:val="center"/>
              <w:rPr>
                <w:sz w:val="22"/>
                <w:szCs w:val="22"/>
              </w:rPr>
            </w:pPr>
            <w:r w:rsidRPr="00EA1C86">
              <w:rPr>
                <w:sz w:val="22"/>
                <w:szCs w:val="22"/>
              </w:rPr>
              <w:t>26008</w:t>
            </w:r>
          </w:p>
        </w:tc>
        <w:tc>
          <w:tcPr>
            <w:tcW w:w="1980" w:type="dxa"/>
          </w:tcPr>
          <w:p w:rsidR="009810A3" w:rsidRPr="00EA1C86" w:rsidRDefault="009810A3" w:rsidP="00EA1C86">
            <w:pPr>
              <w:spacing w:line="360" w:lineRule="auto"/>
              <w:jc w:val="center"/>
              <w:rPr>
                <w:sz w:val="22"/>
                <w:szCs w:val="22"/>
              </w:rPr>
            </w:pPr>
            <w:r w:rsidRPr="00EA1C86">
              <w:rPr>
                <w:sz w:val="22"/>
                <w:szCs w:val="22"/>
              </w:rPr>
              <w:t>29499</w:t>
            </w:r>
          </w:p>
        </w:tc>
        <w:tc>
          <w:tcPr>
            <w:tcW w:w="1826" w:type="dxa"/>
          </w:tcPr>
          <w:p w:rsidR="009810A3" w:rsidRPr="00EA1C86" w:rsidRDefault="009810A3" w:rsidP="00EA1C86">
            <w:pPr>
              <w:spacing w:line="360" w:lineRule="auto"/>
              <w:jc w:val="center"/>
              <w:rPr>
                <w:sz w:val="22"/>
                <w:szCs w:val="22"/>
              </w:rPr>
            </w:pPr>
            <w:r w:rsidRPr="00EA1C86">
              <w:rPr>
                <w:sz w:val="22"/>
                <w:szCs w:val="22"/>
              </w:rPr>
              <w:t>-11,84</w:t>
            </w:r>
          </w:p>
        </w:tc>
      </w:tr>
      <w:tr w:rsidR="009810A3" w:rsidRPr="004B371F" w:rsidTr="00EA1C86">
        <w:tc>
          <w:tcPr>
            <w:tcW w:w="4068" w:type="dxa"/>
          </w:tcPr>
          <w:p w:rsidR="009810A3" w:rsidRPr="00EA1C86" w:rsidRDefault="009810A3" w:rsidP="00EA1C86">
            <w:pPr>
              <w:spacing w:line="360" w:lineRule="auto"/>
              <w:jc w:val="both"/>
              <w:rPr>
                <w:sz w:val="22"/>
                <w:szCs w:val="22"/>
              </w:rPr>
            </w:pPr>
            <w:r w:rsidRPr="00EA1C86">
              <w:rPr>
                <w:sz w:val="22"/>
                <w:szCs w:val="22"/>
              </w:rPr>
              <w:t>Darbo užmokestis</w:t>
            </w:r>
          </w:p>
        </w:tc>
        <w:tc>
          <w:tcPr>
            <w:tcW w:w="1980" w:type="dxa"/>
          </w:tcPr>
          <w:p w:rsidR="009810A3" w:rsidRPr="00EA1C86" w:rsidRDefault="009810A3" w:rsidP="00EA1C86">
            <w:pPr>
              <w:spacing w:line="360" w:lineRule="auto"/>
              <w:jc w:val="center"/>
              <w:rPr>
                <w:sz w:val="22"/>
                <w:szCs w:val="22"/>
              </w:rPr>
            </w:pPr>
            <w:r w:rsidRPr="00EA1C86">
              <w:rPr>
                <w:sz w:val="22"/>
                <w:szCs w:val="22"/>
              </w:rPr>
              <w:t>44792</w:t>
            </w:r>
          </w:p>
        </w:tc>
        <w:tc>
          <w:tcPr>
            <w:tcW w:w="1980" w:type="dxa"/>
          </w:tcPr>
          <w:p w:rsidR="009810A3" w:rsidRPr="00EA1C86" w:rsidRDefault="009810A3" w:rsidP="00EA1C86">
            <w:pPr>
              <w:spacing w:line="360" w:lineRule="auto"/>
              <w:jc w:val="center"/>
              <w:rPr>
                <w:sz w:val="22"/>
                <w:szCs w:val="22"/>
              </w:rPr>
            </w:pPr>
            <w:r w:rsidRPr="00EA1C86">
              <w:rPr>
                <w:sz w:val="22"/>
                <w:szCs w:val="22"/>
              </w:rPr>
              <w:t>32448</w:t>
            </w:r>
          </w:p>
        </w:tc>
        <w:tc>
          <w:tcPr>
            <w:tcW w:w="1826" w:type="dxa"/>
          </w:tcPr>
          <w:p w:rsidR="009810A3" w:rsidRPr="00EA1C86" w:rsidRDefault="009810A3" w:rsidP="00EA1C86">
            <w:pPr>
              <w:spacing w:line="360" w:lineRule="auto"/>
              <w:jc w:val="center"/>
              <w:rPr>
                <w:sz w:val="22"/>
                <w:szCs w:val="22"/>
              </w:rPr>
            </w:pPr>
            <w:r w:rsidRPr="00EA1C86">
              <w:rPr>
                <w:sz w:val="22"/>
                <w:szCs w:val="22"/>
              </w:rPr>
              <w:t>38,04</w:t>
            </w:r>
          </w:p>
        </w:tc>
      </w:tr>
      <w:tr w:rsidR="009810A3" w:rsidRPr="004B371F" w:rsidTr="00EA1C86">
        <w:tc>
          <w:tcPr>
            <w:tcW w:w="4068" w:type="dxa"/>
          </w:tcPr>
          <w:p w:rsidR="009810A3" w:rsidRPr="00EA1C86" w:rsidRDefault="009810A3" w:rsidP="00EA1C86">
            <w:pPr>
              <w:spacing w:line="360" w:lineRule="auto"/>
              <w:jc w:val="both"/>
              <w:rPr>
                <w:sz w:val="22"/>
                <w:szCs w:val="22"/>
              </w:rPr>
            </w:pPr>
            <w:r w:rsidRPr="00EA1C86">
              <w:rPr>
                <w:sz w:val="22"/>
                <w:szCs w:val="22"/>
              </w:rPr>
              <w:t>Socialinis draudimas</w:t>
            </w:r>
          </w:p>
        </w:tc>
        <w:tc>
          <w:tcPr>
            <w:tcW w:w="1980" w:type="dxa"/>
          </w:tcPr>
          <w:p w:rsidR="009810A3" w:rsidRPr="00EA1C86" w:rsidRDefault="009810A3" w:rsidP="00EA1C86">
            <w:pPr>
              <w:spacing w:line="360" w:lineRule="auto"/>
              <w:jc w:val="center"/>
              <w:rPr>
                <w:sz w:val="22"/>
                <w:szCs w:val="22"/>
              </w:rPr>
            </w:pPr>
            <w:r w:rsidRPr="00EA1C86">
              <w:rPr>
                <w:sz w:val="22"/>
                <w:szCs w:val="22"/>
              </w:rPr>
              <w:t>796</w:t>
            </w:r>
          </w:p>
        </w:tc>
        <w:tc>
          <w:tcPr>
            <w:tcW w:w="1980" w:type="dxa"/>
          </w:tcPr>
          <w:p w:rsidR="009810A3" w:rsidRPr="00EA1C86" w:rsidRDefault="009810A3" w:rsidP="00EA1C86">
            <w:pPr>
              <w:spacing w:line="360" w:lineRule="auto"/>
              <w:jc w:val="center"/>
              <w:rPr>
                <w:sz w:val="22"/>
                <w:szCs w:val="22"/>
              </w:rPr>
            </w:pPr>
            <w:r w:rsidRPr="00EA1C86">
              <w:rPr>
                <w:sz w:val="22"/>
                <w:szCs w:val="22"/>
              </w:rPr>
              <w:t>9450</w:t>
            </w:r>
          </w:p>
        </w:tc>
        <w:tc>
          <w:tcPr>
            <w:tcW w:w="1826" w:type="dxa"/>
          </w:tcPr>
          <w:p w:rsidR="009810A3" w:rsidRPr="00EA1C86" w:rsidRDefault="009810A3" w:rsidP="00EA1C86">
            <w:pPr>
              <w:spacing w:line="360" w:lineRule="auto"/>
              <w:jc w:val="center"/>
              <w:rPr>
                <w:sz w:val="22"/>
                <w:szCs w:val="22"/>
              </w:rPr>
            </w:pPr>
            <w:r w:rsidRPr="00EA1C86">
              <w:rPr>
                <w:sz w:val="22"/>
                <w:szCs w:val="22"/>
              </w:rPr>
              <w:t>-91,58</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Elektros energija</w:t>
            </w:r>
          </w:p>
        </w:tc>
        <w:tc>
          <w:tcPr>
            <w:tcW w:w="1980" w:type="dxa"/>
          </w:tcPr>
          <w:p w:rsidR="009810A3" w:rsidRPr="00EA1C86" w:rsidRDefault="009810A3" w:rsidP="00EA1C86">
            <w:pPr>
              <w:spacing w:line="360" w:lineRule="auto"/>
              <w:jc w:val="center"/>
              <w:rPr>
                <w:sz w:val="22"/>
                <w:szCs w:val="22"/>
              </w:rPr>
            </w:pPr>
            <w:r w:rsidRPr="00EA1C86">
              <w:rPr>
                <w:sz w:val="22"/>
                <w:szCs w:val="22"/>
              </w:rPr>
              <w:t>22286</w:t>
            </w:r>
          </w:p>
        </w:tc>
        <w:tc>
          <w:tcPr>
            <w:tcW w:w="1980" w:type="dxa"/>
          </w:tcPr>
          <w:p w:rsidR="009810A3" w:rsidRPr="00EA1C86" w:rsidRDefault="009810A3" w:rsidP="00EA1C86">
            <w:pPr>
              <w:spacing w:line="360" w:lineRule="auto"/>
              <w:jc w:val="center"/>
              <w:rPr>
                <w:sz w:val="22"/>
                <w:szCs w:val="22"/>
              </w:rPr>
            </w:pPr>
            <w:r w:rsidRPr="00EA1C86">
              <w:rPr>
                <w:sz w:val="22"/>
                <w:szCs w:val="22"/>
              </w:rPr>
              <w:t>19949</w:t>
            </w:r>
          </w:p>
        </w:tc>
        <w:tc>
          <w:tcPr>
            <w:tcW w:w="1826" w:type="dxa"/>
          </w:tcPr>
          <w:p w:rsidR="009810A3" w:rsidRPr="00EA1C86" w:rsidRDefault="009810A3" w:rsidP="00EA1C86">
            <w:pPr>
              <w:spacing w:line="360" w:lineRule="auto"/>
              <w:jc w:val="center"/>
              <w:rPr>
                <w:sz w:val="22"/>
                <w:szCs w:val="22"/>
              </w:rPr>
            </w:pPr>
            <w:r w:rsidRPr="00EA1C86">
              <w:rPr>
                <w:sz w:val="22"/>
                <w:szCs w:val="22"/>
              </w:rPr>
              <w:t>11,71</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Medžiagos</w:t>
            </w:r>
          </w:p>
        </w:tc>
        <w:tc>
          <w:tcPr>
            <w:tcW w:w="1980" w:type="dxa"/>
          </w:tcPr>
          <w:p w:rsidR="009810A3" w:rsidRPr="00EA1C86" w:rsidRDefault="009810A3" w:rsidP="00EA1C86">
            <w:pPr>
              <w:spacing w:line="360" w:lineRule="auto"/>
              <w:jc w:val="center"/>
              <w:rPr>
                <w:sz w:val="22"/>
                <w:szCs w:val="22"/>
              </w:rPr>
            </w:pPr>
            <w:r w:rsidRPr="00EA1C86">
              <w:rPr>
                <w:sz w:val="22"/>
                <w:szCs w:val="22"/>
              </w:rPr>
              <w:t>4163</w:t>
            </w:r>
          </w:p>
        </w:tc>
        <w:tc>
          <w:tcPr>
            <w:tcW w:w="1980" w:type="dxa"/>
          </w:tcPr>
          <w:p w:rsidR="009810A3" w:rsidRPr="00EA1C86" w:rsidRDefault="009810A3" w:rsidP="00EA1C86">
            <w:pPr>
              <w:spacing w:line="360" w:lineRule="auto"/>
              <w:jc w:val="center"/>
              <w:rPr>
                <w:sz w:val="22"/>
                <w:szCs w:val="22"/>
              </w:rPr>
            </w:pPr>
            <w:r w:rsidRPr="00EA1C86">
              <w:rPr>
                <w:sz w:val="22"/>
                <w:szCs w:val="22"/>
              </w:rPr>
              <w:t>10079</w:t>
            </w:r>
          </w:p>
        </w:tc>
        <w:tc>
          <w:tcPr>
            <w:tcW w:w="1826" w:type="dxa"/>
          </w:tcPr>
          <w:p w:rsidR="009810A3" w:rsidRPr="00EA1C86" w:rsidRDefault="009810A3" w:rsidP="00EA1C86">
            <w:pPr>
              <w:spacing w:line="360" w:lineRule="auto"/>
              <w:jc w:val="center"/>
              <w:rPr>
                <w:sz w:val="22"/>
                <w:szCs w:val="22"/>
              </w:rPr>
            </w:pPr>
            <w:r w:rsidRPr="00EA1C86">
              <w:rPr>
                <w:sz w:val="22"/>
                <w:szCs w:val="22"/>
              </w:rPr>
              <w:t>-58,70</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Kuras</w:t>
            </w:r>
          </w:p>
        </w:tc>
        <w:tc>
          <w:tcPr>
            <w:tcW w:w="1980" w:type="dxa"/>
          </w:tcPr>
          <w:p w:rsidR="009810A3" w:rsidRPr="00EA1C86" w:rsidRDefault="009810A3" w:rsidP="00EA1C86">
            <w:pPr>
              <w:spacing w:line="360" w:lineRule="auto"/>
              <w:jc w:val="center"/>
              <w:rPr>
                <w:sz w:val="22"/>
                <w:szCs w:val="22"/>
              </w:rPr>
            </w:pPr>
            <w:r w:rsidRPr="00EA1C86">
              <w:rPr>
                <w:sz w:val="22"/>
                <w:szCs w:val="22"/>
              </w:rPr>
              <w:t>2459</w:t>
            </w:r>
          </w:p>
        </w:tc>
        <w:tc>
          <w:tcPr>
            <w:tcW w:w="1980" w:type="dxa"/>
          </w:tcPr>
          <w:p w:rsidR="009810A3" w:rsidRPr="00EA1C86" w:rsidRDefault="009810A3" w:rsidP="00EA1C86">
            <w:pPr>
              <w:spacing w:line="360" w:lineRule="auto"/>
              <w:jc w:val="center"/>
              <w:rPr>
                <w:sz w:val="22"/>
                <w:szCs w:val="22"/>
              </w:rPr>
            </w:pPr>
            <w:r w:rsidRPr="00EA1C86">
              <w:rPr>
                <w:sz w:val="22"/>
                <w:szCs w:val="22"/>
              </w:rPr>
              <w:t>3478</w:t>
            </w:r>
          </w:p>
        </w:tc>
        <w:tc>
          <w:tcPr>
            <w:tcW w:w="1826" w:type="dxa"/>
          </w:tcPr>
          <w:p w:rsidR="009810A3" w:rsidRPr="00EA1C86" w:rsidRDefault="009810A3" w:rsidP="00EA1C86">
            <w:pPr>
              <w:spacing w:line="360" w:lineRule="auto"/>
              <w:jc w:val="center"/>
              <w:rPr>
                <w:sz w:val="22"/>
                <w:szCs w:val="22"/>
              </w:rPr>
            </w:pPr>
            <w:r w:rsidRPr="00EA1C86">
              <w:rPr>
                <w:sz w:val="22"/>
                <w:szCs w:val="22"/>
              </w:rPr>
              <w:t>-29,30</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Remonto darbai</w:t>
            </w:r>
          </w:p>
        </w:tc>
        <w:tc>
          <w:tcPr>
            <w:tcW w:w="1980" w:type="dxa"/>
          </w:tcPr>
          <w:p w:rsidR="009810A3" w:rsidRPr="00EA1C86" w:rsidRDefault="009810A3" w:rsidP="00EA1C86">
            <w:pPr>
              <w:spacing w:line="360" w:lineRule="auto"/>
              <w:jc w:val="center"/>
              <w:rPr>
                <w:sz w:val="22"/>
                <w:szCs w:val="22"/>
              </w:rPr>
            </w:pPr>
            <w:r w:rsidRPr="00EA1C86">
              <w:rPr>
                <w:sz w:val="22"/>
                <w:szCs w:val="22"/>
              </w:rPr>
              <w:t>5073</w:t>
            </w:r>
          </w:p>
        </w:tc>
        <w:tc>
          <w:tcPr>
            <w:tcW w:w="1980" w:type="dxa"/>
          </w:tcPr>
          <w:p w:rsidR="009810A3" w:rsidRPr="00EA1C86" w:rsidRDefault="009810A3" w:rsidP="00EA1C86">
            <w:pPr>
              <w:spacing w:line="360" w:lineRule="auto"/>
              <w:jc w:val="center"/>
              <w:rPr>
                <w:sz w:val="22"/>
                <w:szCs w:val="22"/>
              </w:rPr>
            </w:pPr>
            <w:r w:rsidRPr="00EA1C86">
              <w:rPr>
                <w:sz w:val="22"/>
                <w:szCs w:val="22"/>
              </w:rPr>
              <w:t>1855</w:t>
            </w:r>
          </w:p>
        </w:tc>
        <w:tc>
          <w:tcPr>
            <w:tcW w:w="1826" w:type="dxa"/>
          </w:tcPr>
          <w:p w:rsidR="009810A3" w:rsidRPr="00EA1C86" w:rsidRDefault="009810A3" w:rsidP="00EA1C86">
            <w:pPr>
              <w:spacing w:line="360" w:lineRule="auto"/>
              <w:jc w:val="center"/>
              <w:rPr>
                <w:sz w:val="22"/>
                <w:szCs w:val="22"/>
              </w:rPr>
            </w:pPr>
            <w:r w:rsidRPr="00EA1C86">
              <w:rPr>
                <w:sz w:val="22"/>
                <w:szCs w:val="22"/>
              </w:rPr>
              <w:t>273,74</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Kitos</w:t>
            </w:r>
          </w:p>
        </w:tc>
        <w:tc>
          <w:tcPr>
            <w:tcW w:w="1980" w:type="dxa"/>
          </w:tcPr>
          <w:p w:rsidR="009810A3" w:rsidRPr="00EA1C86" w:rsidRDefault="009810A3" w:rsidP="00EA1C86">
            <w:pPr>
              <w:spacing w:line="360" w:lineRule="auto"/>
              <w:jc w:val="center"/>
              <w:rPr>
                <w:sz w:val="22"/>
                <w:szCs w:val="22"/>
              </w:rPr>
            </w:pPr>
            <w:r w:rsidRPr="00EA1C86">
              <w:rPr>
                <w:sz w:val="22"/>
                <w:szCs w:val="22"/>
              </w:rPr>
              <w:t>13404</w:t>
            </w:r>
          </w:p>
        </w:tc>
        <w:tc>
          <w:tcPr>
            <w:tcW w:w="1980" w:type="dxa"/>
          </w:tcPr>
          <w:p w:rsidR="009810A3" w:rsidRPr="00EA1C86" w:rsidRDefault="009810A3" w:rsidP="00EA1C86">
            <w:pPr>
              <w:spacing w:line="360" w:lineRule="auto"/>
              <w:jc w:val="center"/>
              <w:rPr>
                <w:sz w:val="22"/>
                <w:szCs w:val="22"/>
              </w:rPr>
            </w:pPr>
            <w:r w:rsidRPr="00EA1C86">
              <w:rPr>
                <w:sz w:val="22"/>
                <w:szCs w:val="22"/>
              </w:rPr>
              <w:t>17772</w:t>
            </w:r>
          </w:p>
        </w:tc>
        <w:tc>
          <w:tcPr>
            <w:tcW w:w="1826" w:type="dxa"/>
          </w:tcPr>
          <w:p w:rsidR="009810A3" w:rsidRPr="00EA1C86" w:rsidRDefault="009810A3" w:rsidP="00EA1C86">
            <w:pPr>
              <w:spacing w:line="360" w:lineRule="auto"/>
              <w:jc w:val="center"/>
              <w:rPr>
                <w:sz w:val="22"/>
                <w:szCs w:val="22"/>
              </w:rPr>
            </w:pPr>
            <w:r w:rsidRPr="00EA1C86">
              <w:rPr>
                <w:sz w:val="22"/>
                <w:szCs w:val="22"/>
              </w:rPr>
              <w:t>-24,58</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Mokestis už valstybinius gamtos išteklius</w:t>
            </w:r>
          </w:p>
        </w:tc>
        <w:tc>
          <w:tcPr>
            <w:tcW w:w="1980" w:type="dxa"/>
          </w:tcPr>
          <w:p w:rsidR="009810A3" w:rsidRPr="00EA1C86" w:rsidRDefault="009810A3" w:rsidP="00EA1C86">
            <w:pPr>
              <w:spacing w:line="360" w:lineRule="auto"/>
              <w:jc w:val="center"/>
              <w:rPr>
                <w:sz w:val="22"/>
                <w:szCs w:val="22"/>
              </w:rPr>
            </w:pPr>
            <w:r w:rsidRPr="00EA1C86">
              <w:rPr>
                <w:sz w:val="22"/>
                <w:szCs w:val="22"/>
              </w:rPr>
              <w:t>14906</w:t>
            </w:r>
          </w:p>
        </w:tc>
        <w:tc>
          <w:tcPr>
            <w:tcW w:w="1980" w:type="dxa"/>
          </w:tcPr>
          <w:p w:rsidR="009810A3" w:rsidRPr="00EA1C86" w:rsidRDefault="009810A3" w:rsidP="00EA1C86">
            <w:pPr>
              <w:spacing w:line="360" w:lineRule="auto"/>
              <w:jc w:val="center"/>
              <w:rPr>
                <w:sz w:val="22"/>
                <w:szCs w:val="22"/>
              </w:rPr>
            </w:pPr>
            <w:r w:rsidRPr="00EA1C86">
              <w:rPr>
                <w:sz w:val="22"/>
                <w:szCs w:val="22"/>
              </w:rPr>
              <w:t>13031</w:t>
            </w:r>
          </w:p>
        </w:tc>
        <w:tc>
          <w:tcPr>
            <w:tcW w:w="1826" w:type="dxa"/>
          </w:tcPr>
          <w:p w:rsidR="009810A3" w:rsidRPr="00EA1C86" w:rsidRDefault="009810A3" w:rsidP="00EA1C86">
            <w:pPr>
              <w:spacing w:line="360" w:lineRule="auto"/>
              <w:jc w:val="center"/>
              <w:rPr>
                <w:sz w:val="22"/>
                <w:szCs w:val="22"/>
              </w:rPr>
            </w:pPr>
            <w:r w:rsidRPr="00EA1C86">
              <w:rPr>
                <w:sz w:val="22"/>
                <w:szCs w:val="22"/>
              </w:rPr>
              <w:t>14,39</w:t>
            </w:r>
          </w:p>
        </w:tc>
      </w:tr>
      <w:tr w:rsidR="009810A3" w:rsidRPr="00D90F4F" w:rsidTr="00EA1C86">
        <w:tc>
          <w:tcPr>
            <w:tcW w:w="4068" w:type="dxa"/>
          </w:tcPr>
          <w:p w:rsidR="009810A3" w:rsidRPr="00EA1C86" w:rsidRDefault="009810A3" w:rsidP="00EA1C86">
            <w:pPr>
              <w:spacing w:line="360" w:lineRule="auto"/>
              <w:jc w:val="right"/>
              <w:rPr>
                <w:sz w:val="22"/>
                <w:szCs w:val="22"/>
              </w:rPr>
            </w:pPr>
            <w:r w:rsidRPr="00EA1C86">
              <w:rPr>
                <w:sz w:val="22"/>
                <w:szCs w:val="22"/>
              </w:rPr>
              <w:t>Iš viso:</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133887</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137561</w:t>
            </w:r>
          </w:p>
        </w:tc>
        <w:tc>
          <w:tcPr>
            <w:tcW w:w="1826" w:type="dxa"/>
          </w:tcPr>
          <w:p w:rsidR="009810A3" w:rsidRPr="00EA1C86" w:rsidRDefault="009810A3" w:rsidP="00EA1C86">
            <w:pPr>
              <w:spacing w:line="360" w:lineRule="auto"/>
              <w:jc w:val="center"/>
              <w:rPr>
                <w:b/>
                <w:i/>
                <w:sz w:val="22"/>
                <w:szCs w:val="22"/>
                <w:u w:val="single"/>
              </w:rPr>
            </w:pPr>
            <w:r w:rsidRPr="00EA1C86">
              <w:rPr>
                <w:b/>
                <w:i/>
                <w:sz w:val="22"/>
                <w:szCs w:val="22"/>
                <w:u w:val="single"/>
              </w:rPr>
              <w:t>-2,67</w:t>
            </w:r>
          </w:p>
        </w:tc>
      </w:tr>
    </w:tbl>
    <w:p w:rsidR="009810A3" w:rsidRDefault="009810A3" w:rsidP="00337AD2">
      <w:pPr>
        <w:spacing w:line="360" w:lineRule="auto"/>
        <w:contextualSpacing/>
        <w:jc w:val="both"/>
        <w:rPr>
          <w:b/>
          <w:bCs/>
          <w:sz w:val="24"/>
          <w:szCs w:val="24"/>
        </w:rPr>
      </w:pPr>
    </w:p>
    <w:p w:rsidR="009810A3" w:rsidRDefault="009810A3" w:rsidP="00337AD2">
      <w:pPr>
        <w:spacing w:line="360" w:lineRule="auto"/>
        <w:contextualSpacing/>
        <w:jc w:val="both"/>
        <w:rPr>
          <w:b/>
          <w:bCs/>
          <w:sz w:val="24"/>
          <w:szCs w:val="24"/>
        </w:rPr>
      </w:pPr>
      <w:r>
        <w:rPr>
          <w:b/>
          <w:bCs/>
          <w:sz w:val="24"/>
          <w:szCs w:val="24"/>
        </w:rPr>
        <w:t xml:space="preserve">Nuotekų tvarkymo savikaina. </w:t>
      </w:r>
      <w:r w:rsidRPr="00530F9F">
        <w:rPr>
          <w:bCs/>
        </w:rPr>
        <w:t>Lentelė Nr.4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935"/>
        <w:gridCol w:w="1935"/>
        <w:gridCol w:w="1795"/>
      </w:tblGrid>
      <w:tr w:rsidR="009810A3" w:rsidRPr="00D90F4F" w:rsidTr="00EA1C86">
        <w:tc>
          <w:tcPr>
            <w:tcW w:w="4068" w:type="dxa"/>
          </w:tcPr>
          <w:p w:rsidR="009810A3" w:rsidRPr="00EA1C86" w:rsidRDefault="009810A3" w:rsidP="00EA1C86">
            <w:pPr>
              <w:spacing w:line="360" w:lineRule="auto"/>
              <w:jc w:val="center"/>
            </w:pPr>
            <w:r w:rsidRPr="00EA1C86">
              <w:t>Straipsnio pavadinimas</w:t>
            </w:r>
          </w:p>
        </w:tc>
        <w:tc>
          <w:tcPr>
            <w:tcW w:w="1980" w:type="dxa"/>
          </w:tcPr>
          <w:p w:rsidR="009810A3" w:rsidRPr="00EA1C86" w:rsidRDefault="009810A3" w:rsidP="00EA1C86">
            <w:pPr>
              <w:spacing w:line="360" w:lineRule="auto"/>
              <w:jc w:val="center"/>
              <w:rPr>
                <w:sz w:val="22"/>
                <w:szCs w:val="22"/>
              </w:rPr>
            </w:pPr>
            <w:r w:rsidRPr="00EA1C86">
              <w:rPr>
                <w:sz w:val="22"/>
                <w:szCs w:val="22"/>
              </w:rPr>
              <w:t>2019-12-31</w:t>
            </w:r>
          </w:p>
        </w:tc>
        <w:tc>
          <w:tcPr>
            <w:tcW w:w="1980" w:type="dxa"/>
          </w:tcPr>
          <w:p w:rsidR="009810A3" w:rsidRPr="00EA1C86" w:rsidRDefault="009810A3" w:rsidP="00EA1C86">
            <w:pPr>
              <w:spacing w:line="360" w:lineRule="auto"/>
              <w:jc w:val="center"/>
              <w:rPr>
                <w:sz w:val="22"/>
                <w:szCs w:val="22"/>
              </w:rPr>
            </w:pPr>
            <w:r w:rsidRPr="00EA1C86">
              <w:rPr>
                <w:sz w:val="22"/>
                <w:szCs w:val="22"/>
              </w:rPr>
              <w:t>2018-12-31</w:t>
            </w:r>
          </w:p>
        </w:tc>
        <w:tc>
          <w:tcPr>
            <w:tcW w:w="1826" w:type="dxa"/>
          </w:tcPr>
          <w:p w:rsidR="009810A3" w:rsidRPr="00EA1C86" w:rsidRDefault="009810A3" w:rsidP="00EA1C86">
            <w:pPr>
              <w:spacing w:line="360" w:lineRule="auto"/>
              <w:jc w:val="center"/>
              <w:rPr>
                <w:sz w:val="22"/>
                <w:szCs w:val="22"/>
              </w:rPr>
            </w:pPr>
            <w:r w:rsidRPr="00EA1C86">
              <w:rPr>
                <w:sz w:val="22"/>
                <w:szCs w:val="22"/>
              </w:rPr>
              <w:t>Pokytis%</w:t>
            </w:r>
          </w:p>
        </w:tc>
      </w:tr>
      <w:tr w:rsidR="009810A3" w:rsidRPr="00554A4C" w:rsidTr="00EA1C86">
        <w:tc>
          <w:tcPr>
            <w:tcW w:w="4068" w:type="dxa"/>
          </w:tcPr>
          <w:p w:rsidR="009810A3" w:rsidRPr="00EA1C86" w:rsidRDefault="009810A3" w:rsidP="00EA1C86">
            <w:pPr>
              <w:spacing w:line="360" w:lineRule="auto"/>
              <w:jc w:val="both"/>
              <w:rPr>
                <w:sz w:val="22"/>
                <w:szCs w:val="22"/>
              </w:rPr>
            </w:pPr>
            <w:r w:rsidRPr="00EA1C86">
              <w:rPr>
                <w:sz w:val="22"/>
                <w:szCs w:val="22"/>
              </w:rPr>
              <w:t>Ilgalaikio materialaus turto nusidėvėjimas</w:t>
            </w:r>
          </w:p>
        </w:tc>
        <w:tc>
          <w:tcPr>
            <w:tcW w:w="1980" w:type="dxa"/>
          </w:tcPr>
          <w:p w:rsidR="009810A3" w:rsidRPr="00EA1C86" w:rsidRDefault="009810A3" w:rsidP="00EA1C86">
            <w:pPr>
              <w:spacing w:line="360" w:lineRule="auto"/>
              <w:jc w:val="center"/>
              <w:rPr>
                <w:sz w:val="22"/>
                <w:szCs w:val="22"/>
              </w:rPr>
            </w:pPr>
            <w:r w:rsidRPr="00EA1C86">
              <w:rPr>
                <w:sz w:val="22"/>
                <w:szCs w:val="22"/>
              </w:rPr>
              <w:t>39169</w:t>
            </w:r>
          </w:p>
        </w:tc>
        <w:tc>
          <w:tcPr>
            <w:tcW w:w="1980" w:type="dxa"/>
          </w:tcPr>
          <w:p w:rsidR="009810A3" w:rsidRPr="00EA1C86" w:rsidRDefault="009810A3" w:rsidP="00EA1C86">
            <w:pPr>
              <w:spacing w:line="360" w:lineRule="auto"/>
              <w:jc w:val="center"/>
              <w:rPr>
                <w:sz w:val="22"/>
                <w:szCs w:val="22"/>
              </w:rPr>
            </w:pPr>
            <w:r w:rsidRPr="00EA1C86">
              <w:rPr>
                <w:sz w:val="22"/>
                <w:szCs w:val="22"/>
              </w:rPr>
              <w:t>48041</w:t>
            </w:r>
          </w:p>
        </w:tc>
        <w:tc>
          <w:tcPr>
            <w:tcW w:w="1826" w:type="dxa"/>
          </w:tcPr>
          <w:p w:rsidR="009810A3" w:rsidRPr="00EA1C86" w:rsidRDefault="009810A3" w:rsidP="00EA1C86">
            <w:pPr>
              <w:spacing w:line="360" w:lineRule="auto"/>
              <w:jc w:val="center"/>
              <w:rPr>
                <w:sz w:val="22"/>
                <w:szCs w:val="22"/>
              </w:rPr>
            </w:pPr>
            <w:r w:rsidRPr="00EA1C86">
              <w:rPr>
                <w:sz w:val="22"/>
                <w:szCs w:val="22"/>
              </w:rPr>
              <w:t>-18,47</w:t>
            </w:r>
          </w:p>
        </w:tc>
      </w:tr>
      <w:tr w:rsidR="009810A3" w:rsidRPr="00554A4C" w:rsidTr="00EA1C86">
        <w:tc>
          <w:tcPr>
            <w:tcW w:w="4068" w:type="dxa"/>
          </w:tcPr>
          <w:p w:rsidR="009810A3" w:rsidRPr="00EA1C86" w:rsidRDefault="009810A3" w:rsidP="00EA1C86">
            <w:pPr>
              <w:spacing w:line="360" w:lineRule="auto"/>
              <w:jc w:val="both"/>
              <w:rPr>
                <w:sz w:val="22"/>
                <w:szCs w:val="22"/>
              </w:rPr>
            </w:pPr>
            <w:r w:rsidRPr="00EA1C86">
              <w:rPr>
                <w:sz w:val="22"/>
                <w:szCs w:val="22"/>
              </w:rPr>
              <w:t>Darbo užmokestis</w:t>
            </w:r>
          </w:p>
        </w:tc>
        <w:tc>
          <w:tcPr>
            <w:tcW w:w="1980" w:type="dxa"/>
          </w:tcPr>
          <w:p w:rsidR="009810A3" w:rsidRPr="00EA1C86" w:rsidRDefault="009810A3" w:rsidP="00EA1C86">
            <w:pPr>
              <w:spacing w:line="360" w:lineRule="auto"/>
              <w:jc w:val="center"/>
              <w:rPr>
                <w:sz w:val="22"/>
                <w:szCs w:val="22"/>
              </w:rPr>
            </w:pPr>
            <w:r w:rsidRPr="00EA1C86">
              <w:rPr>
                <w:sz w:val="22"/>
                <w:szCs w:val="22"/>
              </w:rPr>
              <w:t>118852</w:t>
            </w:r>
          </w:p>
        </w:tc>
        <w:tc>
          <w:tcPr>
            <w:tcW w:w="1980" w:type="dxa"/>
          </w:tcPr>
          <w:p w:rsidR="009810A3" w:rsidRPr="00EA1C86" w:rsidRDefault="009810A3" w:rsidP="00EA1C86">
            <w:pPr>
              <w:spacing w:line="360" w:lineRule="auto"/>
              <w:jc w:val="center"/>
              <w:rPr>
                <w:sz w:val="22"/>
                <w:szCs w:val="22"/>
              </w:rPr>
            </w:pPr>
            <w:r w:rsidRPr="00EA1C86">
              <w:rPr>
                <w:sz w:val="22"/>
                <w:szCs w:val="22"/>
              </w:rPr>
              <w:t>86613</w:t>
            </w:r>
          </w:p>
        </w:tc>
        <w:tc>
          <w:tcPr>
            <w:tcW w:w="1826" w:type="dxa"/>
          </w:tcPr>
          <w:p w:rsidR="009810A3" w:rsidRPr="00EA1C86" w:rsidRDefault="009810A3" w:rsidP="00EA1C86">
            <w:pPr>
              <w:spacing w:line="360" w:lineRule="auto"/>
              <w:jc w:val="center"/>
              <w:rPr>
                <w:sz w:val="22"/>
                <w:szCs w:val="22"/>
              </w:rPr>
            </w:pPr>
            <w:r w:rsidRPr="00EA1C86">
              <w:rPr>
                <w:sz w:val="22"/>
                <w:szCs w:val="22"/>
              </w:rPr>
              <w:t>37,22</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Socialinis draudimas</w:t>
            </w:r>
          </w:p>
        </w:tc>
        <w:tc>
          <w:tcPr>
            <w:tcW w:w="1980" w:type="dxa"/>
          </w:tcPr>
          <w:p w:rsidR="009810A3" w:rsidRPr="00EA1C86" w:rsidRDefault="009810A3" w:rsidP="00EA1C86">
            <w:pPr>
              <w:spacing w:line="360" w:lineRule="auto"/>
              <w:jc w:val="center"/>
              <w:rPr>
                <w:sz w:val="22"/>
                <w:szCs w:val="22"/>
              </w:rPr>
            </w:pPr>
            <w:r w:rsidRPr="00EA1C86">
              <w:rPr>
                <w:sz w:val="22"/>
                <w:szCs w:val="22"/>
              </w:rPr>
              <w:t>2465</w:t>
            </w:r>
          </w:p>
        </w:tc>
        <w:tc>
          <w:tcPr>
            <w:tcW w:w="1980" w:type="dxa"/>
          </w:tcPr>
          <w:p w:rsidR="009810A3" w:rsidRPr="00EA1C86" w:rsidRDefault="009810A3" w:rsidP="00EA1C86">
            <w:pPr>
              <w:spacing w:line="360" w:lineRule="auto"/>
              <w:jc w:val="center"/>
              <w:rPr>
                <w:sz w:val="22"/>
                <w:szCs w:val="22"/>
              </w:rPr>
            </w:pPr>
            <w:r w:rsidRPr="00EA1C86">
              <w:rPr>
                <w:sz w:val="22"/>
                <w:szCs w:val="22"/>
              </w:rPr>
              <w:t>24849</w:t>
            </w:r>
          </w:p>
        </w:tc>
        <w:tc>
          <w:tcPr>
            <w:tcW w:w="1826" w:type="dxa"/>
          </w:tcPr>
          <w:p w:rsidR="009810A3" w:rsidRPr="00EA1C86" w:rsidRDefault="009810A3" w:rsidP="00EA1C86">
            <w:pPr>
              <w:spacing w:line="360" w:lineRule="auto"/>
              <w:jc w:val="center"/>
              <w:rPr>
                <w:sz w:val="22"/>
                <w:szCs w:val="22"/>
              </w:rPr>
            </w:pPr>
            <w:r w:rsidRPr="00EA1C86">
              <w:rPr>
                <w:sz w:val="22"/>
                <w:szCs w:val="22"/>
              </w:rPr>
              <w:t>-90,08</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Elektros energija</w:t>
            </w:r>
          </w:p>
        </w:tc>
        <w:tc>
          <w:tcPr>
            <w:tcW w:w="1980" w:type="dxa"/>
          </w:tcPr>
          <w:p w:rsidR="009810A3" w:rsidRPr="00EA1C86" w:rsidRDefault="009810A3" w:rsidP="00EA1C86">
            <w:pPr>
              <w:spacing w:line="360" w:lineRule="auto"/>
              <w:jc w:val="center"/>
              <w:rPr>
                <w:sz w:val="22"/>
                <w:szCs w:val="22"/>
              </w:rPr>
            </w:pPr>
            <w:r w:rsidRPr="00EA1C86">
              <w:rPr>
                <w:sz w:val="22"/>
                <w:szCs w:val="22"/>
              </w:rPr>
              <w:t>39110</w:t>
            </w:r>
          </w:p>
        </w:tc>
        <w:tc>
          <w:tcPr>
            <w:tcW w:w="1980" w:type="dxa"/>
          </w:tcPr>
          <w:p w:rsidR="009810A3" w:rsidRPr="00EA1C86" w:rsidRDefault="009810A3" w:rsidP="00EA1C86">
            <w:pPr>
              <w:spacing w:line="360" w:lineRule="auto"/>
              <w:jc w:val="center"/>
              <w:rPr>
                <w:sz w:val="22"/>
                <w:szCs w:val="22"/>
              </w:rPr>
            </w:pPr>
            <w:r w:rsidRPr="00EA1C86">
              <w:rPr>
                <w:sz w:val="22"/>
                <w:szCs w:val="22"/>
              </w:rPr>
              <w:t>41373</w:t>
            </w:r>
          </w:p>
        </w:tc>
        <w:tc>
          <w:tcPr>
            <w:tcW w:w="1826" w:type="dxa"/>
          </w:tcPr>
          <w:p w:rsidR="009810A3" w:rsidRPr="00EA1C86" w:rsidRDefault="009810A3" w:rsidP="00EA1C86">
            <w:pPr>
              <w:spacing w:line="360" w:lineRule="auto"/>
              <w:jc w:val="center"/>
              <w:rPr>
                <w:sz w:val="22"/>
                <w:szCs w:val="22"/>
              </w:rPr>
            </w:pPr>
            <w:r w:rsidRPr="00EA1C86">
              <w:rPr>
                <w:sz w:val="22"/>
                <w:szCs w:val="22"/>
              </w:rPr>
              <w:t>-5,47</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Medžiagos</w:t>
            </w:r>
          </w:p>
        </w:tc>
        <w:tc>
          <w:tcPr>
            <w:tcW w:w="1980" w:type="dxa"/>
          </w:tcPr>
          <w:p w:rsidR="009810A3" w:rsidRPr="00EA1C86" w:rsidRDefault="009810A3" w:rsidP="00EA1C86">
            <w:pPr>
              <w:spacing w:line="360" w:lineRule="auto"/>
              <w:jc w:val="center"/>
              <w:rPr>
                <w:sz w:val="22"/>
                <w:szCs w:val="22"/>
              </w:rPr>
            </w:pPr>
            <w:r w:rsidRPr="00EA1C86">
              <w:rPr>
                <w:sz w:val="22"/>
                <w:szCs w:val="22"/>
              </w:rPr>
              <w:t>7254</w:t>
            </w:r>
          </w:p>
        </w:tc>
        <w:tc>
          <w:tcPr>
            <w:tcW w:w="1980" w:type="dxa"/>
          </w:tcPr>
          <w:p w:rsidR="009810A3" w:rsidRPr="00EA1C86" w:rsidRDefault="009810A3" w:rsidP="00EA1C86">
            <w:pPr>
              <w:spacing w:line="360" w:lineRule="auto"/>
              <w:jc w:val="center"/>
              <w:rPr>
                <w:sz w:val="22"/>
                <w:szCs w:val="22"/>
              </w:rPr>
            </w:pPr>
            <w:r w:rsidRPr="00EA1C86">
              <w:rPr>
                <w:sz w:val="22"/>
                <w:szCs w:val="22"/>
              </w:rPr>
              <w:t>8531</w:t>
            </w:r>
          </w:p>
        </w:tc>
        <w:tc>
          <w:tcPr>
            <w:tcW w:w="1826" w:type="dxa"/>
          </w:tcPr>
          <w:p w:rsidR="009810A3" w:rsidRPr="00EA1C86" w:rsidRDefault="009810A3" w:rsidP="00EA1C86">
            <w:pPr>
              <w:spacing w:line="360" w:lineRule="auto"/>
              <w:jc w:val="center"/>
              <w:rPr>
                <w:sz w:val="22"/>
                <w:szCs w:val="22"/>
              </w:rPr>
            </w:pPr>
            <w:r w:rsidRPr="00EA1C86">
              <w:rPr>
                <w:sz w:val="22"/>
                <w:szCs w:val="22"/>
              </w:rPr>
              <w:t>-14,97</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Kuras</w:t>
            </w:r>
          </w:p>
        </w:tc>
        <w:tc>
          <w:tcPr>
            <w:tcW w:w="1980" w:type="dxa"/>
          </w:tcPr>
          <w:p w:rsidR="009810A3" w:rsidRPr="00EA1C86" w:rsidRDefault="009810A3" w:rsidP="00EA1C86">
            <w:pPr>
              <w:spacing w:line="360" w:lineRule="auto"/>
              <w:jc w:val="center"/>
              <w:rPr>
                <w:sz w:val="22"/>
                <w:szCs w:val="22"/>
              </w:rPr>
            </w:pPr>
            <w:r w:rsidRPr="00EA1C86">
              <w:rPr>
                <w:sz w:val="22"/>
                <w:szCs w:val="22"/>
              </w:rPr>
              <w:t>26617</w:t>
            </w:r>
          </w:p>
        </w:tc>
        <w:tc>
          <w:tcPr>
            <w:tcW w:w="1980" w:type="dxa"/>
          </w:tcPr>
          <w:p w:rsidR="009810A3" w:rsidRPr="00EA1C86" w:rsidRDefault="009810A3" w:rsidP="00EA1C86">
            <w:pPr>
              <w:spacing w:line="360" w:lineRule="auto"/>
              <w:jc w:val="center"/>
              <w:rPr>
                <w:sz w:val="22"/>
                <w:szCs w:val="22"/>
              </w:rPr>
            </w:pPr>
            <w:r w:rsidRPr="00EA1C86">
              <w:rPr>
                <w:sz w:val="22"/>
                <w:szCs w:val="22"/>
              </w:rPr>
              <w:t>30423</w:t>
            </w:r>
          </w:p>
        </w:tc>
        <w:tc>
          <w:tcPr>
            <w:tcW w:w="1826" w:type="dxa"/>
          </w:tcPr>
          <w:p w:rsidR="009810A3" w:rsidRPr="00EA1C86" w:rsidRDefault="009810A3" w:rsidP="00EA1C86">
            <w:pPr>
              <w:spacing w:line="360" w:lineRule="auto"/>
              <w:jc w:val="center"/>
              <w:rPr>
                <w:sz w:val="22"/>
                <w:szCs w:val="22"/>
              </w:rPr>
            </w:pPr>
            <w:r w:rsidRPr="00EA1C86">
              <w:rPr>
                <w:sz w:val="22"/>
                <w:szCs w:val="22"/>
              </w:rPr>
              <w:t>-12,51</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Remonto darbai</w:t>
            </w:r>
          </w:p>
        </w:tc>
        <w:tc>
          <w:tcPr>
            <w:tcW w:w="1980" w:type="dxa"/>
          </w:tcPr>
          <w:p w:rsidR="009810A3" w:rsidRPr="00EA1C86" w:rsidRDefault="009810A3" w:rsidP="00EA1C86">
            <w:pPr>
              <w:spacing w:line="360" w:lineRule="auto"/>
              <w:jc w:val="center"/>
              <w:rPr>
                <w:sz w:val="22"/>
                <w:szCs w:val="22"/>
              </w:rPr>
            </w:pPr>
            <w:r w:rsidRPr="00EA1C86">
              <w:rPr>
                <w:sz w:val="22"/>
                <w:szCs w:val="22"/>
              </w:rPr>
              <w:t>8555</w:t>
            </w:r>
          </w:p>
        </w:tc>
        <w:tc>
          <w:tcPr>
            <w:tcW w:w="1980" w:type="dxa"/>
          </w:tcPr>
          <w:p w:rsidR="009810A3" w:rsidRPr="00EA1C86" w:rsidRDefault="009810A3" w:rsidP="00EA1C86">
            <w:pPr>
              <w:spacing w:line="360" w:lineRule="auto"/>
              <w:jc w:val="center"/>
              <w:rPr>
                <w:sz w:val="22"/>
                <w:szCs w:val="22"/>
              </w:rPr>
            </w:pPr>
            <w:r w:rsidRPr="00EA1C86">
              <w:rPr>
                <w:sz w:val="22"/>
                <w:szCs w:val="22"/>
              </w:rPr>
              <w:t>6665</w:t>
            </w:r>
          </w:p>
        </w:tc>
        <w:tc>
          <w:tcPr>
            <w:tcW w:w="1826" w:type="dxa"/>
          </w:tcPr>
          <w:p w:rsidR="009810A3" w:rsidRPr="00EA1C86" w:rsidRDefault="009810A3" w:rsidP="00EA1C86">
            <w:pPr>
              <w:spacing w:line="360" w:lineRule="auto"/>
              <w:jc w:val="center"/>
              <w:rPr>
                <w:sz w:val="22"/>
                <w:szCs w:val="22"/>
              </w:rPr>
            </w:pPr>
            <w:r w:rsidRPr="00EA1C86">
              <w:rPr>
                <w:sz w:val="22"/>
                <w:szCs w:val="22"/>
              </w:rPr>
              <w:t>28,35</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Kitos</w:t>
            </w:r>
          </w:p>
        </w:tc>
        <w:tc>
          <w:tcPr>
            <w:tcW w:w="1980" w:type="dxa"/>
          </w:tcPr>
          <w:p w:rsidR="009810A3" w:rsidRPr="00EA1C86" w:rsidRDefault="009810A3" w:rsidP="00EA1C86">
            <w:pPr>
              <w:spacing w:line="360" w:lineRule="auto"/>
              <w:jc w:val="center"/>
              <w:rPr>
                <w:sz w:val="22"/>
                <w:szCs w:val="22"/>
              </w:rPr>
            </w:pPr>
            <w:r w:rsidRPr="00EA1C86">
              <w:rPr>
                <w:sz w:val="22"/>
                <w:szCs w:val="22"/>
              </w:rPr>
              <w:t>10707</w:t>
            </w:r>
          </w:p>
        </w:tc>
        <w:tc>
          <w:tcPr>
            <w:tcW w:w="1980" w:type="dxa"/>
          </w:tcPr>
          <w:p w:rsidR="009810A3" w:rsidRPr="00EA1C86" w:rsidRDefault="009810A3" w:rsidP="00EA1C86">
            <w:pPr>
              <w:spacing w:line="360" w:lineRule="auto"/>
              <w:jc w:val="center"/>
              <w:rPr>
                <w:sz w:val="22"/>
                <w:szCs w:val="22"/>
              </w:rPr>
            </w:pPr>
            <w:r w:rsidRPr="00EA1C86">
              <w:rPr>
                <w:sz w:val="22"/>
                <w:szCs w:val="22"/>
              </w:rPr>
              <w:t>11474</w:t>
            </w:r>
          </w:p>
        </w:tc>
        <w:tc>
          <w:tcPr>
            <w:tcW w:w="1826" w:type="dxa"/>
          </w:tcPr>
          <w:p w:rsidR="009810A3" w:rsidRPr="00EA1C86" w:rsidRDefault="009810A3" w:rsidP="00EA1C86">
            <w:pPr>
              <w:spacing w:line="360" w:lineRule="auto"/>
              <w:jc w:val="center"/>
              <w:rPr>
                <w:sz w:val="22"/>
                <w:szCs w:val="22"/>
              </w:rPr>
            </w:pPr>
            <w:r w:rsidRPr="00EA1C86">
              <w:rPr>
                <w:sz w:val="22"/>
                <w:szCs w:val="22"/>
              </w:rPr>
              <w:t>-6,68</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Mokestis už taršą</w:t>
            </w:r>
          </w:p>
        </w:tc>
        <w:tc>
          <w:tcPr>
            <w:tcW w:w="1980" w:type="dxa"/>
          </w:tcPr>
          <w:p w:rsidR="009810A3" w:rsidRPr="00EA1C86" w:rsidRDefault="009810A3" w:rsidP="00EA1C86">
            <w:pPr>
              <w:spacing w:line="360" w:lineRule="auto"/>
              <w:jc w:val="center"/>
              <w:rPr>
                <w:sz w:val="22"/>
                <w:szCs w:val="22"/>
              </w:rPr>
            </w:pPr>
            <w:r w:rsidRPr="00EA1C86">
              <w:rPr>
                <w:sz w:val="22"/>
                <w:szCs w:val="22"/>
              </w:rPr>
              <w:t>2854</w:t>
            </w:r>
          </w:p>
        </w:tc>
        <w:tc>
          <w:tcPr>
            <w:tcW w:w="1980" w:type="dxa"/>
          </w:tcPr>
          <w:p w:rsidR="009810A3" w:rsidRPr="00EA1C86" w:rsidRDefault="009810A3" w:rsidP="00EA1C86">
            <w:pPr>
              <w:spacing w:line="360" w:lineRule="auto"/>
              <w:jc w:val="center"/>
              <w:rPr>
                <w:sz w:val="22"/>
                <w:szCs w:val="22"/>
              </w:rPr>
            </w:pPr>
            <w:r w:rsidRPr="00EA1C86">
              <w:rPr>
                <w:sz w:val="22"/>
                <w:szCs w:val="22"/>
              </w:rPr>
              <w:t>2392</w:t>
            </w:r>
          </w:p>
        </w:tc>
        <w:tc>
          <w:tcPr>
            <w:tcW w:w="1826" w:type="dxa"/>
          </w:tcPr>
          <w:p w:rsidR="009810A3" w:rsidRPr="00EA1C86" w:rsidRDefault="009810A3" w:rsidP="00EA1C86">
            <w:pPr>
              <w:spacing w:line="360" w:lineRule="auto"/>
              <w:jc w:val="center"/>
              <w:rPr>
                <w:sz w:val="22"/>
                <w:szCs w:val="22"/>
              </w:rPr>
            </w:pPr>
            <w:r w:rsidRPr="00EA1C86">
              <w:rPr>
                <w:sz w:val="22"/>
                <w:szCs w:val="22"/>
              </w:rPr>
              <w:t>19,31</w:t>
            </w:r>
          </w:p>
        </w:tc>
      </w:tr>
      <w:tr w:rsidR="009810A3" w:rsidRPr="00226FC5" w:rsidTr="00EA1C86">
        <w:tc>
          <w:tcPr>
            <w:tcW w:w="4068" w:type="dxa"/>
          </w:tcPr>
          <w:p w:rsidR="009810A3" w:rsidRPr="00EA1C86" w:rsidRDefault="009810A3" w:rsidP="00EA1C86">
            <w:pPr>
              <w:spacing w:line="360" w:lineRule="auto"/>
              <w:jc w:val="right"/>
              <w:rPr>
                <w:sz w:val="22"/>
                <w:szCs w:val="22"/>
              </w:rPr>
            </w:pPr>
            <w:r w:rsidRPr="00EA1C86">
              <w:rPr>
                <w:sz w:val="22"/>
                <w:szCs w:val="22"/>
              </w:rPr>
              <w:t>Iš viso:</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255583</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260361</w:t>
            </w:r>
          </w:p>
        </w:tc>
        <w:tc>
          <w:tcPr>
            <w:tcW w:w="1826" w:type="dxa"/>
          </w:tcPr>
          <w:p w:rsidR="009810A3" w:rsidRPr="00EA1C86" w:rsidRDefault="009810A3" w:rsidP="00EA1C86">
            <w:pPr>
              <w:spacing w:line="360" w:lineRule="auto"/>
              <w:jc w:val="center"/>
              <w:rPr>
                <w:b/>
                <w:i/>
                <w:sz w:val="22"/>
                <w:szCs w:val="22"/>
                <w:u w:val="single"/>
              </w:rPr>
            </w:pPr>
            <w:r w:rsidRPr="00EA1C86">
              <w:rPr>
                <w:b/>
                <w:i/>
                <w:sz w:val="22"/>
                <w:szCs w:val="22"/>
                <w:u w:val="single"/>
              </w:rPr>
              <w:t>-1,84</w:t>
            </w:r>
          </w:p>
        </w:tc>
      </w:tr>
    </w:tbl>
    <w:p w:rsidR="009810A3" w:rsidRDefault="009810A3" w:rsidP="00337AD2">
      <w:pPr>
        <w:spacing w:line="360" w:lineRule="auto"/>
        <w:contextualSpacing/>
        <w:jc w:val="both"/>
        <w:rPr>
          <w:b/>
          <w:bCs/>
          <w:sz w:val="24"/>
          <w:szCs w:val="24"/>
        </w:rPr>
      </w:pPr>
    </w:p>
    <w:p w:rsidR="009810A3" w:rsidRDefault="009810A3" w:rsidP="00337AD2">
      <w:pPr>
        <w:spacing w:line="360" w:lineRule="auto"/>
        <w:contextualSpacing/>
        <w:jc w:val="both"/>
        <w:rPr>
          <w:b/>
          <w:bCs/>
          <w:sz w:val="24"/>
          <w:szCs w:val="24"/>
        </w:rPr>
      </w:pPr>
      <w:r>
        <w:rPr>
          <w:b/>
          <w:bCs/>
          <w:sz w:val="24"/>
          <w:szCs w:val="24"/>
        </w:rPr>
        <w:t xml:space="preserve">Abonentinis skyrius. </w:t>
      </w:r>
      <w:r w:rsidRPr="00530F9F">
        <w:rPr>
          <w:bCs/>
        </w:rPr>
        <w:t>Lentelė Nr.5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1938"/>
        <w:gridCol w:w="1938"/>
        <w:gridCol w:w="1790"/>
      </w:tblGrid>
      <w:tr w:rsidR="009810A3" w:rsidRPr="00EC3482" w:rsidTr="00EA1C86">
        <w:tc>
          <w:tcPr>
            <w:tcW w:w="4068" w:type="dxa"/>
          </w:tcPr>
          <w:p w:rsidR="009810A3" w:rsidRPr="00EA1C86" w:rsidRDefault="009810A3" w:rsidP="00EA1C86">
            <w:pPr>
              <w:spacing w:line="360" w:lineRule="auto"/>
              <w:jc w:val="center"/>
            </w:pPr>
            <w:r w:rsidRPr="00EA1C86">
              <w:t>Straipsnio pavadinimas</w:t>
            </w:r>
          </w:p>
        </w:tc>
        <w:tc>
          <w:tcPr>
            <w:tcW w:w="1980" w:type="dxa"/>
          </w:tcPr>
          <w:p w:rsidR="009810A3" w:rsidRPr="00EA1C86" w:rsidRDefault="009810A3" w:rsidP="00EA1C86">
            <w:pPr>
              <w:spacing w:line="360" w:lineRule="auto"/>
              <w:jc w:val="center"/>
              <w:rPr>
                <w:sz w:val="22"/>
                <w:szCs w:val="22"/>
              </w:rPr>
            </w:pPr>
            <w:r w:rsidRPr="00EA1C86">
              <w:rPr>
                <w:sz w:val="22"/>
                <w:szCs w:val="22"/>
              </w:rPr>
              <w:t>2019-12-31</w:t>
            </w:r>
          </w:p>
        </w:tc>
        <w:tc>
          <w:tcPr>
            <w:tcW w:w="1980" w:type="dxa"/>
          </w:tcPr>
          <w:p w:rsidR="009810A3" w:rsidRPr="00EA1C86" w:rsidRDefault="009810A3" w:rsidP="00EA1C86">
            <w:pPr>
              <w:spacing w:line="360" w:lineRule="auto"/>
              <w:jc w:val="center"/>
              <w:rPr>
                <w:sz w:val="22"/>
                <w:szCs w:val="22"/>
              </w:rPr>
            </w:pPr>
            <w:r w:rsidRPr="00EA1C86">
              <w:rPr>
                <w:sz w:val="22"/>
                <w:szCs w:val="22"/>
              </w:rPr>
              <w:t>2018-12-31</w:t>
            </w:r>
          </w:p>
        </w:tc>
        <w:tc>
          <w:tcPr>
            <w:tcW w:w="1826" w:type="dxa"/>
          </w:tcPr>
          <w:p w:rsidR="009810A3" w:rsidRPr="00EA1C86" w:rsidRDefault="009810A3" w:rsidP="00EA1C86">
            <w:pPr>
              <w:spacing w:line="360" w:lineRule="auto"/>
              <w:jc w:val="center"/>
              <w:rPr>
                <w:sz w:val="22"/>
                <w:szCs w:val="22"/>
              </w:rPr>
            </w:pPr>
            <w:r w:rsidRPr="00EA1C86">
              <w:rPr>
                <w:sz w:val="22"/>
                <w:szCs w:val="22"/>
              </w:rPr>
              <w:t>Pokytis %</w:t>
            </w:r>
          </w:p>
        </w:tc>
      </w:tr>
      <w:tr w:rsidR="009810A3" w:rsidRPr="004B371F" w:rsidTr="00EA1C86">
        <w:tc>
          <w:tcPr>
            <w:tcW w:w="4068" w:type="dxa"/>
          </w:tcPr>
          <w:p w:rsidR="009810A3" w:rsidRPr="00EA1C86" w:rsidRDefault="009810A3" w:rsidP="00EA1C86">
            <w:pPr>
              <w:spacing w:line="360" w:lineRule="auto"/>
              <w:jc w:val="both"/>
              <w:rPr>
                <w:sz w:val="22"/>
                <w:szCs w:val="22"/>
              </w:rPr>
            </w:pPr>
            <w:r w:rsidRPr="00EA1C86">
              <w:rPr>
                <w:sz w:val="22"/>
                <w:szCs w:val="22"/>
              </w:rPr>
              <w:t>Darbo užmokestis</w:t>
            </w:r>
          </w:p>
        </w:tc>
        <w:tc>
          <w:tcPr>
            <w:tcW w:w="1980" w:type="dxa"/>
          </w:tcPr>
          <w:p w:rsidR="009810A3" w:rsidRPr="00EA1C86" w:rsidRDefault="009810A3" w:rsidP="00EA1C86">
            <w:pPr>
              <w:spacing w:line="360" w:lineRule="auto"/>
              <w:jc w:val="center"/>
              <w:rPr>
                <w:sz w:val="22"/>
                <w:szCs w:val="22"/>
              </w:rPr>
            </w:pPr>
            <w:r w:rsidRPr="00EA1C86">
              <w:rPr>
                <w:sz w:val="22"/>
                <w:szCs w:val="22"/>
              </w:rPr>
              <w:t>48998</w:t>
            </w:r>
          </w:p>
        </w:tc>
        <w:tc>
          <w:tcPr>
            <w:tcW w:w="1980" w:type="dxa"/>
          </w:tcPr>
          <w:p w:rsidR="009810A3" w:rsidRPr="00EA1C86" w:rsidRDefault="009810A3" w:rsidP="00EA1C86">
            <w:pPr>
              <w:spacing w:line="360" w:lineRule="auto"/>
              <w:jc w:val="center"/>
              <w:rPr>
                <w:sz w:val="22"/>
                <w:szCs w:val="22"/>
              </w:rPr>
            </w:pPr>
            <w:r w:rsidRPr="00EA1C86">
              <w:rPr>
                <w:sz w:val="22"/>
                <w:szCs w:val="22"/>
              </w:rPr>
              <w:t>34906</w:t>
            </w:r>
          </w:p>
        </w:tc>
        <w:tc>
          <w:tcPr>
            <w:tcW w:w="1826" w:type="dxa"/>
          </w:tcPr>
          <w:p w:rsidR="009810A3" w:rsidRPr="00EA1C86" w:rsidRDefault="009810A3" w:rsidP="00EA1C86">
            <w:pPr>
              <w:spacing w:line="360" w:lineRule="auto"/>
              <w:jc w:val="center"/>
              <w:rPr>
                <w:sz w:val="22"/>
                <w:szCs w:val="22"/>
              </w:rPr>
            </w:pPr>
            <w:r w:rsidRPr="00EA1C86">
              <w:rPr>
                <w:sz w:val="22"/>
                <w:szCs w:val="22"/>
              </w:rPr>
              <w:t>40,37</w:t>
            </w:r>
          </w:p>
        </w:tc>
      </w:tr>
      <w:tr w:rsidR="009810A3" w:rsidRPr="004B371F" w:rsidTr="00EA1C86">
        <w:tc>
          <w:tcPr>
            <w:tcW w:w="4068" w:type="dxa"/>
          </w:tcPr>
          <w:p w:rsidR="009810A3" w:rsidRPr="00EA1C86" w:rsidRDefault="009810A3" w:rsidP="00EA1C86">
            <w:pPr>
              <w:spacing w:line="360" w:lineRule="auto"/>
              <w:jc w:val="both"/>
              <w:rPr>
                <w:sz w:val="22"/>
                <w:szCs w:val="22"/>
              </w:rPr>
            </w:pPr>
            <w:r w:rsidRPr="00EA1C86">
              <w:rPr>
                <w:sz w:val="22"/>
                <w:szCs w:val="22"/>
              </w:rPr>
              <w:t>Socialinis draudimas</w:t>
            </w:r>
          </w:p>
        </w:tc>
        <w:tc>
          <w:tcPr>
            <w:tcW w:w="1980" w:type="dxa"/>
          </w:tcPr>
          <w:p w:rsidR="009810A3" w:rsidRPr="00EA1C86" w:rsidRDefault="009810A3" w:rsidP="00EA1C86">
            <w:pPr>
              <w:spacing w:line="360" w:lineRule="auto"/>
              <w:jc w:val="center"/>
              <w:rPr>
                <w:sz w:val="22"/>
                <w:szCs w:val="22"/>
              </w:rPr>
            </w:pPr>
            <w:r w:rsidRPr="00EA1C86">
              <w:rPr>
                <w:sz w:val="22"/>
                <w:szCs w:val="22"/>
              </w:rPr>
              <w:t>864</w:t>
            </w:r>
          </w:p>
        </w:tc>
        <w:tc>
          <w:tcPr>
            <w:tcW w:w="1980" w:type="dxa"/>
          </w:tcPr>
          <w:p w:rsidR="009810A3" w:rsidRPr="00EA1C86" w:rsidRDefault="009810A3" w:rsidP="00EA1C86">
            <w:pPr>
              <w:spacing w:line="360" w:lineRule="auto"/>
              <w:jc w:val="center"/>
              <w:rPr>
                <w:sz w:val="22"/>
                <w:szCs w:val="22"/>
              </w:rPr>
            </w:pPr>
            <w:r w:rsidRPr="00EA1C86">
              <w:rPr>
                <w:sz w:val="22"/>
                <w:szCs w:val="22"/>
              </w:rPr>
              <w:t>9567</w:t>
            </w:r>
          </w:p>
        </w:tc>
        <w:tc>
          <w:tcPr>
            <w:tcW w:w="1826" w:type="dxa"/>
          </w:tcPr>
          <w:p w:rsidR="009810A3" w:rsidRPr="00EA1C86" w:rsidRDefault="009810A3" w:rsidP="00EA1C86">
            <w:pPr>
              <w:spacing w:line="360" w:lineRule="auto"/>
              <w:jc w:val="center"/>
              <w:rPr>
                <w:sz w:val="22"/>
                <w:szCs w:val="22"/>
              </w:rPr>
            </w:pPr>
            <w:r w:rsidRPr="00EA1C86">
              <w:rPr>
                <w:sz w:val="22"/>
                <w:szCs w:val="22"/>
              </w:rPr>
              <w:t>-90,97</w:t>
            </w:r>
          </w:p>
        </w:tc>
      </w:tr>
      <w:tr w:rsidR="009810A3" w:rsidRPr="004B371F" w:rsidTr="00EA1C86">
        <w:tc>
          <w:tcPr>
            <w:tcW w:w="4068" w:type="dxa"/>
          </w:tcPr>
          <w:p w:rsidR="009810A3" w:rsidRPr="00EA1C86" w:rsidRDefault="009810A3" w:rsidP="00EA1C86">
            <w:pPr>
              <w:spacing w:line="360" w:lineRule="auto"/>
              <w:jc w:val="both"/>
              <w:rPr>
                <w:sz w:val="22"/>
                <w:szCs w:val="22"/>
              </w:rPr>
            </w:pPr>
            <w:r w:rsidRPr="00EA1C86">
              <w:rPr>
                <w:sz w:val="22"/>
                <w:szCs w:val="22"/>
              </w:rPr>
              <w:t>Medžiagos</w:t>
            </w:r>
          </w:p>
        </w:tc>
        <w:tc>
          <w:tcPr>
            <w:tcW w:w="1980" w:type="dxa"/>
          </w:tcPr>
          <w:p w:rsidR="009810A3" w:rsidRPr="00EA1C86" w:rsidRDefault="009810A3" w:rsidP="00EA1C86">
            <w:pPr>
              <w:spacing w:line="360" w:lineRule="auto"/>
              <w:jc w:val="center"/>
              <w:rPr>
                <w:sz w:val="22"/>
                <w:szCs w:val="22"/>
              </w:rPr>
            </w:pPr>
            <w:r w:rsidRPr="00EA1C86">
              <w:rPr>
                <w:sz w:val="22"/>
                <w:szCs w:val="22"/>
              </w:rPr>
              <w:t>513</w:t>
            </w:r>
          </w:p>
        </w:tc>
        <w:tc>
          <w:tcPr>
            <w:tcW w:w="1980" w:type="dxa"/>
          </w:tcPr>
          <w:p w:rsidR="009810A3" w:rsidRPr="00EA1C86" w:rsidRDefault="009810A3" w:rsidP="00EA1C86">
            <w:pPr>
              <w:spacing w:line="360" w:lineRule="auto"/>
              <w:jc w:val="center"/>
              <w:rPr>
                <w:sz w:val="22"/>
                <w:szCs w:val="22"/>
              </w:rPr>
            </w:pPr>
            <w:r w:rsidRPr="00EA1C86">
              <w:rPr>
                <w:sz w:val="22"/>
                <w:szCs w:val="22"/>
              </w:rPr>
              <w:t>-</w:t>
            </w:r>
          </w:p>
        </w:tc>
        <w:tc>
          <w:tcPr>
            <w:tcW w:w="1826" w:type="dxa"/>
          </w:tcPr>
          <w:p w:rsidR="009810A3" w:rsidRPr="00EA1C86" w:rsidRDefault="009810A3" w:rsidP="00EA1C86">
            <w:pPr>
              <w:spacing w:line="360" w:lineRule="auto"/>
              <w:jc w:val="center"/>
              <w:rPr>
                <w:sz w:val="22"/>
                <w:szCs w:val="22"/>
              </w:rPr>
            </w:pPr>
            <w:r w:rsidRPr="00EA1C86">
              <w:rPr>
                <w:sz w:val="22"/>
                <w:szCs w:val="22"/>
              </w:rPr>
              <w:t>100</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Kuras</w:t>
            </w:r>
          </w:p>
        </w:tc>
        <w:tc>
          <w:tcPr>
            <w:tcW w:w="1980" w:type="dxa"/>
          </w:tcPr>
          <w:p w:rsidR="009810A3" w:rsidRPr="00EA1C86" w:rsidRDefault="009810A3" w:rsidP="00EA1C86">
            <w:pPr>
              <w:spacing w:line="360" w:lineRule="auto"/>
              <w:jc w:val="center"/>
              <w:rPr>
                <w:sz w:val="22"/>
                <w:szCs w:val="22"/>
              </w:rPr>
            </w:pPr>
            <w:r w:rsidRPr="00EA1C86">
              <w:rPr>
                <w:sz w:val="22"/>
                <w:szCs w:val="22"/>
              </w:rPr>
              <w:t>1552</w:t>
            </w:r>
          </w:p>
        </w:tc>
        <w:tc>
          <w:tcPr>
            <w:tcW w:w="1980" w:type="dxa"/>
          </w:tcPr>
          <w:p w:rsidR="009810A3" w:rsidRPr="00EA1C86" w:rsidRDefault="009810A3" w:rsidP="00EA1C86">
            <w:pPr>
              <w:spacing w:line="360" w:lineRule="auto"/>
              <w:jc w:val="center"/>
              <w:rPr>
                <w:sz w:val="22"/>
                <w:szCs w:val="22"/>
              </w:rPr>
            </w:pPr>
            <w:r w:rsidRPr="00EA1C86">
              <w:rPr>
                <w:sz w:val="22"/>
                <w:szCs w:val="22"/>
              </w:rPr>
              <w:t>1282</w:t>
            </w:r>
          </w:p>
        </w:tc>
        <w:tc>
          <w:tcPr>
            <w:tcW w:w="1826" w:type="dxa"/>
          </w:tcPr>
          <w:p w:rsidR="009810A3" w:rsidRPr="00EA1C86" w:rsidRDefault="009810A3" w:rsidP="00EA1C86">
            <w:pPr>
              <w:spacing w:line="360" w:lineRule="auto"/>
              <w:jc w:val="center"/>
              <w:rPr>
                <w:sz w:val="22"/>
                <w:szCs w:val="22"/>
              </w:rPr>
            </w:pPr>
            <w:r w:rsidRPr="00EA1C86">
              <w:rPr>
                <w:sz w:val="22"/>
                <w:szCs w:val="22"/>
              </w:rPr>
              <w:t>21,06</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Paštui</w:t>
            </w:r>
          </w:p>
        </w:tc>
        <w:tc>
          <w:tcPr>
            <w:tcW w:w="1980" w:type="dxa"/>
          </w:tcPr>
          <w:p w:rsidR="009810A3" w:rsidRPr="00EA1C86" w:rsidRDefault="009810A3" w:rsidP="00EA1C86">
            <w:pPr>
              <w:spacing w:line="360" w:lineRule="auto"/>
              <w:jc w:val="center"/>
              <w:rPr>
                <w:sz w:val="22"/>
                <w:szCs w:val="22"/>
              </w:rPr>
            </w:pPr>
            <w:r w:rsidRPr="00EA1C86">
              <w:rPr>
                <w:sz w:val="22"/>
                <w:szCs w:val="22"/>
              </w:rPr>
              <w:t>7381</w:t>
            </w:r>
          </w:p>
        </w:tc>
        <w:tc>
          <w:tcPr>
            <w:tcW w:w="1980" w:type="dxa"/>
          </w:tcPr>
          <w:p w:rsidR="009810A3" w:rsidRPr="00EA1C86" w:rsidRDefault="009810A3" w:rsidP="00EA1C86">
            <w:pPr>
              <w:spacing w:line="360" w:lineRule="auto"/>
              <w:jc w:val="center"/>
              <w:rPr>
                <w:sz w:val="22"/>
                <w:szCs w:val="22"/>
              </w:rPr>
            </w:pPr>
            <w:r w:rsidRPr="00EA1C86">
              <w:rPr>
                <w:sz w:val="22"/>
                <w:szCs w:val="22"/>
              </w:rPr>
              <w:t>7132</w:t>
            </w:r>
          </w:p>
        </w:tc>
        <w:tc>
          <w:tcPr>
            <w:tcW w:w="1826" w:type="dxa"/>
          </w:tcPr>
          <w:p w:rsidR="009810A3" w:rsidRPr="00EA1C86" w:rsidRDefault="009810A3" w:rsidP="00EA1C86">
            <w:pPr>
              <w:spacing w:line="360" w:lineRule="auto"/>
              <w:jc w:val="center"/>
              <w:rPr>
                <w:sz w:val="22"/>
                <w:szCs w:val="22"/>
              </w:rPr>
            </w:pPr>
            <w:r w:rsidRPr="00EA1C86">
              <w:rPr>
                <w:sz w:val="22"/>
                <w:szCs w:val="22"/>
              </w:rPr>
              <w:t>3,49</w:t>
            </w:r>
          </w:p>
        </w:tc>
      </w:tr>
      <w:tr w:rsidR="009810A3" w:rsidRPr="00D90F4F" w:rsidTr="00EA1C86">
        <w:tc>
          <w:tcPr>
            <w:tcW w:w="4068" w:type="dxa"/>
          </w:tcPr>
          <w:p w:rsidR="009810A3" w:rsidRPr="00EA1C86" w:rsidRDefault="009810A3" w:rsidP="00EA1C86">
            <w:pPr>
              <w:spacing w:line="360" w:lineRule="auto"/>
              <w:jc w:val="both"/>
              <w:rPr>
                <w:sz w:val="22"/>
                <w:szCs w:val="22"/>
              </w:rPr>
            </w:pPr>
            <w:r w:rsidRPr="00EA1C86">
              <w:rPr>
                <w:sz w:val="22"/>
                <w:szCs w:val="22"/>
              </w:rPr>
              <w:t>Kitos</w:t>
            </w:r>
          </w:p>
        </w:tc>
        <w:tc>
          <w:tcPr>
            <w:tcW w:w="1980" w:type="dxa"/>
          </w:tcPr>
          <w:p w:rsidR="009810A3" w:rsidRPr="00EA1C86" w:rsidRDefault="009810A3" w:rsidP="00EA1C86">
            <w:pPr>
              <w:spacing w:line="360" w:lineRule="auto"/>
              <w:jc w:val="center"/>
              <w:rPr>
                <w:sz w:val="22"/>
                <w:szCs w:val="22"/>
              </w:rPr>
            </w:pPr>
            <w:r w:rsidRPr="00EA1C86">
              <w:rPr>
                <w:sz w:val="22"/>
                <w:szCs w:val="22"/>
              </w:rPr>
              <w:t>5690</w:t>
            </w:r>
          </w:p>
        </w:tc>
        <w:tc>
          <w:tcPr>
            <w:tcW w:w="1980" w:type="dxa"/>
          </w:tcPr>
          <w:p w:rsidR="009810A3" w:rsidRPr="00EA1C86" w:rsidRDefault="009810A3" w:rsidP="00EA1C86">
            <w:pPr>
              <w:spacing w:line="360" w:lineRule="auto"/>
              <w:jc w:val="center"/>
              <w:rPr>
                <w:sz w:val="22"/>
                <w:szCs w:val="22"/>
              </w:rPr>
            </w:pPr>
            <w:r w:rsidRPr="00EA1C86">
              <w:rPr>
                <w:sz w:val="22"/>
                <w:szCs w:val="22"/>
              </w:rPr>
              <w:t>6713</w:t>
            </w:r>
          </w:p>
        </w:tc>
        <w:tc>
          <w:tcPr>
            <w:tcW w:w="1826" w:type="dxa"/>
          </w:tcPr>
          <w:p w:rsidR="009810A3" w:rsidRPr="00EA1C86" w:rsidRDefault="009810A3" w:rsidP="00EA1C86">
            <w:pPr>
              <w:spacing w:line="360" w:lineRule="auto"/>
              <w:jc w:val="center"/>
              <w:rPr>
                <w:sz w:val="22"/>
                <w:szCs w:val="22"/>
              </w:rPr>
            </w:pPr>
            <w:r w:rsidRPr="00EA1C86">
              <w:rPr>
                <w:sz w:val="22"/>
                <w:szCs w:val="22"/>
              </w:rPr>
              <w:t>-15,24</w:t>
            </w:r>
          </w:p>
        </w:tc>
      </w:tr>
      <w:tr w:rsidR="009810A3" w:rsidRPr="00D90F4F" w:rsidTr="00EA1C86">
        <w:tc>
          <w:tcPr>
            <w:tcW w:w="4068" w:type="dxa"/>
          </w:tcPr>
          <w:p w:rsidR="009810A3" w:rsidRPr="00EA1C86" w:rsidRDefault="009810A3" w:rsidP="00EA1C86">
            <w:pPr>
              <w:spacing w:line="360" w:lineRule="auto"/>
              <w:jc w:val="right"/>
              <w:rPr>
                <w:sz w:val="22"/>
                <w:szCs w:val="22"/>
              </w:rPr>
            </w:pPr>
            <w:r w:rsidRPr="00EA1C86">
              <w:rPr>
                <w:sz w:val="22"/>
                <w:szCs w:val="22"/>
              </w:rPr>
              <w:t>Iš viso:</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64998</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59600</w:t>
            </w:r>
          </w:p>
        </w:tc>
        <w:tc>
          <w:tcPr>
            <w:tcW w:w="1826" w:type="dxa"/>
          </w:tcPr>
          <w:p w:rsidR="009810A3" w:rsidRPr="00EA1C86" w:rsidRDefault="009810A3" w:rsidP="00EA1C86">
            <w:pPr>
              <w:spacing w:line="360" w:lineRule="auto"/>
              <w:jc w:val="center"/>
              <w:rPr>
                <w:b/>
                <w:i/>
                <w:sz w:val="22"/>
                <w:szCs w:val="22"/>
                <w:u w:val="single"/>
              </w:rPr>
            </w:pPr>
            <w:r w:rsidRPr="00EA1C86">
              <w:rPr>
                <w:b/>
                <w:i/>
                <w:sz w:val="22"/>
                <w:szCs w:val="22"/>
                <w:u w:val="single"/>
              </w:rPr>
              <w:t>9,05</w:t>
            </w:r>
          </w:p>
        </w:tc>
      </w:tr>
      <w:tr w:rsidR="009810A3" w:rsidRPr="00D90F4F" w:rsidTr="00EA1C86">
        <w:tc>
          <w:tcPr>
            <w:tcW w:w="4068" w:type="dxa"/>
          </w:tcPr>
          <w:p w:rsidR="009810A3" w:rsidRPr="00EA1C86" w:rsidRDefault="009810A3" w:rsidP="00EA1C86">
            <w:pPr>
              <w:spacing w:line="360" w:lineRule="auto"/>
              <w:jc w:val="right"/>
              <w:rPr>
                <w:b/>
                <w:sz w:val="22"/>
                <w:szCs w:val="22"/>
              </w:rPr>
            </w:pPr>
            <w:r w:rsidRPr="00EA1C86">
              <w:rPr>
                <w:b/>
                <w:sz w:val="22"/>
                <w:szCs w:val="22"/>
              </w:rPr>
              <w:t>Pardavimo savikaina iš viso:</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454468</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457522</w:t>
            </w:r>
          </w:p>
        </w:tc>
        <w:tc>
          <w:tcPr>
            <w:tcW w:w="1826" w:type="dxa"/>
          </w:tcPr>
          <w:p w:rsidR="009810A3" w:rsidRPr="00EA1C86" w:rsidRDefault="009810A3" w:rsidP="00EA1C86">
            <w:pPr>
              <w:spacing w:line="360" w:lineRule="auto"/>
              <w:jc w:val="center"/>
              <w:rPr>
                <w:b/>
                <w:i/>
                <w:sz w:val="22"/>
                <w:szCs w:val="22"/>
                <w:u w:val="single"/>
              </w:rPr>
            </w:pPr>
            <w:r w:rsidRPr="00EA1C86">
              <w:rPr>
                <w:b/>
                <w:i/>
                <w:sz w:val="22"/>
                <w:szCs w:val="22"/>
                <w:u w:val="single"/>
              </w:rPr>
              <w:t>-0,67</w:t>
            </w:r>
          </w:p>
        </w:tc>
      </w:tr>
    </w:tbl>
    <w:p w:rsidR="009810A3" w:rsidRDefault="009810A3" w:rsidP="00337AD2">
      <w:pPr>
        <w:spacing w:line="360" w:lineRule="auto"/>
        <w:contextualSpacing/>
        <w:jc w:val="both"/>
        <w:rPr>
          <w:b/>
          <w:bCs/>
          <w:sz w:val="24"/>
          <w:szCs w:val="24"/>
        </w:rPr>
      </w:pPr>
    </w:p>
    <w:p w:rsidR="009810A3" w:rsidRPr="00F21771" w:rsidRDefault="009810A3" w:rsidP="00337AD2">
      <w:pPr>
        <w:spacing w:line="360" w:lineRule="auto"/>
        <w:contextualSpacing/>
        <w:jc w:val="both"/>
        <w:rPr>
          <w:b/>
          <w:bCs/>
          <w:sz w:val="24"/>
          <w:szCs w:val="24"/>
        </w:rPr>
      </w:pPr>
    </w:p>
    <w:p w:rsidR="009810A3" w:rsidRPr="00337AD2" w:rsidRDefault="009810A3" w:rsidP="00643126">
      <w:pPr>
        <w:spacing w:line="360" w:lineRule="auto"/>
        <w:ind w:firstLine="1296"/>
        <w:contextualSpacing/>
        <w:jc w:val="both"/>
        <w:rPr>
          <w:bCs/>
          <w:sz w:val="24"/>
          <w:szCs w:val="24"/>
        </w:rPr>
      </w:pPr>
      <w:r w:rsidRPr="00337AD2">
        <w:rPr>
          <w:bCs/>
          <w:sz w:val="24"/>
          <w:szCs w:val="24"/>
        </w:rPr>
        <w:t>Elektros energijos sąnaudos sumažėjo tik 74 Eur, medžiagų , atsarginių dalių ir kuro – 11</w:t>
      </w:r>
      <w:r>
        <w:rPr>
          <w:bCs/>
          <w:sz w:val="24"/>
          <w:szCs w:val="24"/>
        </w:rPr>
        <w:t>235</w:t>
      </w:r>
      <w:r w:rsidRPr="00337AD2">
        <w:rPr>
          <w:bCs/>
          <w:sz w:val="24"/>
          <w:szCs w:val="24"/>
        </w:rPr>
        <w:t xml:space="preserve"> Eur arba 2</w:t>
      </w:r>
      <w:r>
        <w:rPr>
          <w:bCs/>
          <w:sz w:val="24"/>
          <w:szCs w:val="24"/>
        </w:rPr>
        <w:t>0</w:t>
      </w:r>
      <w:r w:rsidRPr="00337AD2">
        <w:rPr>
          <w:bCs/>
          <w:sz w:val="24"/>
          <w:szCs w:val="24"/>
        </w:rPr>
        <w:t>,</w:t>
      </w:r>
      <w:r>
        <w:rPr>
          <w:bCs/>
          <w:sz w:val="24"/>
          <w:szCs w:val="24"/>
        </w:rPr>
        <w:t>89</w:t>
      </w:r>
      <w:r w:rsidRPr="00337AD2">
        <w:rPr>
          <w:bCs/>
          <w:sz w:val="24"/>
          <w:szCs w:val="24"/>
        </w:rPr>
        <w:t>%, darbo užmokesčio ir valstybinio socialinio draudimo padidėjo – 1</w:t>
      </w:r>
      <w:r>
        <w:rPr>
          <w:bCs/>
          <w:sz w:val="24"/>
          <w:szCs w:val="24"/>
        </w:rPr>
        <w:t>8934</w:t>
      </w:r>
      <w:r w:rsidRPr="00337AD2">
        <w:rPr>
          <w:bCs/>
          <w:sz w:val="24"/>
          <w:szCs w:val="24"/>
        </w:rPr>
        <w:t xml:space="preserve"> Eur arba </w:t>
      </w:r>
      <w:r>
        <w:rPr>
          <w:bCs/>
          <w:sz w:val="24"/>
          <w:szCs w:val="24"/>
        </w:rPr>
        <w:t>9,6</w:t>
      </w:r>
      <w:r w:rsidRPr="00337AD2">
        <w:rPr>
          <w:bCs/>
          <w:sz w:val="24"/>
          <w:szCs w:val="24"/>
        </w:rPr>
        <w:t>5% t.sk. 4500  Eurų padidėjo atostogų kaupimai. Sąnaudos iš pagrindinės veiklos yra išskirtinai pastovios. Tik parduodamų paslaugų kiekiai įtakoja paslaugų savikainą jiems didėjant savikaina mažėja ir atvirkščiai. Pagrindinės veiklos sąnaudose didžiausią dalį -14% sudaro ilgalaikio materialaus turto nusidėvėjimas ir 48% darbo užmokesčio ir valstybinio socialinio draudimo sąnaudos. Nežymiai -</w:t>
      </w:r>
      <w:r w:rsidR="00F567FB">
        <w:rPr>
          <w:bCs/>
          <w:sz w:val="24"/>
          <w:szCs w:val="24"/>
        </w:rPr>
        <w:t xml:space="preserve"> </w:t>
      </w:r>
      <w:r w:rsidRPr="00337AD2">
        <w:rPr>
          <w:bCs/>
          <w:sz w:val="24"/>
          <w:szCs w:val="24"/>
        </w:rPr>
        <w:t>590 Eur padidėjo sąskaitų vartotojams ir abonentams pateikimo išlaidos ir skaitiklių keitimo bei metrologinės patikros išlaidos.</w:t>
      </w:r>
    </w:p>
    <w:p w:rsidR="009810A3" w:rsidRPr="00337AD2" w:rsidRDefault="009810A3" w:rsidP="00337AD2">
      <w:pPr>
        <w:spacing w:line="360" w:lineRule="auto"/>
        <w:contextualSpacing/>
        <w:jc w:val="both"/>
        <w:rPr>
          <w:bCs/>
          <w:sz w:val="24"/>
          <w:szCs w:val="24"/>
        </w:rPr>
      </w:pPr>
    </w:p>
    <w:p w:rsidR="009810A3" w:rsidRPr="00337AD2" w:rsidRDefault="00643126" w:rsidP="00337AD2">
      <w:pPr>
        <w:spacing w:line="360" w:lineRule="auto"/>
        <w:contextualSpacing/>
        <w:jc w:val="both"/>
        <w:rPr>
          <w:bCs/>
          <w:sz w:val="24"/>
          <w:szCs w:val="24"/>
        </w:rPr>
      </w:pPr>
      <w:r>
        <w:rPr>
          <w:rFonts w:ascii="Calibri" w:hAnsi="Calibri"/>
          <w:noProof/>
          <w:sz w:val="22"/>
          <w:szCs w:val="22"/>
          <w:lang w:eastAsia="lt-LT"/>
        </w:rPr>
        <w:drawing>
          <wp:inline distT="0" distB="0" distL="0" distR="0">
            <wp:extent cx="5924550" cy="2628900"/>
            <wp:effectExtent l="0" t="0" r="0" b="0"/>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628900"/>
                    </a:xfrm>
                    <a:prstGeom prst="rect">
                      <a:avLst/>
                    </a:prstGeom>
                    <a:noFill/>
                    <a:ln>
                      <a:noFill/>
                    </a:ln>
                  </pic:spPr>
                </pic:pic>
              </a:graphicData>
            </a:graphic>
          </wp:inline>
        </w:drawing>
      </w:r>
    </w:p>
    <w:p w:rsidR="009810A3" w:rsidRPr="00337AD2" w:rsidRDefault="009810A3" w:rsidP="00337AD2">
      <w:pPr>
        <w:contextualSpacing/>
        <w:jc w:val="both"/>
        <w:rPr>
          <w:bCs/>
          <w:sz w:val="16"/>
          <w:szCs w:val="16"/>
        </w:rPr>
      </w:pPr>
      <w:r w:rsidRPr="00337AD2">
        <w:rPr>
          <w:bCs/>
          <w:sz w:val="16"/>
          <w:szCs w:val="16"/>
        </w:rPr>
        <w:t xml:space="preserve">                                                                    2 pav. Sąnaudų struktūra pagal išlaidų straipsnius proc.</w:t>
      </w:r>
    </w:p>
    <w:p w:rsidR="009810A3" w:rsidRDefault="009810A3" w:rsidP="00337AD2">
      <w:pPr>
        <w:spacing w:line="360" w:lineRule="auto"/>
        <w:contextualSpacing/>
        <w:jc w:val="both"/>
        <w:rPr>
          <w:bCs/>
          <w:sz w:val="24"/>
          <w:szCs w:val="24"/>
        </w:rPr>
      </w:pPr>
      <w:r>
        <w:rPr>
          <w:bCs/>
          <w:sz w:val="24"/>
          <w:szCs w:val="24"/>
        </w:rPr>
        <w:t xml:space="preserve"> </w:t>
      </w:r>
    </w:p>
    <w:p w:rsidR="009810A3" w:rsidRDefault="009810A3" w:rsidP="00337AD2">
      <w:pPr>
        <w:spacing w:line="360" w:lineRule="auto"/>
        <w:contextualSpacing/>
        <w:jc w:val="both"/>
        <w:rPr>
          <w:bCs/>
          <w:sz w:val="24"/>
          <w:szCs w:val="24"/>
        </w:rPr>
      </w:pPr>
      <w:r w:rsidRPr="00686EDA">
        <w:rPr>
          <w:b/>
          <w:bCs/>
          <w:sz w:val="24"/>
          <w:szCs w:val="24"/>
        </w:rPr>
        <w:lastRenderedPageBreak/>
        <w:t>Veiklos sąnaudos</w:t>
      </w:r>
      <w:r>
        <w:rPr>
          <w:bCs/>
          <w:sz w:val="24"/>
          <w:szCs w:val="24"/>
        </w:rPr>
        <w:t xml:space="preserve"> 2019 metais lyginant su 2018 m. sumažėjo 10,3%, Didžiausią dalį sudarė darbo užmokesčio sąnaudos, veiklos mokesčių sąnaudos, likusi dalis – su veikla susijusios kitos sąnaudos.</w:t>
      </w:r>
    </w:p>
    <w:p w:rsidR="009810A3" w:rsidRPr="00530F9F" w:rsidRDefault="009810A3" w:rsidP="00337AD2">
      <w:pPr>
        <w:spacing w:line="360" w:lineRule="auto"/>
        <w:contextualSpacing/>
        <w:jc w:val="both"/>
        <w:rPr>
          <w:bCs/>
        </w:rPr>
      </w:pPr>
      <w:r w:rsidRPr="00530F9F">
        <w:rPr>
          <w:bCs/>
        </w:rPr>
        <w:t>Lentelė Nr.6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3"/>
        <w:gridCol w:w="1767"/>
        <w:gridCol w:w="1767"/>
        <w:gridCol w:w="2112"/>
      </w:tblGrid>
      <w:tr w:rsidR="009810A3" w:rsidTr="0083764D">
        <w:tc>
          <w:tcPr>
            <w:tcW w:w="4068" w:type="dxa"/>
          </w:tcPr>
          <w:p w:rsidR="009810A3" w:rsidRPr="008A26A8" w:rsidRDefault="009810A3" w:rsidP="008A26A8">
            <w:pPr>
              <w:spacing w:line="360" w:lineRule="auto"/>
              <w:contextualSpacing/>
              <w:jc w:val="center"/>
              <w:rPr>
                <w:bCs/>
              </w:rPr>
            </w:pPr>
            <w:r>
              <w:rPr>
                <w:bCs/>
              </w:rPr>
              <w:t>Rodiklis</w:t>
            </w:r>
          </w:p>
        </w:tc>
        <w:tc>
          <w:tcPr>
            <w:tcW w:w="1800" w:type="dxa"/>
          </w:tcPr>
          <w:p w:rsidR="009810A3" w:rsidRPr="008A26A8" w:rsidRDefault="009810A3" w:rsidP="008A26A8">
            <w:pPr>
              <w:spacing w:line="360" w:lineRule="auto"/>
              <w:contextualSpacing/>
              <w:jc w:val="center"/>
              <w:rPr>
                <w:bCs/>
              </w:rPr>
            </w:pPr>
            <w:r>
              <w:rPr>
                <w:bCs/>
              </w:rPr>
              <w:t>2019 m. Eur</w:t>
            </w:r>
          </w:p>
        </w:tc>
        <w:tc>
          <w:tcPr>
            <w:tcW w:w="1800" w:type="dxa"/>
          </w:tcPr>
          <w:p w:rsidR="009810A3" w:rsidRPr="008A26A8" w:rsidRDefault="009810A3" w:rsidP="008A26A8">
            <w:pPr>
              <w:spacing w:line="360" w:lineRule="auto"/>
              <w:contextualSpacing/>
              <w:jc w:val="center"/>
              <w:rPr>
                <w:bCs/>
              </w:rPr>
            </w:pPr>
            <w:r>
              <w:rPr>
                <w:bCs/>
              </w:rPr>
              <w:t>2018 m. Eur</w:t>
            </w:r>
          </w:p>
        </w:tc>
        <w:tc>
          <w:tcPr>
            <w:tcW w:w="2160" w:type="dxa"/>
          </w:tcPr>
          <w:p w:rsidR="009810A3" w:rsidRPr="008A26A8" w:rsidRDefault="009810A3" w:rsidP="008A26A8">
            <w:pPr>
              <w:spacing w:line="360" w:lineRule="auto"/>
              <w:contextualSpacing/>
              <w:jc w:val="center"/>
              <w:rPr>
                <w:bCs/>
              </w:rPr>
            </w:pPr>
            <w:r>
              <w:rPr>
                <w:bCs/>
              </w:rPr>
              <w:t>Pokytis %</w:t>
            </w:r>
          </w:p>
        </w:tc>
      </w:tr>
      <w:tr w:rsidR="009810A3" w:rsidTr="0083764D">
        <w:tc>
          <w:tcPr>
            <w:tcW w:w="4068" w:type="dxa"/>
          </w:tcPr>
          <w:p w:rsidR="009810A3" w:rsidRPr="008A26A8" w:rsidRDefault="009810A3" w:rsidP="00EA0139">
            <w:pPr>
              <w:spacing w:line="360" w:lineRule="auto"/>
              <w:contextualSpacing/>
              <w:jc w:val="both"/>
              <w:rPr>
                <w:bCs/>
                <w:sz w:val="22"/>
                <w:szCs w:val="22"/>
              </w:rPr>
            </w:pPr>
            <w:r w:rsidRPr="008A26A8">
              <w:rPr>
                <w:bCs/>
                <w:sz w:val="22"/>
                <w:szCs w:val="22"/>
              </w:rPr>
              <w:t>Darbo užmokestis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73372</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56941</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28,86</w:t>
            </w:r>
          </w:p>
        </w:tc>
      </w:tr>
      <w:tr w:rsidR="009810A3" w:rsidTr="0083764D">
        <w:tc>
          <w:tcPr>
            <w:tcW w:w="4068" w:type="dxa"/>
          </w:tcPr>
          <w:p w:rsidR="009810A3" w:rsidRPr="008A26A8" w:rsidRDefault="009810A3" w:rsidP="00EA0139">
            <w:pPr>
              <w:spacing w:line="360" w:lineRule="auto"/>
              <w:contextualSpacing/>
              <w:jc w:val="both"/>
              <w:rPr>
                <w:bCs/>
                <w:sz w:val="22"/>
                <w:szCs w:val="22"/>
              </w:rPr>
            </w:pPr>
            <w:r w:rsidRPr="008A26A8">
              <w:rPr>
                <w:bCs/>
                <w:sz w:val="22"/>
                <w:szCs w:val="22"/>
              </w:rPr>
              <w:t>Socialinis draudimas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1405</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15543</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-90,97</w:t>
            </w:r>
          </w:p>
        </w:tc>
      </w:tr>
      <w:tr w:rsidR="009810A3" w:rsidTr="0083764D">
        <w:tc>
          <w:tcPr>
            <w:tcW w:w="4068" w:type="dxa"/>
          </w:tcPr>
          <w:p w:rsidR="009810A3" w:rsidRPr="008A26A8" w:rsidRDefault="009810A3" w:rsidP="00EA0139">
            <w:pPr>
              <w:spacing w:line="360" w:lineRule="auto"/>
              <w:contextualSpacing/>
              <w:jc w:val="both"/>
              <w:rPr>
                <w:bCs/>
                <w:sz w:val="22"/>
                <w:szCs w:val="22"/>
              </w:rPr>
            </w:pPr>
            <w:r w:rsidRPr="008A26A8">
              <w:rPr>
                <w:bCs/>
                <w:sz w:val="22"/>
                <w:szCs w:val="22"/>
              </w:rPr>
              <w:t>Nusidėvėjimas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1122</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1497</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-25,06</w:t>
            </w:r>
          </w:p>
        </w:tc>
      </w:tr>
      <w:tr w:rsidR="009810A3" w:rsidTr="0083764D">
        <w:tc>
          <w:tcPr>
            <w:tcW w:w="4068" w:type="dxa"/>
          </w:tcPr>
          <w:p w:rsidR="009810A3" w:rsidRPr="008A26A8" w:rsidRDefault="009810A3" w:rsidP="00EA0139">
            <w:pPr>
              <w:spacing w:line="360" w:lineRule="auto"/>
              <w:contextualSpacing/>
              <w:jc w:val="both"/>
              <w:rPr>
                <w:bCs/>
                <w:sz w:val="22"/>
                <w:szCs w:val="22"/>
              </w:rPr>
            </w:pPr>
            <w:r>
              <w:rPr>
                <w:bCs/>
                <w:sz w:val="22"/>
                <w:szCs w:val="22"/>
              </w:rPr>
              <w:t>Medžiagos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1093</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5983</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-81,73</w:t>
            </w:r>
          </w:p>
        </w:tc>
      </w:tr>
      <w:tr w:rsidR="009810A3" w:rsidTr="0083764D">
        <w:tc>
          <w:tcPr>
            <w:tcW w:w="4068" w:type="dxa"/>
          </w:tcPr>
          <w:p w:rsidR="009810A3" w:rsidRPr="008A26A8" w:rsidRDefault="009810A3" w:rsidP="00EA0139">
            <w:pPr>
              <w:spacing w:line="360" w:lineRule="auto"/>
              <w:contextualSpacing/>
              <w:jc w:val="both"/>
              <w:rPr>
                <w:bCs/>
                <w:sz w:val="22"/>
                <w:szCs w:val="22"/>
              </w:rPr>
            </w:pPr>
            <w:r>
              <w:rPr>
                <w:bCs/>
                <w:sz w:val="22"/>
                <w:szCs w:val="22"/>
              </w:rPr>
              <w:t>Kuras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2918</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4446</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-34,37</w:t>
            </w:r>
          </w:p>
        </w:tc>
      </w:tr>
      <w:tr w:rsidR="009810A3" w:rsidTr="0083764D">
        <w:tc>
          <w:tcPr>
            <w:tcW w:w="4068" w:type="dxa"/>
          </w:tcPr>
          <w:p w:rsidR="009810A3" w:rsidRPr="008A26A8" w:rsidRDefault="009810A3" w:rsidP="00EA0139">
            <w:pPr>
              <w:spacing w:line="360" w:lineRule="auto"/>
              <w:contextualSpacing/>
              <w:jc w:val="both"/>
              <w:rPr>
                <w:bCs/>
                <w:sz w:val="22"/>
                <w:szCs w:val="22"/>
              </w:rPr>
            </w:pPr>
            <w:r>
              <w:rPr>
                <w:bCs/>
                <w:sz w:val="22"/>
                <w:szCs w:val="22"/>
              </w:rPr>
              <w:t>Šiluminė energija</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5084</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4588</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10,81</w:t>
            </w:r>
          </w:p>
        </w:tc>
      </w:tr>
      <w:tr w:rsidR="009810A3" w:rsidTr="0083764D">
        <w:tc>
          <w:tcPr>
            <w:tcW w:w="4068" w:type="dxa"/>
          </w:tcPr>
          <w:p w:rsidR="009810A3" w:rsidRPr="008A26A8" w:rsidRDefault="009810A3" w:rsidP="008A26A8">
            <w:pPr>
              <w:contextualSpacing/>
              <w:jc w:val="both"/>
              <w:rPr>
                <w:bCs/>
                <w:sz w:val="22"/>
                <w:szCs w:val="22"/>
              </w:rPr>
            </w:pPr>
            <w:r>
              <w:rPr>
                <w:bCs/>
                <w:sz w:val="22"/>
                <w:szCs w:val="22"/>
              </w:rPr>
              <w:t>Bankų paslaugos ir komisiniai mokesčiai</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3323</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3550</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-6,39</w:t>
            </w:r>
          </w:p>
        </w:tc>
      </w:tr>
      <w:tr w:rsidR="009810A3" w:rsidTr="0083764D">
        <w:tc>
          <w:tcPr>
            <w:tcW w:w="4068" w:type="dxa"/>
          </w:tcPr>
          <w:p w:rsidR="009810A3" w:rsidRPr="008A26A8" w:rsidRDefault="009810A3" w:rsidP="00EA0139">
            <w:pPr>
              <w:spacing w:line="360" w:lineRule="auto"/>
              <w:contextualSpacing/>
              <w:jc w:val="both"/>
              <w:rPr>
                <w:bCs/>
                <w:sz w:val="22"/>
                <w:szCs w:val="22"/>
              </w:rPr>
            </w:pPr>
            <w:r>
              <w:rPr>
                <w:bCs/>
                <w:sz w:val="22"/>
                <w:szCs w:val="22"/>
              </w:rPr>
              <w:t>Ryšių paslaugos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3370</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3515</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-4,13</w:t>
            </w:r>
          </w:p>
        </w:tc>
      </w:tr>
      <w:tr w:rsidR="009810A3" w:rsidTr="0083764D">
        <w:tc>
          <w:tcPr>
            <w:tcW w:w="4068" w:type="dxa"/>
          </w:tcPr>
          <w:p w:rsidR="009810A3" w:rsidRPr="008A26A8" w:rsidRDefault="009810A3" w:rsidP="00EA0139">
            <w:pPr>
              <w:spacing w:line="360" w:lineRule="auto"/>
              <w:contextualSpacing/>
              <w:jc w:val="both"/>
              <w:rPr>
                <w:bCs/>
                <w:sz w:val="22"/>
                <w:szCs w:val="22"/>
              </w:rPr>
            </w:pPr>
            <w:r>
              <w:rPr>
                <w:bCs/>
                <w:sz w:val="22"/>
                <w:szCs w:val="22"/>
              </w:rPr>
              <w:t>Asociacijos nario mokestis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793</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793</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0</w:t>
            </w:r>
          </w:p>
        </w:tc>
      </w:tr>
      <w:tr w:rsidR="009810A3" w:rsidTr="0083764D">
        <w:tc>
          <w:tcPr>
            <w:tcW w:w="4068" w:type="dxa"/>
          </w:tcPr>
          <w:p w:rsidR="009810A3" w:rsidRPr="008A26A8" w:rsidRDefault="009810A3" w:rsidP="008A26A8">
            <w:pPr>
              <w:contextualSpacing/>
              <w:jc w:val="both"/>
              <w:rPr>
                <w:bCs/>
                <w:sz w:val="22"/>
                <w:szCs w:val="22"/>
              </w:rPr>
            </w:pPr>
            <w:r>
              <w:rPr>
                <w:bCs/>
                <w:sz w:val="22"/>
                <w:szCs w:val="22"/>
              </w:rPr>
              <w:t>Konsultacinės ir teisinės paslaugos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3447</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2817</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22,36</w:t>
            </w:r>
          </w:p>
        </w:tc>
      </w:tr>
      <w:tr w:rsidR="009810A3" w:rsidTr="0083764D">
        <w:tc>
          <w:tcPr>
            <w:tcW w:w="4068" w:type="dxa"/>
          </w:tcPr>
          <w:p w:rsidR="009810A3" w:rsidRPr="008A26A8" w:rsidRDefault="009810A3" w:rsidP="008A26A8">
            <w:pPr>
              <w:contextualSpacing/>
              <w:jc w:val="both"/>
              <w:rPr>
                <w:bCs/>
                <w:sz w:val="22"/>
                <w:szCs w:val="22"/>
              </w:rPr>
            </w:pPr>
            <w:r>
              <w:rPr>
                <w:bCs/>
                <w:sz w:val="22"/>
                <w:szCs w:val="22"/>
              </w:rPr>
              <w:t>Notarų ir registrų centro paslaugos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3280</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739</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443,84</w:t>
            </w:r>
          </w:p>
        </w:tc>
      </w:tr>
      <w:tr w:rsidR="009810A3" w:rsidTr="0083764D">
        <w:tc>
          <w:tcPr>
            <w:tcW w:w="4068" w:type="dxa"/>
          </w:tcPr>
          <w:p w:rsidR="009810A3" w:rsidRPr="008A26A8" w:rsidRDefault="009810A3" w:rsidP="00686EDA">
            <w:pPr>
              <w:contextualSpacing/>
              <w:jc w:val="both"/>
              <w:rPr>
                <w:bCs/>
                <w:sz w:val="22"/>
                <w:szCs w:val="22"/>
              </w:rPr>
            </w:pPr>
            <w:r>
              <w:rPr>
                <w:bCs/>
                <w:sz w:val="22"/>
                <w:szCs w:val="22"/>
              </w:rPr>
              <w:t>Seirijų mstl. vandentiekio ir nuotekų surinkimo infrastruktūros, nuotekų valymo įrenginių projektavimo ir statybos administravimas</w:t>
            </w:r>
          </w:p>
        </w:tc>
        <w:tc>
          <w:tcPr>
            <w:tcW w:w="1800" w:type="dxa"/>
          </w:tcPr>
          <w:p w:rsidR="009810A3" w:rsidRPr="00686EDA" w:rsidRDefault="009810A3" w:rsidP="00686EDA">
            <w:pPr>
              <w:spacing w:line="360" w:lineRule="auto"/>
              <w:contextualSpacing/>
              <w:jc w:val="center"/>
              <w:rPr>
                <w:bCs/>
                <w:sz w:val="22"/>
                <w:szCs w:val="22"/>
              </w:rPr>
            </w:pPr>
          </w:p>
        </w:tc>
        <w:tc>
          <w:tcPr>
            <w:tcW w:w="1800" w:type="dxa"/>
          </w:tcPr>
          <w:p w:rsidR="009810A3" w:rsidRPr="00686EDA" w:rsidRDefault="009810A3" w:rsidP="00686EDA">
            <w:pPr>
              <w:spacing w:line="360" w:lineRule="auto"/>
              <w:contextualSpacing/>
              <w:jc w:val="center"/>
              <w:rPr>
                <w:bCs/>
                <w:sz w:val="22"/>
                <w:szCs w:val="22"/>
              </w:rPr>
            </w:pPr>
          </w:p>
          <w:p w:rsidR="009810A3" w:rsidRPr="00686EDA" w:rsidRDefault="009810A3" w:rsidP="00686EDA">
            <w:pPr>
              <w:spacing w:line="360" w:lineRule="auto"/>
              <w:contextualSpacing/>
              <w:jc w:val="center"/>
              <w:rPr>
                <w:bCs/>
                <w:sz w:val="22"/>
                <w:szCs w:val="22"/>
              </w:rPr>
            </w:pPr>
            <w:r w:rsidRPr="00686EDA">
              <w:rPr>
                <w:bCs/>
                <w:sz w:val="22"/>
                <w:szCs w:val="22"/>
              </w:rPr>
              <w:t>8390</w:t>
            </w:r>
          </w:p>
        </w:tc>
        <w:tc>
          <w:tcPr>
            <w:tcW w:w="2160" w:type="dxa"/>
          </w:tcPr>
          <w:p w:rsidR="009810A3" w:rsidRPr="00686EDA" w:rsidRDefault="009810A3" w:rsidP="00686EDA">
            <w:pPr>
              <w:spacing w:line="360" w:lineRule="auto"/>
              <w:contextualSpacing/>
              <w:jc w:val="center"/>
              <w:rPr>
                <w:bCs/>
                <w:sz w:val="22"/>
                <w:szCs w:val="22"/>
              </w:rPr>
            </w:pPr>
          </w:p>
          <w:p w:rsidR="009810A3" w:rsidRPr="00686EDA" w:rsidRDefault="009810A3" w:rsidP="00686EDA">
            <w:pPr>
              <w:spacing w:line="360" w:lineRule="auto"/>
              <w:contextualSpacing/>
              <w:jc w:val="center"/>
              <w:rPr>
                <w:bCs/>
                <w:sz w:val="22"/>
                <w:szCs w:val="22"/>
              </w:rPr>
            </w:pPr>
            <w:r w:rsidRPr="00686EDA">
              <w:rPr>
                <w:bCs/>
                <w:sz w:val="22"/>
                <w:szCs w:val="22"/>
              </w:rPr>
              <w:t>-100</w:t>
            </w:r>
          </w:p>
        </w:tc>
      </w:tr>
      <w:tr w:rsidR="009810A3" w:rsidTr="0083764D">
        <w:tc>
          <w:tcPr>
            <w:tcW w:w="4068" w:type="dxa"/>
          </w:tcPr>
          <w:p w:rsidR="009810A3" w:rsidRDefault="009810A3" w:rsidP="00686EDA">
            <w:pPr>
              <w:contextualSpacing/>
              <w:jc w:val="both"/>
              <w:rPr>
                <w:bCs/>
                <w:sz w:val="22"/>
                <w:szCs w:val="22"/>
              </w:rPr>
            </w:pPr>
            <w:r>
              <w:rPr>
                <w:bCs/>
                <w:sz w:val="22"/>
                <w:szCs w:val="22"/>
              </w:rPr>
              <w:t>Sistemų renovavimo ir plėtros techninė priežiūra</w:t>
            </w:r>
          </w:p>
        </w:tc>
        <w:tc>
          <w:tcPr>
            <w:tcW w:w="1800" w:type="dxa"/>
          </w:tcPr>
          <w:p w:rsidR="009810A3" w:rsidRPr="00686EDA" w:rsidRDefault="009810A3" w:rsidP="00686EDA">
            <w:pPr>
              <w:spacing w:line="360" w:lineRule="auto"/>
              <w:contextualSpacing/>
              <w:jc w:val="center"/>
              <w:rPr>
                <w:bCs/>
                <w:sz w:val="22"/>
                <w:szCs w:val="22"/>
              </w:rPr>
            </w:pP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5704</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-100</w:t>
            </w:r>
          </w:p>
        </w:tc>
      </w:tr>
      <w:tr w:rsidR="009810A3" w:rsidTr="0083764D">
        <w:tc>
          <w:tcPr>
            <w:tcW w:w="4068" w:type="dxa"/>
          </w:tcPr>
          <w:p w:rsidR="009810A3" w:rsidRPr="00686EDA" w:rsidRDefault="009810A3" w:rsidP="00EA0139">
            <w:pPr>
              <w:spacing w:line="360" w:lineRule="auto"/>
              <w:contextualSpacing/>
              <w:jc w:val="both"/>
              <w:rPr>
                <w:bCs/>
                <w:sz w:val="22"/>
                <w:szCs w:val="22"/>
              </w:rPr>
            </w:pPr>
            <w:r>
              <w:rPr>
                <w:bCs/>
                <w:sz w:val="22"/>
                <w:szCs w:val="22"/>
              </w:rPr>
              <w:t>Kitos</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10510</w:t>
            </w:r>
          </w:p>
        </w:tc>
        <w:tc>
          <w:tcPr>
            <w:tcW w:w="1800" w:type="dxa"/>
          </w:tcPr>
          <w:p w:rsidR="009810A3" w:rsidRPr="00686EDA" w:rsidRDefault="009810A3" w:rsidP="00686EDA">
            <w:pPr>
              <w:spacing w:line="360" w:lineRule="auto"/>
              <w:contextualSpacing/>
              <w:jc w:val="center"/>
              <w:rPr>
                <w:bCs/>
                <w:sz w:val="22"/>
                <w:szCs w:val="22"/>
              </w:rPr>
            </w:pPr>
            <w:r w:rsidRPr="00686EDA">
              <w:rPr>
                <w:bCs/>
                <w:sz w:val="22"/>
                <w:szCs w:val="22"/>
              </w:rPr>
              <w:t>7201</w:t>
            </w:r>
          </w:p>
        </w:tc>
        <w:tc>
          <w:tcPr>
            <w:tcW w:w="2160" w:type="dxa"/>
          </w:tcPr>
          <w:p w:rsidR="009810A3" w:rsidRPr="00686EDA" w:rsidRDefault="009810A3" w:rsidP="00686EDA">
            <w:pPr>
              <w:spacing w:line="360" w:lineRule="auto"/>
              <w:contextualSpacing/>
              <w:jc w:val="center"/>
              <w:rPr>
                <w:bCs/>
                <w:sz w:val="22"/>
                <w:szCs w:val="22"/>
              </w:rPr>
            </w:pPr>
            <w:r w:rsidRPr="00686EDA">
              <w:rPr>
                <w:bCs/>
                <w:sz w:val="22"/>
                <w:szCs w:val="22"/>
              </w:rPr>
              <w:t>45,95</w:t>
            </w:r>
          </w:p>
        </w:tc>
      </w:tr>
      <w:tr w:rsidR="009810A3" w:rsidTr="0083764D">
        <w:tc>
          <w:tcPr>
            <w:tcW w:w="4068" w:type="dxa"/>
          </w:tcPr>
          <w:p w:rsidR="009810A3" w:rsidRDefault="009810A3" w:rsidP="00686EDA">
            <w:pPr>
              <w:spacing w:line="360" w:lineRule="auto"/>
              <w:contextualSpacing/>
              <w:jc w:val="right"/>
              <w:rPr>
                <w:bCs/>
                <w:sz w:val="22"/>
                <w:szCs w:val="22"/>
              </w:rPr>
            </w:pPr>
            <w:r>
              <w:rPr>
                <w:bCs/>
                <w:sz w:val="22"/>
                <w:szCs w:val="22"/>
              </w:rPr>
              <w:t>Iš viso:</w:t>
            </w:r>
          </w:p>
        </w:tc>
        <w:tc>
          <w:tcPr>
            <w:tcW w:w="1800" w:type="dxa"/>
          </w:tcPr>
          <w:p w:rsidR="009810A3" w:rsidRPr="00686EDA" w:rsidRDefault="009810A3" w:rsidP="00686EDA">
            <w:pPr>
              <w:spacing w:line="360" w:lineRule="auto"/>
              <w:contextualSpacing/>
              <w:jc w:val="center"/>
              <w:rPr>
                <w:b/>
                <w:bCs/>
                <w:i/>
                <w:sz w:val="22"/>
                <w:szCs w:val="22"/>
                <w:u w:val="single"/>
              </w:rPr>
            </w:pPr>
            <w:r w:rsidRPr="00686EDA">
              <w:rPr>
                <w:b/>
                <w:bCs/>
                <w:i/>
                <w:sz w:val="22"/>
                <w:szCs w:val="22"/>
                <w:u w:val="single"/>
              </w:rPr>
              <w:t>109717</w:t>
            </w:r>
          </w:p>
        </w:tc>
        <w:tc>
          <w:tcPr>
            <w:tcW w:w="1800" w:type="dxa"/>
          </w:tcPr>
          <w:p w:rsidR="009810A3" w:rsidRPr="00686EDA" w:rsidRDefault="009810A3" w:rsidP="00686EDA">
            <w:pPr>
              <w:spacing w:line="360" w:lineRule="auto"/>
              <w:contextualSpacing/>
              <w:jc w:val="center"/>
              <w:rPr>
                <w:b/>
                <w:bCs/>
                <w:i/>
                <w:sz w:val="22"/>
                <w:szCs w:val="22"/>
                <w:u w:val="single"/>
              </w:rPr>
            </w:pPr>
            <w:r w:rsidRPr="00686EDA">
              <w:rPr>
                <w:b/>
                <w:bCs/>
                <w:i/>
                <w:sz w:val="22"/>
                <w:szCs w:val="22"/>
                <w:u w:val="single"/>
              </w:rPr>
              <w:t>122321</w:t>
            </w:r>
          </w:p>
        </w:tc>
        <w:tc>
          <w:tcPr>
            <w:tcW w:w="2160" w:type="dxa"/>
          </w:tcPr>
          <w:p w:rsidR="009810A3" w:rsidRPr="00686EDA" w:rsidRDefault="009810A3" w:rsidP="00686EDA">
            <w:pPr>
              <w:spacing w:line="360" w:lineRule="auto"/>
              <w:contextualSpacing/>
              <w:jc w:val="center"/>
              <w:rPr>
                <w:b/>
                <w:bCs/>
                <w:i/>
                <w:sz w:val="22"/>
                <w:szCs w:val="22"/>
                <w:u w:val="single"/>
              </w:rPr>
            </w:pPr>
            <w:r w:rsidRPr="00686EDA">
              <w:rPr>
                <w:b/>
                <w:bCs/>
                <w:i/>
                <w:sz w:val="22"/>
                <w:szCs w:val="22"/>
                <w:u w:val="single"/>
              </w:rPr>
              <w:t>-10,30</w:t>
            </w:r>
          </w:p>
        </w:tc>
      </w:tr>
    </w:tbl>
    <w:p w:rsidR="009810A3" w:rsidRPr="00337AD2" w:rsidRDefault="009810A3" w:rsidP="00337AD2">
      <w:pPr>
        <w:spacing w:line="360" w:lineRule="auto"/>
        <w:contextualSpacing/>
        <w:jc w:val="both"/>
        <w:rPr>
          <w:bCs/>
          <w:sz w:val="24"/>
          <w:szCs w:val="24"/>
        </w:rPr>
      </w:pPr>
    </w:p>
    <w:p w:rsidR="009810A3" w:rsidRDefault="009810A3" w:rsidP="00C66CA6">
      <w:pPr>
        <w:spacing w:line="360" w:lineRule="auto"/>
        <w:contextualSpacing/>
        <w:rPr>
          <w:bCs/>
        </w:rPr>
      </w:pPr>
      <w:r w:rsidRPr="00C66CA6">
        <w:rPr>
          <w:b/>
          <w:bCs/>
          <w:sz w:val="24"/>
          <w:szCs w:val="24"/>
        </w:rPr>
        <w:t>Kita veikla.</w:t>
      </w:r>
      <w:r>
        <w:rPr>
          <w:bCs/>
          <w:sz w:val="24"/>
          <w:szCs w:val="24"/>
        </w:rPr>
        <w:t xml:space="preserve"> </w:t>
      </w:r>
      <w:r w:rsidRPr="00C66CA6">
        <w:rPr>
          <w:bCs/>
        </w:rPr>
        <w:t>Lentelė Nr.7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1933"/>
        <w:gridCol w:w="1933"/>
        <w:gridCol w:w="1796"/>
      </w:tblGrid>
      <w:tr w:rsidR="009810A3" w:rsidRPr="00D90F4F" w:rsidTr="00EA1C86">
        <w:tc>
          <w:tcPr>
            <w:tcW w:w="4068" w:type="dxa"/>
          </w:tcPr>
          <w:p w:rsidR="009810A3" w:rsidRPr="00EA1C86" w:rsidRDefault="009810A3" w:rsidP="00EA1C86">
            <w:pPr>
              <w:spacing w:line="360" w:lineRule="auto"/>
              <w:jc w:val="center"/>
            </w:pPr>
            <w:r w:rsidRPr="00EA1C86">
              <w:t>Straipsnio pavadinimas</w:t>
            </w:r>
          </w:p>
        </w:tc>
        <w:tc>
          <w:tcPr>
            <w:tcW w:w="1980" w:type="dxa"/>
          </w:tcPr>
          <w:p w:rsidR="009810A3" w:rsidRPr="00EA1C86" w:rsidRDefault="009810A3" w:rsidP="00EA1C86">
            <w:pPr>
              <w:spacing w:line="360" w:lineRule="auto"/>
              <w:jc w:val="center"/>
              <w:rPr>
                <w:sz w:val="22"/>
                <w:szCs w:val="22"/>
              </w:rPr>
            </w:pPr>
            <w:r w:rsidRPr="00EA1C86">
              <w:rPr>
                <w:sz w:val="22"/>
                <w:szCs w:val="22"/>
              </w:rPr>
              <w:t>2019-12-31</w:t>
            </w:r>
          </w:p>
        </w:tc>
        <w:tc>
          <w:tcPr>
            <w:tcW w:w="1980" w:type="dxa"/>
          </w:tcPr>
          <w:p w:rsidR="009810A3" w:rsidRPr="00EA1C86" w:rsidRDefault="009810A3" w:rsidP="00EA1C86">
            <w:pPr>
              <w:spacing w:line="360" w:lineRule="auto"/>
              <w:jc w:val="center"/>
              <w:rPr>
                <w:sz w:val="22"/>
                <w:szCs w:val="22"/>
              </w:rPr>
            </w:pPr>
            <w:r w:rsidRPr="00EA1C86">
              <w:rPr>
                <w:sz w:val="22"/>
                <w:szCs w:val="22"/>
              </w:rPr>
              <w:t>2018-12-31</w:t>
            </w:r>
          </w:p>
        </w:tc>
        <w:tc>
          <w:tcPr>
            <w:tcW w:w="1826" w:type="dxa"/>
          </w:tcPr>
          <w:p w:rsidR="009810A3" w:rsidRPr="00EA1C86" w:rsidRDefault="009810A3" w:rsidP="00EA1C86">
            <w:pPr>
              <w:spacing w:line="360" w:lineRule="auto"/>
              <w:jc w:val="center"/>
              <w:rPr>
                <w:sz w:val="22"/>
                <w:szCs w:val="22"/>
              </w:rPr>
            </w:pPr>
            <w:r w:rsidRPr="00EA1C86">
              <w:rPr>
                <w:sz w:val="22"/>
                <w:szCs w:val="22"/>
              </w:rPr>
              <w:t>Pokytis%</w:t>
            </w:r>
          </w:p>
        </w:tc>
      </w:tr>
      <w:tr w:rsidR="009810A3" w:rsidRPr="00554A4C" w:rsidTr="00EA1C86">
        <w:tc>
          <w:tcPr>
            <w:tcW w:w="4068" w:type="dxa"/>
          </w:tcPr>
          <w:p w:rsidR="009810A3" w:rsidRPr="00EA1C86" w:rsidRDefault="009810A3" w:rsidP="00EA1C86">
            <w:pPr>
              <w:spacing w:line="360" w:lineRule="auto"/>
              <w:jc w:val="both"/>
              <w:rPr>
                <w:sz w:val="22"/>
                <w:szCs w:val="22"/>
              </w:rPr>
            </w:pPr>
            <w:r w:rsidRPr="00EA1C86">
              <w:rPr>
                <w:sz w:val="22"/>
                <w:szCs w:val="22"/>
              </w:rPr>
              <w:t>Darbo užmokestis</w:t>
            </w:r>
          </w:p>
        </w:tc>
        <w:tc>
          <w:tcPr>
            <w:tcW w:w="1980" w:type="dxa"/>
          </w:tcPr>
          <w:p w:rsidR="009810A3" w:rsidRPr="00EA1C86" w:rsidRDefault="009810A3" w:rsidP="00EA1C86">
            <w:pPr>
              <w:spacing w:line="360" w:lineRule="auto"/>
              <w:jc w:val="center"/>
              <w:rPr>
                <w:sz w:val="22"/>
                <w:szCs w:val="22"/>
              </w:rPr>
            </w:pPr>
            <w:r w:rsidRPr="00EA1C86">
              <w:rPr>
                <w:sz w:val="22"/>
                <w:szCs w:val="22"/>
              </w:rPr>
              <w:t>37641</w:t>
            </w:r>
          </w:p>
        </w:tc>
        <w:tc>
          <w:tcPr>
            <w:tcW w:w="1980" w:type="dxa"/>
          </w:tcPr>
          <w:p w:rsidR="009810A3" w:rsidRPr="00EA1C86" w:rsidRDefault="009810A3" w:rsidP="00EA1C86">
            <w:pPr>
              <w:spacing w:line="360" w:lineRule="auto"/>
              <w:jc w:val="center"/>
              <w:rPr>
                <w:sz w:val="22"/>
                <w:szCs w:val="22"/>
              </w:rPr>
            </w:pPr>
            <w:r w:rsidRPr="00EA1C86">
              <w:rPr>
                <w:sz w:val="22"/>
                <w:szCs w:val="22"/>
              </w:rPr>
              <w:t>27496</w:t>
            </w:r>
          </w:p>
        </w:tc>
        <w:tc>
          <w:tcPr>
            <w:tcW w:w="1826" w:type="dxa"/>
          </w:tcPr>
          <w:p w:rsidR="009810A3" w:rsidRPr="00EA1C86" w:rsidRDefault="009810A3" w:rsidP="00EA1C86">
            <w:pPr>
              <w:spacing w:line="360" w:lineRule="auto"/>
              <w:jc w:val="center"/>
              <w:rPr>
                <w:sz w:val="22"/>
                <w:szCs w:val="22"/>
              </w:rPr>
            </w:pPr>
            <w:r w:rsidRPr="00EA1C86">
              <w:rPr>
                <w:sz w:val="22"/>
                <w:szCs w:val="22"/>
              </w:rPr>
              <w:t>36,90</w:t>
            </w:r>
          </w:p>
        </w:tc>
      </w:tr>
      <w:tr w:rsidR="009810A3" w:rsidRPr="00554A4C" w:rsidTr="00EA1C86">
        <w:tc>
          <w:tcPr>
            <w:tcW w:w="4068" w:type="dxa"/>
          </w:tcPr>
          <w:p w:rsidR="009810A3" w:rsidRPr="00EA1C86" w:rsidRDefault="009810A3" w:rsidP="00EA1C86">
            <w:pPr>
              <w:spacing w:line="360" w:lineRule="auto"/>
              <w:jc w:val="both"/>
              <w:rPr>
                <w:sz w:val="22"/>
                <w:szCs w:val="22"/>
              </w:rPr>
            </w:pPr>
            <w:r w:rsidRPr="00EA1C86">
              <w:rPr>
                <w:sz w:val="22"/>
                <w:szCs w:val="22"/>
              </w:rPr>
              <w:t>Socialinis draudimas</w:t>
            </w:r>
          </w:p>
        </w:tc>
        <w:tc>
          <w:tcPr>
            <w:tcW w:w="1980" w:type="dxa"/>
          </w:tcPr>
          <w:p w:rsidR="009810A3" w:rsidRPr="00EA1C86" w:rsidRDefault="009810A3" w:rsidP="00EA1C86">
            <w:pPr>
              <w:spacing w:line="360" w:lineRule="auto"/>
              <w:jc w:val="center"/>
              <w:rPr>
                <w:sz w:val="22"/>
                <w:szCs w:val="22"/>
              </w:rPr>
            </w:pPr>
            <w:r w:rsidRPr="00EA1C86">
              <w:rPr>
                <w:sz w:val="22"/>
                <w:szCs w:val="22"/>
              </w:rPr>
              <w:t>668</w:t>
            </w:r>
          </w:p>
        </w:tc>
        <w:tc>
          <w:tcPr>
            <w:tcW w:w="1980" w:type="dxa"/>
          </w:tcPr>
          <w:p w:rsidR="009810A3" w:rsidRPr="00EA1C86" w:rsidRDefault="009810A3" w:rsidP="00EA1C86">
            <w:pPr>
              <w:spacing w:line="360" w:lineRule="auto"/>
              <w:jc w:val="center"/>
              <w:rPr>
                <w:sz w:val="22"/>
                <w:szCs w:val="22"/>
              </w:rPr>
            </w:pPr>
            <w:r w:rsidRPr="00EA1C86">
              <w:rPr>
                <w:sz w:val="22"/>
                <w:szCs w:val="22"/>
              </w:rPr>
              <w:t>8251</w:t>
            </w:r>
          </w:p>
        </w:tc>
        <w:tc>
          <w:tcPr>
            <w:tcW w:w="1826" w:type="dxa"/>
          </w:tcPr>
          <w:p w:rsidR="009810A3" w:rsidRPr="00EA1C86" w:rsidRDefault="009810A3" w:rsidP="00EA1C86">
            <w:pPr>
              <w:spacing w:line="360" w:lineRule="auto"/>
              <w:jc w:val="center"/>
              <w:rPr>
                <w:sz w:val="22"/>
                <w:szCs w:val="22"/>
              </w:rPr>
            </w:pPr>
            <w:r w:rsidRPr="00EA1C86">
              <w:rPr>
                <w:sz w:val="22"/>
                <w:szCs w:val="22"/>
              </w:rPr>
              <w:t>-91,90</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Medžiagos</w:t>
            </w:r>
          </w:p>
        </w:tc>
        <w:tc>
          <w:tcPr>
            <w:tcW w:w="1980" w:type="dxa"/>
          </w:tcPr>
          <w:p w:rsidR="009810A3" w:rsidRPr="00EA1C86" w:rsidRDefault="009810A3" w:rsidP="00EA1C86">
            <w:pPr>
              <w:spacing w:line="360" w:lineRule="auto"/>
              <w:jc w:val="center"/>
              <w:rPr>
                <w:sz w:val="22"/>
                <w:szCs w:val="22"/>
              </w:rPr>
            </w:pPr>
            <w:r w:rsidRPr="00EA1C86">
              <w:rPr>
                <w:sz w:val="22"/>
                <w:szCs w:val="22"/>
              </w:rPr>
              <w:t>2373</w:t>
            </w:r>
          </w:p>
        </w:tc>
        <w:tc>
          <w:tcPr>
            <w:tcW w:w="1980" w:type="dxa"/>
          </w:tcPr>
          <w:p w:rsidR="009810A3" w:rsidRPr="00EA1C86" w:rsidRDefault="009810A3" w:rsidP="00EA1C86">
            <w:pPr>
              <w:spacing w:line="360" w:lineRule="auto"/>
              <w:jc w:val="center"/>
              <w:rPr>
                <w:sz w:val="22"/>
                <w:szCs w:val="22"/>
              </w:rPr>
            </w:pPr>
            <w:r w:rsidRPr="00EA1C86">
              <w:rPr>
                <w:sz w:val="22"/>
                <w:szCs w:val="22"/>
              </w:rPr>
              <w:t>4667</w:t>
            </w:r>
          </w:p>
        </w:tc>
        <w:tc>
          <w:tcPr>
            <w:tcW w:w="1826" w:type="dxa"/>
          </w:tcPr>
          <w:p w:rsidR="009810A3" w:rsidRPr="00EA1C86" w:rsidRDefault="009810A3" w:rsidP="00EA1C86">
            <w:pPr>
              <w:spacing w:line="360" w:lineRule="auto"/>
              <w:jc w:val="center"/>
              <w:rPr>
                <w:sz w:val="22"/>
                <w:szCs w:val="22"/>
              </w:rPr>
            </w:pPr>
            <w:r w:rsidRPr="00EA1C86">
              <w:rPr>
                <w:sz w:val="22"/>
                <w:szCs w:val="22"/>
              </w:rPr>
              <w:t>-49,15</w:t>
            </w:r>
          </w:p>
        </w:tc>
      </w:tr>
      <w:tr w:rsidR="009810A3" w:rsidRPr="00226FC5" w:rsidTr="00EA1C86">
        <w:tc>
          <w:tcPr>
            <w:tcW w:w="4068" w:type="dxa"/>
          </w:tcPr>
          <w:p w:rsidR="009810A3" w:rsidRPr="00EA1C86" w:rsidRDefault="009810A3" w:rsidP="00EA1C86">
            <w:pPr>
              <w:jc w:val="both"/>
              <w:rPr>
                <w:sz w:val="22"/>
                <w:szCs w:val="22"/>
              </w:rPr>
            </w:pPr>
            <w:r w:rsidRPr="00EA1C86">
              <w:rPr>
                <w:sz w:val="22"/>
                <w:szCs w:val="22"/>
              </w:rPr>
              <w:t>Ilgalaikio materialaus ir nematerialaus turto nusidėvėjimas</w:t>
            </w:r>
          </w:p>
        </w:tc>
        <w:tc>
          <w:tcPr>
            <w:tcW w:w="1980" w:type="dxa"/>
          </w:tcPr>
          <w:p w:rsidR="009810A3" w:rsidRPr="00EA1C86" w:rsidRDefault="009810A3" w:rsidP="00EA1C86">
            <w:pPr>
              <w:spacing w:line="360" w:lineRule="auto"/>
              <w:jc w:val="center"/>
              <w:rPr>
                <w:sz w:val="22"/>
                <w:szCs w:val="22"/>
              </w:rPr>
            </w:pPr>
            <w:r w:rsidRPr="00EA1C86">
              <w:rPr>
                <w:sz w:val="22"/>
                <w:szCs w:val="22"/>
              </w:rPr>
              <w:t>1151</w:t>
            </w:r>
          </w:p>
        </w:tc>
        <w:tc>
          <w:tcPr>
            <w:tcW w:w="1980" w:type="dxa"/>
          </w:tcPr>
          <w:p w:rsidR="009810A3" w:rsidRPr="00EA1C86" w:rsidRDefault="009810A3" w:rsidP="00EA1C86">
            <w:pPr>
              <w:spacing w:line="360" w:lineRule="auto"/>
              <w:jc w:val="center"/>
              <w:rPr>
                <w:sz w:val="22"/>
                <w:szCs w:val="22"/>
              </w:rPr>
            </w:pPr>
            <w:r w:rsidRPr="00EA1C86">
              <w:rPr>
                <w:sz w:val="22"/>
                <w:szCs w:val="22"/>
              </w:rPr>
              <w:t>1289</w:t>
            </w:r>
          </w:p>
        </w:tc>
        <w:tc>
          <w:tcPr>
            <w:tcW w:w="1826" w:type="dxa"/>
          </w:tcPr>
          <w:p w:rsidR="009810A3" w:rsidRPr="00EA1C86" w:rsidRDefault="009810A3" w:rsidP="00EA1C86">
            <w:pPr>
              <w:spacing w:line="360" w:lineRule="auto"/>
              <w:jc w:val="center"/>
              <w:rPr>
                <w:sz w:val="22"/>
                <w:szCs w:val="22"/>
              </w:rPr>
            </w:pPr>
            <w:r w:rsidRPr="00EA1C86">
              <w:rPr>
                <w:sz w:val="22"/>
                <w:szCs w:val="22"/>
              </w:rPr>
              <w:t>-10,71</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Ryšių sąnaudos</w:t>
            </w:r>
          </w:p>
        </w:tc>
        <w:tc>
          <w:tcPr>
            <w:tcW w:w="1980" w:type="dxa"/>
          </w:tcPr>
          <w:p w:rsidR="009810A3" w:rsidRPr="00EA1C86" w:rsidRDefault="009810A3" w:rsidP="00EA1C86">
            <w:pPr>
              <w:spacing w:line="360" w:lineRule="auto"/>
              <w:jc w:val="center"/>
              <w:rPr>
                <w:sz w:val="22"/>
                <w:szCs w:val="22"/>
              </w:rPr>
            </w:pPr>
            <w:r w:rsidRPr="00EA1C86">
              <w:rPr>
                <w:sz w:val="22"/>
                <w:szCs w:val="22"/>
              </w:rPr>
              <w:t>90</w:t>
            </w:r>
          </w:p>
        </w:tc>
        <w:tc>
          <w:tcPr>
            <w:tcW w:w="1980" w:type="dxa"/>
          </w:tcPr>
          <w:p w:rsidR="009810A3" w:rsidRPr="00EA1C86" w:rsidRDefault="009810A3" w:rsidP="00EA1C86">
            <w:pPr>
              <w:spacing w:line="360" w:lineRule="auto"/>
              <w:jc w:val="center"/>
              <w:rPr>
                <w:sz w:val="22"/>
                <w:szCs w:val="22"/>
              </w:rPr>
            </w:pPr>
            <w:r w:rsidRPr="00EA1C86">
              <w:rPr>
                <w:sz w:val="22"/>
                <w:szCs w:val="22"/>
              </w:rPr>
              <w:t>198</w:t>
            </w:r>
          </w:p>
        </w:tc>
        <w:tc>
          <w:tcPr>
            <w:tcW w:w="1826" w:type="dxa"/>
          </w:tcPr>
          <w:p w:rsidR="009810A3" w:rsidRPr="00EA1C86" w:rsidRDefault="009810A3" w:rsidP="00EA1C86">
            <w:pPr>
              <w:spacing w:line="360" w:lineRule="auto"/>
              <w:jc w:val="center"/>
              <w:rPr>
                <w:sz w:val="22"/>
                <w:szCs w:val="22"/>
              </w:rPr>
            </w:pPr>
            <w:r w:rsidRPr="00EA1C86">
              <w:rPr>
                <w:sz w:val="22"/>
                <w:szCs w:val="22"/>
              </w:rPr>
              <w:t>-54,55</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Kuras</w:t>
            </w:r>
          </w:p>
        </w:tc>
        <w:tc>
          <w:tcPr>
            <w:tcW w:w="1980" w:type="dxa"/>
          </w:tcPr>
          <w:p w:rsidR="009810A3" w:rsidRPr="00EA1C86" w:rsidRDefault="009810A3" w:rsidP="00EA1C86">
            <w:pPr>
              <w:spacing w:line="360" w:lineRule="auto"/>
              <w:jc w:val="center"/>
              <w:rPr>
                <w:sz w:val="22"/>
                <w:szCs w:val="22"/>
              </w:rPr>
            </w:pPr>
            <w:r w:rsidRPr="00EA1C86">
              <w:rPr>
                <w:sz w:val="22"/>
                <w:szCs w:val="22"/>
              </w:rPr>
              <w:t>1655</w:t>
            </w:r>
          </w:p>
        </w:tc>
        <w:tc>
          <w:tcPr>
            <w:tcW w:w="1980" w:type="dxa"/>
          </w:tcPr>
          <w:p w:rsidR="009810A3" w:rsidRPr="00EA1C86" w:rsidRDefault="009810A3" w:rsidP="00EA1C86">
            <w:pPr>
              <w:spacing w:line="360" w:lineRule="auto"/>
              <w:jc w:val="center"/>
              <w:rPr>
                <w:sz w:val="22"/>
                <w:szCs w:val="22"/>
              </w:rPr>
            </w:pPr>
            <w:r w:rsidRPr="00EA1C86">
              <w:rPr>
                <w:sz w:val="22"/>
                <w:szCs w:val="22"/>
              </w:rPr>
              <w:t>1198</w:t>
            </w:r>
          </w:p>
        </w:tc>
        <w:tc>
          <w:tcPr>
            <w:tcW w:w="1826" w:type="dxa"/>
          </w:tcPr>
          <w:p w:rsidR="009810A3" w:rsidRPr="00EA1C86" w:rsidRDefault="009810A3" w:rsidP="00EA1C86">
            <w:pPr>
              <w:spacing w:line="360" w:lineRule="auto"/>
              <w:jc w:val="center"/>
              <w:rPr>
                <w:sz w:val="22"/>
                <w:szCs w:val="22"/>
              </w:rPr>
            </w:pPr>
            <w:r w:rsidRPr="00EA1C86">
              <w:rPr>
                <w:sz w:val="22"/>
                <w:szCs w:val="22"/>
              </w:rPr>
              <w:t>38,15</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Elektros energija</w:t>
            </w:r>
          </w:p>
        </w:tc>
        <w:tc>
          <w:tcPr>
            <w:tcW w:w="1980" w:type="dxa"/>
          </w:tcPr>
          <w:p w:rsidR="009810A3" w:rsidRPr="00EA1C86" w:rsidRDefault="009810A3" w:rsidP="00EA1C86">
            <w:pPr>
              <w:spacing w:line="360" w:lineRule="auto"/>
              <w:jc w:val="center"/>
              <w:rPr>
                <w:sz w:val="22"/>
                <w:szCs w:val="22"/>
              </w:rPr>
            </w:pPr>
            <w:r w:rsidRPr="00EA1C86">
              <w:rPr>
                <w:sz w:val="22"/>
                <w:szCs w:val="22"/>
              </w:rPr>
              <w:t>-</w:t>
            </w:r>
          </w:p>
        </w:tc>
        <w:tc>
          <w:tcPr>
            <w:tcW w:w="1980" w:type="dxa"/>
          </w:tcPr>
          <w:p w:rsidR="009810A3" w:rsidRPr="00EA1C86" w:rsidRDefault="009810A3" w:rsidP="00EA1C86">
            <w:pPr>
              <w:spacing w:line="360" w:lineRule="auto"/>
              <w:jc w:val="center"/>
              <w:rPr>
                <w:sz w:val="22"/>
                <w:szCs w:val="22"/>
              </w:rPr>
            </w:pPr>
            <w:r w:rsidRPr="00EA1C86">
              <w:rPr>
                <w:sz w:val="22"/>
                <w:szCs w:val="22"/>
              </w:rPr>
              <w:t>288</w:t>
            </w:r>
          </w:p>
        </w:tc>
        <w:tc>
          <w:tcPr>
            <w:tcW w:w="1826" w:type="dxa"/>
          </w:tcPr>
          <w:p w:rsidR="009810A3" w:rsidRPr="00EA1C86" w:rsidRDefault="009810A3" w:rsidP="00EA1C86">
            <w:pPr>
              <w:spacing w:line="360" w:lineRule="auto"/>
              <w:jc w:val="center"/>
              <w:rPr>
                <w:sz w:val="22"/>
                <w:szCs w:val="22"/>
              </w:rPr>
            </w:pPr>
            <w:r w:rsidRPr="00EA1C86">
              <w:rPr>
                <w:sz w:val="22"/>
                <w:szCs w:val="22"/>
              </w:rPr>
              <w:t>-100</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Komisinis mokestis bankams</w:t>
            </w:r>
          </w:p>
        </w:tc>
        <w:tc>
          <w:tcPr>
            <w:tcW w:w="1980" w:type="dxa"/>
          </w:tcPr>
          <w:p w:rsidR="009810A3" w:rsidRPr="00EA1C86" w:rsidRDefault="009810A3" w:rsidP="00EA1C86">
            <w:pPr>
              <w:spacing w:line="360" w:lineRule="auto"/>
              <w:jc w:val="center"/>
              <w:rPr>
                <w:sz w:val="22"/>
                <w:szCs w:val="22"/>
              </w:rPr>
            </w:pPr>
            <w:r w:rsidRPr="00EA1C86">
              <w:rPr>
                <w:sz w:val="22"/>
                <w:szCs w:val="22"/>
              </w:rPr>
              <w:t>399</w:t>
            </w:r>
          </w:p>
        </w:tc>
        <w:tc>
          <w:tcPr>
            <w:tcW w:w="1980" w:type="dxa"/>
          </w:tcPr>
          <w:p w:rsidR="009810A3" w:rsidRPr="00EA1C86" w:rsidRDefault="009810A3" w:rsidP="00EA1C86">
            <w:pPr>
              <w:spacing w:line="360" w:lineRule="auto"/>
              <w:jc w:val="center"/>
              <w:rPr>
                <w:sz w:val="22"/>
                <w:szCs w:val="22"/>
              </w:rPr>
            </w:pPr>
            <w:r w:rsidRPr="00EA1C86">
              <w:rPr>
                <w:sz w:val="22"/>
                <w:szCs w:val="22"/>
              </w:rPr>
              <w:t>387</w:t>
            </w:r>
          </w:p>
        </w:tc>
        <w:tc>
          <w:tcPr>
            <w:tcW w:w="1826" w:type="dxa"/>
          </w:tcPr>
          <w:p w:rsidR="009810A3" w:rsidRPr="00EA1C86" w:rsidRDefault="009810A3" w:rsidP="00EA1C86">
            <w:pPr>
              <w:spacing w:line="360" w:lineRule="auto"/>
              <w:jc w:val="center"/>
              <w:rPr>
                <w:sz w:val="22"/>
                <w:szCs w:val="22"/>
              </w:rPr>
            </w:pPr>
            <w:r w:rsidRPr="00EA1C86">
              <w:rPr>
                <w:sz w:val="22"/>
                <w:szCs w:val="22"/>
              </w:rPr>
              <w:t>3,10</w:t>
            </w:r>
          </w:p>
        </w:tc>
      </w:tr>
      <w:tr w:rsidR="009810A3" w:rsidRPr="00226FC5" w:rsidTr="00EA1C86">
        <w:tc>
          <w:tcPr>
            <w:tcW w:w="4068" w:type="dxa"/>
          </w:tcPr>
          <w:p w:rsidR="009810A3" w:rsidRPr="00EA1C86" w:rsidRDefault="009810A3" w:rsidP="00EA1C86">
            <w:pPr>
              <w:spacing w:line="360" w:lineRule="auto"/>
              <w:jc w:val="both"/>
              <w:rPr>
                <w:sz w:val="22"/>
                <w:szCs w:val="22"/>
              </w:rPr>
            </w:pPr>
            <w:r w:rsidRPr="00EA1C86">
              <w:rPr>
                <w:sz w:val="22"/>
                <w:szCs w:val="22"/>
              </w:rPr>
              <w:t>Kitos</w:t>
            </w:r>
          </w:p>
        </w:tc>
        <w:tc>
          <w:tcPr>
            <w:tcW w:w="1980" w:type="dxa"/>
          </w:tcPr>
          <w:p w:rsidR="009810A3" w:rsidRPr="00EA1C86" w:rsidRDefault="009810A3" w:rsidP="00EA1C86">
            <w:pPr>
              <w:spacing w:line="360" w:lineRule="auto"/>
              <w:jc w:val="center"/>
              <w:rPr>
                <w:sz w:val="22"/>
                <w:szCs w:val="22"/>
              </w:rPr>
            </w:pPr>
            <w:r w:rsidRPr="00EA1C86">
              <w:rPr>
                <w:sz w:val="22"/>
                <w:szCs w:val="22"/>
              </w:rPr>
              <w:t>14427</w:t>
            </w:r>
          </w:p>
        </w:tc>
        <w:tc>
          <w:tcPr>
            <w:tcW w:w="1980" w:type="dxa"/>
          </w:tcPr>
          <w:p w:rsidR="009810A3" w:rsidRPr="00EA1C86" w:rsidRDefault="009810A3" w:rsidP="00EA1C86">
            <w:pPr>
              <w:spacing w:line="360" w:lineRule="auto"/>
              <w:jc w:val="center"/>
              <w:rPr>
                <w:sz w:val="22"/>
                <w:szCs w:val="22"/>
              </w:rPr>
            </w:pPr>
            <w:r w:rsidRPr="00EA1C86">
              <w:rPr>
                <w:sz w:val="22"/>
                <w:szCs w:val="22"/>
              </w:rPr>
              <w:t>2166</w:t>
            </w:r>
          </w:p>
        </w:tc>
        <w:tc>
          <w:tcPr>
            <w:tcW w:w="1826" w:type="dxa"/>
          </w:tcPr>
          <w:p w:rsidR="009810A3" w:rsidRPr="00EA1C86" w:rsidRDefault="009810A3" w:rsidP="00EA1C86">
            <w:pPr>
              <w:spacing w:line="360" w:lineRule="auto"/>
              <w:jc w:val="center"/>
              <w:rPr>
                <w:sz w:val="22"/>
                <w:szCs w:val="22"/>
              </w:rPr>
            </w:pPr>
            <w:r w:rsidRPr="00EA1C86">
              <w:rPr>
                <w:sz w:val="22"/>
                <w:szCs w:val="22"/>
              </w:rPr>
              <w:t>666,06</w:t>
            </w:r>
          </w:p>
        </w:tc>
      </w:tr>
      <w:tr w:rsidR="009810A3" w:rsidRPr="00226FC5" w:rsidTr="00EA1C86">
        <w:tc>
          <w:tcPr>
            <w:tcW w:w="4068" w:type="dxa"/>
          </w:tcPr>
          <w:p w:rsidR="009810A3" w:rsidRPr="00EA1C86" w:rsidRDefault="009810A3" w:rsidP="00EA1C86">
            <w:pPr>
              <w:spacing w:line="360" w:lineRule="auto"/>
              <w:jc w:val="right"/>
              <w:rPr>
                <w:sz w:val="22"/>
                <w:szCs w:val="22"/>
              </w:rPr>
            </w:pPr>
            <w:r w:rsidRPr="00EA1C86">
              <w:rPr>
                <w:sz w:val="22"/>
                <w:szCs w:val="22"/>
              </w:rPr>
              <w:t>Iš viso:</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58404</w:t>
            </w:r>
          </w:p>
        </w:tc>
        <w:tc>
          <w:tcPr>
            <w:tcW w:w="1980" w:type="dxa"/>
          </w:tcPr>
          <w:p w:rsidR="009810A3" w:rsidRPr="00EA1C86" w:rsidRDefault="009810A3" w:rsidP="00EA1C86">
            <w:pPr>
              <w:spacing w:line="360" w:lineRule="auto"/>
              <w:jc w:val="center"/>
              <w:rPr>
                <w:b/>
                <w:i/>
                <w:sz w:val="22"/>
                <w:szCs w:val="22"/>
                <w:u w:val="single"/>
              </w:rPr>
            </w:pPr>
            <w:r w:rsidRPr="00EA1C86">
              <w:rPr>
                <w:b/>
                <w:i/>
                <w:sz w:val="22"/>
                <w:szCs w:val="22"/>
                <w:u w:val="single"/>
              </w:rPr>
              <w:t>45940</w:t>
            </w:r>
          </w:p>
        </w:tc>
        <w:tc>
          <w:tcPr>
            <w:tcW w:w="1826" w:type="dxa"/>
          </w:tcPr>
          <w:p w:rsidR="009810A3" w:rsidRPr="00EA1C86" w:rsidRDefault="009810A3" w:rsidP="00EA1C86">
            <w:pPr>
              <w:spacing w:line="360" w:lineRule="auto"/>
              <w:jc w:val="center"/>
              <w:rPr>
                <w:b/>
                <w:i/>
                <w:sz w:val="22"/>
                <w:szCs w:val="22"/>
                <w:u w:val="single"/>
              </w:rPr>
            </w:pPr>
            <w:r w:rsidRPr="00EA1C86">
              <w:rPr>
                <w:b/>
                <w:i/>
                <w:sz w:val="22"/>
                <w:szCs w:val="22"/>
                <w:u w:val="single"/>
              </w:rPr>
              <w:t>27,13</w:t>
            </w:r>
          </w:p>
        </w:tc>
      </w:tr>
    </w:tbl>
    <w:p w:rsidR="009810A3" w:rsidRDefault="009810A3" w:rsidP="00C66CA6">
      <w:pPr>
        <w:spacing w:line="360" w:lineRule="auto"/>
        <w:contextualSpacing/>
        <w:rPr>
          <w:bCs/>
          <w:sz w:val="24"/>
          <w:szCs w:val="24"/>
        </w:rPr>
      </w:pPr>
    </w:p>
    <w:p w:rsidR="009810A3" w:rsidRDefault="009810A3" w:rsidP="00C66CA6">
      <w:pPr>
        <w:spacing w:line="360" w:lineRule="auto"/>
        <w:contextualSpacing/>
        <w:rPr>
          <w:bCs/>
          <w:sz w:val="24"/>
          <w:szCs w:val="24"/>
        </w:rPr>
      </w:pPr>
    </w:p>
    <w:p w:rsidR="009810A3" w:rsidRDefault="009810A3" w:rsidP="008F2747">
      <w:pPr>
        <w:spacing w:line="360" w:lineRule="auto"/>
        <w:contextualSpacing/>
        <w:jc w:val="center"/>
        <w:rPr>
          <w:b/>
          <w:bCs/>
          <w:sz w:val="24"/>
          <w:szCs w:val="24"/>
        </w:rPr>
      </w:pPr>
      <w:r w:rsidRPr="008F2747">
        <w:rPr>
          <w:b/>
          <w:bCs/>
          <w:sz w:val="24"/>
          <w:szCs w:val="24"/>
        </w:rPr>
        <w:t xml:space="preserve">8.3. </w:t>
      </w:r>
      <w:bookmarkStart w:id="4" w:name="_Hlk37244287"/>
      <w:r w:rsidRPr="008F2747">
        <w:rPr>
          <w:b/>
          <w:bCs/>
          <w:sz w:val="24"/>
          <w:szCs w:val="24"/>
        </w:rPr>
        <w:t>INFORMACIJA APIE DARBO UŽMOKESTĮ</w:t>
      </w:r>
    </w:p>
    <w:bookmarkEnd w:id="4"/>
    <w:p w:rsidR="00643126" w:rsidRDefault="00643126" w:rsidP="00715244">
      <w:pPr>
        <w:spacing w:line="360" w:lineRule="auto"/>
        <w:contextualSpacing/>
        <w:jc w:val="both"/>
        <w:rPr>
          <w:b/>
          <w:bCs/>
          <w:sz w:val="24"/>
          <w:szCs w:val="24"/>
        </w:rPr>
      </w:pPr>
    </w:p>
    <w:p w:rsidR="00643126" w:rsidRDefault="009810A3" w:rsidP="00643126">
      <w:pPr>
        <w:spacing w:line="360" w:lineRule="auto"/>
        <w:ind w:firstLine="1296"/>
        <w:contextualSpacing/>
        <w:jc w:val="both"/>
        <w:rPr>
          <w:bCs/>
          <w:sz w:val="24"/>
          <w:szCs w:val="24"/>
        </w:rPr>
      </w:pPr>
      <w:r w:rsidRPr="00715244">
        <w:rPr>
          <w:bCs/>
          <w:sz w:val="24"/>
          <w:szCs w:val="24"/>
        </w:rPr>
        <w:t xml:space="preserve">Per ataskaitinį laikotarpį </w:t>
      </w:r>
      <w:r>
        <w:rPr>
          <w:bCs/>
          <w:sz w:val="24"/>
          <w:szCs w:val="24"/>
        </w:rPr>
        <w:t>darbuotoja</w:t>
      </w:r>
      <w:r w:rsidR="00F567FB">
        <w:rPr>
          <w:bCs/>
          <w:sz w:val="24"/>
          <w:szCs w:val="24"/>
        </w:rPr>
        <w:t>i</w:t>
      </w:r>
      <w:r>
        <w:rPr>
          <w:bCs/>
          <w:sz w:val="24"/>
          <w:szCs w:val="24"/>
        </w:rPr>
        <w:t xml:space="preserve"> išdirbo 51391 dieną. Jiems priskaičiuota 323655 eurų darbo užmokesčio. Palyginus su 2018 metais darbo užmokestis padidėjo 85251 Eur. Šį padidėjimą lėmė LR Vyriausybės nustatyta tvarka, kad  darbdaviams tapo prievolė perskaičiuoti bruto atlyginimą didinant jį 1,289 karto. (Darbo vietos kaina susideda iš darbo sutartyje numatyto darbo užmokesčio sumos ir papildomai priskaičiuotų „darbdavio“ mokesčių).</w:t>
      </w:r>
    </w:p>
    <w:p w:rsidR="009810A3" w:rsidRDefault="009810A3" w:rsidP="00643126">
      <w:pPr>
        <w:spacing w:line="360" w:lineRule="auto"/>
        <w:ind w:firstLine="1296"/>
        <w:contextualSpacing/>
        <w:jc w:val="both"/>
        <w:rPr>
          <w:bCs/>
          <w:sz w:val="24"/>
          <w:szCs w:val="24"/>
        </w:rPr>
      </w:pPr>
      <w:r>
        <w:rPr>
          <w:bCs/>
          <w:sz w:val="24"/>
          <w:szCs w:val="24"/>
        </w:rPr>
        <w:t>Operatoriams darbo užmokestį didina dirbtas laikas naktį, šventinėmis dienomis ir viršvalandžiai. Per 2019 metus jie išdirbo 2920 val</w:t>
      </w:r>
      <w:r w:rsidR="00643126">
        <w:rPr>
          <w:bCs/>
          <w:sz w:val="24"/>
          <w:szCs w:val="24"/>
        </w:rPr>
        <w:t>.</w:t>
      </w:r>
      <w:r>
        <w:rPr>
          <w:bCs/>
          <w:sz w:val="24"/>
          <w:szCs w:val="24"/>
        </w:rPr>
        <w:t xml:space="preserve"> naktį, 447 šventines valandas ir 29 val</w:t>
      </w:r>
      <w:r w:rsidR="00643126">
        <w:rPr>
          <w:bCs/>
          <w:sz w:val="24"/>
          <w:szCs w:val="24"/>
        </w:rPr>
        <w:t>.</w:t>
      </w:r>
      <w:r>
        <w:rPr>
          <w:bCs/>
          <w:sz w:val="24"/>
          <w:szCs w:val="24"/>
        </w:rPr>
        <w:t xml:space="preserve"> viršvalandžių. Jiems priskaičiuotas darbo užmokestis pavaizduota paveikslėlyje Nr.</w:t>
      </w:r>
      <w:r w:rsidR="00643126">
        <w:rPr>
          <w:bCs/>
          <w:sz w:val="24"/>
          <w:szCs w:val="24"/>
        </w:rPr>
        <w:t xml:space="preserve"> </w:t>
      </w:r>
      <w:r>
        <w:rPr>
          <w:bCs/>
          <w:sz w:val="24"/>
          <w:szCs w:val="24"/>
        </w:rPr>
        <w:t>3.</w:t>
      </w:r>
    </w:p>
    <w:p w:rsidR="009810A3" w:rsidRDefault="009810A3" w:rsidP="00715244">
      <w:pPr>
        <w:spacing w:line="360" w:lineRule="auto"/>
        <w:contextualSpacing/>
        <w:jc w:val="both"/>
        <w:rPr>
          <w:bCs/>
          <w:sz w:val="24"/>
          <w:szCs w:val="24"/>
        </w:rPr>
      </w:pPr>
    </w:p>
    <w:p w:rsidR="009810A3" w:rsidRDefault="009810A3" w:rsidP="00715244">
      <w:pPr>
        <w:spacing w:line="360" w:lineRule="auto"/>
        <w:contextualSpacing/>
        <w:jc w:val="both"/>
        <w:rPr>
          <w:bCs/>
          <w:sz w:val="24"/>
          <w:szCs w:val="24"/>
        </w:rPr>
      </w:pPr>
    </w:p>
    <w:p w:rsidR="009810A3" w:rsidRDefault="00643126" w:rsidP="00F73299">
      <w:pPr>
        <w:spacing w:line="360" w:lineRule="auto"/>
        <w:contextualSpacing/>
        <w:jc w:val="both"/>
      </w:pPr>
      <w:r>
        <w:rPr>
          <w:noProof/>
        </w:rPr>
        <w:drawing>
          <wp:inline distT="0" distB="0" distL="0" distR="0">
            <wp:extent cx="4905375" cy="25908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590800"/>
                    </a:xfrm>
                    <a:prstGeom prst="rect">
                      <a:avLst/>
                    </a:prstGeom>
                    <a:noFill/>
                    <a:ln>
                      <a:noFill/>
                    </a:ln>
                  </pic:spPr>
                </pic:pic>
              </a:graphicData>
            </a:graphic>
          </wp:inline>
        </w:drawing>
      </w:r>
    </w:p>
    <w:p w:rsidR="009810A3" w:rsidRDefault="009810A3" w:rsidP="00655BCE">
      <w:pPr>
        <w:spacing w:line="360" w:lineRule="auto"/>
        <w:contextualSpacing/>
        <w:jc w:val="both"/>
        <w:rPr>
          <w:sz w:val="24"/>
          <w:szCs w:val="24"/>
        </w:rPr>
      </w:pPr>
    </w:p>
    <w:p w:rsidR="009810A3" w:rsidRDefault="009810A3" w:rsidP="00643126">
      <w:pPr>
        <w:spacing w:line="360" w:lineRule="auto"/>
        <w:ind w:firstLine="1296"/>
        <w:contextualSpacing/>
        <w:jc w:val="both"/>
        <w:rPr>
          <w:sz w:val="24"/>
          <w:szCs w:val="24"/>
        </w:rPr>
      </w:pPr>
      <w:r>
        <w:rPr>
          <w:sz w:val="24"/>
          <w:szCs w:val="24"/>
        </w:rPr>
        <w:t>Per ataskaitinį laikotarpį darbuotojams nebuvo išmokėta priedų jubiliejų proga – bendrovėje nesudaryta kolektyvinė sutartis, bet buvo mokami priedai už papildomus darbus, už iškvietim</w:t>
      </w:r>
      <w:r w:rsidR="00643126">
        <w:rPr>
          <w:sz w:val="24"/>
          <w:szCs w:val="24"/>
        </w:rPr>
        <w:t>us</w:t>
      </w:r>
      <w:r>
        <w:rPr>
          <w:sz w:val="24"/>
          <w:szCs w:val="24"/>
        </w:rPr>
        <w:t xml:space="preserve"> ne darbo metu. (Tvarka numatyta 2019-01-22 įsakym</w:t>
      </w:r>
      <w:r w:rsidR="00643126">
        <w:rPr>
          <w:sz w:val="24"/>
          <w:szCs w:val="24"/>
        </w:rPr>
        <w:t>u</w:t>
      </w:r>
      <w:r>
        <w:rPr>
          <w:sz w:val="24"/>
          <w:szCs w:val="24"/>
        </w:rPr>
        <w:t xml:space="preserve"> Nr.</w:t>
      </w:r>
      <w:r w:rsidR="00643126">
        <w:rPr>
          <w:sz w:val="24"/>
          <w:szCs w:val="24"/>
        </w:rPr>
        <w:t xml:space="preserve"> </w:t>
      </w:r>
      <w:r>
        <w:rPr>
          <w:sz w:val="24"/>
          <w:szCs w:val="24"/>
        </w:rPr>
        <w:t>LV1-8). Darbuotojams buvo išmokėta 24801 euras už papildomus darbus. Išeinantiems iš darbo bendrovė išmokėjo kompensacijas už nepanaudotas atostogas 9127 eurus ir išeitines išmokas 12026 eurus.</w:t>
      </w:r>
    </w:p>
    <w:p w:rsidR="009810A3" w:rsidRDefault="009810A3" w:rsidP="00655BCE">
      <w:pPr>
        <w:spacing w:line="360" w:lineRule="auto"/>
        <w:contextualSpacing/>
        <w:jc w:val="both"/>
        <w:rPr>
          <w:sz w:val="24"/>
          <w:szCs w:val="24"/>
        </w:rPr>
      </w:pPr>
    </w:p>
    <w:p w:rsidR="00D411CB" w:rsidRDefault="00D411CB" w:rsidP="00655BCE">
      <w:pPr>
        <w:spacing w:line="360" w:lineRule="auto"/>
        <w:contextualSpacing/>
        <w:jc w:val="both"/>
        <w:rPr>
          <w:sz w:val="24"/>
          <w:szCs w:val="24"/>
        </w:rPr>
      </w:pPr>
    </w:p>
    <w:p w:rsidR="00D411CB" w:rsidRDefault="00D411CB" w:rsidP="00655BCE">
      <w:pPr>
        <w:spacing w:line="360" w:lineRule="auto"/>
        <w:contextualSpacing/>
        <w:jc w:val="both"/>
        <w:rPr>
          <w:sz w:val="24"/>
          <w:szCs w:val="24"/>
        </w:rPr>
      </w:pPr>
    </w:p>
    <w:p w:rsidR="00D411CB" w:rsidRDefault="00D411CB" w:rsidP="00655BCE">
      <w:pPr>
        <w:spacing w:line="360" w:lineRule="auto"/>
        <w:contextualSpacing/>
        <w:jc w:val="both"/>
        <w:rPr>
          <w:sz w:val="24"/>
          <w:szCs w:val="24"/>
        </w:rPr>
      </w:pPr>
    </w:p>
    <w:p w:rsidR="00D411CB" w:rsidRPr="00655BCE" w:rsidRDefault="00D411CB" w:rsidP="00655BCE">
      <w:pPr>
        <w:spacing w:line="360" w:lineRule="auto"/>
        <w:contextualSpacing/>
        <w:jc w:val="both"/>
        <w:rPr>
          <w:sz w:val="24"/>
          <w:szCs w:val="24"/>
        </w:rPr>
      </w:pPr>
    </w:p>
    <w:p w:rsidR="009810A3" w:rsidRDefault="009810A3" w:rsidP="00F73299">
      <w:pPr>
        <w:spacing w:line="360" w:lineRule="auto"/>
        <w:contextualSpacing/>
        <w:jc w:val="center"/>
        <w:rPr>
          <w:b/>
          <w:sz w:val="24"/>
          <w:szCs w:val="24"/>
        </w:rPr>
      </w:pPr>
      <w:r>
        <w:rPr>
          <w:b/>
          <w:sz w:val="24"/>
          <w:szCs w:val="24"/>
        </w:rPr>
        <w:lastRenderedPageBreak/>
        <w:t xml:space="preserve">9. </w:t>
      </w:r>
      <w:bookmarkStart w:id="5" w:name="_Hlk37244367"/>
      <w:r w:rsidRPr="00337AD2">
        <w:rPr>
          <w:b/>
          <w:sz w:val="24"/>
          <w:szCs w:val="24"/>
        </w:rPr>
        <w:t>ŪKINĖS VEIKLOS APŽVALGA</w:t>
      </w:r>
      <w:bookmarkEnd w:id="5"/>
    </w:p>
    <w:p w:rsidR="009810A3" w:rsidRPr="00337AD2" w:rsidRDefault="009810A3" w:rsidP="00337AD2">
      <w:pPr>
        <w:spacing w:line="360" w:lineRule="auto"/>
        <w:contextualSpacing/>
        <w:jc w:val="center"/>
        <w:rPr>
          <w:b/>
          <w:sz w:val="24"/>
          <w:szCs w:val="24"/>
        </w:rPr>
      </w:pPr>
    </w:p>
    <w:p w:rsidR="009810A3" w:rsidRDefault="009810A3" w:rsidP="00337AD2">
      <w:pPr>
        <w:spacing w:line="360" w:lineRule="auto"/>
        <w:contextualSpacing/>
        <w:jc w:val="center"/>
        <w:rPr>
          <w:b/>
          <w:sz w:val="24"/>
          <w:szCs w:val="24"/>
        </w:rPr>
      </w:pPr>
      <w:r>
        <w:rPr>
          <w:b/>
          <w:sz w:val="24"/>
          <w:szCs w:val="24"/>
        </w:rPr>
        <w:t xml:space="preserve">9.1. </w:t>
      </w:r>
      <w:bookmarkStart w:id="6" w:name="_Hlk37244408"/>
      <w:r w:rsidRPr="00337AD2">
        <w:rPr>
          <w:b/>
          <w:sz w:val="24"/>
          <w:szCs w:val="24"/>
        </w:rPr>
        <w:t>VANDENS TIEKIMAS</w:t>
      </w:r>
    </w:p>
    <w:bookmarkEnd w:id="6"/>
    <w:p w:rsidR="009810A3" w:rsidRPr="00337AD2" w:rsidRDefault="009810A3" w:rsidP="00337AD2">
      <w:pPr>
        <w:spacing w:line="360" w:lineRule="auto"/>
        <w:contextualSpacing/>
        <w:jc w:val="center"/>
        <w:rPr>
          <w:b/>
          <w:sz w:val="24"/>
          <w:szCs w:val="24"/>
        </w:rPr>
      </w:pPr>
    </w:p>
    <w:p w:rsidR="009810A3" w:rsidRPr="00337AD2" w:rsidRDefault="009810A3" w:rsidP="00337AD2">
      <w:pPr>
        <w:spacing w:line="360" w:lineRule="auto"/>
        <w:jc w:val="both"/>
        <w:rPr>
          <w:color w:val="000000"/>
          <w:kern w:val="24"/>
          <w:sz w:val="24"/>
          <w:szCs w:val="24"/>
          <w:lang w:eastAsia="lt-LT"/>
        </w:rPr>
      </w:pPr>
      <w:r w:rsidRPr="00337AD2">
        <w:rPr>
          <w:bCs/>
          <w:sz w:val="24"/>
          <w:szCs w:val="24"/>
          <w:lang w:eastAsia="lt-LT"/>
        </w:rPr>
        <w:t xml:space="preserve">        </w:t>
      </w:r>
      <w:r w:rsidRPr="00337AD2">
        <w:rPr>
          <w:bCs/>
          <w:sz w:val="24"/>
          <w:szCs w:val="24"/>
          <w:lang w:eastAsia="lt-LT"/>
        </w:rPr>
        <w:tab/>
      </w:r>
      <w:r w:rsidRPr="00337AD2">
        <w:rPr>
          <w:color w:val="000000"/>
          <w:kern w:val="24"/>
          <w:sz w:val="24"/>
          <w:szCs w:val="24"/>
          <w:lang w:eastAsia="lt-LT"/>
        </w:rPr>
        <w:t>Uždaroji akcinė bendrovė „Lazdijų vanduo“ 2019 metais eksploatavo 13 vandenviečių.</w:t>
      </w:r>
    </w:p>
    <w:p w:rsidR="009810A3" w:rsidRPr="00337AD2" w:rsidRDefault="009810A3" w:rsidP="00337AD2">
      <w:pPr>
        <w:spacing w:line="360" w:lineRule="auto"/>
        <w:jc w:val="both"/>
        <w:rPr>
          <w:color w:val="000000"/>
          <w:kern w:val="24"/>
          <w:sz w:val="24"/>
          <w:szCs w:val="24"/>
          <w:lang w:eastAsia="lt-LT"/>
        </w:rPr>
      </w:pPr>
      <w:r w:rsidRPr="00337AD2">
        <w:rPr>
          <w:color w:val="000000"/>
          <w:kern w:val="24"/>
          <w:sz w:val="24"/>
          <w:szCs w:val="24"/>
          <w:lang w:eastAsia="lt-LT"/>
        </w:rPr>
        <w:t xml:space="preserve">Per ataskaitinius metus buvo išgauta 268 tūkstančiai m³ požeminio vandens, iš kurių 188,7 tūkstančiai m³ geriamojo vandens buvo realizuoti, likusioji dalis išgauto požeminio vandens 79,3 tūkstančio m³ pasiskirstė sekančiai: 40 tūkstančių m³ vandens buvo panaudoti bendrovės kasdienėms technologinėms reikmėms užtikrinti, likusieji 39,3 tūkstančio m³ vandens per metus buvo prarasti dėl vandens tiekimo tinklų gedimų. Ataskaitiniai metais vandentiekio tinkluose įvyko 77 avarijos. Didžioji dalis avarijų įvyko kaimo vietovėse esančiuose vandentiekio tinkluose. </w:t>
      </w:r>
    </w:p>
    <w:p w:rsidR="009810A3" w:rsidRDefault="009810A3" w:rsidP="00337AD2">
      <w:pPr>
        <w:spacing w:line="360" w:lineRule="auto"/>
        <w:jc w:val="both"/>
        <w:rPr>
          <w:color w:val="000000"/>
          <w:kern w:val="24"/>
          <w:sz w:val="24"/>
          <w:szCs w:val="24"/>
          <w:lang w:eastAsia="lt-LT"/>
        </w:rPr>
      </w:pPr>
      <w:r w:rsidRPr="00337AD2">
        <w:rPr>
          <w:color w:val="000000"/>
          <w:kern w:val="24"/>
          <w:sz w:val="24"/>
          <w:szCs w:val="24"/>
          <w:lang w:eastAsia="lt-LT"/>
        </w:rPr>
        <w:t xml:space="preserve">       </w:t>
      </w:r>
      <w:r w:rsidRPr="00337AD2">
        <w:rPr>
          <w:color w:val="000000"/>
          <w:kern w:val="24"/>
          <w:sz w:val="24"/>
          <w:szCs w:val="24"/>
          <w:lang w:eastAsia="lt-LT"/>
        </w:rPr>
        <w:tab/>
      </w:r>
      <w:r>
        <w:rPr>
          <w:color w:val="000000"/>
          <w:kern w:val="24"/>
          <w:sz w:val="24"/>
          <w:szCs w:val="24"/>
          <w:lang w:eastAsia="lt-LT"/>
        </w:rPr>
        <w:t xml:space="preserve"> Per 2019 m. bendrovės eksploatuojamose vandenvietėse buvo atlikti 52 tyrimai pagal nuolatinę programinę priežiūrą ir 13 tyrimų pagal periodinę programinę priežiūrą. Atliekamų tyrimų dažnis yra reglamentuotas </w:t>
      </w:r>
      <w:r w:rsidRPr="00133796">
        <w:rPr>
          <w:sz w:val="24"/>
          <w:szCs w:val="24"/>
        </w:rPr>
        <w:t xml:space="preserve">Lietuvos higienos normoje HN 24:2017 „Geriamojo vandens saugos ir kokybės reikalavimai“. Pagal šiuos reikalavimus bei </w:t>
      </w:r>
      <w:r>
        <w:rPr>
          <w:sz w:val="24"/>
          <w:szCs w:val="24"/>
        </w:rPr>
        <w:t>bendrovės</w:t>
      </w:r>
      <w:r w:rsidRPr="00133796">
        <w:rPr>
          <w:sz w:val="24"/>
          <w:szCs w:val="24"/>
        </w:rPr>
        <w:t xml:space="preserve"> </w:t>
      </w:r>
      <w:r>
        <w:rPr>
          <w:sz w:val="24"/>
          <w:szCs w:val="24"/>
        </w:rPr>
        <w:t>geriamojo vandens priežiūros planą</w:t>
      </w:r>
      <w:r w:rsidRPr="00133796">
        <w:rPr>
          <w:sz w:val="24"/>
          <w:szCs w:val="24"/>
        </w:rPr>
        <w:t xml:space="preserve"> suderint</w:t>
      </w:r>
      <w:r>
        <w:rPr>
          <w:sz w:val="24"/>
          <w:szCs w:val="24"/>
        </w:rPr>
        <w:t xml:space="preserve">ą </w:t>
      </w:r>
      <w:r w:rsidRPr="00133796">
        <w:rPr>
          <w:sz w:val="24"/>
          <w:szCs w:val="24"/>
        </w:rPr>
        <w:t xml:space="preserve">su </w:t>
      </w:r>
      <w:r>
        <w:rPr>
          <w:sz w:val="24"/>
          <w:szCs w:val="24"/>
        </w:rPr>
        <w:t xml:space="preserve">Valstybinės maisto ir veterinarijos tarnybos </w:t>
      </w:r>
      <w:r w:rsidRPr="00133796">
        <w:rPr>
          <w:sz w:val="24"/>
          <w:szCs w:val="24"/>
        </w:rPr>
        <w:t xml:space="preserve">Alytaus </w:t>
      </w:r>
      <w:r>
        <w:rPr>
          <w:sz w:val="24"/>
          <w:szCs w:val="24"/>
        </w:rPr>
        <w:t>departamento Lazdijų skyrium</w:t>
      </w:r>
      <w:r w:rsidR="00F567FB">
        <w:rPr>
          <w:sz w:val="24"/>
          <w:szCs w:val="24"/>
        </w:rPr>
        <w:t>i</w:t>
      </w:r>
      <w:r w:rsidRPr="00133796">
        <w:rPr>
          <w:sz w:val="24"/>
          <w:szCs w:val="24"/>
        </w:rPr>
        <w:t>, UAB „</w:t>
      </w:r>
      <w:r>
        <w:rPr>
          <w:sz w:val="24"/>
          <w:szCs w:val="24"/>
        </w:rPr>
        <w:t>Lazdijų vanduo</w:t>
      </w:r>
      <w:r w:rsidRPr="00133796">
        <w:rPr>
          <w:sz w:val="24"/>
          <w:szCs w:val="24"/>
        </w:rPr>
        <w:t xml:space="preserve">“ vykdo nuolatinę </w:t>
      </w:r>
      <w:r>
        <w:rPr>
          <w:sz w:val="24"/>
          <w:szCs w:val="24"/>
        </w:rPr>
        <w:t xml:space="preserve">programinę ir periodinę </w:t>
      </w:r>
      <w:r w:rsidRPr="00133796">
        <w:rPr>
          <w:sz w:val="24"/>
          <w:szCs w:val="24"/>
        </w:rPr>
        <w:t>geriamojo vandens kokybės priežiūrą.</w:t>
      </w:r>
      <w:r>
        <w:t xml:space="preserve"> </w:t>
      </w:r>
      <w:r>
        <w:rPr>
          <w:color w:val="000000"/>
          <w:kern w:val="24"/>
          <w:sz w:val="24"/>
          <w:szCs w:val="24"/>
          <w:lang w:eastAsia="lt-LT"/>
        </w:rPr>
        <w:t xml:space="preserve">Nuolatinė programinė priežiūra atliekama kiekvieną ketvirtį, kurios metu tiriamos analitės: kvapo slenkstis, skonio slenkstis, pH, savitasis elektrinis </w:t>
      </w:r>
      <w:proofErr w:type="spellStart"/>
      <w:r>
        <w:rPr>
          <w:color w:val="000000"/>
          <w:kern w:val="24"/>
          <w:sz w:val="24"/>
          <w:szCs w:val="24"/>
          <w:lang w:eastAsia="lt-LT"/>
        </w:rPr>
        <w:t>laidis</w:t>
      </w:r>
      <w:proofErr w:type="spellEnd"/>
      <w:r>
        <w:rPr>
          <w:color w:val="000000"/>
          <w:kern w:val="24"/>
          <w:sz w:val="24"/>
          <w:szCs w:val="24"/>
          <w:lang w:eastAsia="lt-LT"/>
        </w:rPr>
        <w:t xml:space="preserve">, spalva, </w:t>
      </w:r>
      <w:proofErr w:type="spellStart"/>
      <w:r>
        <w:rPr>
          <w:color w:val="000000"/>
          <w:kern w:val="24"/>
          <w:sz w:val="24"/>
          <w:szCs w:val="24"/>
          <w:lang w:eastAsia="lt-LT"/>
        </w:rPr>
        <w:t>drumstumas</w:t>
      </w:r>
      <w:proofErr w:type="spellEnd"/>
      <w:r>
        <w:rPr>
          <w:color w:val="000000"/>
          <w:kern w:val="24"/>
          <w:sz w:val="24"/>
          <w:szCs w:val="24"/>
          <w:lang w:eastAsia="lt-LT"/>
        </w:rPr>
        <w:t xml:space="preserve">, kolonijas sudarančių vienetų skaičius, </w:t>
      </w:r>
      <w:proofErr w:type="spellStart"/>
      <w:r>
        <w:rPr>
          <w:color w:val="000000"/>
          <w:kern w:val="24"/>
          <w:sz w:val="24"/>
          <w:szCs w:val="24"/>
          <w:lang w:eastAsia="lt-LT"/>
        </w:rPr>
        <w:t>koliforminių</w:t>
      </w:r>
      <w:proofErr w:type="spellEnd"/>
      <w:r>
        <w:rPr>
          <w:color w:val="000000"/>
          <w:kern w:val="24"/>
          <w:sz w:val="24"/>
          <w:szCs w:val="24"/>
          <w:lang w:eastAsia="lt-LT"/>
        </w:rPr>
        <w:t xml:space="preserve"> bakterijų skaičius, žarnyno lazdelių (</w:t>
      </w:r>
      <w:proofErr w:type="spellStart"/>
      <w:r>
        <w:rPr>
          <w:color w:val="000000"/>
          <w:kern w:val="24"/>
          <w:sz w:val="24"/>
          <w:szCs w:val="24"/>
          <w:lang w:eastAsia="lt-LT"/>
        </w:rPr>
        <w:t>Escherichia</w:t>
      </w:r>
      <w:proofErr w:type="spellEnd"/>
      <w:r>
        <w:rPr>
          <w:color w:val="000000"/>
          <w:kern w:val="24"/>
          <w:sz w:val="24"/>
          <w:szCs w:val="24"/>
          <w:lang w:eastAsia="lt-LT"/>
        </w:rPr>
        <w:t xml:space="preserve"> coli) skaičius. Periodinės programinės priežiūros metu tiriami </w:t>
      </w:r>
      <w:proofErr w:type="spellStart"/>
      <w:r>
        <w:rPr>
          <w:color w:val="000000"/>
          <w:kern w:val="24"/>
          <w:sz w:val="24"/>
          <w:szCs w:val="24"/>
          <w:lang w:eastAsia="lt-LT"/>
        </w:rPr>
        <w:t>toksniai</w:t>
      </w:r>
      <w:proofErr w:type="spellEnd"/>
      <w:r>
        <w:rPr>
          <w:color w:val="000000"/>
          <w:kern w:val="24"/>
          <w:sz w:val="24"/>
          <w:szCs w:val="24"/>
          <w:lang w:eastAsia="lt-LT"/>
        </w:rPr>
        <w:t xml:space="preserve"> (cheminiai) rodikliai, kurių padidėjusi koncentracija geriamajame vandenyje gali turėti neigiamą poveikį žmonių sveikatai. Per ataskaitinius metus Barčių kaimo vandenvietės vanduo buvo tirtas 16 kartų dėl jame esančio toksinio (cheminio) rodiklio Arseno koncentracijos viršijimo leistiną normą, septynis kartus minėtas rodiklis viršijo leistiną normą.</w:t>
      </w:r>
    </w:p>
    <w:p w:rsidR="009810A3" w:rsidRPr="00337AD2" w:rsidRDefault="009810A3" w:rsidP="00FF2D64">
      <w:pPr>
        <w:spacing w:line="360" w:lineRule="auto"/>
        <w:ind w:firstLine="1296"/>
        <w:jc w:val="both"/>
        <w:rPr>
          <w:sz w:val="24"/>
          <w:szCs w:val="24"/>
          <w:lang w:eastAsia="lt-LT"/>
        </w:rPr>
      </w:pPr>
      <w:r>
        <w:rPr>
          <w:color w:val="000000"/>
          <w:kern w:val="24"/>
          <w:sz w:val="24"/>
          <w:szCs w:val="24"/>
          <w:lang w:eastAsia="lt-LT"/>
        </w:rPr>
        <w:t>Atsižvelgiant į Arseno koncentracijas Barčių kaimo vandenvietės vandenyje</w:t>
      </w:r>
      <w:r w:rsidRPr="00337AD2">
        <w:rPr>
          <w:color w:val="000000"/>
          <w:kern w:val="24"/>
          <w:sz w:val="24"/>
          <w:szCs w:val="24"/>
          <w:lang w:eastAsia="lt-LT"/>
        </w:rPr>
        <w:t xml:space="preserve"> </w:t>
      </w:r>
      <w:r>
        <w:rPr>
          <w:color w:val="000000"/>
          <w:kern w:val="24"/>
          <w:sz w:val="24"/>
          <w:szCs w:val="24"/>
          <w:lang w:eastAsia="lt-LT"/>
        </w:rPr>
        <w:t>a</w:t>
      </w:r>
      <w:r w:rsidRPr="00337AD2">
        <w:rPr>
          <w:color w:val="000000"/>
          <w:kern w:val="24"/>
          <w:sz w:val="24"/>
          <w:szCs w:val="24"/>
          <w:lang w:eastAsia="lt-LT"/>
        </w:rPr>
        <w:t xml:space="preserve">taskaitiniais metais buvo nutiestas vandentiekio tinklas nuo Veisiejų miesto vandenvietės iki Barčių kaimo, taip užtikrinant, kad Barčių kaimo gyventojai būtų aprūpinti saugos ir kokybės reikalavimus atitinkančiu geriamuoju vandeniu. Ataskaitinių metų lapkričio mėnesį Barčių kaimo vandenvietė buvo uždaryta. </w:t>
      </w:r>
    </w:p>
    <w:p w:rsidR="009810A3" w:rsidRDefault="009810A3" w:rsidP="00FF2D64">
      <w:pPr>
        <w:spacing w:line="360" w:lineRule="auto"/>
        <w:ind w:firstLine="1296"/>
        <w:jc w:val="both"/>
        <w:rPr>
          <w:color w:val="000000"/>
          <w:kern w:val="24"/>
          <w:sz w:val="24"/>
          <w:szCs w:val="24"/>
          <w:lang w:eastAsia="lt-LT"/>
        </w:rPr>
      </w:pPr>
      <w:r>
        <w:rPr>
          <w:color w:val="000000"/>
          <w:kern w:val="24"/>
          <w:sz w:val="24"/>
          <w:szCs w:val="24"/>
          <w:lang w:eastAsia="lt-LT"/>
        </w:rPr>
        <w:t xml:space="preserve">2019 m. balandžio 11 d. buvo pradėti eksploatuoti naujai įrengti geriamojo vandens gręžiniai Teizų kaime ir Šeštokų miestelyje, kuriuose sumontuota vandens gerinimo įranga, minėta įranga leidžia aprūpinti gyventojus saugos ir kokybės reikalavimus atitinkančiu geriamuoju vandeniu.    </w:t>
      </w:r>
    </w:p>
    <w:p w:rsidR="009810A3" w:rsidRPr="00337AD2" w:rsidRDefault="009810A3" w:rsidP="00FF2D64">
      <w:pPr>
        <w:spacing w:line="360" w:lineRule="auto"/>
        <w:ind w:firstLine="1296"/>
        <w:jc w:val="both"/>
        <w:rPr>
          <w:sz w:val="24"/>
          <w:szCs w:val="24"/>
          <w:lang w:eastAsia="lt-LT"/>
        </w:rPr>
      </w:pPr>
      <w:r>
        <w:rPr>
          <w:color w:val="000000"/>
          <w:kern w:val="24"/>
          <w:sz w:val="24"/>
          <w:szCs w:val="24"/>
          <w:lang w:eastAsia="lt-LT"/>
        </w:rPr>
        <w:lastRenderedPageBreak/>
        <w:t>A</w:t>
      </w:r>
      <w:r w:rsidRPr="00337AD2">
        <w:rPr>
          <w:color w:val="000000"/>
          <w:kern w:val="24"/>
          <w:sz w:val="24"/>
          <w:szCs w:val="24"/>
          <w:lang w:eastAsia="lt-LT"/>
        </w:rPr>
        <w:t xml:space="preserve">taskaitiniais metais Lazdijų rajono savivaldybė, pagal turto patikėjimo sutartį 20 metų laikotarpiui Lazdijų rajono savivaldybės funkcijai (šilumos ir geriamojo vandens tiekimo ir nuotekų tvarkymo organizavimui) įgyvendinti, bendrovei perdavė </w:t>
      </w:r>
      <w:proofErr w:type="spellStart"/>
      <w:r w:rsidRPr="00337AD2">
        <w:rPr>
          <w:color w:val="000000"/>
          <w:kern w:val="24"/>
          <w:sz w:val="24"/>
          <w:szCs w:val="24"/>
          <w:lang w:eastAsia="lt-LT"/>
        </w:rPr>
        <w:t>Verstaminų</w:t>
      </w:r>
      <w:proofErr w:type="spellEnd"/>
      <w:r w:rsidRPr="00337AD2">
        <w:rPr>
          <w:color w:val="000000"/>
          <w:kern w:val="24"/>
          <w:sz w:val="24"/>
          <w:szCs w:val="24"/>
          <w:lang w:eastAsia="lt-LT"/>
        </w:rPr>
        <w:t xml:space="preserve"> kaimo vandenvietę. </w:t>
      </w:r>
    </w:p>
    <w:p w:rsidR="009810A3" w:rsidRPr="00337AD2" w:rsidRDefault="009810A3" w:rsidP="00337AD2">
      <w:pPr>
        <w:spacing w:line="360" w:lineRule="auto"/>
        <w:jc w:val="both"/>
        <w:rPr>
          <w:sz w:val="24"/>
          <w:szCs w:val="24"/>
          <w:lang w:eastAsia="lt-LT"/>
        </w:rPr>
      </w:pPr>
      <w:r w:rsidRPr="00337AD2">
        <w:rPr>
          <w:color w:val="000000"/>
          <w:kern w:val="24"/>
          <w:sz w:val="24"/>
          <w:szCs w:val="24"/>
          <w:lang w:eastAsia="lt-LT"/>
        </w:rPr>
        <w:t xml:space="preserve">        </w:t>
      </w:r>
      <w:r w:rsidRPr="00337AD2">
        <w:rPr>
          <w:color w:val="000000"/>
          <w:kern w:val="24"/>
          <w:sz w:val="24"/>
          <w:szCs w:val="24"/>
          <w:lang w:eastAsia="lt-LT"/>
        </w:rPr>
        <w:tab/>
        <w:t>2019 m. spalio mėnesį buvo atlikti Krosnos miestelio geriamojo vandens gerinimo įrenginių rekonstrukcijos darbai</w:t>
      </w:r>
      <w:r w:rsidR="003054B7">
        <w:rPr>
          <w:color w:val="000000"/>
          <w:kern w:val="24"/>
          <w:sz w:val="24"/>
          <w:szCs w:val="24"/>
          <w:lang w:eastAsia="lt-LT"/>
        </w:rPr>
        <w:t>, sumontuota nauja vandens gerinimo įranga, kuri užtikrina geriamojo vandens išvalymą iki higienos normos reikalavimų</w:t>
      </w:r>
      <w:r w:rsidRPr="00337AD2">
        <w:rPr>
          <w:color w:val="000000"/>
          <w:kern w:val="24"/>
          <w:sz w:val="24"/>
          <w:szCs w:val="24"/>
          <w:lang w:eastAsia="lt-LT"/>
        </w:rPr>
        <w:t>.</w:t>
      </w:r>
    </w:p>
    <w:p w:rsidR="009810A3" w:rsidRPr="00337AD2" w:rsidRDefault="009810A3" w:rsidP="00337AD2">
      <w:pPr>
        <w:spacing w:line="360" w:lineRule="auto"/>
        <w:jc w:val="both"/>
        <w:rPr>
          <w:color w:val="000000"/>
          <w:kern w:val="24"/>
          <w:sz w:val="24"/>
          <w:szCs w:val="24"/>
          <w:lang w:eastAsia="lt-LT"/>
        </w:rPr>
      </w:pPr>
      <w:r w:rsidRPr="00337AD2">
        <w:rPr>
          <w:color w:val="000000"/>
          <w:kern w:val="24"/>
          <w:sz w:val="24"/>
          <w:szCs w:val="24"/>
          <w:lang w:eastAsia="lt-LT"/>
        </w:rPr>
        <w:t xml:space="preserve">        </w:t>
      </w:r>
      <w:r w:rsidRPr="00337AD2">
        <w:rPr>
          <w:color w:val="000000"/>
          <w:kern w:val="24"/>
          <w:sz w:val="24"/>
          <w:szCs w:val="24"/>
          <w:lang w:eastAsia="lt-LT"/>
        </w:rPr>
        <w:tab/>
        <w:t>Per ataskaitinius metus buvo sudarytos 57 naujos geriamojo vandens tiekimo ir/arba nuotekų tvarkymo sutartys.</w:t>
      </w:r>
    </w:p>
    <w:p w:rsidR="009810A3" w:rsidRPr="00337AD2" w:rsidRDefault="009810A3" w:rsidP="00337AD2">
      <w:pPr>
        <w:spacing w:line="360" w:lineRule="auto"/>
        <w:jc w:val="both"/>
        <w:rPr>
          <w:sz w:val="24"/>
          <w:szCs w:val="24"/>
          <w:lang w:eastAsia="lt-LT"/>
        </w:rPr>
      </w:pPr>
      <w:r w:rsidRPr="00337AD2">
        <w:rPr>
          <w:color w:val="000000"/>
          <w:kern w:val="24"/>
          <w:sz w:val="24"/>
          <w:szCs w:val="24"/>
          <w:lang w:eastAsia="lt-LT"/>
        </w:rPr>
        <w:tab/>
        <w:t xml:space="preserve">Per ataskaitinius metus pakeista 641 šalto geriamojo vandens apskaitos prietaisas ir naujai sumontuota 100 naujų šalto geriamojo vandens apskaitos prietaisų. </w:t>
      </w:r>
    </w:p>
    <w:p w:rsidR="009810A3" w:rsidRPr="00337AD2" w:rsidRDefault="009810A3" w:rsidP="00337AD2">
      <w:pPr>
        <w:spacing w:line="360" w:lineRule="auto"/>
        <w:jc w:val="both"/>
        <w:rPr>
          <w:color w:val="000000"/>
          <w:kern w:val="24"/>
          <w:sz w:val="24"/>
          <w:szCs w:val="24"/>
          <w:lang w:eastAsia="lt-LT"/>
        </w:rPr>
      </w:pPr>
      <w:r w:rsidRPr="00337AD2">
        <w:rPr>
          <w:color w:val="000000"/>
          <w:kern w:val="24"/>
          <w:sz w:val="24"/>
          <w:szCs w:val="24"/>
          <w:lang w:eastAsia="lt-LT"/>
        </w:rPr>
        <w:tab/>
        <w:t>Ataskaitinių metų pabaigoje bendrovė buvo sudariusi 3312 sutarčių su vartotojais ir abonentais.</w:t>
      </w:r>
    </w:p>
    <w:p w:rsidR="009810A3" w:rsidRDefault="009810A3" w:rsidP="00337AD2">
      <w:pPr>
        <w:spacing w:line="360" w:lineRule="auto"/>
        <w:jc w:val="both"/>
        <w:rPr>
          <w:color w:val="000000"/>
          <w:kern w:val="24"/>
          <w:sz w:val="24"/>
          <w:szCs w:val="24"/>
          <w:lang w:eastAsia="lt-LT"/>
        </w:rPr>
      </w:pPr>
      <w:r w:rsidRPr="00337AD2">
        <w:rPr>
          <w:color w:val="000000"/>
          <w:kern w:val="24"/>
          <w:sz w:val="24"/>
          <w:szCs w:val="24"/>
          <w:lang w:eastAsia="lt-LT"/>
        </w:rPr>
        <w:tab/>
      </w:r>
    </w:p>
    <w:p w:rsidR="009810A3" w:rsidRPr="00337AD2" w:rsidRDefault="009810A3" w:rsidP="00337AD2">
      <w:pPr>
        <w:spacing w:line="360" w:lineRule="auto"/>
        <w:jc w:val="both"/>
        <w:rPr>
          <w:b/>
          <w:bCs/>
          <w:color w:val="000000"/>
          <w:kern w:val="24"/>
          <w:sz w:val="24"/>
          <w:szCs w:val="24"/>
          <w:lang w:eastAsia="lt-LT"/>
        </w:rPr>
      </w:pPr>
      <w:r w:rsidRPr="00337AD2">
        <w:rPr>
          <w:b/>
          <w:bCs/>
          <w:color w:val="000000"/>
          <w:kern w:val="24"/>
          <w:sz w:val="24"/>
          <w:szCs w:val="24"/>
          <w:lang w:eastAsia="lt-LT"/>
        </w:rPr>
        <w:t>Išgauto požeminio vandens kiekio dinamika 2016-2019 m.</w:t>
      </w:r>
    </w:p>
    <w:p w:rsidR="009810A3" w:rsidRPr="00337AD2" w:rsidRDefault="00643126" w:rsidP="00337AD2">
      <w:pPr>
        <w:spacing w:line="360" w:lineRule="auto"/>
        <w:jc w:val="both"/>
        <w:rPr>
          <w:color w:val="000000"/>
          <w:kern w:val="24"/>
          <w:sz w:val="24"/>
          <w:szCs w:val="24"/>
          <w:lang w:eastAsia="lt-LT"/>
        </w:rPr>
      </w:pPr>
      <w:r w:rsidRPr="00EA0139">
        <w:rPr>
          <w:noProof/>
          <w:color w:val="000000"/>
          <w:kern w:val="24"/>
          <w:sz w:val="24"/>
          <w:szCs w:val="24"/>
          <w:lang w:eastAsia="lt-LT"/>
        </w:rPr>
        <w:drawing>
          <wp:inline distT="0" distB="0" distL="0" distR="0">
            <wp:extent cx="5505450" cy="3209925"/>
            <wp:effectExtent l="0" t="0" r="0" b="0"/>
            <wp:docPr id="6"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10A3" w:rsidRPr="00337AD2" w:rsidRDefault="009810A3" w:rsidP="00337AD2">
      <w:pPr>
        <w:spacing w:line="360" w:lineRule="auto"/>
        <w:jc w:val="both"/>
        <w:rPr>
          <w:color w:val="000000"/>
          <w:kern w:val="24"/>
          <w:sz w:val="24"/>
          <w:szCs w:val="24"/>
          <w:lang w:eastAsia="lt-LT"/>
        </w:rPr>
      </w:pPr>
    </w:p>
    <w:p w:rsidR="009810A3" w:rsidRPr="00337AD2" w:rsidRDefault="00643126" w:rsidP="00337AD2">
      <w:pPr>
        <w:spacing w:line="360" w:lineRule="auto"/>
        <w:jc w:val="both"/>
        <w:rPr>
          <w:color w:val="000000"/>
          <w:kern w:val="24"/>
          <w:sz w:val="24"/>
          <w:szCs w:val="24"/>
          <w:lang w:eastAsia="lt-LT"/>
        </w:rPr>
      </w:pPr>
      <w:r w:rsidRPr="00EA0139">
        <w:rPr>
          <w:noProof/>
          <w:color w:val="000000"/>
          <w:kern w:val="24"/>
          <w:sz w:val="24"/>
          <w:szCs w:val="24"/>
          <w:lang w:eastAsia="lt-LT"/>
        </w:rPr>
        <w:lastRenderedPageBreak/>
        <w:drawing>
          <wp:inline distT="0" distB="0" distL="0" distR="0">
            <wp:extent cx="5505450" cy="3209925"/>
            <wp:effectExtent l="0" t="0" r="0" b="0"/>
            <wp:docPr id="7"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10A3" w:rsidRPr="00337AD2" w:rsidRDefault="009810A3" w:rsidP="00337AD2">
      <w:pPr>
        <w:spacing w:line="360" w:lineRule="auto"/>
        <w:jc w:val="center"/>
        <w:rPr>
          <w:b/>
          <w:bCs/>
          <w:color w:val="000000"/>
          <w:kern w:val="24"/>
          <w:sz w:val="24"/>
          <w:szCs w:val="24"/>
          <w:lang w:eastAsia="lt-LT"/>
        </w:rPr>
      </w:pPr>
    </w:p>
    <w:p w:rsidR="009810A3" w:rsidRDefault="009810A3" w:rsidP="00337AD2">
      <w:pPr>
        <w:spacing w:line="360" w:lineRule="auto"/>
        <w:jc w:val="center"/>
        <w:rPr>
          <w:b/>
          <w:bCs/>
          <w:color w:val="000000"/>
          <w:kern w:val="24"/>
          <w:sz w:val="24"/>
          <w:szCs w:val="24"/>
          <w:lang w:eastAsia="lt-LT"/>
        </w:rPr>
      </w:pPr>
    </w:p>
    <w:p w:rsidR="00AD2A26" w:rsidRDefault="00AD2A26" w:rsidP="00337AD2">
      <w:pPr>
        <w:spacing w:line="360" w:lineRule="auto"/>
        <w:jc w:val="center"/>
        <w:rPr>
          <w:b/>
          <w:bCs/>
          <w:color w:val="000000"/>
          <w:kern w:val="24"/>
          <w:sz w:val="24"/>
          <w:szCs w:val="24"/>
          <w:lang w:eastAsia="lt-LT"/>
        </w:rPr>
      </w:pPr>
    </w:p>
    <w:p w:rsidR="009810A3" w:rsidRDefault="009810A3" w:rsidP="00337AD2">
      <w:pPr>
        <w:spacing w:line="360" w:lineRule="auto"/>
        <w:jc w:val="center"/>
        <w:rPr>
          <w:b/>
          <w:bCs/>
          <w:color w:val="000000"/>
          <w:kern w:val="24"/>
          <w:sz w:val="24"/>
          <w:szCs w:val="24"/>
          <w:lang w:eastAsia="lt-LT"/>
        </w:rPr>
      </w:pPr>
      <w:r>
        <w:rPr>
          <w:b/>
          <w:bCs/>
          <w:color w:val="000000"/>
          <w:kern w:val="24"/>
          <w:sz w:val="24"/>
          <w:szCs w:val="24"/>
          <w:lang w:eastAsia="lt-LT"/>
        </w:rPr>
        <w:t xml:space="preserve">9.2. </w:t>
      </w:r>
      <w:bookmarkStart w:id="7" w:name="_Hlk37244492"/>
      <w:r w:rsidRPr="00337AD2">
        <w:rPr>
          <w:b/>
          <w:bCs/>
          <w:color w:val="000000"/>
          <w:kern w:val="24"/>
          <w:sz w:val="24"/>
          <w:szCs w:val="24"/>
          <w:lang w:eastAsia="lt-LT"/>
        </w:rPr>
        <w:t>NUOTEKŲ TVARKYMAS</w:t>
      </w:r>
    </w:p>
    <w:bookmarkEnd w:id="7"/>
    <w:p w:rsidR="009810A3" w:rsidRPr="00337AD2" w:rsidRDefault="009810A3" w:rsidP="00337AD2">
      <w:pPr>
        <w:spacing w:line="360" w:lineRule="auto"/>
        <w:jc w:val="center"/>
        <w:rPr>
          <w:b/>
          <w:bCs/>
          <w:color w:val="000000"/>
          <w:kern w:val="24"/>
          <w:sz w:val="24"/>
          <w:szCs w:val="24"/>
          <w:lang w:eastAsia="lt-LT"/>
        </w:rPr>
      </w:pPr>
    </w:p>
    <w:p w:rsidR="009810A3" w:rsidRDefault="009810A3" w:rsidP="00337AD2">
      <w:pPr>
        <w:spacing w:line="360" w:lineRule="auto"/>
        <w:rPr>
          <w:color w:val="000000"/>
          <w:kern w:val="24"/>
          <w:sz w:val="24"/>
          <w:szCs w:val="24"/>
          <w:lang w:eastAsia="lt-LT"/>
        </w:rPr>
      </w:pPr>
      <w:r w:rsidRPr="00337AD2">
        <w:rPr>
          <w:color w:val="000000"/>
          <w:kern w:val="24"/>
          <w:sz w:val="24"/>
          <w:szCs w:val="24"/>
          <w:lang w:eastAsia="lt-LT"/>
        </w:rPr>
        <w:t xml:space="preserve">      </w:t>
      </w:r>
      <w:r w:rsidRPr="00337AD2">
        <w:rPr>
          <w:color w:val="000000"/>
          <w:kern w:val="24"/>
          <w:sz w:val="24"/>
          <w:szCs w:val="24"/>
          <w:lang w:eastAsia="lt-LT"/>
        </w:rPr>
        <w:tab/>
        <w:t xml:space="preserve"> Ataskaitiniai metais bendrovė eksploatavo </w:t>
      </w:r>
      <w:r>
        <w:rPr>
          <w:color w:val="000000"/>
          <w:kern w:val="24"/>
          <w:sz w:val="24"/>
          <w:szCs w:val="24"/>
          <w:lang w:eastAsia="lt-LT"/>
        </w:rPr>
        <w:t xml:space="preserve">34 kilometrus nuotekų tinklų, 51 nuotekų siurblinę ir </w:t>
      </w:r>
      <w:proofErr w:type="spellStart"/>
      <w:r>
        <w:rPr>
          <w:color w:val="000000"/>
          <w:kern w:val="24"/>
          <w:sz w:val="24"/>
          <w:szCs w:val="24"/>
          <w:lang w:eastAsia="lt-LT"/>
        </w:rPr>
        <w:t>kėlyklą</w:t>
      </w:r>
      <w:proofErr w:type="spellEnd"/>
      <w:r w:rsidR="003054B7">
        <w:rPr>
          <w:color w:val="000000"/>
          <w:kern w:val="24"/>
          <w:sz w:val="24"/>
          <w:szCs w:val="24"/>
          <w:lang w:eastAsia="lt-LT"/>
        </w:rPr>
        <w:t>, kuriose sumontuoti 77 siurbliai</w:t>
      </w:r>
      <w:r>
        <w:rPr>
          <w:color w:val="000000"/>
          <w:kern w:val="24"/>
          <w:sz w:val="24"/>
          <w:szCs w:val="24"/>
          <w:lang w:eastAsia="lt-LT"/>
        </w:rPr>
        <w:t xml:space="preserve">, </w:t>
      </w:r>
      <w:r w:rsidRPr="00337AD2">
        <w:rPr>
          <w:color w:val="000000"/>
          <w:kern w:val="24"/>
          <w:sz w:val="24"/>
          <w:szCs w:val="24"/>
          <w:lang w:eastAsia="lt-LT"/>
        </w:rPr>
        <w:t xml:space="preserve">6 nuotekų valyklas, </w:t>
      </w:r>
      <w:r>
        <w:rPr>
          <w:color w:val="000000"/>
          <w:kern w:val="24"/>
          <w:sz w:val="24"/>
          <w:szCs w:val="24"/>
          <w:lang w:eastAsia="lt-LT"/>
        </w:rPr>
        <w:t>iš kurių dvejose Metelių kaimo ir Naujosios Kirsnos kaimo</w:t>
      </w:r>
      <w:r w:rsidR="003054B7">
        <w:rPr>
          <w:color w:val="000000"/>
          <w:kern w:val="24"/>
          <w:sz w:val="24"/>
          <w:szCs w:val="24"/>
          <w:lang w:eastAsia="lt-LT"/>
        </w:rPr>
        <w:t>,</w:t>
      </w:r>
      <w:r>
        <w:rPr>
          <w:color w:val="000000"/>
          <w:kern w:val="24"/>
          <w:sz w:val="24"/>
          <w:szCs w:val="24"/>
          <w:lang w:eastAsia="lt-LT"/>
        </w:rPr>
        <w:t xml:space="preserve"> nuotekos valomos biologiniuose valymo įrenginiuose, Krosnos ir Šeštokų miesteliuose bei Lazdijų ir Veisiejų miestuose nuotekos yra valomos </w:t>
      </w:r>
      <w:proofErr w:type="spellStart"/>
      <w:r>
        <w:rPr>
          <w:color w:val="000000"/>
          <w:kern w:val="24"/>
          <w:sz w:val="24"/>
          <w:szCs w:val="24"/>
          <w:lang w:eastAsia="lt-LT"/>
        </w:rPr>
        <w:t>denitrifikaciniais</w:t>
      </w:r>
      <w:proofErr w:type="spellEnd"/>
      <w:r>
        <w:rPr>
          <w:color w:val="000000"/>
          <w:kern w:val="24"/>
          <w:sz w:val="24"/>
          <w:szCs w:val="24"/>
          <w:lang w:eastAsia="lt-LT"/>
        </w:rPr>
        <w:t xml:space="preserve"> valymo įrenginiais. </w:t>
      </w:r>
    </w:p>
    <w:p w:rsidR="009810A3" w:rsidRDefault="009810A3" w:rsidP="0030569B">
      <w:pPr>
        <w:spacing w:line="360" w:lineRule="auto"/>
        <w:ind w:firstLine="1296"/>
        <w:rPr>
          <w:color w:val="000000"/>
          <w:kern w:val="24"/>
          <w:sz w:val="24"/>
          <w:szCs w:val="24"/>
          <w:lang w:eastAsia="lt-LT"/>
        </w:rPr>
      </w:pPr>
      <w:r>
        <w:rPr>
          <w:color w:val="000000"/>
          <w:kern w:val="24"/>
          <w:sz w:val="24"/>
          <w:szCs w:val="24"/>
          <w:lang w:eastAsia="lt-LT"/>
        </w:rPr>
        <w:t xml:space="preserve">Per 2019 m. bendrovės eksploatuojamuose valymo įrenginiuose buvo </w:t>
      </w:r>
      <w:r w:rsidRPr="00337AD2">
        <w:rPr>
          <w:color w:val="000000"/>
          <w:kern w:val="24"/>
          <w:sz w:val="24"/>
          <w:szCs w:val="24"/>
          <w:lang w:eastAsia="lt-LT"/>
        </w:rPr>
        <w:t>išval</w:t>
      </w:r>
      <w:r>
        <w:rPr>
          <w:color w:val="000000"/>
          <w:kern w:val="24"/>
          <w:sz w:val="24"/>
          <w:szCs w:val="24"/>
          <w:lang w:eastAsia="lt-LT"/>
        </w:rPr>
        <w:t>yta</w:t>
      </w:r>
      <w:r w:rsidRPr="00337AD2">
        <w:rPr>
          <w:color w:val="000000"/>
          <w:kern w:val="24"/>
          <w:sz w:val="24"/>
          <w:szCs w:val="24"/>
          <w:lang w:eastAsia="lt-LT"/>
        </w:rPr>
        <w:t xml:space="preserve"> 251,1 tūkstant</w:t>
      </w:r>
      <w:r>
        <w:rPr>
          <w:color w:val="000000"/>
          <w:kern w:val="24"/>
          <w:sz w:val="24"/>
          <w:szCs w:val="24"/>
          <w:lang w:eastAsia="lt-LT"/>
        </w:rPr>
        <w:t>is</w:t>
      </w:r>
      <w:r w:rsidRPr="00337AD2">
        <w:rPr>
          <w:color w:val="000000"/>
          <w:kern w:val="24"/>
          <w:sz w:val="24"/>
          <w:szCs w:val="24"/>
          <w:lang w:eastAsia="lt-LT"/>
        </w:rPr>
        <w:t xml:space="preserve"> kubinių metrų nuotekų, iš šio skaičiaus 153,3 tūkstančiai kubinių metrų nuotekų buvo realizuotos, tai yra surinktos centralizuotais nuotekų tinklais ir už jas buvo apmokėta. Į išvalytų nuotekų kiekį įeina atvežtinės nuotekos, kurios į valyklas buvo atgabentos asenizacijos transporto priemonėmis</w:t>
      </w:r>
      <w:r w:rsidR="00562ADE">
        <w:rPr>
          <w:color w:val="000000"/>
          <w:kern w:val="24"/>
          <w:sz w:val="24"/>
          <w:szCs w:val="24"/>
          <w:lang w:eastAsia="lt-LT"/>
        </w:rPr>
        <w:t>.</w:t>
      </w:r>
      <w:r w:rsidRPr="00337AD2">
        <w:rPr>
          <w:color w:val="000000"/>
          <w:kern w:val="24"/>
          <w:sz w:val="24"/>
          <w:szCs w:val="24"/>
          <w:lang w:eastAsia="lt-LT"/>
        </w:rPr>
        <w:t xml:space="preserve"> </w:t>
      </w:r>
      <w:r w:rsidR="00562ADE">
        <w:rPr>
          <w:color w:val="000000"/>
          <w:kern w:val="24"/>
          <w:sz w:val="24"/>
          <w:szCs w:val="24"/>
          <w:lang w:eastAsia="lt-LT"/>
        </w:rPr>
        <w:t>P</w:t>
      </w:r>
      <w:r w:rsidRPr="00337AD2">
        <w:rPr>
          <w:color w:val="000000"/>
          <w:kern w:val="24"/>
          <w:sz w:val="24"/>
          <w:szCs w:val="24"/>
          <w:lang w:eastAsia="lt-LT"/>
        </w:rPr>
        <w:t>er ataskaitinius metus bendrovė iš Lazdijų rajono gyventojų surinko ir išvalė 4581 m³ atvežtinių nuotekų. Likusią išvalytų nuotekų dalį 93,2 tūkstančio m³ sudarė infiltracinės nuotekos</w:t>
      </w:r>
      <w:r w:rsidR="00562ADE">
        <w:rPr>
          <w:color w:val="000000"/>
          <w:kern w:val="24"/>
          <w:sz w:val="24"/>
          <w:szCs w:val="24"/>
          <w:lang w:eastAsia="lt-LT"/>
        </w:rPr>
        <w:t>, kurios į nuotekų tinklus patenka nuo kelių, stovėjimo aikštelių</w:t>
      </w:r>
      <w:r w:rsidRPr="00337AD2">
        <w:rPr>
          <w:color w:val="000000"/>
          <w:kern w:val="24"/>
          <w:sz w:val="24"/>
          <w:szCs w:val="24"/>
          <w:lang w:eastAsia="lt-LT"/>
        </w:rPr>
        <w:t>. Per ataskaitinius metus nuotekų tinkluose įvyko 7 avarijos.</w:t>
      </w:r>
    </w:p>
    <w:p w:rsidR="009810A3" w:rsidRDefault="009810A3" w:rsidP="0030569B">
      <w:pPr>
        <w:spacing w:line="360" w:lineRule="auto"/>
        <w:ind w:firstLine="1296"/>
        <w:rPr>
          <w:color w:val="000000"/>
          <w:kern w:val="24"/>
          <w:sz w:val="24"/>
          <w:szCs w:val="24"/>
          <w:lang w:eastAsia="lt-LT"/>
        </w:rPr>
      </w:pPr>
      <w:r>
        <w:rPr>
          <w:color w:val="000000"/>
          <w:kern w:val="24"/>
          <w:sz w:val="24"/>
          <w:szCs w:val="24"/>
          <w:lang w:eastAsia="lt-LT"/>
        </w:rPr>
        <w:t xml:space="preserve">Nuotekų tinklai reikalauja nuolatinės priežiūros. Nuotekų tinkluose yra nemažai probleminių vietų, kuriose susikaupią nuotekos sumažina tinklų pralaidumą, minėtų vietų priežiūrai </w:t>
      </w:r>
      <w:r>
        <w:rPr>
          <w:color w:val="000000"/>
          <w:kern w:val="24"/>
          <w:sz w:val="24"/>
          <w:szCs w:val="24"/>
          <w:lang w:eastAsia="lt-LT"/>
        </w:rPr>
        <w:lastRenderedPageBreak/>
        <w:t>yra naudojamas hidrodinaminis automobilis</w:t>
      </w:r>
      <w:r w:rsidR="00562ADE">
        <w:rPr>
          <w:color w:val="000000"/>
          <w:kern w:val="24"/>
          <w:sz w:val="24"/>
          <w:szCs w:val="24"/>
          <w:lang w:eastAsia="lt-LT"/>
        </w:rPr>
        <w:t xml:space="preserve"> ir elektrinis gyvatukas</w:t>
      </w:r>
      <w:r>
        <w:rPr>
          <w:color w:val="000000"/>
          <w:kern w:val="24"/>
          <w:sz w:val="24"/>
          <w:szCs w:val="24"/>
          <w:lang w:eastAsia="lt-LT"/>
        </w:rPr>
        <w:t>, kuri</w:t>
      </w:r>
      <w:r w:rsidR="00562ADE">
        <w:rPr>
          <w:color w:val="000000"/>
          <w:kern w:val="24"/>
          <w:sz w:val="24"/>
          <w:szCs w:val="24"/>
          <w:lang w:eastAsia="lt-LT"/>
        </w:rPr>
        <w:t>ų</w:t>
      </w:r>
      <w:r>
        <w:rPr>
          <w:color w:val="000000"/>
          <w:kern w:val="24"/>
          <w:sz w:val="24"/>
          <w:szCs w:val="24"/>
          <w:lang w:eastAsia="lt-LT"/>
        </w:rPr>
        <w:t xml:space="preserve"> pagalba yra atliekami nuotekų tinklų plovimo </w:t>
      </w:r>
      <w:r w:rsidR="00562ADE">
        <w:rPr>
          <w:color w:val="000000"/>
          <w:kern w:val="24"/>
          <w:sz w:val="24"/>
          <w:szCs w:val="24"/>
          <w:lang w:eastAsia="lt-LT"/>
        </w:rPr>
        <w:t xml:space="preserve">arba atkimšimo </w:t>
      </w:r>
      <w:r>
        <w:rPr>
          <w:color w:val="000000"/>
          <w:kern w:val="24"/>
          <w:sz w:val="24"/>
          <w:szCs w:val="24"/>
          <w:lang w:eastAsia="lt-LT"/>
        </w:rPr>
        <w:t>darbai.</w:t>
      </w:r>
    </w:p>
    <w:p w:rsidR="009810A3" w:rsidRDefault="009810A3" w:rsidP="0030569B">
      <w:pPr>
        <w:spacing w:line="360" w:lineRule="auto"/>
        <w:ind w:firstLine="1296"/>
        <w:rPr>
          <w:color w:val="000000"/>
          <w:kern w:val="24"/>
          <w:sz w:val="24"/>
          <w:szCs w:val="24"/>
          <w:lang w:eastAsia="lt-LT"/>
        </w:rPr>
      </w:pPr>
    </w:p>
    <w:p w:rsidR="009810A3" w:rsidRPr="00337AD2" w:rsidRDefault="009810A3" w:rsidP="00562ADE">
      <w:pPr>
        <w:spacing w:line="360" w:lineRule="auto"/>
        <w:rPr>
          <w:color w:val="000000"/>
          <w:kern w:val="24"/>
          <w:sz w:val="24"/>
          <w:szCs w:val="24"/>
          <w:lang w:eastAsia="lt-LT"/>
        </w:rPr>
      </w:pPr>
    </w:p>
    <w:p w:rsidR="009810A3" w:rsidRPr="00337AD2" w:rsidRDefault="009810A3" w:rsidP="00337AD2">
      <w:pPr>
        <w:spacing w:line="360" w:lineRule="auto"/>
        <w:jc w:val="center"/>
        <w:rPr>
          <w:b/>
          <w:bCs/>
          <w:color w:val="000000"/>
          <w:kern w:val="24"/>
          <w:sz w:val="24"/>
          <w:szCs w:val="24"/>
          <w:lang w:eastAsia="lt-LT"/>
        </w:rPr>
      </w:pPr>
      <w:r w:rsidRPr="00337AD2">
        <w:rPr>
          <w:b/>
          <w:bCs/>
          <w:color w:val="000000"/>
          <w:kern w:val="24"/>
          <w:sz w:val="24"/>
          <w:szCs w:val="24"/>
          <w:lang w:eastAsia="lt-LT"/>
        </w:rPr>
        <w:t xml:space="preserve">Surinktų, išvalytų ir realizuotų nuotekų kiekio dinamika 2016-2019 m. </w:t>
      </w:r>
    </w:p>
    <w:p w:rsidR="009810A3" w:rsidRPr="00337AD2" w:rsidRDefault="00643126" w:rsidP="00337AD2">
      <w:pPr>
        <w:spacing w:line="360" w:lineRule="auto"/>
        <w:rPr>
          <w:color w:val="000000"/>
          <w:kern w:val="24"/>
          <w:sz w:val="24"/>
          <w:szCs w:val="24"/>
          <w:lang w:eastAsia="lt-LT"/>
        </w:rPr>
      </w:pPr>
      <w:r w:rsidRPr="00EA0139">
        <w:rPr>
          <w:noProof/>
          <w:color w:val="000000"/>
          <w:kern w:val="24"/>
          <w:sz w:val="24"/>
          <w:szCs w:val="24"/>
          <w:lang w:eastAsia="lt-LT"/>
        </w:rPr>
        <w:drawing>
          <wp:inline distT="0" distB="0" distL="0" distR="0">
            <wp:extent cx="6143625" cy="3009900"/>
            <wp:effectExtent l="0" t="0" r="0" b="0"/>
            <wp:docPr id="8"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07AF" w:rsidRDefault="00A707AF" w:rsidP="00337AD2">
      <w:pPr>
        <w:spacing w:line="360" w:lineRule="auto"/>
        <w:jc w:val="center"/>
        <w:rPr>
          <w:b/>
          <w:bCs/>
          <w:color w:val="000000"/>
          <w:kern w:val="24"/>
          <w:sz w:val="24"/>
          <w:szCs w:val="24"/>
          <w:lang w:eastAsia="lt-LT"/>
        </w:rPr>
      </w:pPr>
    </w:p>
    <w:p w:rsidR="009810A3" w:rsidRDefault="009810A3" w:rsidP="00337AD2">
      <w:pPr>
        <w:spacing w:line="360" w:lineRule="auto"/>
        <w:jc w:val="center"/>
        <w:rPr>
          <w:b/>
          <w:bCs/>
          <w:color w:val="000000"/>
          <w:kern w:val="24"/>
          <w:sz w:val="24"/>
          <w:szCs w:val="24"/>
          <w:lang w:eastAsia="lt-LT"/>
        </w:rPr>
      </w:pPr>
      <w:r>
        <w:rPr>
          <w:b/>
          <w:bCs/>
          <w:color w:val="000000"/>
          <w:kern w:val="24"/>
          <w:sz w:val="24"/>
          <w:szCs w:val="24"/>
          <w:lang w:eastAsia="lt-LT"/>
        </w:rPr>
        <w:t xml:space="preserve">9.3. </w:t>
      </w:r>
      <w:r w:rsidRPr="00337AD2">
        <w:rPr>
          <w:b/>
          <w:bCs/>
          <w:color w:val="000000"/>
          <w:kern w:val="24"/>
          <w:sz w:val="24"/>
          <w:szCs w:val="24"/>
          <w:lang w:eastAsia="lt-LT"/>
        </w:rPr>
        <w:t>ELEKTROS IR ŠILUMOS ENERGIJOS SUVARTOJIMAS</w:t>
      </w:r>
    </w:p>
    <w:p w:rsidR="009810A3" w:rsidRPr="00337AD2" w:rsidRDefault="009810A3" w:rsidP="00337AD2">
      <w:pPr>
        <w:spacing w:line="360" w:lineRule="auto"/>
        <w:jc w:val="center"/>
        <w:rPr>
          <w:b/>
          <w:bCs/>
          <w:sz w:val="24"/>
          <w:szCs w:val="24"/>
          <w:lang w:eastAsia="lt-LT"/>
        </w:rPr>
      </w:pPr>
    </w:p>
    <w:p w:rsidR="009810A3" w:rsidRPr="00337AD2" w:rsidRDefault="009810A3" w:rsidP="00337AD2">
      <w:pPr>
        <w:spacing w:line="360" w:lineRule="auto"/>
        <w:textAlignment w:val="bottom"/>
        <w:rPr>
          <w:rFonts w:cs="+mn-cs"/>
          <w:color w:val="000000"/>
          <w:kern w:val="24"/>
          <w:sz w:val="24"/>
          <w:szCs w:val="24"/>
          <w:lang w:eastAsia="lt-LT"/>
        </w:rPr>
      </w:pPr>
      <w:r w:rsidRPr="00337AD2">
        <w:rPr>
          <w:bCs/>
          <w:sz w:val="24"/>
          <w:szCs w:val="24"/>
          <w:lang w:eastAsia="lt-LT"/>
        </w:rPr>
        <w:t xml:space="preserve">      </w:t>
      </w:r>
      <w:r w:rsidRPr="00337AD2">
        <w:rPr>
          <w:bCs/>
          <w:sz w:val="24"/>
          <w:szCs w:val="24"/>
          <w:lang w:eastAsia="lt-LT"/>
        </w:rPr>
        <w:tab/>
        <w:t xml:space="preserve">Geriamojo vandens pakėlimui ir išvalymui per ataskaitinius metus bendrovė  sunaudojo </w:t>
      </w:r>
      <w:r w:rsidRPr="00337AD2">
        <w:rPr>
          <w:rFonts w:cs="+mn-cs"/>
          <w:color w:val="000000"/>
          <w:kern w:val="24"/>
          <w:sz w:val="24"/>
          <w:szCs w:val="24"/>
          <w:lang w:eastAsia="lt-LT"/>
        </w:rPr>
        <w:t xml:space="preserve">194127 </w:t>
      </w:r>
      <w:proofErr w:type="spellStart"/>
      <w:r w:rsidRPr="00337AD2">
        <w:rPr>
          <w:rFonts w:cs="+mn-cs"/>
          <w:color w:val="000000"/>
          <w:kern w:val="24"/>
          <w:sz w:val="24"/>
          <w:szCs w:val="24"/>
          <w:lang w:eastAsia="lt-LT"/>
        </w:rPr>
        <w:t>kwh</w:t>
      </w:r>
      <w:proofErr w:type="spellEnd"/>
      <w:r w:rsidRPr="00337AD2">
        <w:rPr>
          <w:rFonts w:cs="+mn-cs"/>
          <w:color w:val="000000"/>
          <w:kern w:val="24"/>
          <w:sz w:val="24"/>
          <w:szCs w:val="24"/>
          <w:lang w:eastAsia="lt-LT"/>
        </w:rPr>
        <w:t xml:space="preserve"> elektros energijos, nuotekų pakėlimui nuotekų siurblinėse sunaudojo 36177 </w:t>
      </w:r>
      <w:proofErr w:type="spellStart"/>
      <w:r w:rsidRPr="00337AD2">
        <w:rPr>
          <w:rFonts w:cs="+mn-cs"/>
          <w:color w:val="000000"/>
          <w:kern w:val="24"/>
          <w:sz w:val="24"/>
          <w:szCs w:val="24"/>
          <w:lang w:eastAsia="lt-LT"/>
        </w:rPr>
        <w:t>kwh</w:t>
      </w:r>
      <w:proofErr w:type="spellEnd"/>
      <w:r w:rsidRPr="00337AD2">
        <w:rPr>
          <w:rFonts w:cs="+mn-cs"/>
          <w:color w:val="000000"/>
          <w:kern w:val="24"/>
          <w:sz w:val="24"/>
          <w:szCs w:val="24"/>
          <w:lang w:eastAsia="lt-LT"/>
        </w:rPr>
        <w:t xml:space="preserve"> elektros energijos, nuotekų išvalymui nuotekų valyklose sunaudojo 374195 </w:t>
      </w:r>
      <w:proofErr w:type="spellStart"/>
      <w:r w:rsidRPr="00337AD2">
        <w:rPr>
          <w:rFonts w:cs="+mn-cs"/>
          <w:color w:val="000000"/>
          <w:kern w:val="24"/>
          <w:sz w:val="24"/>
          <w:szCs w:val="24"/>
          <w:lang w:eastAsia="lt-LT"/>
        </w:rPr>
        <w:t>kwh</w:t>
      </w:r>
      <w:proofErr w:type="spellEnd"/>
      <w:r w:rsidRPr="00337AD2">
        <w:rPr>
          <w:rFonts w:cs="+mn-cs"/>
          <w:color w:val="000000"/>
          <w:kern w:val="24"/>
          <w:sz w:val="24"/>
          <w:szCs w:val="24"/>
          <w:lang w:eastAsia="lt-LT"/>
        </w:rPr>
        <w:t xml:space="preserve"> elektros energijos. Per ataskaitinius metus bendrovė sunaudojo 65,72 </w:t>
      </w:r>
      <w:proofErr w:type="spellStart"/>
      <w:r w:rsidRPr="00337AD2">
        <w:rPr>
          <w:rFonts w:cs="+mn-cs"/>
          <w:color w:val="000000"/>
          <w:kern w:val="24"/>
          <w:sz w:val="24"/>
          <w:szCs w:val="24"/>
          <w:lang w:eastAsia="lt-LT"/>
        </w:rPr>
        <w:t>Mwh</w:t>
      </w:r>
      <w:proofErr w:type="spellEnd"/>
      <w:r w:rsidRPr="00337AD2">
        <w:rPr>
          <w:rFonts w:cs="+mn-cs"/>
          <w:color w:val="000000"/>
          <w:kern w:val="24"/>
          <w:sz w:val="24"/>
          <w:szCs w:val="24"/>
          <w:lang w:eastAsia="lt-LT"/>
        </w:rPr>
        <w:t xml:space="preserve"> šilumos energijos.</w:t>
      </w:r>
    </w:p>
    <w:p w:rsidR="009810A3" w:rsidRPr="00337AD2" w:rsidRDefault="009810A3" w:rsidP="00337AD2">
      <w:pPr>
        <w:spacing w:line="360" w:lineRule="auto"/>
        <w:textAlignment w:val="bottom"/>
        <w:rPr>
          <w:rFonts w:cs="+mn-cs"/>
          <w:color w:val="000000"/>
          <w:kern w:val="24"/>
          <w:sz w:val="24"/>
          <w:szCs w:val="24"/>
          <w:lang w:eastAsia="lt-LT"/>
        </w:rPr>
      </w:pPr>
    </w:p>
    <w:p w:rsidR="009810A3" w:rsidRPr="00337AD2" w:rsidRDefault="009810A3" w:rsidP="00337AD2">
      <w:pPr>
        <w:spacing w:line="360" w:lineRule="auto"/>
        <w:textAlignment w:val="bottom"/>
        <w:rPr>
          <w:rFonts w:cs="+mn-cs"/>
          <w:color w:val="000000"/>
          <w:kern w:val="24"/>
          <w:sz w:val="24"/>
          <w:szCs w:val="24"/>
          <w:lang w:eastAsia="lt-LT"/>
        </w:rPr>
      </w:pPr>
      <w:r w:rsidRPr="00337AD2">
        <w:rPr>
          <w:rFonts w:cs="+mn-cs"/>
          <w:color w:val="000000"/>
          <w:kern w:val="24"/>
          <w:sz w:val="24"/>
          <w:szCs w:val="24"/>
          <w:lang w:eastAsia="lt-LT"/>
        </w:rPr>
        <w:t>Elektros ir šilumos suvartojimas 2018 m.</w:t>
      </w:r>
    </w:p>
    <w:p w:rsidR="009810A3" w:rsidRPr="00337AD2" w:rsidRDefault="00643126" w:rsidP="00337AD2">
      <w:pPr>
        <w:spacing w:line="360" w:lineRule="auto"/>
        <w:textAlignment w:val="bottom"/>
        <w:rPr>
          <w:rFonts w:cs="+mn-cs"/>
          <w:color w:val="000000"/>
          <w:kern w:val="24"/>
          <w:sz w:val="24"/>
          <w:szCs w:val="24"/>
          <w:lang w:eastAsia="lt-LT"/>
        </w:rPr>
      </w:pPr>
      <w:r>
        <w:rPr>
          <w:rFonts w:cs="+mn-cs"/>
          <w:noProof/>
          <w:color w:val="000000"/>
          <w:kern w:val="24"/>
          <w:sz w:val="24"/>
          <w:szCs w:val="24"/>
          <w:lang w:eastAsia="lt-LT"/>
        </w:rPr>
        <w:drawing>
          <wp:inline distT="0" distB="0" distL="0" distR="0">
            <wp:extent cx="5991225" cy="1304925"/>
            <wp:effectExtent l="0" t="0" r="0" b="0"/>
            <wp:docPr id="9"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1225" cy="1304925"/>
                    </a:xfrm>
                    <a:prstGeom prst="rect">
                      <a:avLst/>
                    </a:prstGeom>
                    <a:noFill/>
                    <a:ln>
                      <a:noFill/>
                    </a:ln>
                  </pic:spPr>
                </pic:pic>
              </a:graphicData>
            </a:graphic>
          </wp:inline>
        </w:drawing>
      </w:r>
    </w:p>
    <w:p w:rsidR="00AD2A26" w:rsidRDefault="00AD2A26" w:rsidP="00337AD2">
      <w:pPr>
        <w:spacing w:line="360" w:lineRule="auto"/>
        <w:textAlignment w:val="bottom"/>
        <w:rPr>
          <w:rFonts w:cs="+mn-cs"/>
          <w:color w:val="000000"/>
          <w:kern w:val="24"/>
          <w:sz w:val="24"/>
          <w:szCs w:val="24"/>
          <w:lang w:eastAsia="lt-LT"/>
        </w:rPr>
      </w:pPr>
    </w:p>
    <w:p w:rsidR="00AD2A26" w:rsidRDefault="00AD2A26" w:rsidP="00337AD2">
      <w:pPr>
        <w:spacing w:line="360" w:lineRule="auto"/>
        <w:textAlignment w:val="bottom"/>
        <w:rPr>
          <w:rFonts w:cs="+mn-cs"/>
          <w:color w:val="000000"/>
          <w:kern w:val="24"/>
          <w:sz w:val="24"/>
          <w:szCs w:val="24"/>
          <w:lang w:eastAsia="lt-LT"/>
        </w:rPr>
      </w:pPr>
    </w:p>
    <w:p w:rsidR="00AD2A26" w:rsidRDefault="00AD2A26" w:rsidP="00337AD2">
      <w:pPr>
        <w:spacing w:line="360" w:lineRule="auto"/>
        <w:textAlignment w:val="bottom"/>
        <w:rPr>
          <w:rFonts w:cs="+mn-cs"/>
          <w:color w:val="000000"/>
          <w:kern w:val="24"/>
          <w:sz w:val="24"/>
          <w:szCs w:val="24"/>
          <w:lang w:eastAsia="lt-LT"/>
        </w:rPr>
      </w:pPr>
    </w:p>
    <w:p w:rsidR="009810A3" w:rsidRPr="00337AD2" w:rsidRDefault="009810A3" w:rsidP="00337AD2">
      <w:pPr>
        <w:spacing w:line="360" w:lineRule="auto"/>
        <w:textAlignment w:val="bottom"/>
        <w:rPr>
          <w:rFonts w:cs="+mn-cs"/>
          <w:color w:val="000000"/>
          <w:kern w:val="24"/>
          <w:sz w:val="24"/>
          <w:szCs w:val="24"/>
          <w:lang w:eastAsia="lt-LT"/>
        </w:rPr>
      </w:pPr>
      <w:r w:rsidRPr="00337AD2">
        <w:rPr>
          <w:rFonts w:cs="+mn-cs"/>
          <w:color w:val="000000"/>
          <w:kern w:val="24"/>
          <w:sz w:val="24"/>
          <w:szCs w:val="24"/>
          <w:lang w:eastAsia="lt-LT"/>
        </w:rPr>
        <w:lastRenderedPageBreak/>
        <w:t>Elektros ir šilumos suvartojimas 2019 m.</w:t>
      </w:r>
    </w:p>
    <w:p w:rsidR="009810A3" w:rsidRPr="00337AD2" w:rsidRDefault="00643126" w:rsidP="00337AD2">
      <w:pPr>
        <w:spacing w:line="360" w:lineRule="auto"/>
        <w:textAlignment w:val="bottom"/>
        <w:rPr>
          <w:rFonts w:cs="+mn-cs"/>
          <w:color w:val="000000"/>
          <w:kern w:val="24"/>
          <w:sz w:val="24"/>
          <w:szCs w:val="24"/>
          <w:lang w:eastAsia="lt-LT"/>
        </w:rPr>
      </w:pPr>
      <w:r>
        <w:rPr>
          <w:rFonts w:cs="+mn-cs"/>
          <w:noProof/>
          <w:color w:val="000000"/>
          <w:kern w:val="24"/>
          <w:sz w:val="24"/>
          <w:szCs w:val="24"/>
          <w:lang w:eastAsia="lt-LT"/>
        </w:rPr>
        <w:drawing>
          <wp:inline distT="0" distB="0" distL="0" distR="0">
            <wp:extent cx="6124575" cy="1371600"/>
            <wp:effectExtent l="0" t="0" r="0" b="0"/>
            <wp:docPr id="10"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9810A3" w:rsidRPr="00337AD2" w:rsidRDefault="009810A3" w:rsidP="00337AD2">
      <w:pPr>
        <w:spacing w:line="360" w:lineRule="auto"/>
        <w:textAlignment w:val="bottom"/>
        <w:rPr>
          <w:rFonts w:cs="+mn-cs"/>
          <w:color w:val="000000"/>
          <w:kern w:val="24"/>
          <w:sz w:val="24"/>
          <w:szCs w:val="24"/>
          <w:lang w:eastAsia="lt-LT"/>
        </w:rPr>
      </w:pPr>
    </w:p>
    <w:p w:rsidR="009810A3" w:rsidRPr="00337AD2" w:rsidRDefault="009810A3" w:rsidP="00337AD2">
      <w:pPr>
        <w:spacing w:line="360" w:lineRule="auto"/>
        <w:textAlignment w:val="bottom"/>
        <w:rPr>
          <w:rFonts w:cs="+mn-cs"/>
          <w:color w:val="000000"/>
          <w:kern w:val="24"/>
          <w:sz w:val="24"/>
          <w:szCs w:val="24"/>
          <w:lang w:eastAsia="lt-LT"/>
        </w:rPr>
      </w:pPr>
    </w:p>
    <w:p w:rsidR="009810A3" w:rsidRDefault="009810A3" w:rsidP="00337AD2">
      <w:pPr>
        <w:spacing w:line="360" w:lineRule="auto"/>
        <w:jc w:val="center"/>
        <w:textAlignment w:val="bottom"/>
        <w:rPr>
          <w:rFonts w:cs="+mn-cs"/>
          <w:b/>
          <w:bCs/>
          <w:color w:val="000000"/>
          <w:kern w:val="24"/>
          <w:sz w:val="24"/>
          <w:szCs w:val="24"/>
          <w:lang w:eastAsia="lt-LT"/>
        </w:rPr>
      </w:pPr>
      <w:bookmarkStart w:id="8" w:name="_Hlk36634307"/>
      <w:r>
        <w:rPr>
          <w:rFonts w:cs="+mn-cs"/>
          <w:b/>
          <w:bCs/>
          <w:color w:val="000000"/>
          <w:kern w:val="24"/>
          <w:sz w:val="24"/>
          <w:szCs w:val="24"/>
          <w:lang w:eastAsia="lt-LT"/>
        </w:rPr>
        <w:t xml:space="preserve">10. </w:t>
      </w:r>
      <w:r w:rsidRPr="00337AD2">
        <w:rPr>
          <w:rFonts w:cs="+mn-cs"/>
          <w:b/>
          <w:bCs/>
          <w:color w:val="000000"/>
          <w:kern w:val="24"/>
          <w:sz w:val="24"/>
          <w:szCs w:val="24"/>
          <w:lang w:eastAsia="lt-LT"/>
        </w:rPr>
        <w:t>DAUGIABUČIŲ GYVENAMŲJŲ NAMŲ BENDROJO NAUDOJIMO OBJEKTŲ ADMINISTRAVIMAS</w:t>
      </w:r>
    </w:p>
    <w:p w:rsidR="009810A3" w:rsidRPr="00337AD2" w:rsidRDefault="009810A3" w:rsidP="00337AD2">
      <w:pPr>
        <w:spacing w:line="360" w:lineRule="auto"/>
        <w:jc w:val="center"/>
        <w:textAlignment w:val="bottom"/>
        <w:rPr>
          <w:rFonts w:cs="+mn-cs"/>
          <w:b/>
          <w:bCs/>
          <w:color w:val="000000"/>
          <w:kern w:val="24"/>
          <w:sz w:val="24"/>
          <w:szCs w:val="24"/>
          <w:lang w:eastAsia="lt-LT"/>
        </w:rPr>
      </w:pPr>
    </w:p>
    <w:bookmarkEnd w:id="8"/>
    <w:p w:rsidR="009810A3" w:rsidRPr="00337AD2" w:rsidRDefault="009810A3" w:rsidP="00337AD2">
      <w:pPr>
        <w:spacing w:line="360" w:lineRule="auto"/>
        <w:ind w:firstLine="1296"/>
        <w:rPr>
          <w:sz w:val="24"/>
          <w:szCs w:val="24"/>
          <w:lang w:eastAsia="lt-LT"/>
        </w:rPr>
      </w:pPr>
      <w:r w:rsidRPr="00337AD2">
        <w:rPr>
          <w:color w:val="000000"/>
          <w:kern w:val="24"/>
          <w:sz w:val="24"/>
          <w:szCs w:val="24"/>
          <w:lang w:eastAsia="lt-LT"/>
        </w:rPr>
        <w:t>Ataskaitiniais metai bendrovė vykdė 53 daugiabučių gyvenamųjų namų bendrojo naudojimo objektų administravimą.</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 xml:space="preserve">Eksploatacinių ir administracinių išlaidų pasiskirstymas per 2019 metus  </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2019 m. sausio 1 d. gyventojų skolos sudarė 7930,73 Eur.,</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Per 2019 m. gyventojams buvo priskaityta 35740,36 Eur.,</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Per 2019 m. gyventojai sumokėjo 36810,64 Eur.,</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2019 m. gruodžio 31 d. gyventojų skolos sudarė 6860,45 Eur.</w:t>
      </w:r>
    </w:p>
    <w:p w:rsidR="009810A3" w:rsidRDefault="009810A3" w:rsidP="00643126">
      <w:pPr>
        <w:spacing w:line="360" w:lineRule="auto"/>
        <w:rPr>
          <w:color w:val="000000"/>
          <w:kern w:val="24"/>
          <w:sz w:val="24"/>
          <w:szCs w:val="24"/>
          <w:lang w:eastAsia="lt-LT"/>
        </w:rPr>
      </w:pPr>
      <w:r w:rsidRPr="00337AD2">
        <w:rPr>
          <w:color w:val="000000"/>
          <w:kern w:val="24"/>
          <w:sz w:val="24"/>
          <w:szCs w:val="24"/>
          <w:lang w:eastAsia="lt-LT"/>
        </w:rPr>
        <w:tab/>
      </w:r>
    </w:p>
    <w:p w:rsidR="009810A3" w:rsidRPr="00337AD2" w:rsidRDefault="009810A3" w:rsidP="00337AD2">
      <w:pPr>
        <w:spacing w:line="360" w:lineRule="auto"/>
        <w:ind w:firstLine="1296"/>
        <w:rPr>
          <w:sz w:val="24"/>
          <w:szCs w:val="24"/>
          <w:lang w:eastAsia="lt-LT"/>
        </w:rPr>
      </w:pPr>
      <w:r w:rsidRPr="00337AD2">
        <w:rPr>
          <w:color w:val="000000"/>
          <w:kern w:val="24"/>
          <w:sz w:val="24"/>
          <w:szCs w:val="24"/>
          <w:lang w:eastAsia="lt-LT"/>
        </w:rPr>
        <w:t>Kaupiamųjų įmokų pasiskirstymas per 2019 metus</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2019 m. sausio 1 d. gyventojų skola sudarė 2737,85 Eur.,</w:t>
      </w:r>
    </w:p>
    <w:p w:rsidR="009810A3" w:rsidRPr="00337AD2" w:rsidRDefault="009810A3" w:rsidP="00337AD2">
      <w:pPr>
        <w:spacing w:line="360" w:lineRule="auto"/>
        <w:rPr>
          <w:sz w:val="24"/>
          <w:szCs w:val="24"/>
          <w:lang w:eastAsia="lt-LT"/>
        </w:rPr>
      </w:pPr>
      <w:r w:rsidRPr="00337AD2">
        <w:rPr>
          <w:color w:val="000000"/>
          <w:kern w:val="24"/>
          <w:sz w:val="24"/>
          <w:szCs w:val="24"/>
          <w:lang w:eastAsia="lt-LT"/>
        </w:rPr>
        <w:tab/>
        <w:t>Per 2019 m. gyventojams buvo priskaityta 18522,27 Eur.,</w:t>
      </w:r>
    </w:p>
    <w:p w:rsidR="00643126" w:rsidRDefault="009810A3" w:rsidP="00643126">
      <w:pPr>
        <w:spacing w:line="360" w:lineRule="auto"/>
        <w:rPr>
          <w:color w:val="000000"/>
          <w:kern w:val="24"/>
          <w:sz w:val="24"/>
          <w:szCs w:val="24"/>
          <w:lang w:eastAsia="lt-LT"/>
        </w:rPr>
      </w:pPr>
      <w:r w:rsidRPr="00337AD2">
        <w:rPr>
          <w:color w:val="000000"/>
          <w:kern w:val="24"/>
          <w:sz w:val="24"/>
          <w:szCs w:val="24"/>
          <w:lang w:eastAsia="lt-LT"/>
        </w:rPr>
        <w:tab/>
        <w:t>Per 2019 m. gyventojai sumokėjo 17949,08 Eur.,</w:t>
      </w:r>
    </w:p>
    <w:p w:rsidR="009810A3" w:rsidRPr="00643126" w:rsidRDefault="00643126" w:rsidP="00643126">
      <w:pPr>
        <w:spacing w:line="360" w:lineRule="auto"/>
        <w:ind w:firstLine="1296"/>
        <w:rPr>
          <w:sz w:val="24"/>
          <w:szCs w:val="24"/>
          <w:lang w:eastAsia="lt-LT"/>
        </w:rPr>
      </w:pPr>
      <w:r>
        <w:rPr>
          <w:color w:val="000000"/>
          <w:kern w:val="24"/>
          <w:sz w:val="24"/>
          <w:szCs w:val="24"/>
          <w:lang w:eastAsia="lt-LT"/>
        </w:rPr>
        <w:t xml:space="preserve">2019 m. </w:t>
      </w:r>
      <w:r w:rsidR="009810A3" w:rsidRPr="00924EF1">
        <w:rPr>
          <w:color w:val="000000"/>
          <w:kern w:val="24"/>
          <w:sz w:val="24"/>
          <w:szCs w:val="24"/>
          <w:lang w:eastAsia="lt-LT"/>
        </w:rPr>
        <w:t xml:space="preserve">gruodžio 31 d. gyventojų skolos sudarė 3311,04 Eur. </w:t>
      </w:r>
    </w:p>
    <w:p w:rsidR="009810A3" w:rsidRDefault="009810A3" w:rsidP="00337AD2">
      <w:pPr>
        <w:spacing w:line="360" w:lineRule="auto"/>
        <w:rPr>
          <w:color w:val="000000"/>
          <w:kern w:val="24"/>
          <w:sz w:val="24"/>
          <w:szCs w:val="24"/>
          <w:lang w:eastAsia="lt-LT"/>
        </w:rPr>
      </w:pPr>
    </w:p>
    <w:p w:rsidR="009810A3" w:rsidRPr="00924EF1" w:rsidRDefault="009810A3" w:rsidP="00924EF1">
      <w:pPr>
        <w:spacing w:line="360" w:lineRule="auto"/>
        <w:ind w:left="851" w:right="499"/>
        <w:contextualSpacing/>
        <w:jc w:val="center"/>
        <w:rPr>
          <w:b/>
          <w:position w:val="-1"/>
          <w:sz w:val="24"/>
          <w:szCs w:val="24"/>
        </w:rPr>
      </w:pPr>
      <w:r>
        <w:rPr>
          <w:b/>
          <w:position w:val="-1"/>
          <w:sz w:val="24"/>
          <w:szCs w:val="24"/>
        </w:rPr>
        <w:t xml:space="preserve">11. </w:t>
      </w:r>
      <w:bookmarkStart w:id="9" w:name="_Hlk37244624"/>
      <w:r w:rsidRPr="00924EF1">
        <w:rPr>
          <w:b/>
          <w:position w:val="-1"/>
          <w:sz w:val="24"/>
          <w:szCs w:val="24"/>
        </w:rPr>
        <w:t>BENDROVĖS VEIKLOS PLANAI IR PROGNOZĖS</w:t>
      </w:r>
      <w:bookmarkEnd w:id="9"/>
    </w:p>
    <w:p w:rsidR="009810A3" w:rsidRPr="00924EF1" w:rsidRDefault="009810A3" w:rsidP="00924EF1">
      <w:pPr>
        <w:spacing w:line="360" w:lineRule="auto"/>
        <w:ind w:right="837"/>
        <w:jc w:val="both"/>
        <w:rPr>
          <w:position w:val="-1"/>
          <w:sz w:val="24"/>
          <w:szCs w:val="24"/>
        </w:rPr>
      </w:pP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U</w:t>
      </w:r>
      <w:r>
        <w:rPr>
          <w:position w:val="-1"/>
          <w:sz w:val="24"/>
          <w:szCs w:val="24"/>
        </w:rPr>
        <w:t xml:space="preserve">ždaroji akcinė bendrovė </w:t>
      </w:r>
      <w:r w:rsidRPr="00924EF1">
        <w:rPr>
          <w:position w:val="-1"/>
          <w:sz w:val="24"/>
          <w:szCs w:val="24"/>
        </w:rPr>
        <w:t xml:space="preserve">„Lazdijų vanduo“ įgyvendindama pagrindinius veiklos uždavinius </w:t>
      </w:r>
      <w:r>
        <w:rPr>
          <w:position w:val="-1"/>
          <w:sz w:val="24"/>
          <w:szCs w:val="24"/>
        </w:rPr>
        <w:t>siekia:</w:t>
      </w:r>
    </w:p>
    <w:p w:rsidR="009810A3" w:rsidRPr="00924EF1" w:rsidRDefault="009810A3" w:rsidP="00924EF1">
      <w:pPr>
        <w:spacing w:line="360" w:lineRule="auto"/>
        <w:ind w:left="562" w:right="277" w:firstLine="289"/>
        <w:jc w:val="both"/>
        <w:rPr>
          <w:position w:val="-1"/>
          <w:sz w:val="24"/>
          <w:szCs w:val="24"/>
        </w:rPr>
      </w:pPr>
      <w:r w:rsidRPr="00924EF1">
        <w:rPr>
          <w:position w:val="-1"/>
          <w:sz w:val="24"/>
          <w:szCs w:val="24"/>
        </w:rPr>
        <w:t>1. Užtikrinti patikimą ir kokybišką geriamojo vandens tiekimą.</w:t>
      </w: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2. Suteikti galimybę vandens  tiekimo  ir  nuotekų  tvarkymo  paslaugomis  naudotis  kuo didesnei Lazdijų rajono gyventojų daliai.</w:t>
      </w: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3. Mažinti vandens nuostolius ir infiltraciją.</w:t>
      </w:r>
    </w:p>
    <w:p w:rsidR="009810A3" w:rsidRPr="00924EF1" w:rsidRDefault="009810A3" w:rsidP="00924EF1">
      <w:pPr>
        <w:spacing w:line="360" w:lineRule="auto"/>
        <w:ind w:firstLine="851"/>
        <w:jc w:val="both"/>
        <w:rPr>
          <w:position w:val="-1"/>
          <w:sz w:val="24"/>
          <w:szCs w:val="24"/>
        </w:rPr>
      </w:pPr>
      <w:r w:rsidRPr="00924EF1">
        <w:rPr>
          <w:position w:val="-1"/>
          <w:sz w:val="24"/>
          <w:szCs w:val="24"/>
        </w:rPr>
        <w:lastRenderedPageBreak/>
        <w:t>4. Ypatingą dėmesį skirti atsiskaitymų kontrolei ir skolų išieškojimui.</w:t>
      </w: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6.  Atskleisti  vidaus  rezervus  racionaliau  naudojant  materialinius,  darbo  ir  finansinius išteklius.</w:t>
      </w: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 xml:space="preserve">7. Prie vandentiekio </w:t>
      </w:r>
      <w:r>
        <w:rPr>
          <w:position w:val="-1"/>
          <w:sz w:val="24"/>
          <w:szCs w:val="24"/>
        </w:rPr>
        <w:t xml:space="preserve">ir </w:t>
      </w:r>
      <w:r w:rsidRPr="00924EF1">
        <w:rPr>
          <w:position w:val="-1"/>
          <w:sz w:val="24"/>
          <w:szCs w:val="24"/>
        </w:rPr>
        <w:t xml:space="preserve">buitinių </w:t>
      </w:r>
      <w:r>
        <w:rPr>
          <w:position w:val="-1"/>
          <w:sz w:val="24"/>
          <w:szCs w:val="24"/>
        </w:rPr>
        <w:t xml:space="preserve">nuotekų </w:t>
      </w:r>
      <w:r w:rsidRPr="00924EF1">
        <w:rPr>
          <w:position w:val="-1"/>
          <w:sz w:val="24"/>
          <w:szCs w:val="24"/>
        </w:rPr>
        <w:t xml:space="preserve">tinklų prijungti ne </w:t>
      </w:r>
      <w:r>
        <w:rPr>
          <w:position w:val="-1"/>
          <w:sz w:val="24"/>
          <w:szCs w:val="24"/>
        </w:rPr>
        <w:t>kuo daugiau gyventojų būstų</w:t>
      </w:r>
      <w:r w:rsidRPr="00924EF1">
        <w:rPr>
          <w:position w:val="-1"/>
          <w:sz w:val="24"/>
          <w:szCs w:val="24"/>
        </w:rPr>
        <w:t>.</w:t>
      </w: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8. Lyginant su 201</w:t>
      </w:r>
      <w:r>
        <w:rPr>
          <w:position w:val="-1"/>
          <w:sz w:val="24"/>
          <w:szCs w:val="24"/>
        </w:rPr>
        <w:t>9</w:t>
      </w:r>
      <w:r w:rsidRPr="00924EF1">
        <w:rPr>
          <w:position w:val="-1"/>
          <w:sz w:val="24"/>
          <w:szCs w:val="24"/>
        </w:rPr>
        <w:t xml:space="preserve"> m Bendrovės padidinti pardavimo pajamas.</w:t>
      </w:r>
    </w:p>
    <w:p w:rsidR="009810A3" w:rsidRPr="00924EF1" w:rsidRDefault="009810A3" w:rsidP="00924EF1">
      <w:pPr>
        <w:spacing w:line="360" w:lineRule="auto"/>
        <w:ind w:right="277" w:firstLine="851"/>
        <w:jc w:val="both"/>
        <w:rPr>
          <w:position w:val="-1"/>
          <w:sz w:val="24"/>
          <w:szCs w:val="24"/>
        </w:rPr>
      </w:pPr>
      <w:r w:rsidRPr="00924EF1">
        <w:rPr>
          <w:position w:val="-1"/>
          <w:sz w:val="24"/>
          <w:szCs w:val="24"/>
        </w:rPr>
        <w:t>9. Atlikti vandentiekio ir nuotekų tinklų teisinę registraciją.</w:t>
      </w:r>
    </w:p>
    <w:p w:rsidR="009810A3" w:rsidRPr="00924EF1" w:rsidRDefault="009810A3" w:rsidP="00924EF1">
      <w:pPr>
        <w:spacing w:line="360" w:lineRule="auto"/>
        <w:ind w:right="277" w:firstLine="851"/>
        <w:jc w:val="both"/>
        <w:rPr>
          <w:position w:val="-1"/>
          <w:sz w:val="24"/>
          <w:szCs w:val="24"/>
        </w:rPr>
      </w:pPr>
    </w:p>
    <w:p w:rsidR="009810A3" w:rsidRPr="00924EF1" w:rsidRDefault="009810A3" w:rsidP="00924EF1">
      <w:pPr>
        <w:spacing w:before="7" w:line="360" w:lineRule="auto"/>
        <w:jc w:val="both"/>
        <w:rPr>
          <w:sz w:val="13"/>
          <w:szCs w:val="13"/>
        </w:rPr>
      </w:pPr>
    </w:p>
    <w:p w:rsidR="009810A3" w:rsidRPr="00924EF1" w:rsidRDefault="009810A3" w:rsidP="00924EF1">
      <w:pPr>
        <w:spacing w:before="29"/>
        <w:jc w:val="center"/>
        <w:rPr>
          <w:sz w:val="24"/>
          <w:szCs w:val="24"/>
        </w:rPr>
      </w:pPr>
      <w:r w:rsidRPr="00924EF1">
        <w:rPr>
          <w:b/>
          <w:sz w:val="24"/>
          <w:szCs w:val="24"/>
        </w:rPr>
        <w:t>1</w:t>
      </w:r>
      <w:r>
        <w:rPr>
          <w:b/>
          <w:sz w:val="24"/>
          <w:szCs w:val="24"/>
        </w:rPr>
        <w:t>2</w:t>
      </w:r>
      <w:r w:rsidRPr="00924EF1">
        <w:rPr>
          <w:b/>
          <w:sz w:val="24"/>
          <w:szCs w:val="24"/>
        </w:rPr>
        <w:t xml:space="preserve">. </w:t>
      </w:r>
      <w:bookmarkStart w:id="10" w:name="_Hlk37244652"/>
      <w:r w:rsidRPr="00924EF1">
        <w:rPr>
          <w:b/>
          <w:sz w:val="24"/>
          <w:szCs w:val="24"/>
        </w:rPr>
        <w:t>BENDROVĖS VEIKLOS VIEŠINIMAS</w:t>
      </w:r>
      <w:bookmarkEnd w:id="10"/>
    </w:p>
    <w:p w:rsidR="009810A3" w:rsidRPr="00924EF1" w:rsidRDefault="009810A3" w:rsidP="00924EF1">
      <w:pPr>
        <w:spacing w:line="200" w:lineRule="exact"/>
        <w:jc w:val="both"/>
      </w:pPr>
    </w:p>
    <w:p w:rsidR="009810A3" w:rsidRPr="00924EF1" w:rsidRDefault="009810A3" w:rsidP="00924EF1">
      <w:pPr>
        <w:spacing w:before="13" w:line="200" w:lineRule="exact"/>
        <w:jc w:val="both"/>
      </w:pPr>
    </w:p>
    <w:p w:rsidR="009810A3" w:rsidRPr="00924EF1" w:rsidRDefault="009810A3" w:rsidP="00924EF1">
      <w:pPr>
        <w:spacing w:line="360" w:lineRule="auto"/>
        <w:ind w:firstLine="851"/>
        <w:jc w:val="both"/>
        <w:rPr>
          <w:sz w:val="24"/>
          <w:szCs w:val="24"/>
        </w:rPr>
      </w:pPr>
      <w:r w:rsidRPr="00924EF1">
        <w:rPr>
          <w:sz w:val="24"/>
          <w:szCs w:val="24"/>
        </w:rPr>
        <w:t>Bendrovės tinklalapyje gyventojai informuojami apie naujų investicinių projektų vykdymą, laikinus</w:t>
      </w:r>
      <w:r>
        <w:rPr>
          <w:sz w:val="24"/>
          <w:szCs w:val="24"/>
        </w:rPr>
        <w:t xml:space="preserve"> </w:t>
      </w:r>
      <w:r w:rsidRPr="00924EF1">
        <w:rPr>
          <w:sz w:val="24"/>
          <w:szCs w:val="24"/>
        </w:rPr>
        <w:t xml:space="preserve">vandens tiekimo sutrikimus remontuojant ar keičiant naujais vandentiekio tinklus, atsiskaitymo už gautas paslaugas įkainių pasikeitimus  ir kt. </w:t>
      </w:r>
    </w:p>
    <w:p w:rsidR="009810A3" w:rsidRPr="00924EF1" w:rsidRDefault="009810A3" w:rsidP="00924EF1">
      <w:pPr>
        <w:spacing w:before="6" w:line="360" w:lineRule="auto"/>
        <w:ind w:firstLine="851"/>
        <w:jc w:val="both"/>
        <w:rPr>
          <w:sz w:val="24"/>
          <w:szCs w:val="24"/>
        </w:rPr>
      </w:pPr>
      <w:r w:rsidRPr="00924EF1">
        <w:rPr>
          <w:sz w:val="24"/>
          <w:szCs w:val="24"/>
        </w:rPr>
        <w:t>Kiekvieną  mėnesį  abonentams ir vartotojams (fiziniams ir juridiniams asmenims), kurie  to pageidauja,</w:t>
      </w:r>
      <w:r w:rsidR="00643126">
        <w:rPr>
          <w:noProof/>
          <w:lang w:eastAsia="lt-LT"/>
        </w:rPr>
        <mc:AlternateContent>
          <mc:Choice Requires="wpg">
            <w:drawing>
              <wp:anchor distT="4294967294" distB="4294967294" distL="114300" distR="114300" simplePos="0" relativeHeight="251657216" behindDoc="1" locked="0" layoutInCell="1" allowOverlap="1">
                <wp:simplePos x="0" y="0"/>
                <wp:positionH relativeFrom="page">
                  <wp:posOffset>3154045</wp:posOffset>
                </wp:positionH>
                <wp:positionV relativeFrom="paragraph">
                  <wp:posOffset>1485899</wp:posOffset>
                </wp:positionV>
                <wp:extent cx="2514600" cy="0"/>
                <wp:effectExtent l="0" t="0" r="0" b="0"/>
                <wp:wrapNone/>
                <wp:docPr id="114" name="Grupė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0"/>
                          <a:chOff x="4967" y="2341"/>
                          <a:chExt cx="3960" cy="0"/>
                        </a:xfrm>
                      </wpg:grpSpPr>
                      <wps:wsp>
                        <wps:cNvPr id="115" name="Freeform 201"/>
                        <wps:cNvSpPr>
                          <a:spLocks/>
                        </wps:cNvSpPr>
                        <wps:spPr bwMode="auto">
                          <a:xfrm>
                            <a:off x="4967" y="2341"/>
                            <a:ext cx="3960" cy="0"/>
                          </a:xfrm>
                          <a:custGeom>
                            <a:avLst/>
                            <a:gdLst>
                              <a:gd name="T0" fmla="+- 0 4967 4967"/>
                              <a:gd name="T1" fmla="*/ T0 w 3960"/>
                              <a:gd name="T2" fmla="+- 0 8927 496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B8C8A" id="Grupė 114" o:spid="_x0000_s1026" style="position:absolute;margin-left:248.35pt;margin-top:117pt;width:198pt;height:0;z-index:-251659264;mso-wrap-distance-top:-6e-5mm;mso-wrap-distance-bottom:-6e-5mm;mso-position-horizontal-relative:page" coordorigin="4967,2341" coordsize="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">
                <v:shape id="Freeform 201" o:spid="_x0000_s1027" style="position:absolute;left:4967;top:2341;width:3960;height:0;visibility:visible;mso-wrap-style:square;v-text-anchor:top" coordsize="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" path="m,l3960,e" filled="f" strokeweight=".48pt">
                  <v:path arrowok="t" o:connecttype="custom" o:connectlocs="0,0;3960,0" o:connectangles="0,0"/>
                </v:shape>
                <w10:wrap anchorx="page"/>
              </v:group>
            </w:pict>
          </mc:Fallback>
        </mc:AlternateContent>
      </w:r>
      <w:r w:rsidRPr="00924EF1">
        <w:rPr>
          <w:sz w:val="24"/>
          <w:szCs w:val="24"/>
        </w:rPr>
        <w:t xml:space="preserve"> sąskaitos išsiun</w:t>
      </w:r>
      <w:r>
        <w:rPr>
          <w:sz w:val="24"/>
          <w:szCs w:val="24"/>
        </w:rPr>
        <w:t>čiamos</w:t>
      </w:r>
      <w:r w:rsidRPr="00924EF1">
        <w:rPr>
          <w:sz w:val="24"/>
          <w:szCs w:val="24"/>
        </w:rPr>
        <w:t xml:space="preserve"> elektroniniu paštu.</w:t>
      </w:r>
    </w:p>
    <w:p w:rsidR="009810A3" w:rsidRDefault="009810A3" w:rsidP="00337AD2">
      <w:pPr>
        <w:spacing w:line="360" w:lineRule="auto"/>
        <w:rPr>
          <w:color w:val="000000"/>
          <w:kern w:val="24"/>
          <w:sz w:val="24"/>
          <w:szCs w:val="24"/>
          <w:lang w:eastAsia="lt-LT"/>
        </w:rPr>
      </w:pPr>
    </w:p>
    <w:p w:rsidR="009810A3" w:rsidRDefault="009810A3" w:rsidP="00337AD2">
      <w:pPr>
        <w:spacing w:line="360" w:lineRule="auto"/>
        <w:rPr>
          <w:color w:val="000000"/>
          <w:kern w:val="24"/>
          <w:sz w:val="24"/>
          <w:szCs w:val="24"/>
          <w:lang w:eastAsia="lt-LT"/>
        </w:rPr>
      </w:pPr>
    </w:p>
    <w:p w:rsidR="009810A3" w:rsidRDefault="009810A3" w:rsidP="00337AD2">
      <w:pPr>
        <w:spacing w:line="360" w:lineRule="auto"/>
        <w:rPr>
          <w:color w:val="000000"/>
          <w:kern w:val="24"/>
          <w:sz w:val="24"/>
          <w:szCs w:val="24"/>
          <w:lang w:eastAsia="lt-LT"/>
        </w:rPr>
      </w:pPr>
    </w:p>
    <w:sectPr w:rsidR="009810A3" w:rsidSect="00362111">
      <w:pgSz w:w="11906" w:h="16838"/>
      <w:pgMar w:top="1701" w:right="566" w:bottom="1134" w:left="1701" w:header="567" w:footer="567"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66B" w:rsidRDefault="00EE366B">
      <w:r>
        <w:separator/>
      </w:r>
    </w:p>
  </w:endnote>
  <w:endnote w:type="continuationSeparator" w:id="0">
    <w:p w:rsidR="00EE366B" w:rsidRDefault="00EE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4D" w:rsidRDefault="002B444D">
    <w:pPr>
      <w:pStyle w:val="Porat"/>
      <w:jc w:val="right"/>
    </w:pPr>
    <w:r>
      <w:fldChar w:fldCharType="begin"/>
    </w:r>
    <w:r>
      <w:instrText>PAGE   \* MERGEFORMAT</w:instrText>
    </w:r>
    <w:r>
      <w:fldChar w:fldCharType="separate"/>
    </w:r>
    <w:r>
      <w:rPr>
        <w:noProof/>
      </w:rPr>
      <w:t>10</w:t>
    </w:r>
    <w:r>
      <w:rPr>
        <w:noProof/>
      </w:rPr>
      <w:fldChar w:fldCharType="end"/>
    </w:r>
  </w:p>
  <w:p w:rsidR="002B444D" w:rsidRDefault="002B444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66B" w:rsidRDefault="00EE366B">
      <w:r>
        <w:separator/>
      </w:r>
    </w:p>
  </w:footnote>
  <w:footnote w:type="continuationSeparator" w:id="0">
    <w:p w:rsidR="00EE366B" w:rsidRDefault="00EE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4D" w:rsidRDefault="002B444D" w:rsidP="00362111">
    <w:pPr>
      <w:pStyle w:val="Antrats"/>
    </w:pPr>
    <w:r>
      <w:tab/>
    </w:r>
  </w:p>
  <w:p w:rsidR="002B444D" w:rsidRDefault="002B444D">
    <w:pPr>
      <w:spacing w:line="200" w:lineRule="exac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075"/>
    <w:multiLevelType w:val="multilevel"/>
    <w:tmpl w:val="255207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0428A"/>
    <w:multiLevelType w:val="multilevel"/>
    <w:tmpl w:val="B79C8266"/>
    <w:lvl w:ilvl="0">
      <w:start w:val="6"/>
      <w:numFmt w:val="decimal"/>
      <w:lvlText w:val="%1"/>
      <w:lvlJc w:val="left"/>
      <w:pPr>
        <w:ind w:left="360" w:hanging="360"/>
      </w:pPr>
      <w:rPr>
        <w:rFonts w:cs="Times New Roman" w:hint="default"/>
        <w:b/>
      </w:rPr>
    </w:lvl>
    <w:lvl w:ilvl="1">
      <w:start w:val="3"/>
      <w:numFmt w:val="decimal"/>
      <w:lvlText w:val="%1.%2"/>
      <w:lvlJc w:val="left"/>
      <w:pPr>
        <w:ind w:left="1143" w:hanging="360"/>
      </w:pPr>
      <w:rPr>
        <w:rFonts w:cs="Times New Roman" w:hint="default"/>
        <w:b/>
      </w:rPr>
    </w:lvl>
    <w:lvl w:ilvl="2">
      <w:start w:val="1"/>
      <w:numFmt w:val="decimal"/>
      <w:lvlText w:val="%1.%2.%3"/>
      <w:lvlJc w:val="left"/>
      <w:pPr>
        <w:ind w:left="2286" w:hanging="720"/>
      </w:pPr>
      <w:rPr>
        <w:rFonts w:cs="Times New Roman" w:hint="default"/>
        <w:b/>
      </w:rPr>
    </w:lvl>
    <w:lvl w:ilvl="3">
      <w:start w:val="1"/>
      <w:numFmt w:val="decimal"/>
      <w:lvlText w:val="%1.%2.%3.%4"/>
      <w:lvlJc w:val="left"/>
      <w:pPr>
        <w:ind w:left="3069" w:hanging="720"/>
      </w:pPr>
      <w:rPr>
        <w:rFonts w:cs="Times New Roman" w:hint="default"/>
        <w:b/>
      </w:rPr>
    </w:lvl>
    <w:lvl w:ilvl="4">
      <w:start w:val="1"/>
      <w:numFmt w:val="decimal"/>
      <w:lvlText w:val="%1.%2.%3.%4.%5"/>
      <w:lvlJc w:val="left"/>
      <w:pPr>
        <w:ind w:left="4212" w:hanging="1080"/>
      </w:pPr>
      <w:rPr>
        <w:rFonts w:cs="Times New Roman" w:hint="default"/>
        <w:b/>
      </w:rPr>
    </w:lvl>
    <w:lvl w:ilvl="5">
      <w:start w:val="1"/>
      <w:numFmt w:val="decimal"/>
      <w:lvlText w:val="%1.%2.%3.%4.%5.%6"/>
      <w:lvlJc w:val="left"/>
      <w:pPr>
        <w:ind w:left="4995" w:hanging="1080"/>
      </w:pPr>
      <w:rPr>
        <w:rFonts w:cs="Times New Roman" w:hint="default"/>
        <w:b/>
      </w:rPr>
    </w:lvl>
    <w:lvl w:ilvl="6">
      <w:start w:val="1"/>
      <w:numFmt w:val="decimal"/>
      <w:lvlText w:val="%1.%2.%3.%4.%5.%6.%7"/>
      <w:lvlJc w:val="left"/>
      <w:pPr>
        <w:ind w:left="6138" w:hanging="1440"/>
      </w:pPr>
      <w:rPr>
        <w:rFonts w:cs="Times New Roman" w:hint="default"/>
        <w:b/>
      </w:rPr>
    </w:lvl>
    <w:lvl w:ilvl="7">
      <w:start w:val="1"/>
      <w:numFmt w:val="decimal"/>
      <w:lvlText w:val="%1.%2.%3.%4.%5.%6.%7.%8"/>
      <w:lvlJc w:val="left"/>
      <w:pPr>
        <w:ind w:left="6921" w:hanging="1440"/>
      </w:pPr>
      <w:rPr>
        <w:rFonts w:cs="Times New Roman" w:hint="default"/>
        <w:b/>
      </w:rPr>
    </w:lvl>
    <w:lvl w:ilvl="8">
      <w:start w:val="1"/>
      <w:numFmt w:val="decimal"/>
      <w:lvlText w:val="%1.%2.%3.%4.%5.%6.%7.%8.%9"/>
      <w:lvlJc w:val="left"/>
      <w:pPr>
        <w:ind w:left="8064" w:hanging="1800"/>
      </w:pPr>
      <w:rPr>
        <w:rFonts w:cs="Times New Roman" w:hint="default"/>
        <w:b/>
      </w:rPr>
    </w:lvl>
  </w:abstractNum>
  <w:abstractNum w:abstractNumId="2" w15:restartNumberingAfterBreak="0">
    <w:nsid w:val="08001895"/>
    <w:multiLevelType w:val="multilevel"/>
    <w:tmpl w:val="84948482"/>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0D3D09C1"/>
    <w:multiLevelType w:val="hybridMultilevel"/>
    <w:tmpl w:val="C3064D90"/>
    <w:lvl w:ilvl="0" w:tplc="E5720C00">
      <w:start w:val="1"/>
      <w:numFmt w:val="decimal"/>
      <w:lvlText w:val="%1."/>
      <w:lvlJc w:val="left"/>
      <w:pPr>
        <w:tabs>
          <w:tab w:val="num" w:pos="1622"/>
        </w:tabs>
        <w:ind w:left="1622" w:hanging="360"/>
      </w:pPr>
      <w:rPr>
        <w:rFonts w:ascii="Times New Roman" w:eastAsia="Times New Roman" w:hAnsi="Times New Roman" w:cs="Times New Roman"/>
      </w:rPr>
    </w:lvl>
    <w:lvl w:ilvl="1" w:tplc="04270003" w:tentative="1">
      <w:start w:val="1"/>
      <w:numFmt w:val="bullet"/>
      <w:lvlText w:val="o"/>
      <w:lvlJc w:val="left"/>
      <w:pPr>
        <w:ind w:left="2342" w:hanging="360"/>
      </w:pPr>
      <w:rPr>
        <w:rFonts w:ascii="Courier New" w:hAnsi="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4" w15:restartNumberingAfterBreak="0">
    <w:nsid w:val="10E00B9F"/>
    <w:multiLevelType w:val="hybridMultilevel"/>
    <w:tmpl w:val="4AE0D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105226"/>
    <w:multiLevelType w:val="hybridMultilevel"/>
    <w:tmpl w:val="7D4A19E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1425007F"/>
    <w:multiLevelType w:val="hybridMultilevel"/>
    <w:tmpl w:val="A768C5A2"/>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7" w15:restartNumberingAfterBreak="0">
    <w:nsid w:val="196D2B2B"/>
    <w:multiLevelType w:val="hybridMultilevel"/>
    <w:tmpl w:val="4D5AFFE0"/>
    <w:lvl w:ilvl="0" w:tplc="E374936E">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01C1B84"/>
    <w:multiLevelType w:val="hybridMultilevel"/>
    <w:tmpl w:val="9A32146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2C4512D7"/>
    <w:multiLevelType w:val="hybridMultilevel"/>
    <w:tmpl w:val="17EC049C"/>
    <w:lvl w:ilvl="0" w:tplc="59D80BF6">
      <w:numFmt w:val="bullet"/>
      <w:lvlText w:val="-"/>
      <w:lvlJc w:val="left"/>
      <w:pPr>
        <w:ind w:left="1656" w:hanging="360"/>
      </w:pPr>
      <w:rPr>
        <w:rFonts w:ascii="Calibri" w:eastAsia="Times New Roman" w:hAnsi="Calibri"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314B547E"/>
    <w:multiLevelType w:val="hybridMultilevel"/>
    <w:tmpl w:val="A7063740"/>
    <w:lvl w:ilvl="0" w:tplc="DA08F21C">
      <w:start w:val="8"/>
      <w:numFmt w:val="decimal"/>
      <w:lvlText w:val="%1."/>
      <w:lvlJc w:val="left"/>
      <w:pPr>
        <w:ind w:left="3702" w:hanging="360"/>
      </w:pPr>
      <w:rPr>
        <w:rFonts w:cs="Times New Roman" w:hint="default"/>
      </w:rPr>
    </w:lvl>
    <w:lvl w:ilvl="1" w:tplc="04270019" w:tentative="1">
      <w:start w:val="1"/>
      <w:numFmt w:val="lowerLetter"/>
      <w:lvlText w:val="%2."/>
      <w:lvlJc w:val="left"/>
      <w:pPr>
        <w:ind w:left="4422" w:hanging="360"/>
      </w:pPr>
      <w:rPr>
        <w:rFonts w:cs="Times New Roman"/>
      </w:rPr>
    </w:lvl>
    <w:lvl w:ilvl="2" w:tplc="0427001B" w:tentative="1">
      <w:start w:val="1"/>
      <w:numFmt w:val="lowerRoman"/>
      <w:lvlText w:val="%3."/>
      <w:lvlJc w:val="right"/>
      <w:pPr>
        <w:ind w:left="5142" w:hanging="180"/>
      </w:pPr>
      <w:rPr>
        <w:rFonts w:cs="Times New Roman"/>
      </w:rPr>
    </w:lvl>
    <w:lvl w:ilvl="3" w:tplc="0427000F" w:tentative="1">
      <w:start w:val="1"/>
      <w:numFmt w:val="decimal"/>
      <w:lvlText w:val="%4."/>
      <w:lvlJc w:val="left"/>
      <w:pPr>
        <w:ind w:left="5862" w:hanging="360"/>
      </w:pPr>
      <w:rPr>
        <w:rFonts w:cs="Times New Roman"/>
      </w:rPr>
    </w:lvl>
    <w:lvl w:ilvl="4" w:tplc="04270019" w:tentative="1">
      <w:start w:val="1"/>
      <w:numFmt w:val="lowerLetter"/>
      <w:lvlText w:val="%5."/>
      <w:lvlJc w:val="left"/>
      <w:pPr>
        <w:ind w:left="6582" w:hanging="360"/>
      </w:pPr>
      <w:rPr>
        <w:rFonts w:cs="Times New Roman"/>
      </w:rPr>
    </w:lvl>
    <w:lvl w:ilvl="5" w:tplc="0427001B" w:tentative="1">
      <w:start w:val="1"/>
      <w:numFmt w:val="lowerRoman"/>
      <w:lvlText w:val="%6."/>
      <w:lvlJc w:val="right"/>
      <w:pPr>
        <w:ind w:left="7302" w:hanging="180"/>
      </w:pPr>
      <w:rPr>
        <w:rFonts w:cs="Times New Roman"/>
      </w:rPr>
    </w:lvl>
    <w:lvl w:ilvl="6" w:tplc="0427000F" w:tentative="1">
      <w:start w:val="1"/>
      <w:numFmt w:val="decimal"/>
      <w:lvlText w:val="%7."/>
      <w:lvlJc w:val="left"/>
      <w:pPr>
        <w:ind w:left="8022" w:hanging="360"/>
      </w:pPr>
      <w:rPr>
        <w:rFonts w:cs="Times New Roman"/>
      </w:rPr>
    </w:lvl>
    <w:lvl w:ilvl="7" w:tplc="04270019" w:tentative="1">
      <w:start w:val="1"/>
      <w:numFmt w:val="lowerLetter"/>
      <w:lvlText w:val="%8."/>
      <w:lvlJc w:val="left"/>
      <w:pPr>
        <w:ind w:left="8742" w:hanging="360"/>
      </w:pPr>
      <w:rPr>
        <w:rFonts w:cs="Times New Roman"/>
      </w:rPr>
    </w:lvl>
    <w:lvl w:ilvl="8" w:tplc="0427001B" w:tentative="1">
      <w:start w:val="1"/>
      <w:numFmt w:val="lowerRoman"/>
      <w:lvlText w:val="%9."/>
      <w:lvlJc w:val="right"/>
      <w:pPr>
        <w:ind w:left="9462" w:hanging="180"/>
      </w:pPr>
      <w:rPr>
        <w:rFonts w:cs="Times New Roman"/>
      </w:rPr>
    </w:lvl>
  </w:abstractNum>
  <w:abstractNum w:abstractNumId="11" w15:restartNumberingAfterBreak="0">
    <w:nsid w:val="32F064E4"/>
    <w:multiLevelType w:val="hybridMultilevel"/>
    <w:tmpl w:val="48C2BCD6"/>
    <w:lvl w:ilvl="0" w:tplc="E7AC40E0">
      <w:start w:val="1"/>
      <w:numFmt w:val="decimal"/>
      <w:lvlText w:val="%1."/>
      <w:lvlJc w:val="left"/>
      <w:pPr>
        <w:ind w:left="972" w:hanging="360"/>
      </w:pPr>
      <w:rPr>
        <w:rFonts w:cs="Times New Roman" w:hint="default"/>
      </w:rPr>
    </w:lvl>
    <w:lvl w:ilvl="1" w:tplc="04270019" w:tentative="1">
      <w:start w:val="1"/>
      <w:numFmt w:val="lowerLetter"/>
      <w:lvlText w:val="%2."/>
      <w:lvlJc w:val="left"/>
      <w:pPr>
        <w:ind w:left="1692" w:hanging="360"/>
      </w:pPr>
      <w:rPr>
        <w:rFonts w:cs="Times New Roman"/>
      </w:rPr>
    </w:lvl>
    <w:lvl w:ilvl="2" w:tplc="0427001B" w:tentative="1">
      <w:start w:val="1"/>
      <w:numFmt w:val="lowerRoman"/>
      <w:lvlText w:val="%3."/>
      <w:lvlJc w:val="right"/>
      <w:pPr>
        <w:ind w:left="2412" w:hanging="180"/>
      </w:pPr>
      <w:rPr>
        <w:rFonts w:cs="Times New Roman"/>
      </w:rPr>
    </w:lvl>
    <w:lvl w:ilvl="3" w:tplc="0427000F" w:tentative="1">
      <w:start w:val="1"/>
      <w:numFmt w:val="decimal"/>
      <w:lvlText w:val="%4."/>
      <w:lvlJc w:val="left"/>
      <w:pPr>
        <w:ind w:left="3132" w:hanging="360"/>
      </w:pPr>
      <w:rPr>
        <w:rFonts w:cs="Times New Roman"/>
      </w:rPr>
    </w:lvl>
    <w:lvl w:ilvl="4" w:tplc="04270019" w:tentative="1">
      <w:start w:val="1"/>
      <w:numFmt w:val="lowerLetter"/>
      <w:lvlText w:val="%5."/>
      <w:lvlJc w:val="left"/>
      <w:pPr>
        <w:ind w:left="3852" w:hanging="360"/>
      </w:pPr>
      <w:rPr>
        <w:rFonts w:cs="Times New Roman"/>
      </w:rPr>
    </w:lvl>
    <w:lvl w:ilvl="5" w:tplc="0427001B" w:tentative="1">
      <w:start w:val="1"/>
      <w:numFmt w:val="lowerRoman"/>
      <w:lvlText w:val="%6."/>
      <w:lvlJc w:val="right"/>
      <w:pPr>
        <w:ind w:left="4572" w:hanging="180"/>
      </w:pPr>
      <w:rPr>
        <w:rFonts w:cs="Times New Roman"/>
      </w:rPr>
    </w:lvl>
    <w:lvl w:ilvl="6" w:tplc="0427000F" w:tentative="1">
      <w:start w:val="1"/>
      <w:numFmt w:val="decimal"/>
      <w:lvlText w:val="%7."/>
      <w:lvlJc w:val="left"/>
      <w:pPr>
        <w:ind w:left="5292" w:hanging="360"/>
      </w:pPr>
      <w:rPr>
        <w:rFonts w:cs="Times New Roman"/>
      </w:rPr>
    </w:lvl>
    <w:lvl w:ilvl="7" w:tplc="04270019" w:tentative="1">
      <w:start w:val="1"/>
      <w:numFmt w:val="lowerLetter"/>
      <w:lvlText w:val="%8."/>
      <w:lvlJc w:val="left"/>
      <w:pPr>
        <w:ind w:left="6012" w:hanging="360"/>
      </w:pPr>
      <w:rPr>
        <w:rFonts w:cs="Times New Roman"/>
      </w:rPr>
    </w:lvl>
    <w:lvl w:ilvl="8" w:tplc="0427001B" w:tentative="1">
      <w:start w:val="1"/>
      <w:numFmt w:val="lowerRoman"/>
      <w:lvlText w:val="%9."/>
      <w:lvlJc w:val="right"/>
      <w:pPr>
        <w:ind w:left="6732" w:hanging="180"/>
      </w:pPr>
      <w:rPr>
        <w:rFonts w:cs="Times New Roman"/>
      </w:rPr>
    </w:lvl>
  </w:abstractNum>
  <w:abstractNum w:abstractNumId="12" w15:restartNumberingAfterBreak="0">
    <w:nsid w:val="37A15BB4"/>
    <w:multiLevelType w:val="hybridMultilevel"/>
    <w:tmpl w:val="C9FA0B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A053A"/>
    <w:multiLevelType w:val="hybridMultilevel"/>
    <w:tmpl w:val="478642BA"/>
    <w:lvl w:ilvl="0" w:tplc="7E4E1984">
      <w:start w:val="2019"/>
      <w:numFmt w:val="decimal"/>
      <w:lvlText w:val="%1"/>
      <w:lvlJc w:val="left"/>
      <w:pPr>
        <w:ind w:left="1770" w:hanging="48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4" w15:restartNumberingAfterBreak="0">
    <w:nsid w:val="41C56BA5"/>
    <w:multiLevelType w:val="hybridMultilevel"/>
    <w:tmpl w:val="49F2394E"/>
    <w:lvl w:ilvl="0" w:tplc="968E538A">
      <w:start w:val="1"/>
      <w:numFmt w:val="decimal"/>
      <w:lvlText w:val="%1."/>
      <w:lvlJc w:val="left"/>
      <w:pPr>
        <w:ind w:left="1080" w:hanging="360"/>
      </w:pPr>
      <w:rPr>
        <w:rFonts w:ascii="Calibri" w:hAnsi="Calibri" w:cs="Calibri"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15:restartNumberingAfterBreak="0">
    <w:nsid w:val="454F2287"/>
    <w:multiLevelType w:val="hybridMultilevel"/>
    <w:tmpl w:val="3E6414F6"/>
    <w:lvl w:ilvl="0" w:tplc="F3B2B556">
      <w:start w:val="6"/>
      <w:numFmt w:val="decimal"/>
      <w:lvlText w:val="%1."/>
      <w:lvlJc w:val="left"/>
      <w:pPr>
        <w:ind w:left="2952" w:hanging="360"/>
      </w:pPr>
      <w:rPr>
        <w:rFonts w:cs="Times New Roman" w:hint="default"/>
      </w:rPr>
    </w:lvl>
    <w:lvl w:ilvl="1" w:tplc="04270019" w:tentative="1">
      <w:start w:val="1"/>
      <w:numFmt w:val="lowerLetter"/>
      <w:lvlText w:val="%2."/>
      <w:lvlJc w:val="left"/>
      <w:pPr>
        <w:ind w:left="3672" w:hanging="360"/>
      </w:pPr>
      <w:rPr>
        <w:rFonts w:cs="Times New Roman"/>
      </w:rPr>
    </w:lvl>
    <w:lvl w:ilvl="2" w:tplc="0427001B" w:tentative="1">
      <w:start w:val="1"/>
      <w:numFmt w:val="lowerRoman"/>
      <w:lvlText w:val="%3."/>
      <w:lvlJc w:val="right"/>
      <w:pPr>
        <w:ind w:left="4392" w:hanging="180"/>
      </w:pPr>
      <w:rPr>
        <w:rFonts w:cs="Times New Roman"/>
      </w:rPr>
    </w:lvl>
    <w:lvl w:ilvl="3" w:tplc="0427000F" w:tentative="1">
      <w:start w:val="1"/>
      <w:numFmt w:val="decimal"/>
      <w:lvlText w:val="%4."/>
      <w:lvlJc w:val="left"/>
      <w:pPr>
        <w:ind w:left="5112" w:hanging="360"/>
      </w:pPr>
      <w:rPr>
        <w:rFonts w:cs="Times New Roman"/>
      </w:rPr>
    </w:lvl>
    <w:lvl w:ilvl="4" w:tplc="04270019" w:tentative="1">
      <w:start w:val="1"/>
      <w:numFmt w:val="lowerLetter"/>
      <w:lvlText w:val="%5."/>
      <w:lvlJc w:val="left"/>
      <w:pPr>
        <w:ind w:left="5832" w:hanging="360"/>
      </w:pPr>
      <w:rPr>
        <w:rFonts w:cs="Times New Roman"/>
      </w:rPr>
    </w:lvl>
    <w:lvl w:ilvl="5" w:tplc="0427001B" w:tentative="1">
      <w:start w:val="1"/>
      <w:numFmt w:val="lowerRoman"/>
      <w:lvlText w:val="%6."/>
      <w:lvlJc w:val="right"/>
      <w:pPr>
        <w:ind w:left="6552" w:hanging="180"/>
      </w:pPr>
      <w:rPr>
        <w:rFonts w:cs="Times New Roman"/>
      </w:rPr>
    </w:lvl>
    <w:lvl w:ilvl="6" w:tplc="0427000F" w:tentative="1">
      <w:start w:val="1"/>
      <w:numFmt w:val="decimal"/>
      <w:lvlText w:val="%7."/>
      <w:lvlJc w:val="left"/>
      <w:pPr>
        <w:ind w:left="7272" w:hanging="360"/>
      </w:pPr>
      <w:rPr>
        <w:rFonts w:cs="Times New Roman"/>
      </w:rPr>
    </w:lvl>
    <w:lvl w:ilvl="7" w:tplc="04270019" w:tentative="1">
      <w:start w:val="1"/>
      <w:numFmt w:val="lowerLetter"/>
      <w:lvlText w:val="%8."/>
      <w:lvlJc w:val="left"/>
      <w:pPr>
        <w:ind w:left="7992" w:hanging="360"/>
      </w:pPr>
      <w:rPr>
        <w:rFonts w:cs="Times New Roman"/>
      </w:rPr>
    </w:lvl>
    <w:lvl w:ilvl="8" w:tplc="0427001B" w:tentative="1">
      <w:start w:val="1"/>
      <w:numFmt w:val="lowerRoman"/>
      <w:lvlText w:val="%9."/>
      <w:lvlJc w:val="right"/>
      <w:pPr>
        <w:ind w:left="8712" w:hanging="180"/>
      </w:pPr>
      <w:rPr>
        <w:rFonts w:cs="Times New Roman"/>
      </w:rPr>
    </w:lvl>
  </w:abstractNum>
  <w:abstractNum w:abstractNumId="16" w15:restartNumberingAfterBreak="0">
    <w:nsid w:val="4BF54CF4"/>
    <w:multiLevelType w:val="multilevel"/>
    <w:tmpl w:val="D6F65512"/>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5B841743"/>
    <w:multiLevelType w:val="hybridMultilevel"/>
    <w:tmpl w:val="A9607698"/>
    <w:lvl w:ilvl="0" w:tplc="6F407F86">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0E5C64"/>
    <w:multiLevelType w:val="hybridMultilevel"/>
    <w:tmpl w:val="6E08B10E"/>
    <w:lvl w:ilvl="0" w:tplc="532661CC">
      <w:start w:val="12"/>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605322E4"/>
    <w:multiLevelType w:val="hybridMultilevel"/>
    <w:tmpl w:val="436E56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35B664A"/>
    <w:multiLevelType w:val="hybridMultilevel"/>
    <w:tmpl w:val="02D2693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6A9819C3"/>
    <w:multiLevelType w:val="hybridMultilevel"/>
    <w:tmpl w:val="F4AE6920"/>
    <w:lvl w:ilvl="0" w:tplc="04270001">
      <w:start w:val="1"/>
      <w:numFmt w:val="bullet"/>
      <w:lvlText w:val=""/>
      <w:lvlJc w:val="left"/>
      <w:pPr>
        <w:ind w:left="1755" w:hanging="360"/>
      </w:pPr>
      <w:rPr>
        <w:rFonts w:ascii="Symbol" w:hAnsi="Symbol" w:hint="default"/>
      </w:rPr>
    </w:lvl>
    <w:lvl w:ilvl="1" w:tplc="04270003" w:tentative="1">
      <w:start w:val="1"/>
      <w:numFmt w:val="bullet"/>
      <w:lvlText w:val="o"/>
      <w:lvlJc w:val="left"/>
      <w:pPr>
        <w:ind w:left="2475" w:hanging="360"/>
      </w:pPr>
      <w:rPr>
        <w:rFonts w:ascii="Courier New" w:hAnsi="Courier New" w:hint="default"/>
      </w:rPr>
    </w:lvl>
    <w:lvl w:ilvl="2" w:tplc="04270005" w:tentative="1">
      <w:start w:val="1"/>
      <w:numFmt w:val="bullet"/>
      <w:lvlText w:val=""/>
      <w:lvlJc w:val="left"/>
      <w:pPr>
        <w:ind w:left="3195" w:hanging="360"/>
      </w:pPr>
      <w:rPr>
        <w:rFonts w:ascii="Wingdings" w:hAnsi="Wingdings" w:hint="default"/>
      </w:rPr>
    </w:lvl>
    <w:lvl w:ilvl="3" w:tplc="04270001" w:tentative="1">
      <w:start w:val="1"/>
      <w:numFmt w:val="bullet"/>
      <w:lvlText w:val=""/>
      <w:lvlJc w:val="left"/>
      <w:pPr>
        <w:ind w:left="3915" w:hanging="360"/>
      </w:pPr>
      <w:rPr>
        <w:rFonts w:ascii="Symbol" w:hAnsi="Symbol" w:hint="default"/>
      </w:rPr>
    </w:lvl>
    <w:lvl w:ilvl="4" w:tplc="04270003" w:tentative="1">
      <w:start w:val="1"/>
      <w:numFmt w:val="bullet"/>
      <w:lvlText w:val="o"/>
      <w:lvlJc w:val="left"/>
      <w:pPr>
        <w:ind w:left="4635" w:hanging="360"/>
      </w:pPr>
      <w:rPr>
        <w:rFonts w:ascii="Courier New" w:hAnsi="Courier New" w:hint="default"/>
      </w:rPr>
    </w:lvl>
    <w:lvl w:ilvl="5" w:tplc="04270005" w:tentative="1">
      <w:start w:val="1"/>
      <w:numFmt w:val="bullet"/>
      <w:lvlText w:val=""/>
      <w:lvlJc w:val="left"/>
      <w:pPr>
        <w:ind w:left="5355" w:hanging="360"/>
      </w:pPr>
      <w:rPr>
        <w:rFonts w:ascii="Wingdings" w:hAnsi="Wingdings" w:hint="default"/>
      </w:rPr>
    </w:lvl>
    <w:lvl w:ilvl="6" w:tplc="04270001" w:tentative="1">
      <w:start w:val="1"/>
      <w:numFmt w:val="bullet"/>
      <w:lvlText w:val=""/>
      <w:lvlJc w:val="left"/>
      <w:pPr>
        <w:ind w:left="6075" w:hanging="360"/>
      </w:pPr>
      <w:rPr>
        <w:rFonts w:ascii="Symbol" w:hAnsi="Symbol" w:hint="default"/>
      </w:rPr>
    </w:lvl>
    <w:lvl w:ilvl="7" w:tplc="04270003" w:tentative="1">
      <w:start w:val="1"/>
      <w:numFmt w:val="bullet"/>
      <w:lvlText w:val="o"/>
      <w:lvlJc w:val="left"/>
      <w:pPr>
        <w:ind w:left="6795" w:hanging="360"/>
      </w:pPr>
      <w:rPr>
        <w:rFonts w:ascii="Courier New" w:hAnsi="Courier New" w:hint="default"/>
      </w:rPr>
    </w:lvl>
    <w:lvl w:ilvl="8" w:tplc="04270005" w:tentative="1">
      <w:start w:val="1"/>
      <w:numFmt w:val="bullet"/>
      <w:lvlText w:val=""/>
      <w:lvlJc w:val="left"/>
      <w:pPr>
        <w:ind w:left="7515" w:hanging="360"/>
      </w:pPr>
      <w:rPr>
        <w:rFonts w:ascii="Wingdings" w:hAnsi="Wingdings" w:hint="default"/>
      </w:rPr>
    </w:lvl>
  </w:abstractNum>
  <w:abstractNum w:abstractNumId="22" w15:restartNumberingAfterBreak="0">
    <w:nsid w:val="6C0A17B9"/>
    <w:multiLevelType w:val="hybridMultilevel"/>
    <w:tmpl w:val="0E1EF638"/>
    <w:lvl w:ilvl="0" w:tplc="5588DDAE">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F39388D"/>
    <w:multiLevelType w:val="hybridMultilevel"/>
    <w:tmpl w:val="0966E30E"/>
    <w:lvl w:ilvl="0" w:tplc="FDCE7F88">
      <w:start w:val="2019"/>
      <w:numFmt w:val="decimal"/>
      <w:lvlText w:val="%1"/>
      <w:lvlJc w:val="left"/>
      <w:pPr>
        <w:ind w:left="1740" w:hanging="48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4" w15:restartNumberingAfterBreak="0">
    <w:nsid w:val="73AD7BCE"/>
    <w:multiLevelType w:val="multilevel"/>
    <w:tmpl w:val="27623C4C"/>
    <w:lvl w:ilvl="0">
      <w:start w:val="1"/>
      <w:numFmt w:val="decimal"/>
      <w:lvlText w:val="%1."/>
      <w:lvlJc w:val="left"/>
      <w:pPr>
        <w:ind w:left="3702" w:hanging="360"/>
      </w:pPr>
      <w:rPr>
        <w:rFonts w:cs="Times New Roman" w:hint="default"/>
        <w:b/>
      </w:rPr>
    </w:lvl>
    <w:lvl w:ilvl="1">
      <w:start w:val="4"/>
      <w:numFmt w:val="decimal"/>
      <w:isLgl/>
      <w:lvlText w:val="%1.%2."/>
      <w:lvlJc w:val="left"/>
      <w:pPr>
        <w:ind w:left="3702" w:hanging="360"/>
      </w:pPr>
      <w:rPr>
        <w:rFonts w:cs="Times New Roman" w:hint="default"/>
      </w:rPr>
    </w:lvl>
    <w:lvl w:ilvl="2">
      <w:start w:val="1"/>
      <w:numFmt w:val="decimal"/>
      <w:isLgl/>
      <w:lvlText w:val="%1.%2.%3."/>
      <w:lvlJc w:val="left"/>
      <w:pPr>
        <w:ind w:left="4062" w:hanging="720"/>
      </w:pPr>
      <w:rPr>
        <w:rFonts w:cs="Times New Roman" w:hint="default"/>
      </w:rPr>
    </w:lvl>
    <w:lvl w:ilvl="3">
      <w:start w:val="1"/>
      <w:numFmt w:val="decimal"/>
      <w:isLgl/>
      <w:lvlText w:val="%1.%2.%3.%4."/>
      <w:lvlJc w:val="left"/>
      <w:pPr>
        <w:ind w:left="4062" w:hanging="720"/>
      </w:pPr>
      <w:rPr>
        <w:rFonts w:cs="Times New Roman" w:hint="default"/>
      </w:rPr>
    </w:lvl>
    <w:lvl w:ilvl="4">
      <w:start w:val="1"/>
      <w:numFmt w:val="decimal"/>
      <w:isLgl/>
      <w:lvlText w:val="%1.%2.%3.%4.%5."/>
      <w:lvlJc w:val="left"/>
      <w:pPr>
        <w:ind w:left="4422" w:hanging="1080"/>
      </w:pPr>
      <w:rPr>
        <w:rFonts w:cs="Times New Roman" w:hint="default"/>
      </w:rPr>
    </w:lvl>
    <w:lvl w:ilvl="5">
      <w:start w:val="1"/>
      <w:numFmt w:val="decimal"/>
      <w:isLgl/>
      <w:lvlText w:val="%1.%2.%3.%4.%5.%6."/>
      <w:lvlJc w:val="left"/>
      <w:pPr>
        <w:ind w:left="4422" w:hanging="1080"/>
      </w:pPr>
      <w:rPr>
        <w:rFonts w:cs="Times New Roman" w:hint="default"/>
      </w:rPr>
    </w:lvl>
    <w:lvl w:ilvl="6">
      <w:start w:val="1"/>
      <w:numFmt w:val="decimal"/>
      <w:isLgl/>
      <w:lvlText w:val="%1.%2.%3.%4.%5.%6.%7."/>
      <w:lvlJc w:val="left"/>
      <w:pPr>
        <w:ind w:left="4782"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142" w:hanging="1800"/>
      </w:pPr>
      <w:rPr>
        <w:rFonts w:cs="Times New Roman" w:hint="default"/>
      </w:rPr>
    </w:lvl>
  </w:abstractNum>
  <w:num w:numId="1">
    <w:abstractNumId w:val="21"/>
  </w:num>
  <w:num w:numId="2">
    <w:abstractNumId w:val="24"/>
  </w:num>
  <w:num w:numId="3">
    <w:abstractNumId w:val="11"/>
  </w:num>
  <w:num w:numId="4">
    <w:abstractNumId w:val="2"/>
  </w:num>
  <w:num w:numId="5">
    <w:abstractNumId w:val="16"/>
  </w:num>
  <w:num w:numId="6">
    <w:abstractNumId w:val="12"/>
  </w:num>
  <w:num w:numId="7">
    <w:abstractNumId w:val="1"/>
  </w:num>
  <w:num w:numId="8">
    <w:abstractNumId w:val="3"/>
  </w:num>
  <w:num w:numId="9">
    <w:abstractNumId w:val="6"/>
  </w:num>
  <w:num w:numId="10">
    <w:abstractNumId w:val="20"/>
  </w:num>
  <w:num w:numId="11">
    <w:abstractNumId w:val="8"/>
  </w:num>
  <w:num w:numId="12">
    <w:abstractNumId w:val="5"/>
  </w:num>
  <w:num w:numId="13">
    <w:abstractNumId w:val="10"/>
  </w:num>
  <w:num w:numId="14">
    <w:abstractNumId w:val="9"/>
  </w:num>
  <w:num w:numId="15">
    <w:abstractNumId w:val="14"/>
  </w:num>
  <w:num w:numId="16">
    <w:abstractNumId w:val="7"/>
  </w:num>
  <w:num w:numId="17">
    <w:abstractNumId w:val="0"/>
  </w:num>
  <w:num w:numId="18">
    <w:abstractNumId w:val="15"/>
  </w:num>
  <w:num w:numId="19">
    <w:abstractNumId w:val="13"/>
  </w:num>
  <w:num w:numId="20">
    <w:abstractNumId w:val="18"/>
  </w:num>
  <w:num w:numId="21">
    <w:abstractNumId w:val="23"/>
  </w:num>
  <w:num w:numId="22">
    <w:abstractNumId w:val="19"/>
  </w:num>
  <w:num w:numId="23">
    <w:abstractNumId w:val="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47"/>
    <w:rsid w:val="00003573"/>
    <w:rsid w:val="00010937"/>
    <w:rsid w:val="00032939"/>
    <w:rsid w:val="000519C7"/>
    <w:rsid w:val="0007330F"/>
    <w:rsid w:val="00076976"/>
    <w:rsid w:val="000819F1"/>
    <w:rsid w:val="00082CBB"/>
    <w:rsid w:val="00086497"/>
    <w:rsid w:val="0009075D"/>
    <w:rsid w:val="000A17F0"/>
    <w:rsid w:val="000A3767"/>
    <w:rsid w:val="000A38D1"/>
    <w:rsid w:val="000A530F"/>
    <w:rsid w:val="000C0D00"/>
    <w:rsid w:val="000C11DF"/>
    <w:rsid w:val="000C3F47"/>
    <w:rsid w:val="000C47E5"/>
    <w:rsid w:val="000C7C20"/>
    <w:rsid w:val="000D5145"/>
    <w:rsid w:val="000D56CF"/>
    <w:rsid w:val="000D7FBD"/>
    <w:rsid w:val="000F4F47"/>
    <w:rsid w:val="000F7FA3"/>
    <w:rsid w:val="001043A5"/>
    <w:rsid w:val="00113ACF"/>
    <w:rsid w:val="00127DAC"/>
    <w:rsid w:val="00133796"/>
    <w:rsid w:val="00147F62"/>
    <w:rsid w:val="00153A8F"/>
    <w:rsid w:val="00154B40"/>
    <w:rsid w:val="00157456"/>
    <w:rsid w:val="00164CA0"/>
    <w:rsid w:val="001B4ACE"/>
    <w:rsid w:val="001C1F07"/>
    <w:rsid w:val="002016DF"/>
    <w:rsid w:val="002048F6"/>
    <w:rsid w:val="00216693"/>
    <w:rsid w:val="00223968"/>
    <w:rsid w:val="00226008"/>
    <w:rsid w:val="00226FC5"/>
    <w:rsid w:val="00230310"/>
    <w:rsid w:val="002350A8"/>
    <w:rsid w:val="00274083"/>
    <w:rsid w:val="00277CD8"/>
    <w:rsid w:val="002839AF"/>
    <w:rsid w:val="002A1B8E"/>
    <w:rsid w:val="002A2372"/>
    <w:rsid w:val="002A74AB"/>
    <w:rsid w:val="002B444D"/>
    <w:rsid w:val="002D73FA"/>
    <w:rsid w:val="003054B7"/>
    <w:rsid w:val="0030569B"/>
    <w:rsid w:val="00334B84"/>
    <w:rsid w:val="00337AD2"/>
    <w:rsid w:val="00362111"/>
    <w:rsid w:val="003A7197"/>
    <w:rsid w:val="003A7C54"/>
    <w:rsid w:val="003B2709"/>
    <w:rsid w:val="003C5E26"/>
    <w:rsid w:val="003D770D"/>
    <w:rsid w:val="003E1F00"/>
    <w:rsid w:val="003F1983"/>
    <w:rsid w:val="004015CA"/>
    <w:rsid w:val="004017C8"/>
    <w:rsid w:val="00405FF4"/>
    <w:rsid w:val="00412F60"/>
    <w:rsid w:val="004161B2"/>
    <w:rsid w:val="004207C5"/>
    <w:rsid w:val="00432AD0"/>
    <w:rsid w:val="00442773"/>
    <w:rsid w:val="00442A5A"/>
    <w:rsid w:val="00444D52"/>
    <w:rsid w:val="004456DB"/>
    <w:rsid w:val="00446F14"/>
    <w:rsid w:val="00454138"/>
    <w:rsid w:val="0047781C"/>
    <w:rsid w:val="00483B7F"/>
    <w:rsid w:val="0048490C"/>
    <w:rsid w:val="00490B8B"/>
    <w:rsid w:val="004939CF"/>
    <w:rsid w:val="0049553B"/>
    <w:rsid w:val="004A1438"/>
    <w:rsid w:val="004A2998"/>
    <w:rsid w:val="004A362A"/>
    <w:rsid w:val="004A3803"/>
    <w:rsid w:val="004B12EB"/>
    <w:rsid w:val="004B371F"/>
    <w:rsid w:val="004C3DBD"/>
    <w:rsid w:val="004C612D"/>
    <w:rsid w:val="004E18E5"/>
    <w:rsid w:val="004E25F4"/>
    <w:rsid w:val="004E3472"/>
    <w:rsid w:val="004E5686"/>
    <w:rsid w:val="004F72AB"/>
    <w:rsid w:val="00511DE2"/>
    <w:rsid w:val="00517BCF"/>
    <w:rsid w:val="00521B70"/>
    <w:rsid w:val="00530F9F"/>
    <w:rsid w:val="0053149A"/>
    <w:rsid w:val="00533CB0"/>
    <w:rsid w:val="00537239"/>
    <w:rsid w:val="0054356E"/>
    <w:rsid w:val="00551C3D"/>
    <w:rsid w:val="00554A4C"/>
    <w:rsid w:val="00562ADE"/>
    <w:rsid w:val="0057148F"/>
    <w:rsid w:val="005728C9"/>
    <w:rsid w:val="00574085"/>
    <w:rsid w:val="00580A34"/>
    <w:rsid w:val="00581897"/>
    <w:rsid w:val="0058198C"/>
    <w:rsid w:val="005850F5"/>
    <w:rsid w:val="0059309D"/>
    <w:rsid w:val="005A0167"/>
    <w:rsid w:val="005A1ACF"/>
    <w:rsid w:val="005B1945"/>
    <w:rsid w:val="005B4563"/>
    <w:rsid w:val="005D5191"/>
    <w:rsid w:val="005E6157"/>
    <w:rsid w:val="005E6839"/>
    <w:rsid w:val="005F03CE"/>
    <w:rsid w:val="00603517"/>
    <w:rsid w:val="006040F0"/>
    <w:rsid w:val="00607D5B"/>
    <w:rsid w:val="006152F0"/>
    <w:rsid w:val="0061706F"/>
    <w:rsid w:val="00617431"/>
    <w:rsid w:val="006220C4"/>
    <w:rsid w:val="006237C6"/>
    <w:rsid w:val="006240C5"/>
    <w:rsid w:val="0062657C"/>
    <w:rsid w:val="00637057"/>
    <w:rsid w:val="0064142E"/>
    <w:rsid w:val="00642CCC"/>
    <w:rsid w:val="00643126"/>
    <w:rsid w:val="00655BCE"/>
    <w:rsid w:val="00660790"/>
    <w:rsid w:val="00661559"/>
    <w:rsid w:val="00661979"/>
    <w:rsid w:val="00671868"/>
    <w:rsid w:val="00686EDA"/>
    <w:rsid w:val="00690054"/>
    <w:rsid w:val="00690A51"/>
    <w:rsid w:val="006955D6"/>
    <w:rsid w:val="006A287D"/>
    <w:rsid w:val="006B289C"/>
    <w:rsid w:val="006B7380"/>
    <w:rsid w:val="006B7565"/>
    <w:rsid w:val="006C4B5C"/>
    <w:rsid w:val="006D1954"/>
    <w:rsid w:val="006F3E93"/>
    <w:rsid w:val="0070034E"/>
    <w:rsid w:val="00702F8B"/>
    <w:rsid w:val="00713407"/>
    <w:rsid w:val="00715244"/>
    <w:rsid w:val="007210ED"/>
    <w:rsid w:val="007715EC"/>
    <w:rsid w:val="00772A04"/>
    <w:rsid w:val="00785042"/>
    <w:rsid w:val="00786118"/>
    <w:rsid w:val="007966B5"/>
    <w:rsid w:val="00796817"/>
    <w:rsid w:val="007B153E"/>
    <w:rsid w:val="007B1AC1"/>
    <w:rsid w:val="007B56E2"/>
    <w:rsid w:val="007B77C2"/>
    <w:rsid w:val="007B7EDD"/>
    <w:rsid w:val="007E2C3F"/>
    <w:rsid w:val="007E7560"/>
    <w:rsid w:val="00812C3B"/>
    <w:rsid w:val="00820F5A"/>
    <w:rsid w:val="00821EEB"/>
    <w:rsid w:val="008366D2"/>
    <w:rsid w:val="0083764D"/>
    <w:rsid w:val="008420CD"/>
    <w:rsid w:val="008456B9"/>
    <w:rsid w:val="00861999"/>
    <w:rsid w:val="00866A9B"/>
    <w:rsid w:val="008837ED"/>
    <w:rsid w:val="008A26A8"/>
    <w:rsid w:val="008A3245"/>
    <w:rsid w:val="008C1B1C"/>
    <w:rsid w:val="008C6787"/>
    <w:rsid w:val="008E2556"/>
    <w:rsid w:val="008E2C8E"/>
    <w:rsid w:val="008F0A1C"/>
    <w:rsid w:val="008F2747"/>
    <w:rsid w:val="0090550D"/>
    <w:rsid w:val="009108FE"/>
    <w:rsid w:val="00924EF1"/>
    <w:rsid w:val="00960BAB"/>
    <w:rsid w:val="00960F2B"/>
    <w:rsid w:val="009614AA"/>
    <w:rsid w:val="00977058"/>
    <w:rsid w:val="00981090"/>
    <w:rsid w:val="009810A3"/>
    <w:rsid w:val="009849B6"/>
    <w:rsid w:val="009947F8"/>
    <w:rsid w:val="009A09A7"/>
    <w:rsid w:val="009A3686"/>
    <w:rsid w:val="009A4C49"/>
    <w:rsid w:val="009A50E8"/>
    <w:rsid w:val="009A592E"/>
    <w:rsid w:val="009B06E6"/>
    <w:rsid w:val="009B6047"/>
    <w:rsid w:val="009B7494"/>
    <w:rsid w:val="009C7DFC"/>
    <w:rsid w:val="009D2195"/>
    <w:rsid w:val="009D4CDE"/>
    <w:rsid w:val="009E2AE4"/>
    <w:rsid w:val="009E4AD0"/>
    <w:rsid w:val="009F7C49"/>
    <w:rsid w:val="00A172AB"/>
    <w:rsid w:val="00A25803"/>
    <w:rsid w:val="00A37E1E"/>
    <w:rsid w:val="00A646C9"/>
    <w:rsid w:val="00A6554B"/>
    <w:rsid w:val="00A707AF"/>
    <w:rsid w:val="00A7608B"/>
    <w:rsid w:val="00A830AC"/>
    <w:rsid w:val="00AA3807"/>
    <w:rsid w:val="00AB2D5D"/>
    <w:rsid w:val="00AB341D"/>
    <w:rsid w:val="00AC5894"/>
    <w:rsid w:val="00AD2A26"/>
    <w:rsid w:val="00AD3C37"/>
    <w:rsid w:val="00AD4FC6"/>
    <w:rsid w:val="00AE134F"/>
    <w:rsid w:val="00AE3FFA"/>
    <w:rsid w:val="00AE566B"/>
    <w:rsid w:val="00AF4303"/>
    <w:rsid w:val="00B071DF"/>
    <w:rsid w:val="00B1329D"/>
    <w:rsid w:val="00B136E5"/>
    <w:rsid w:val="00B13C26"/>
    <w:rsid w:val="00B163A8"/>
    <w:rsid w:val="00B32CDF"/>
    <w:rsid w:val="00B357CB"/>
    <w:rsid w:val="00B47F39"/>
    <w:rsid w:val="00B63B2D"/>
    <w:rsid w:val="00B7233D"/>
    <w:rsid w:val="00B96F9B"/>
    <w:rsid w:val="00BA0166"/>
    <w:rsid w:val="00BA6BBE"/>
    <w:rsid w:val="00BC411B"/>
    <w:rsid w:val="00BD3D1F"/>
    <w:rsid w:val="00BD768B"/>
    <w:rsid w:val="00BE7F9A"/>
    <w:rsid w:val="00C04BB3"/>
    <w:rsid w:val="00C10937"/>
    <w:rsid w:val="00C20F12"/>
    <w:rsid w:val="00C261A1"/>
    <w:rsid w:val="00C332E3"/>
    <w:rsid w:val="00C33648"/>
    <w:rsid w:val="00C34097"/>
    <w:rsid w:val="00C362C6"/>
    <w:rsid w:val="00C66CA6"/>
    <w:rsid w:val="00C7008F"/>
    <w:rsid w:val="00C70709"/>
    <w:rsid w:val="00C724A0"/>
    <w:rsid w:val="00CA6986"/>
    <w:rsid w:val="00CC23EA"/>
    <w:rsid w:val="00CF2415"/>
    <w:rsid w:val="00CF3BBD"/>
    <w:rsid w:val="00D03046"/>
    <w:rsid w:val="00D058E6"/>
    <w:rsid w:val="00D05956"/>
    <w:rsid w:val="00D12140"/>
    <w:rsid w:val="00D243DE"/>
    <w:rsid w:val="00D248CD"/>
    <w:rsid w:val="00D25346"/>
    <w:rsid w:val="00D40040"/>
    <w:rsid w:val="00D411CB"/>
    <w:rsid w:val="00D51773"/>
    <w:rsid w:val="00D6526F"/>
    <w:rsid w:val="00D71129"/>
    <w:rsid w:val="00D7284C"/>
    <w:rsid w:val="00D90F4F"/>
    <w:rsid w:val="00D9706F"/>
    <w:rsid w:val="00DB513B"/>
    <w:rsid w:val="00DD43D0"/>
    <w:rsid w:val="00DD4952"/>
    <w:rsid w:val="00DE02E9"/>
    <w:rsid w:val="00DE19C9"/>
    <w:rsid w:val="00DE5D2E"/>
    <w:rsid w:val="00DE7F2C"/>
    <w:rsid w:val="00DF058C"/>
    <w:rsid w:val="00DF16E1"/>
    <w:rsid w:val="00DF432B"/>
    <w:rsid w:val="00DF578C"/>
    <w:rsid w:val="00E00A27"/>
    <w:rsid w:val="00E03AF3"/>
    <w:rsid w:val="00E040A0"/>
    <w:rsid w:val="00E15D52"/>
    <w:rsid w:val="00E1752A"/>
    <w:rsid w:val="00E21C1D"/>
    <w:rsid w:val="00E23EC2"/>
    <w:rsid w:val="00E311DA"/>
    <w:rsid w:val="00E43B7D"/>
    <w:rsid w:val="00E469A5"/>
    <w:rsid w:val="00E52E2E"/>
    <w:rsid w:val="00E53140"/>
    <w:rsid w:val="00E62068"/>
    <w:rsid w:val="00E744F7"/>
    <w:rsid w:val="00E85B98"/>
    <w:rsid w:val="00E91ABC"/>
    <w:rsid w:val="00E9787E"/>
    <w:rsid w:val="00EA0139"/>
    <w:rsid w:val="00EA1C86"/>
    <w:rsid w:val="00EB1429"/>
    <w:rsid w:val="00EB35E2"/>
    <w:rsid w:val="00EB7707"/>
    <w:rsid w:val="00EC3482"/>
    <w:rsid w:val="00EC6BE9"/>
    <w:rsid w:val="00EC7B3B"/>
    <w:rsid w:val="00EE0EBA"/>
    <w:rsid w:val="00EE366B"/>
    <w:rsid w:val="00EF7F24"/>
    <w:rsid w:val="00F014AB"/>
    <w:rsid w:val="00F21771"/>
    <w:rsid w:val="00F30F79"/>
    <w:rsid w:val="00F34D90"/>
    <w:rsid w:val="00F504C0"/>
    <w:rsid w:val="00F567FB"/>
    <w:rsid w:val="00F56E8D"/>
    <w:rsid w:val="00F57F27"/>
    <w:rsid w:val="00F612AE"/>
    <w:rsid w:val="00F73299"/>
    <w:rsid w:val="00F7610A"/>
    <w:rsid w:val="00F840A9"/>
    <w:rsid w:val="00F84747"/>
    <w:rsid w:val="00F853BF"/>
    <w:rsid w:val="00FA2EDA"/>
    <w:rsid w:val="00FA305E"/>
    <w:rsid w:val="00FB2FEF"/>
    <w:rsid w:val="00FB4DB8"/>
    <w:rsid w:val="00FC20AE"/>
    <w:rsid w:val="00FD4EBB"/>
    <w:rsid w:val="00FF2D64"/>
    <w:rsid w:val="00FF5C1A"/>
    <w:rsid w:val="00FF5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73681"/>
  <w15:docId w15:val="{82FCB230-377D-4ECF-ADCA-AB722534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3807"/>
    <w:rPr>
      <w:rFonts w:ascii="Times New Roman" w:eastAsia="Times New Roman" w:hAnsi="Times New Roman"/>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F7F24"/>
    <w:pPr>
      <w:ind w:left="720"/>
      <w:contextualSpacing/>
    </w:pPr>
  </w:style>
  <w:style w:type="table" w:styleId="Lentelstinklelis">
    <w:name w:val="Table Grid"/>
    <w:basedOn w:val="prastojilentel"/>
    <w:uiPriority w:val="99"/>
    <w:rsid w:val="00E62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prastasis"/>
    <w:uiPriority w:val="99"/>
    <w:rsid w:val="00E62068"/>
    <w:pPr>
      <w:tabs>
        <w:tab w:val="decimal" w:pos="360"/>
      </w:tabs>
      <w:spacing w:after="200" w:line="276" w:lineRule="auto"/>
    </w:pPr>
    <w:rPr>
      <w:rFonts w:ascii="Calibri" w:hAnsi="Calibri"/>
      <w:sz w:val="22"/>
      <w:szCs w:val="22"/>
      <w:lang w:eastAsia="lt-LT"/>
    </w:rPr>
  </w:style>
  <w:style w:type="paragraph" w:styleId="Puslapioinaostekstas">
    <w:name w:val="footnote text"/>
    <w:basedOn w:val="prastasis"/>
    <w:link w:val="PuslapioinaostekstasDiagrama"/>
    <w:uiPriority w:val="99"/>
    <w:rsid w:val="00E62068"/>
    <w:rPr>
      <w:rFonts w:ascii="Calibri" w:hAnsi="Calibri"/>
      <w:lang w:eastAsia="lt-LT"/>
    </w:rPr>
  </w:style>
  <w:style w:type="character" w:customStyle="1" w:styleId="PuslapioinaostekstasDiagrama">
    <w:name w:val="Puslapio išnašos tekstas Diagrama"/>
    <w:basedOn w:val="Numatytasispastraiposriftas"/>
    <w:link w:val="Puslapioinaostekstas"/>
    <w:uiPriority w:val="99"/>
    <w:locked/>
    <w:rsid w:val="00E62068"/>
    <w:rPr>
      <w:rFonts w:eastAsia="Times New Roman" w:cs="Times New Roman"/>
      <w:sz w:val="20"/>
      <w:szCs w:val="20"/>
      <w:lang w:eastAsia="lt-LT"/>
    </w:rPr>
  </w:style>
  <w:style w:type="character" w:styleId="Nerykuspabraukimas">
    <w:name w:val="Subtle Emphasis"/>
    <w:basedOn w:val="Numatytasispastraiposriftas"/>
    <w:uiPriority w:val="99"/>
    <w:qFormat/>
    <w:rsid w:val="00E62068"/>
    <w:rPr>
      <w:rFonts w:cs="Times New Roman"/>
      <w:i/>
      <w:iCs/>
    </w:rPr>
  </w:style>
  <w:style w:type="table" w:styleId="viesusspalvinimas1parykinimas">
    <w:name w:val="Light Shading Accent 1"/>
    <w:basedOn w:val="prastojilentel"/>
    <w:uiPriority w:val="99"/>
    <w:rsid w:val="00E62068"/>
    <w:rPr>
      <w:rFonts w:eastAsia="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styleId="Debesliotekstas">
    <w:name w:val="Balloon Text"/>
    <w:basedOn w:val="prastasis"/>
    <w:link w:val="DebesliotekstasDiagrama"/>
    <w:uiPriority w:val="99"/>
    <w:semiHidden/>
    <w:rsid w:val="00A655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A6554B"/>
    <w:rPr>
      <w:rFonts w:ascii="Segoe UI" w:hAnsi="Segoe UI" w:cs="Segoe UI"/>
      <w:sz w:val="18"/>
      <w:szCs w:val="18"/>
    </w:rPr>
  </w:style>
  <w:style w:type="paragraph" w:styleId="Antrat">
    <w:name w:val="caption"/>
    <w:basedOn w:val="prastasis"/>
    <w:next w:val="prastasis"/>
    <w:uiPriority w:val="99"/>
    <w:qFormat/>
    <w:rsid w:val="00147F62"/>
    <w:pPr>
      <w:spacing w:after="200"/>
    </w:pPr>
    <w:rPr>
      <w:i/>
      <w:iCs/>
      <w:color w:val="44546A"/>
      <w:sz w:val="18"/>
      <w:szCs w:val="18"/>
    </w:rPr>
  </w:style>
  <w:style w:type="paragraph" w:styleId="Antrats">
    <w:name w:val="header"/>
    <w:basedOn w:val="prastasis"/>
    <w:link w:val="AntratsDiagrama"/>
    <w:uiPriority w:val="99"/>
    <w:rsid w:val="00362111"/>
    <w:pPr>
      <w:tabs>
        <w:tab w:val="center" w:pos="4819"/>
        <w:tab w:val="right" w:pos="9638"/>
      </w:tabs>
    </w:pPr>
  </w:style>
  <w:style w:type="character" w:customStyle="1" w:styleId="AntratsDiagrama">
    <w:name w:val="Antraštės Diagrama"/>
    <w:basedOn w:val="Numatytasispastraiposriftas"/>
    <w:link w:val="Antrats"/>
    <w:uiPriority w:val="99"/>
    <w:locked/>
    <w:rsid w:val="00362111"/>
    <w:rPr>
      <w:rFonts w:ascii="Times New Roman" w:hAnsi="Times New Roman" w:cs="Times New Roman"/>
      <w:sz w:val="20"/>
      <w:szCs w:val="20"/>
    </w:rPr>
  </w:style>
  <w:style w:type="paragraph" w:styleId="Porat">
    <w:name w:val="footer"/>
    <w:basedOn w:val="prastasis"/>
    <w:link w:val="PoratDiagrama"/>
    <w:uiPriority w:val="99"/>
    <w:rsid w:val="00362111"/>
    <w:pPr>
      <w:tabs>
        <w:tab w:val="center" w:pos="4819"/>
        <w:tab w:val="right" w:pos="9638"/>
      </w:tabs>
    </w:pPr>
  </w:style>
  <w:style w:type="character" w:customStyle="1" w:styleId="PoratDiagrama">
    <w:name w:val="Poraštė Diagrama"/>
    <w:basedOn w:val="Numatytasispastraiposriftas"/>
    <w:link w:val="Porat"/>
    <w:uiPriority w:val="99"/>
    <w:locked/>
    <w:rsid w:val="0036211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62924">
      <w:marLeft w:val="0"/>
      <w:marRight w:val="0"/>
      <w:marTop w:val="0"/>
      <w:marBottom w:val="0"/>
      <w:divBdr>
        <w:top w:val="none" w:sz="0" w:space="0" w:color="auto"/>
        <w:left w:val="none" w:sz="0" w:space="0" w:color="auto"/>
        <w:bottom w:val="none" w:sz="0" w:space="0" w:color="auto"/>
        <w:right w:val="none" w:sz="0" w:space="0" w:color="auto"/>
      </w:divBdr>
      <w:divsChild>
        <w:div w:id="1532062926">
          <w:marLeft w:val="0"/>
          <w:marRight w:val="0"/>
          <w:marTop w:val="0"/>
          <w:marBottom w:val="0"/>
          <w:divBdr>
            <w:top w:val="none" w:sz="0" w:space="0" w:color="auto"/>
            <w:left w:val="none" w:sz="0" w:space="0" w:color="auto"/>
            <w:bottom w:val="none" w:sz="0" w:space="0" w:color="auto"/>
            <w:right w:val="none" w:sz="0" w:space="0" w:color="auto"/>
          </w:divBdr>
        </w:div>
      </w:divsChild>
    </w:div>
    <w:div w:id="1532062927">
      <w:marLeft w:val="0"/>
      <w:marRight w:val="0"/>
      <w:marTop w:val="0"/>
      <w:marBottom w:val="0"/>
      <w:divBdr>
        <w:top w:val="none" w:sz="0" w:space="0" w:color="auto"/>
        <w:left w:val="none" w:sz="0" w:space="0" w:color="auto"/>
        <w:bottom w:val="none" w:sz="0" w:space="0" w:color="auto"/>
        <w:right w:val="none" w:sz="0" w:space="0" w:color="auto"/>
      </w:divBdr>
      <w:divsChild>
        <w:div w:id="153206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26" b="1" i="0" u="none" strike="noStrike" baseline="0">
                <a:solidFill>
                  <a:srgbClr val="333333"/>
                </a:solidFill>
                <a:latin typeface="Calibri"/>
                <a:ea typeface="Calibri"/>
                <a:cs typeface="Calibri"/>
              </a:defRPr>
            </a:pPr>
            <a:r>
              <a:rPr lang="lt-LT"/>
              <a:t>Pagrindinės veiklos pajamų kitimas</a:t>
            </a:r>
          </a:p>
        </c:rich>
      </c:tx>
      <c:overlay val="0"/>
      <c:spPr>
        <a:noFill/>
        <a:ln w="27069">
          <a:noFill/>
        </a:ln>
      </c:spPr>
    </c:title>
    <c:autoTitleDeleted val="0"/>
    <c:view3D>
      <c:rotX val="15"/>
      <c:rotY val="20"/>
      <c:depthPercent val="100"/>
      <c:rAngAx val="1"/>
    </c:view3D>
    <c:floor>
      <c:thickness val="0"/>
      <c:spPr>
        <a:noFill/>
        <a:ln w="6350">
          <a:noFill/>
        </a:ln>
      </c:spPr>
    </c:floor>
    <c:sideWall>
      <c:thickness val="0"/>
      <c:spPr>
        <a:noFill/>
        <a:ln>
          <a:solidFill>
            <a:schemeClr val="accent1"/>
          </a:solidFill>
        </a:ln>
        <a:effectLst/>
        <a:sp3d>
          <a:contourClr>
            <a:schemeClr val="accent1"/>
          </a:contourClr>
        </a:sp3d>
      </c:spPr>
    </c:sideWall>
    <c:backWall>
      <c:thickness val="0"/>
      <c:spPr>
        <a:noFill/>
        <a:ln>
          <a:solidFill>
            <a:schemeClr val="accent1"/>
          </a:solidFill>
        </a:ln>
        <a:effectLst/>
        <a:sp3d>
          <a:contourClr>
            <a:schemeClr val="accent1"/>
          </a:contourClr>
        </a:sp3d>
      </c:spPr>
    </c:backWall>
    <c:plotArea>
      <c:layout/>
      <c:bar3DChart>
        <c:barDir val="col"/>
        <c:grouping val="percentStacked"/>
        <c:varyColors val="0"/>
        <c:ser>
          <c:idx val="0"/>
          <c:order val="0"/>
          <c:tx>
            <c:strRef>
              <c:f>Lapas1!$B$1</c:f>
              <c:strCache>
                <c:ptCount val="1"/>
                <c:pt idx="0">
                  <c:v>Stulpelis1</c:v>
                </c:pt>
              </c:strCache>
            </c:strRef>
          </c:tx>
          <c:spPr>
            <a:solidFill>
              <a:srgbClr val="4472C4"/>
            </a:solidFill>
            <a:ln w="22235">
              <a:noFill/>
            </a:ln>
          </c:spPr>
          <c:invertIfNegative val="0"/>
          <c:dLbls>
            <c:dLbl>
              <c:idx val="0"/>
              <c:layout>
                <c:manualLayout>
                  <c:x val="0.12146801470929208"/>
                  <c:y val="-0.40486051340141577"/>
                </c:manualLayout>
              </c:layout>
              <c:spPr>
                <a:noFill/>
                <a:ln w="27069">
                  <a:noFill/>
                </a:ln>
              </c:spPr>
              <c:txPr>
                <a:bodyPr/>
                <a:lstStyle/>
                <a:p>
                  <a:pPr>
                    <a:defRPr sz="874" b="1" i="0" u="none" strike="noStrike" baseline="0">
                      <a:solidFill>
                        <a:srgbClr val="333333"/>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21-47A7-A19E-BAE3222DA160}"/>
                </c:ext>
              </c:extLst>
            </c:dLbl>
            <c:dLbl>
              <c:idx val="1"/>
              <c:layout>
                <c:manualLayout>
                  <c:x val="0.11043336687596035"/>
                  <c:y val="-0.39259057475110892"/>
                </c:manualLayout>
              </c:layout>
              <c:spPr>
                <a:noFill/>
                <a:ln w="27069">
                  <a:noFill/>
                </a:ln>
              </c:spPr>
              <c:txPr>
                <a:bodyPr/>
                <a:lstStyle/>
                <a:p>
                  <a:pPr>
                    <a:defRPr sz="874" b="1" i="0" u="none" strike="noStrike" baseline="0">
                      <a:solidFill>
                        <a:srgbClr val="333333"/>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1-47A7-A19E-BAE3222DA160}"/>
                </c:ext>
              </c:extLst>
            </c:dLbl>
            <c:dLbl>
              <c:idx val="2"/>
              <c:layout>
                <c:manualLayout>
                  <c:x val="0.1135332133836629"/>
                  <c:y val="-0.37418566677564902"/>
                </c:manualLayout>
              </c:layout>
              <c:spPr>
                <a:noFill/>
                <a:ln w="27069">
                  <a:noFill/>
                </a:ln>
              </c:spPr>
              <c:txPr>
                <a:bodyPr/>
                <a:lstStyle/>
                <a:p>
                  <a:pPr>
                    <a:defRPr sz="874" b="1" i="0" u="none" strike="noStrike" baseline="0">
                      <a:solidFill>
                        <a:srgbClr val="333333"/>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21-47A7-A19E-BAE3222DA160}"/>
                </c:ext>
              </c:extLst>
            </c:dLbl>
            <c:dLbl>
              <c:idx val="3"/>
              <c:layout>
                <c:manualLayout>
                  <c:x val="0.10779913762988116"/>
                  <c:y val="-0.38645560542595575"/>
                </c:manualLayout>
              </c:layout>
              <c:spPr>
                <a:noFill/>
                <a:ln w="27069">
                  <a:noFill/>
                </a:ln>
              </c:spPr>
              <c:txPr>
                <a:bodyPr/>
                <a:lstStyle/>
                <a:p>
                  <a:pPr>
                    <a:defRPr sz="874" b="1" i="0" u="none" strike="noStrike" baseline="0">
                      <a:solidFill>
                        <a:srgbClr val="333333"/>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21-47A7-A19E-BAE3222DA160}"/>
                </c:ext>
              </c:extLst>
            </c:dLbl>
            <c:spPr>
              <a:noFill/>
              <a:ln w="27069">
                <a:noFill/>
              </a:ln>
            </c:spPr>
            <c:txPr>
              <a:bodyPr wrap="square" lIns="38100" tIns="19050" rIns="38100" bIns="19050" anchor="ctr">
                <a:spAutoFit/>
              </a:bodyPr>
              <a:lstStyle/>
              <a:p>
                <a:pPr>
                  <a:defRPr sz="874" b="1" i="0" u="none" strike="noStrike" baseline="0">
                    <a:solidFill>
                      <a:srgbClr val="333333"/>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Lapas1!$A$2:$A$5</c:f>
              <c:numCache>
                <c:formatCode>General</c:formatCode>
                <c:ptCount val="4"/>
                <c:pt idx="0">
                  <c:v>2016</c:v>
                </c:pt>
                <c:pt idx="1">
                  <c:v>2017</c:v>
                </c:pt>
                <c:pt idx="2">
                  <c:v>2018</c:v>
                </c:pt>
                <c:pt idx="3">
                  <c:v>2019</c:v>
                </c:pt>
              </c:numCache>
            </c:numRef>
          </c:cat>
          <c:val>
            <c:numRef>
              <c:f>Lapas1!$B$2:$B$5</c:f>
              <c:numCache>
                <c:formatCode>General</c:formatCode>
                <c:ptCount val="4"/>
                <c:pt idx="0">
                  <c:v>417128</c:v>
                </c:pt>
                <c:pt idx="1">
                  <c:v>418576</c:v>
                </c:pt>
                <c:pt idx="2">
                  <c:v>435421</c:v>
                </c:pt>
                <c:pt idx="3">
                  <c:v>426021</c:v>
                </c:pt>
              </c:numCache>
            </c:numRef>
          </c:val>
          <c:extLst>
            <c:ext xmlns:c16="http://schemas.microsoft.com/office/drawing/2014/chart" uri="{C3380CC4-5D6E-409C-BE32-E72D297353CC}">
              <c16:uniqueId val="{00000004-A321-47A7-A19E-BAE3222DA160}"/>
            </c:ext>
          </c:extLst>
        </c:ser>
        <c:ser>
          <c:idx val="1"/>
          <c:order val="1"/>
          <c:tx>
            <c:strRef>
              <c:f>Lapas1!$C$1</c:f>
              <c:strCache>
                <c:ptCount val="1"/>
                <c:pt idx="0">
                  <c:v>Stulpelis2</c:v>
                </c:pt>
              </c:strCache>
            </c:strRef>
          </c:tx>
          <c:spPr>
            <a:solidFill>
              <a:srgbClr val="ED7D31"/>
            </a:solidFill>
            <a:ln w="22235">
              <a:noFill/>
            </a:ln>
          </c:spPr>
          <c:invertIfNegative val="0"/>
          <c:cat>
            <c:numRef>
              <c:f>Lapas1!$A$2:$A$5</c:f>
              <c:numCache>
                <c:formatCode>General</c:formatCode>
                <c:ptCount val="4"/>
                <c:pt idx="0">
                  <c:v>2016</c:v>
                </c:pt>
                <c:pt idx="1">
                  <c:v>2017</c:v>
                </c:pt>
                <c:pt idx="2">
                  <c:v>2018</c:v>
                </c:pt>
                <c:pt idx="3">
                  <c:v>2019</c:v>
                </c:pt>
              </c:numCache>
            </c:numRef>
          </c:cat>
          <c:val>
            <c:numRef>
              <c:f>Lapas1!$C$2:$C$5</c:f>
              <c:numCache>
                <c:formatCode>General</c:formatCode>
                <c:ptCount val="4"/>
              </c:numCache>
            </c:numRef>
          </c:val>
          <c:extLst>
            <c:ext xmlns:c16="http://schemas.microsoft.com/office/drawing/2014/chart" uri="{C3380CC4-5D6E-409C-BE32-E72D297353CC}">
              <c16:uniqueId val="{00000005-A321-47A7-A19E-BAE3222DA160}"/>
            </c:ext>
          </c:extLst>
        </c:ser>
        <c:ser>
          <c:idx val="2"/>
          <c:order val="2"/>
          <c:tx>
            <c:strRef>
              <c:f>Lapas1!$D$1</c:f>
              <c:strCache>
                <c:ptCount val="1"/>
                <c:pt idx="0">
                  <c:v>Stulpelis3</c:v>
                </c:pt>
              </c:strCache>
            </c:strRef>
          </c:tx>
          <c:spPr>
            <a:solidFill>
              <a:srgbClr val="A5A5A5"/>
            </a:solidFill>
            <a:ln w="22235">
              <a:noFill/>
            </a:ln>
          </c:spPr>
          <c:invertIfNegative val="0"/>
          <c:cat>
            <c:numRef>
              <c:f>Lapas1!$A$2:$A$5</c:f>
              <c:numCache>
                <c:formatCode>General</c:formatCode>
                <c:ptCount val="4"/>
                <c:pt idx="0">
                  <c:v>2016</c:v>
                </c:pt>
                <c:pt idx="1">
                  <c:v>2017</c:v>
                </c:pt>
                <c:pt idx="2">
                  <c:v>2018</c:v>
                </c:pt>
                <c:pt idx="3">
                  <c:v>2019</c:v>
                </c:pt>
              </c:numCache>
            </c:numRef>
          </c:cat>
          <c:val>
            <c:numRef>
              <c:f>Lapas1!$D$2:$D$5</c:f>
              <c:numCache>
                <c:formatCode>General</c:formatCode>
                <c:ptCount val="4"/>
              </c:numCache>
            </c:numRef>
          </c:val>
          <c:extLst>
            <c:ext xmlns:c16="http://schemas.microsoft.com/office/drawing/2014/chart" uri="{C3380CC4-5D6E-409C-BE32-E72D297353CC}">
              <c16:uniqueId val="{00000006-A321-47A7-A19E-BAE3222DA160}"/>
            </c:ext>
          </c:extLst>
        </c:ser>
        <c:dLbls>
          <c:showLegendKey val="0"/>
          <c:showVal val="0"/>
          <c:showCatName val="0"/>
          <c:showSerName val="0"/>
          <c:showPercent val="0"/>
          <c:showBubbleSize val="0"/>
        </c:dLbls>
        <c:gapWidth val="150"/>
        <c:shape val="box"/>
        <c:axId val="141193424"/>
        <c:axId val="1"/>
        <c:axId val="0"/>
      </c:bar3DChart>
      <c:catAx>
        <c:axId val="141193424"/>
        <c:scaling>
          <c:orientation val="minMax"/>
        </c:scaling>
        <c:delete val="0"/>
        <c:axPos val="b"/>
        <c:numFmt formatCode="General" sourceLinked="1"/>
        <c:majorTickMark val="none"/>
        <c:minorTickMark val="none"/>
        <c:tickLblPos val="nextTo"/>
        <c:spPr>
          <a:ln w="5559">
            <a:noFill/>
          </a:ln>
        </c:spPr>
        <c:txPr>
          <a:bodyPr rot="-60000000" spcFirstLastPara="1" vertOverflow="ellipsis" vert="horz" wrap="square" anchor="ctr" anchorCtr="1"/>
          <a:lstStyle/>
          <a:p>
            <a:pPr>
              <a:defRPr sz="788"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8338" cap="flat" cmpd="sng" algn="ctr">
              <a:solidFill>
                <a:schemeClr val="tx1">
                  <a:lumMod val="15000"/>
                  <a:lumOff val="85000"/>
                </a:schemeClr>
              </a:solidFill>
              <a:round/>
            </a:ln>
            <a:effectLst>
              <a:outerShdw blurRad="50800" dist="50800" dir="5400000" algn="ctr" rotWithShape="0">
                <a:schemeClr val="accent5">
                  <a:lumMod val="60000"/>
                  <a:lumOff val="40000"/>
                </a:schemeClr>
              </a:outerShdw>
            </a:effectLst>
          </c:spPr>
        </c:majorGridlines>
        <c:numFmt formatCode="0%" sourceLinked="1"/>
        <c:majorTickMark val="none"/>
        <c:minorTickMark val="none"/>
        <c:tickLblPos val="nextTo"/>
        <c:spPr>
          <a:ln w="5559">
            <a:noFill/>
          </a:ln>
        </c:spPr>
        <c:txPr>
          <a:bodyPr rot="-60000000" spcFirstLastPara="1" vertOverflow="ellipsis" vert="horz" wrap="square" anchor="ctr" anchorCtr="1"/>
          <a:lstStyle/>
          <a:p>
            <a:pPr>
              <a:defRPr sz="788" b="0" i="0" u="none" strike="noStrike" kern="1200" baseline="0">
                <a:solidFill>
                  <a:schemeClr val="tx1">
                    <a:lumMod val="65000"/>
                    <a:lumOff val="35000"/>
                  </a:schemeClr>
                </a:solidFill>
                <a:latin typeface="+mn-lt"/>
                <a:ea typeface="+mn-ea"/>
                <a:cs typeface="+mn-cs"/>
              </a:defRPr>
            </a:pPr>
            <a:endParaRPr lang="lt-LT"/>
          </a:p>
        </c:txPr>
        <c:crossAx val="141193424"/>
        <c:crosses val="autoZero"/>
        <c:crossBetween val="between"/>
      </c:valAx>
      <c:spPr>
        <a:solidFill>
          <a:schemeClr val="accent6">
            <a:lumMod val="20000"/>
            <a:lumOff val="80000"/>
          </a:schemeClr>
        </a:solidFill>
        <a:ln>
          <a:noFill/>
        </a:ln>
        <a:effectLst/>
      </c:spPr>
    </c:plotArea>
    <c:plotVisOnly val="1"/>
    <c:dispBlanksAs val="gap"/>
    <c:showDLblsOverMax val="0"/>
  </c:chart>
  <c:spPr>
    <a:solidFill>
      <a:schemeClr val="bg1"/>
    </a:solidFill>
    <a:ln w="8338"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039661708953049E-2"/>
          <c:y val="6.746031746031747E-2"/>
          <c:w val="0.90849737532808394"/>
          <c:h val="0.74970878640170013"/>
        </c:manualLayout>
      </c:layout>
      <c:barChart>
        <c:barDir val="col"/>
        <c:grouping val="clustered"/>
        <c:varyColors val="0"/>
        <c:ser>
          <c:idx val="0"/>
          <c:order val="0"/>
          <c:tx>
            <c:strRef>
              <c:f>Lapas1!$B$1</c:f>
              <c:strCache>
                <c:ptCount val="1"/>
                <c:pt idx="0">
                  <c:v>Išgauto požeminio vandens kiekis tūkstančiais kubinių metrų</c:v>
                </c:pt>
              </c:strCache>
            </c:strRef>
          </c:tx>
          <c:spPr>
            <a:solidFill>
              <a:srgbClr val="4F81BD"/>
            </a:solidFill>
            <a:ln w="25401">
              <a:noFill/>
            </a:ln>
          </c:spPr>
          <c:invertIfNegative val="0"/>
          <c:cat>
            <c:strRef>
              <c:f>Lapas1!$A$2:$A$5</c:f>
              <c:strCache>
                <c:ptCount val="4"/>
                <c:pt idx="0">
                  <c:v>2016 m.</c:v>
                </c:pt>
                <c:pt idx="1">
                  <c:v>2017 m.</c:v>
                </c:pt>
                <c:pt idx="2">
                  <c:v>2018 m.</c:v>
                </c:pt>
                <c:pt idx="3">
                  <c:v>2019 m.</c:v>
                </c:pt>
              </c:strCache>
            </c:strRef>
          </c:cat>
          <c:val>
            <c:numRef>
              <c:f>Lapas1!$B$2:$B$5</c:f>
              <c:numCache>
                <c:formatCode>General</c:formatCode>
                <c:ptCount val="4"/>
                <c:pt idx="0">
                  <c:v>247</c:v>
                </c:pt>
                <c:pt idx="1">
                  <c:v>231</c:v>
                </c:pt>
                <c:pt idx="2">
                  <c:v>242</c:v>
                </c:pt>
                <c:pt idx="3">
                  <c:v>268</c:v>
                </c:pt>
              </c:numCache>
            </c:numRef>
          </c:val>
          <c:extLst>
            <c:ext xmlns:c16="http://schemas.microsoft.com/office/drawing/2014/chart" uri="{C3380CC4-5D6E-409C-BE32-E72D297353CC}">
              <c16:uniqueId val="{00000000-2E67-494A-B26B-B0D6D18F2215}"/>
            </c:ext>
          </c:extLst>
        </c:ser>
        <c:dLbls>
          <c:showLegendKey val="0"/>
          <c:showVal val="0"/>
          <c:showCatName val="0"/>
          <c:showSerName val="0"/>
          <c:showPercent val="0"/>
          <c:showBubbleSize val="0"/>
        </c:dLbls>
        <c:gapWidth val="219"/>
        <c:overlap val="-27"/>
        <c:axId val="140328744"/>
        <c:axId val="1"/>
      </c:barChart>
      <c:catAx>
        <c:axId val="14032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0328744"/>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Realizuoto geriamojo vandens kiekio dinamika 2016-2019 m.</a:t>
            </a:r>
          </a:p>
        </c:rich>
      </c:tx>
      <c:overlay val="0"/>
      <c:spPr>
        <a:noFill/>
        <a:ln w="25401">
          <a:noFill/>
        </a:ln>
      </c:spPr>
    </c:title>
    <c:autoTitleDeleted val="0"/>
    <c:plotArea>
      <c:layout/>
      <c:barChart>
        <c:barDir val="col"/>
        <c:grouping val="clustered"/>
        <c:varyColors val="0"/>
        <c:ser>
          <c:idx val="0"/>
          <c:order val="0"/>
          <c:tx>
            <c:strRef>
              <c:f>Lapas1!$B$1</c:f>
              <c:strCache>
                <c:ptCount val="1"/>
                <c:pt idx="0">
                  <c:v>1 seka</c:v>
                </c:pt>
              </c:strCache>
            </c:strRef>
          </c:tx>
          <c:spPr>
            <a:solidFill>
              <a:srgbClr val="4F81BD"/>
            </a:solidFill>
            <a:ln w="25401">
              <a:noFill/>
            </a:ln>
          </c:spPr>
          <c:invertIfNegative val="0"/>
          <c:cat>
            <c:strRef>
              <c:f>Lapas1!$A$2:$A$5</c:f>
              <c:strCache>
                <c:ptCount val="4"/>
                <c:pt idx="0">
                  <c:v>2016 m.</c:v>
                </c:pt>
                <c:pt idx="1">
                  <c:v>2017 m.</c:v>
                </c:pt>
                <c:pt idx="2">
                  <c:v>2018 m.</c:v>
                </c:pt>
                <c:pt idx="3">
                  <c:v>2019 m.</c:v>
                </c:pt>
              </c:strCache>
            </c:strRef>
          </c:cat>
          <c:val>
            <c:numRef>
              <c:f>Lapas1!$B$2:$B$5</c:f>
              <c:numCache>
                <c:formatCode>General</c:formatCode>
                <c:ptCount val="4"/>
                <c:pt idx="0">
                  <c:v>184.4</c:v>
                </c:pt>
                <c:pt idx="1">
                  <c:v>178</c:v>
                </c:pt>
                <c:pt idx="2">
                  <c:v>189.7</c:v>
                </c:pt>
                <c:pt idx="3">
                  <c:v>188.7</c:v>
                </c:pt>
              </c:numCache>
            </c:numRef>
          </c:val>
          <c:extLst>
            <c:ext xmlns:c16="http://schemas.microsoft.com/office/drawing/2014/chart" uri="{C3380CC4-5D6E-409C-BE32-E72D297353CC}">
              <c16:uniqueId val="{00000000-77E9-4DBD-8CEC-396821A45C80}"/>
            </c:ext>
          </c:extLst>
        </c:ser>
        <c:dLbls>
          <c:showLegendKey val="0"/>
          <c:showVal val="0"/>
          <c:showCatName val="0"/>
          <c:showSerName val="0"/>
          <c:showPercent val="0"/>
          <c:showBubbleSize val="0"/>
        </c:dLbls>
        <c:gapWidth val="219"/>
        <c:overlap val="-27"/>
        <c:axId val="140990792"/>
        <c:axId val="1"/>
      </c:barChart>
      <c:catAx>
        <c:axId val="14099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099079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9650043744532"/>
          <c:y val="5.9620596205962072E-2"/>
          <c:w val="0.85887450179838654"/>
          <c:h val="0.78494846680750274"/>
        </c:manualLayout>
      </c:layout>
      <c:barChart>
        <c:barDir val="col"/>
        <c:grouping val="clustered"/>
        <c:varyColors val="0"/>
        <c:ser>
          <c:idx val="0"/>
          <c:order val="0"/>
          <c:tx>
            <c:strRef>
              <c:f>Lapas1!$B$1</c:f>
              <c:strCache>
                <c:ptCount val="1"/>
                <c:pt idx="0">
                  <c:v>Surinkta nuotekų, tūkst. m3</c:v>
                </c:pt>
              </c:strCache>
            </c:strRef>
          </c:tx>
          <c:spPr>
            <a:solidFill>
              <a:schemeClr val="accent2">
                <a:lumMod val="50000"/>
              </a:schemeClr>
            </a:solidFill>
            <a:ln>
              <a:noFill/>
            </a:ln>
            <a:effectLst/>
          </c:spPr>
          <c:invertIfNegative val="0"/>
          <c:dLbls>
            <c:dLbl>
              <c:idx val="0"/>
              <c:tx>
                <c:rich>
                  <a:bodyPr/>
                  <a:lstStyle/>
                  <a:p>
                    <a:fld id="{FB4C0C1D-09FD-4A83-9227-A22FDDCED94E}" type="VALUE">
                      <a:rPr lang="en-US" baseline="0"/>
                      <a:pPr/>
                      <a:t>[REIKŠMĖ]</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019-47B3-9131-4CD3507E5804}"/>
                </c:ext>
              </c:extLst>
            </c:dLbl>
            <c:dLbl>
              <c:idx val="1"/>
              <c:tx>
                <c:rich>
                  <a:bodyPr/>
                  <a:lstStyle/>
                  <a:p>
                    <a:fld id="{BA0D5FFE-89BD-4E74-92EA-16F9607F1A0E}" type="VALUE">
                      <a:rPr lang="en-US" baseline="0"/>
                      <a:pPr/>
                      <a:t>[REIKŠMĖ]</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019-47B3-9131-4CD3507E5804}"/>
                </c:ext>
              </c:extLst>
            </c:dLbl>
            <c:dLbl>
              <c:idx val="2"/>
              <c:tx>
                <c:rich>
                  <a:bodyPr/>
                  <a:lstStyle/>
                  <a:p>
                    <a:fld id="{A203E028-364A-49D8-B4E7-D81BE6142F92}" type="VALUE">
                      <a:rPr lang="en-US" baseline="0"/>
                      <a:pPr/>
                      <a:t>[REIKŠMĖ]</a:t>
                    </a:fld>
                    <a:endParaRPr lang="lt-LT"/>
                  </a:p>
                </c:rich>
              </c:tx>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019-47B3-9131-4CD3507E580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1" b="0" i="0" u="none" strike="noStrike" kern="1200" baseline="0">
                    <a:solidFill>
                      <a:sysClr val="windowText" lastClr="000000"/>
                    </a:solidFill>
                    <a:latin typeface="+mn-lt"/>
                    <a:ea typeface="+mn-ea"/>
                    <a:cs typeface="+mn-cs"/>
                  </a:defRPr>
                </a:pPr>
                <a:endParaRPr lang="lt-LT"/>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2016 m.</c:v>
                </c:pt>
                <c:pt idx="1">
                  <c:v>2017 m. </c:v>
                </c:pt>
                <c:pt idx="2">
                  <c:v>2018 m. </c:v>
                </c:pt>
                <c:pt idx="3">
                  <c:v>2019 m.</c:v>
                </c:pt>
              </c:strCache>
            </c:strRef>
          </c:cat>
          <c:val>
            <c:numRef>
              <c:f>Lapas1!$B$2:$B$5</c:f>
              <c:numCache>
                <c:formatCode>General</c:formatCode>
                <c:ptCount val="4"/>
                <c:pt idx="0">
                  <c:v>233.9</c:v>
                </c:pt>
                <c:pt idx="1">
                  <c:v>310.10000000000002</c:v>
                </c:pt>
                <c:pt idx="2">
                  <c:v>259.5</c:v>
                </c:pt>
                <c:pt idx="3">
                  <c:v>251.1</c:v>
                </c:pt>
              </c:numCache>
            </c:numRef>
          </c:val>
          <c:extLst>
            <c:ext xmlns:c16="http://schemas.microsoft.com/office/drawing/2014/chart" uri="{C3380CC4-5D6E-409C-BE32-E72D297353CC}">
              <c16:uniqueId val="{00000003-8019-47B3-9131-4CD3507E5804}"/>
            </c:ext>
          </c:extLst>
        </c:ser>
        <c:ser>
          <c:idx val="1"/>
          <c:order val="1"/>
          <c:tx>
            <c:strRef>
              <c:f>Lapas1!$C$1</c:f>
              <c:strCache>
                <c:ptCount val="1"/>
                <c:pt idx="0">
                  <c:v>Išvalyta nuotekų, tūkst. m3</c:v>
                </c:pt>
              </c:strCache>
            </c:strRef>
          </c:tx>
          <c:spPr>
            <a:solidFill>
              <a:srgbClr val="ED7D31"/>
            </a:solidFill>
            <a:ln w="25418">
              <a:noFill/>
            </a:ln>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1" b="0" i="0" u="none" strike="noStrike" kern="1200" baseline="0">
                    <a:solidFill>
                      <a:schemeClr val="tx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Lapas1!$A$2:$A$5</c:f>
              <c:strCache>
                <c:ptCount val="4"/>
                <c:pt idx="0">
                  <c:v>2016 m.</c:v>
                </c:pt>
                <c:pt idx="1">
                  <c:v>2017 m. </c:v>
                </c:pt>
                <c:pt idx="2">
                  <c:v>2018 m. </c:v>
                </c:pt>
                <c:pt idx="3">
                  <c:v>2019 m.</c:v>
                </c:pt>
              </c:strCache>
            </c:strRef>
          </c:cat>
          <c:val>
            <c:numRef>
              <c:f>Lapas1!$C$2:$C$5</c:f>
              <c:numCache>
                <c:formatCode>General</c:formatCode>
                <c:ptCount val="4"/>
                <c:pt idx="0">
                  <c:v>233.9</c:v>
                </c:pt>
                <c:pt idx="1">
                  <c:v>310.10000000000002</c:v>
                </c:pt>
                <c:pt idx="2">
                  <c:v>259.5</c:v>
                </c:pt>
                <c:pt idx="3">
                  <c:v>251.1</c:v>
                </c:pt>
              </c:numCache>
            </c:numRef>
          </c:val>
          <c:extLst>
            <c:ext xmlns:c16="http://schemas.microsoft.com/office/drawing/2014/chart" uri="{C3380CC4-5D6E-409C-BE32-E72D297353CC}">
              <c16:uniqueId val="{00000004-8019-47B3-9131-4CD3507E5804}"/>
            </c:ext>
          </c:extLst>
        </c:ser>
        <c:ser>
          <c:idx val="2"/>
          <c:order val="2"/>
          <c:tx>
            <c:strRef>
              <c:f>Lapas1!$D$1</c:f>
              <c:strCache>
                <c:ptCount val="1"/>
                <c:pt idx="0">
                  <c:v>Realizuota nuotekų,  tūkst. m3</c:v>
                </c:pt>
              </c:strCache>
            </c:strRef>
          </c:tx>
          <c:spPr>
            <a:solidFill>
              <a:srgbClr val="A5A5A5"/>
            </a:solidFill>
            <a:ln w="25418">
              <a:noFill/>
            </a:ln>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1" b="0" i="0" u="none" strike="noStrike" kern="1200" baseline="0">
                    <a:solidFill>
                      <a:sysClr val="windowText" lastClr="000000"/>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Lapas1!$A$2:$A$5</c:f>
              <c:strCache>
                <c:ptCount val="4"/>
                <c:pt idx="0">
                  <c:v>2016 m.</c:v>
                </c:pt>
                <c:pt idx="1">
                  <c:v>2017 m. </c:v>
                </c:pt>
                <c:pt idx="2">
                  <c:v>2018 m. </c:v>
                </c:pt>
                <c:pt idx="3">
                  <c:v>2019 m.</c:v>
                </c:pt>
              </c:strCache>
            </c:strRef>
          </c:cat>
          <c:val>
            <c:numRef>
              <c:f>Lapas1!$D$2:$D$5</c:f>
              <c:numCache>
                <c:formatCode>General</c:formatCode>
                <c:ptCount val="4"/>
                <c:pt idx="0">
                  <c:v>123</c:v>
                </c:pt>
                <c:pt idx="1">
                  <c:v>141.9</c:v>
                </c:pt>
                <c:pt idx="2">
                  <c:v>150.4</c:v>
                </c:pt>
                <c:pt idx="3">
                  <c:v>153.30000000000001</c:v>
                </c:pt>
              </c:numCache>
            </c:numRef>
          </c:val>
          <c:extLst>
            <c:ext xmlns:c16="http://schemas.microsoft.com/office/drawing/2014/chart" uri="{C3380CC4-5D6E-409C-BE32-E72D297353CC}">
              <c16:uniqueId val="{00000005-8019-47B3-9131-4CD3507E5804}"/>
            </c:ext>
          </c:extLst>
        </c:ser>
        <c:dLbls>
          <c:showLegendKey val="0"/>
          <c:showVal val="0"/>
          <c:showCatName val="0"/>
          <c:showSerName val="0"/>
          <c:showPercent val="0"/>
          <c:showBubbleSize val="0"/>
        </c:dLbls>
        <c:gapWidth val="219"/>
        <c:overlap val="-27"/>
        <c:axId val="140805800"/>
        <c:axId val="1"/>
      </c:barChart>
      <c:catAx>
        <c:axId val="140805800"/>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ysClr val="windowText" lastClr="000000"/>
                </a:solidFill>
                <a:latin typeface="Times New Roman" panose="02020603050405020304" pitchFamily="18" charset="0"/>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32" cap="flat" cmpd="sng" algn="ctr">
              <a:solidFill>
                <a:schemeClr val="tx1">
                  <a:lumMod val="15000"/>
                  <a:lumOff val="85000"/>
                </a:schemeClr>
              </a:solidFill>
              <a:round/>
            </a:ln>
            <a:effectLst/>
          </c:spPr>
        </c:majorGridlines>
        <c:title>
          <c:tx>
            <c:rich>
              <a:bodyPr/>
              <a:lstStyle/>
              <a:p>
                <a:pPr>
                  <a:defRPr sz="1001" b="0" i="0" u="none" strike="noStrike" baseline="0">
                    <a:solidFill>
                      <a:srgbClr val="000000"/>
                    </a:solidFill>
                    <a:latin typeface="Times New Roman"/>
                    <a:ea typeface="Times New Roman"/>
                    <a:cs typeface="Times New Roman"/>
                  </a:defRPr>
                </a:pPr>
                <a:r>
                  <a:rPr lang="lt-LT"/>
                  <a:t>Kiekis tūkst.  kūbiniais metrais</a:t>
                </a:r>
              </a:p>
            </c:rich>
          </c:tx>
          <c:overlay val="0"/>
          <c:spPr>
            <a:noFill/>
            <a:ln w="25418">
              <a:noFill/>
            </a:ln>
          </c:spPr>
        </c:title>
        <c:numFmt formatCode="General" sourceLinked="1"/>
        <c:majorTickMark val="none"/>
        <c:minorTickMark val="none"/>
        <c:tickLblPos val="nextTo"/>
        <c:spPr>
          <a:ln w="6355">
            <a:noFill/>
          </a:ln>
        </c:spPr>
        <c:txPr>
          <a:bodyPr rot="-6000000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mn-cs"/>
              </a:defRPr>
            </a:pPr>
            <a:endParaRPr lang="lt-LT"/>
          </a:p>
        </c:txPr>
        <c:crossAx val="140805800"/>
        <c:crosses val="autoZero"/>
        <c:crossBetween val="between"/>
      </c:valAx>
      <c:spPr>
        <a:noFill/>
        <a:ln w="25418">
          <a:noFill/>
        </a:ln>
      </c:spPr>
    </c:plotArea>
    <c:legend>
      <c:legendPos val="b"/>
      <c:layout>
        <c:manualLayout>
          <c:xMode val="edge"/>
          <c:yMode val="edge"/>
          <c:x val="5.740742122874451E-2"/>
          <c:y val="0.92755561292543343"/>
          <c:w val="0.90000008292802258"/>
          <c:h val="7.1224818209199237E-2"/>
        </c:manualLayout>
      </c:layout>
      <c:overlay val="0"/>
      <c:spPr>
        <a:noFill/>
        <a:ln w="25418">
          <a:noFill/>
        </a:ln>
      </c:spPr>
      <c:txPr>
        <a:bodyPr rot="0" spcFirstLastPara="1" vertOverflow="ellipsis" vert="horz" wrap="square" anchor="ctr" anchorCtr="1"/>
        <a:lstStyle/>
        <a:p>
          <a:pPr>
            <a:defRPr sz="901"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lgn="just">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18</Pages>
  <Words>2916</Words>
  <Characters>22565</Characters>
  <Application>Microsoft Office Word</Application>
  <DocSecurity>4</DocSecurity>
  <Lines>188</Lines>
  <Paragraphs>50</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PAVADUOTOJAS</dc:creator>
  <cp:keywords/>
  <dc:description/>
  <cp:lastModifiedBy>Laima Jauniskiene</cp:lastModifiedBy>
  <cp:revision>2</cp:revision>
  <cp:lastPrinted>2020-04-08T13:13:00Z</cp:lastPrinted>
  <dcterms:created xsi:type="dcterms:W3CDTF">2020-04-22T18:52:00Z</dcterms:created>
  <dcterms:modified xsi:type="dcterms:W3CDTF">2020-04-22T18:52:00Z</dcterms:modified>
</cp:coreProperties>
</file>