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316C6" w14:textId="77777777" w:rsidR="0045769B" w:rsidRPr="00B91607" w:rsidRDefault="0045769B" w:rsidP="00B91607">
      <w:pPr>
        <w:spacing w:line="360" w:lineRule="auto"/>
        <w:jc w:val="center"/>
        <w:rPr>
          <w:b/>
          <w:iCs/>
          <w:szCs w:val="24"/>
        </w:rPr>
      </w:pPr>
      <w:r w:rsidRPr="00B91607">
        <w:rPr>
          <w:b/>
          <w:iCs/>
          <w:szCs w:val="24"/>
        </w:rPr>
        <w:t xml:space="preserve">LAZDIJŲ R. ŠVENTEŽERIO MOKYKLOS </w:t>
      </w:r>
    </w:p>
    <w:p w14:paraId="749D6665" w14:textId="291ECF31" w:rsidR="00A049CF" w:rsidRPr="00B91607" w:rsidRDefault="00090A13" w:rsidP="00B91607">
      <w:pPr>
        <w:spacing w:line="360" w:lineRule="auto"/>
        <w:jc w:val="center"/>
        <w:rPr>
          <w:bCs/>
          <w:szCs w:val="24"/>
        </w:rPr>
      </w:pPr>
      <w:r>
        <w:rPr>
          <w:b/>
          <w:iCs/>
          <w:caps/>
          <w:szCs w:val="24"/>
        </w:rPr>
        <w:t>2019</w:t>
      </w:r>
      <w:r w:rsidR="00C86249" w:rsidRPr="00B91607">
        <w:rPr>
          <w:b/>
          <w:szCs w:val="24"/>
        </w:rPr>
        <w:t xml:space="preserve"> METŲ </w:t>
      </w:r>
      <w:r w:rsidR="00A049CF" w:rsidRPr="00B91607">
        <w:rPr>
          <w:b/>
          <w:szCs w:val="24"/>
        </w:rPr>
        <w:t xml:space="preserve">VEIKLOS ATASKAITA  </w:t>
      </w:r>
      <w:r w:rsidR="00460649" w:rsidRPr="00B91607">
        <w:rPr>
          <w:bCs/>
          <w:szCs w:val="24"/>
        </w:rPr>
        <w:t xml:space="preserve">                    </w:t>
      </w:r>
      <w:r w:rsidR="00EB720C" w:rsidRPr="00B91607">
        <w:rPr>
          <w:bCs/>
          <w:szCs w:val="24"/>
        </w:rPr>
        <w:t xml:space="preserve">                        </w:t>
      </w:r>
      <w:r w:rsidR="00673E6B" w:rsidRPr="00B91607">
        <w:rPr>
          <w:bCs/>
          <w:szCs w:val="24"/>
        </w:rPr>
        <w:t xml:space="preserve"> </w:t>
      </w:r>
      <w:r w:rsidR="00442A6D" w:rsidRPr="00B91607">
        <w:rPr>
          <w:bCs/>
          <w:szCs w:val="24"/>
        </w:rPr>
        <w:t xml:space="preserve">                              </w:t>
      </w:r>
      <w:r w:rsidR="008E49A5" w:rsidRPr="00B91607">
        <w:rPr>
          <w:bCs/>
          <w:szCs w:val="24"/>
        </w:rPr>
        <w:t xml:space="preserve"> </w:t>
      </w:r>
    </w:p>
    <w:p w14:paraId="556E20EF" w14:textId="77777777" w:rsidR="00C86249" w:rsidRPr="00B91607" w:rsidRDefault="00A049CF" w:rsidP="00B91607">
      <w:pPr>
        <w:spacing w:line="360" w:lineRule="auto"/>
        <w:rPr>
          <w:bCs/>
          <w:szCs w:val="24"/>
        </w:rPr>
      </w:pPr>
      <w:r w:rsidRPr="00B91607">
        <w:rPr>
          <w:bCs/>
          <w:szCs w:val="24"/>
        </w:rPr>
        <w:t xml:space="preserve">                                                                        </w:t>
      </w:r>
    </w:p>
    <w:p w14:paraId="7CF24E8E" w14:textId="77777777" w:rsidR="004F61DC" w:rsidRPr="00B91607" w:rsidRDefault="004F61DC" w:rsidP="00B91607">
      <w:pPr>
        <w:spacing w:line="360" w:lineRule="auto"/>
        <w:rPr>
          <w:bCs/>
          <w:szCs w:val="24"/>
        </w:rPr>
      </w:pPr>
    </w:p>
    <w:p w14:paraId="76BCA6B4" w14:textId="77777777" w:rsidR="004F61DC" w:rsidRPr="00B91607" w:rsidRDefault="004F61DC" w:rsidP="00B91607">
      <w:pPr>
        <w:pStyle w:val="Sraopastraipa"/>
        <w:numPr>
          <w:ilvl w:val="0"/>
          <w:numId w:val="6"/>
        </w:numPr>
        <w:spacing w:line="360" w:lineRule="auto"/>
        <w:jc w:val="center"/>
        <w:rPr>
          <w:b/>
          <w:bCs/>
          <w:szCs w:val="24"/>
        </w:rPr>
      </w:pPr>
      <w:r w:rsidRPr="00B91607">
        <w:rPr>
          <w:b/>
          <w:bCs/>
          <w:szCs w:val="24"/>
        </w:rPr>
        <w:t>BENDROJI INFORMACIJA</w:t>
      </w:r>
    </w:p>
    <w:p w14:paraId="3E5430D1" w14:textId="77777777" w:rsidR="0045769B" w:rsidRPr="00B91607" w:rsidRDefault="0045769B" w:rsidP="00B91607">
      <w:pPr>
        <w:spacing w:line="360" w:lineRule="auto"/>
        <w:ind w:left="360"/>
        <w:rPr>
          <w:b/>
          <w:bCs/>
          <w:szCs w:val="24"/>
        </w:rPr>
      </w:pPr>
    </w:p>
    <w:p w14:paraId="78B5AC9B" w14:textId="13E5A72E" w:rsidR="0045769B" w:rsidRPr="00B91607" w:rsidRDefault="0045769B" w:rsidP="00B91607">
      <w:pPr>
        <w:spacing w:line="360" w:lineRule="auto"/>
        <w:ind w:firstLine="567"/>
        <w:rPr>
          <w:szCs w:val="24"/>
        </w:rPr>
      </w:pPr>
      <w:r w:rsidRPr="00B91607">
        <w:rPr>
          <w:szCs w:val="24"/>
        </w:rPr>
        <w:t>Lazdijų</w:t>
      </w:r>
      <w:r w:rsidR="00BC6E4A" w:rsidRPr="00B91607">
        <w:rPr>
          <w:szCs w:val="24"/>
        </w:rPr>
        <w:t xml:space="preserve"> r. Šventežerio mokykla, Dusios g</w:t>
      </w:r>
      <w:r w:rsidR="006D1941" w:rsidRPr="00B91607">
        <w:rPr>
          <w:szCs w:val="24"/>
        </w:rPr>
        <w:t>. 1, Šventežerio mst</w:t>
      </w:r>
      <w:r w:rsidR="00BC6E4A" w:rsidRPr="00B91607">
        <w:rPr>
          <w:szCs w:val="24"/>
        </w:rPr>
        <w:t>l., Lazdijų r. sav., tel. (8 318) 44 745, el. p. sventezerio.mokykla@lazdijai.lt.</w:t>
      </w:r>
    </w:p>
    <w:p w14:paraId="6CABACC5" w14:textId="1823759D" w:rsidR="0045769B" w:rsidRPr="00B91607" w:rsidRDefault="00090A13" w:rsidP="00B91607">
      <w:pPr>
        <w:spacing w:line="360" w:lineRule="auto"/>
        <w:ind w:firstLine="567"/>
        <w:jc w:val="both"/>
        <w:rPr>
          <w:szCs w:val="24"/>
        </w:rPr>
      </w:pPr>
      <w:r>
        <w:rPr>
          <w:szCs w:val="24"/>
        </w:rPr>
        <w:t>2019</w:t>
      </w:r>
      <w:r w:rsidR="0045769B" w:rsidRPr="00B91607">
        <w:rPr>
          <w:szCs w:val="24"/>
        </w:rPr>
        <w:t xml:space="preserve"> m.</w:t>
      </w:r>
      <w:r w:rsidR="004124F6" w:rsidRPr="00B91607">
        <w:rPr>
          <w:szCs w:val="24"/>
        </w:rPr>
        <w:t xml:space="preserve"> rugsėjo 1 d. mokykloje buvo</w:t>
      </w:r>
      <w:r>
        <w:rPr>
          <w:szCs w:val="24"/>
        </w:rPr>
        <w:t xml:space="preserve"> 11 klasių komplektų, mokėsi 106</w:t>
      </w:r>
      <w:r w:rsidR="0045769B" w:rsidRPr="00B91607">
        <w:rPr>
          <w:szCs w:val="24"/>
        </w:rPr>
        <w:t xml:space="preserve"> mokiniai,</w:t>
      </w:r>
      <w:r>
        <w:rPr>
          <w:szCs w:val="24"/>
        </w:rPr>
        <w:t xml:space="preserve"> o 2018 m.</w:t>
      </w:r>
      <w:r w:rsidR="002342F8">
        <w:rPr>
          <w:szCs w:val="24"/>
        </w:rPr>
        <w:t xml:space="preserve"> gruodžio 31 d. – 11 komplektų </w:t>
      </w:r>
      <w:r>
        <w:rPr>
          <w:szCs w:val="24"/>
        </w:rPr>
        <w:t>ir mokėsi 102 mokiniai</w:t>
      </w:r>
      <w:r w:rsidR="004124F6" w:rsidRPr="00B91607">
        <w:rPr>
          <w:szCs w:val="24"/>
        </w:rPr>
        <w:t>. 2018</w:t>
      </w:r>
      <w:r w:rsidR="006951EE">
        <w:rPr>
          <w:szCs w:val="24"/>
        </w:rPr>
        <w:t>–</w:t>
      </w:r>
      <w:r w:rsidR="004124F6" w:rsidRPr="00B91607">
        <w:rPr>
          <w:szCs w:val="24"/>
        </w:rPr>
        <w:t xml:space="preserve">2019 </w:t>
      </w:r>
      <w:r w:rsidR="0045769B" w:rsidRPr="00B91607">
        <w:rPr>
          <w:szCs w:val="24"/>
        </w:rPr>
        <w:t xml:space="preserve"> m. m. priešmok</w:t>
      </w:r>
      <w:r w:rsidR="002342F8">
        <w:rPr>
          <w:szCs w:val="24"/>
        </w:rPr>
        <w:t>yklinio ugdymo grupę lankė</w:t>
      </w:r>
      <w:r w:rsidR="006951EE">
        <w:rPr>
          <w:szCs w:val="24"/>
        </w:rPr>
        <w:t xml:space="preserve"> 13, 2017–</w:t>
      </w:r>
      <w:r w:rsidR="004124F6" w:rsidRPr="00B91607">
        <w:rPr>
          <w:szCs w:val="24"/>
        </w:rPr>
        <w:t>2018 m. m. – 8 vaikai</w:t>
      </w:r>
      <w:r w:rsidR="0045769B" w:rsidRPr="00B91607">
        <w:rPr>
          <w:szCs w:val="24"/>
        </w:rPr>
        <w:t xml:space="preserve">. </w:t>
      </w:r>
      <w:r w:rsidR="006951EE">
        <w:rPr>
          <w:szCs w:val="24"/>
        </w:rPr>
        <w:t>2019–</w:t>
      </w:r>
      <w:r>
        <w:rPr>
          <w:szCs w:val="24"/>
        </w:rPr>
        <w:t>2020 m.</w:t>
      </w:r>
      <w:r w:rsidR="001A643F">
        <w:rPr>
          <w:szCs w:val="24"/>
        </w:rPr>
        <w:t xml:space="preserve"> </w:t>
      </w:r>
      <w:r>
        <w:rPr>
          <w:szCs w:val="24"/>
        </w:rPr>
        <w:t xml:space="preserve">m. buvo suformuota viena </w:t>
      </w:r>
      <w:r w:rsidRPr="00D45644">
        <w:rPr>
          <w:szCs w:val="24"/>
        </w:rPr>
        <w:t>jungtinė i</w:t>
      </w:r>
      <w:r w:rsidR="00D01CE4" w:rsidRPr="00D45644">
        <w:rPr>
          <w:szCs w:val="24"/>
        </w:rPr>
        <w:t xml:space="preserve">kimokyklinio ir priešmokyklinio </w:t>
      </w:r>
      <w:r w:rsidR="002342F8" w:rsidRPr="00D45644">
        <w:rPr>
          <w:szCs w:val="24"/>
        </w:rPr>
        <w:t xml:space="preserve">ugdymo </w:t>
      </w:r>
      <w:r w:rsidR="00D01CE4" w:rsidRPr="00D45644">
        <w:rPr>
          <w:szCs w:val="24"/>
        </w:rPr>
        <w:t>grupė,</w:t>
      </w:r>
      <w:r w:rsidR="00D45644">
        <w:rPr>
          <w:szCs w:val="24"/>
        </w:rPr>
        <w:t xml:space="preserve"> kurią lankė 14</w:t>
      </w:r>
      <w:r w:rsidR="00D01CE4">
        <w:rPr>
          <w:szCs w:val="24"/>
        </w:rPr>
        <w:t xml:space="preserve"> vaikų.</w:t>
      </w:r>
      <w:r>
        <w:rPr>
          <w:szCs w:val="24"/>
        </w:rPr>
        <w:t xml:space="preserve"> </w:t>
      </w:r>
      <w:r w:rsidR="002A13C5" w:rsidRPr="00B91607">
        <w:rPr>
          <w:szCs w:val="24"/>
        </w:rPr>
        <w:t xml:space="preserve">Mokykloje veikia Lazdijų Motiejaus Gustaičio gimnazijos vidurinio ugdymo Šventežerio skyrius. </w:t>
      </w:r>
      <w:r w:rsidR="0045769B" w:rsidRPr="00B91607">
        <w:rPr>
          <w:szCs w:val="24"/>
        </w:rPr>
        <w:t xml:space="preserve">Mokykloje ugdoma </w:t>
      </w:r>
      <w:r w:rsidR="004124F6" w:rsidRPr="00B91607">
        <w:rPr>
          <w:szCs w:val="24"/>
        </w:rPr>
        <w:t xml:space="preserve">11 </w:t>
      </w:r>
      <w:r w:rsidR="0045769B" w:rsidRPr="00B91607">
        <w:rPr>
          <w:szCs w:val="24"/>
        </w:rPr>
        <w:t>specia</w:t>
      </w:r>
      <w:r w:rsidR="00D01CE4">
        <w:rPr>
          <w:szCs w:val="24"/>
        </w:rPr>
        <w:t>liųjų ugdymosi poreikių mokinių. Tai sudaro 10,7 % visų mokinių. Šiems mokiniams</w:t>
      </w:r>
      <w:r w:rsidR="0045769B" w:rsidRPr="00B91607">
        <w:rPr>
          <w:szCs w:val="24"/>
        </w:rPr>
        <w:t xml:space="preserve"> teikiama socialinio pedagogo, psichologo</w:t>
      </w:r>
      <w:r w:rsidR="004124F6" w:rsidRPr="00B91607">
        <w:rPr>
          <w:szCs w:val="24"/>
        </w:rPr>
        <w:t>-asistento</w:t>
      </w:r>
      <w:r w:rsidR="0045769B" w:rsidRPr="00B91607">
        <w:rPr>
          <w:szCs w:val="24"/>
        </w:rPr>
        <w:t>, specialiojo pedagogo, logopedo ir mokytojo padėjėjo pagalba.</w:t>
      </w:r>
    </w:p>
    <w:p w14:paraId="110FE227" w14:textId="4E5AF1C3" w:rsidR="0045769B" w:rsidRPr="0078021F" w:rsidRDefault="006951EE" w:rsidP="0070030A">
      <w:pPr>
        <w:spacing w:line="360" w:lineRule="auto"/>
        <w:ind w:firstLine="567"/>
        <w:jc w:val="both"/>
        <w:rPr>
          <w:szCs w:val="24"/>
        </w:rPr>
      </w:pPr>
      <w:r w:rsidRPr="00D45644">
        <w:rPr>
          <w:szCs w:val="24"/>
        </w:rPr>
        <w:t>2019–</w:t>
      </w:r>
      <w:r w:rsidR="00D01CE4" w:rsidRPr="00D45644">
        <w:rPr>
          <w:szCs w:val="24"/>
        </w:rPr>
        <w:t>2020 m.</w:t>
      </w:r>
      <w:r w:rsidR="001A643F" w:rsidRPr="00D45644">
        <w:rPr>
          <w:szCs w:val="24"/>
        </w:rPr>
        <w:t xml:space="preserve"> </w:t>
      </w:r>
      <w:r w:rsidR="00D01CE4" w:rsidRPr="00D45644">
        <w:rPr>
          <w:szCs w:val="24"/>
        </w:rPr>
        <w:t>m. mokykloje neformaliam</w:t>
      </w:r>
      <w:r w:rsidR="00D45644" w:rsidRPr="00D45644">
        <w:rPr>
          <w:szCs w:val="24"/>
        </w:rPr>
        <w:t xml:space="preserve"> ugdymui buvo skirta 16</w:t>
      </w:r>
      <w:r w:rsidR="002342F8" w:rsidRPr="00D45644">
        <w:rPr>
          <w:szCs w:val="24"/>
        </w:rPr>
        <w:t xml:space="preserve"> valandų.</w:t>
      </w:r>
      <w:r w:rsidR="00D01CE4" w:rsidRPr="0078021F">
        <w:rPr>
          <w:szCs w:val="24"/>
        </w:rPr>
        <w:t xml:space="preserve"> </w:t>
      </w:r>
      <w:r>
        <w:rPr>
          <w:szCs w:val="24"/>
        </w:rPr>
        <w:t>2017–</w:t>
      </w:r>
      <w:r w:rsidR="004124F6" w:rsidRPr="0078021F">
        <w:rPr>
          <w:szCs w:val="24"/>
        </w:rPr>
        <w:t>2018 m.</w:t>
      </w:r>
      <w:r w:rsidR="001A643F">
        <w:rPr>
          <w:szCs w:val="24"/>
        </w:rPr>
        <w:t xml:space="preserve"> </w:t>
      </w:r>
      <w:r w:rsidR="004124F6" w:rsidRPr="0078021F">
        <w:rPr>
          <w:szCs w:val="24"/>
        </w:rPr>
        <w:t>m.</w:t>
      </w:r>
      <w:r w:rsidR="001A643F">
        <w:rPr>
          <w:szCs w:val="24"/>
        </w:rPr>
        <w:t xml:space="preserve"> –</w:t>
      </w:r>
      <w:r w:rsidR="004124F6" w:rsidRPr="0078021F">
        <w:rPr>
          <w:szCs w:val="24"/>
        </w:rPr>
        <w:t xml:space="preserve"> </w:t>
      </w:r>
      <w:r w:rsidR="005F5BBF" w:rsidRPr="0078021F">
        <w:rPr>
          <w:szCs w:val="24"/>
        </w:rPr>
        <w:t xml:space="preserve"> </w:t>
      </w:r>
      <w:r w:rsidR="002342F8">
        <w:rPr>
          <w:szCs w:val="24"/>
        </w:rPr>
        <w:t>16</w:t>
      </w:r>
      <w:r w:rsidR="0078021F">
        <w:rPr>
          <w:szCs w:val="24"/>
        </w:rPr>
        <w:t xml:space="preserve"> valandų, o t</w:t>
      </w:r>
      <w:r w:rsidR="002342F8">
        <w:rPr>
          <w:szCs w:val="24"/>
        </w:rPr>
        <w:t>a</w:t>
      </w:r>
      <w:r w:rsidR="0078021F">
        <w:rPr>
          <w:szCs w:val="24"/>
        </w:rPr>
        <w:t xml:space="preserve">ip pat ir </w:t>
      </w:r>
      <w:r>
        <w:rPr>
          <w:szCs w:val="24"/>
        </w:rPr>
        <w:t>2016–</w:t>
      </w:r>
      <w:r w:rsidR="001A643F">
        <w:rPr>
          <w:szCs w:val="24"/>
        </w:rPr>
        <w:t>2017 m. m. –</w:t>
      </w:r>
      <w:r w:rsidR="00D01CE4" w:rsidRPr="0078021F">
        <w:rPr>
          <w:szCs w:val="24"/>
        </w:rPr>
        <w:t xml:space="preserve"> </w:t>
      </w:r>
      <w:r w:rsidR="00F64297" w:rsidRPr="0078021F">
        <w:rPr>
          <w:szCs w:val="24"/>
        </w:rPr>
        <w:t>16</w:t>
      </w:r>
      <w:r w:rsidR="002A13C5" w:rsidRPr="0078021F">
        <w:rPr>
          <w:szCs w:val="24"/>
        </w:rPr>
        <w:t xml:space="preserve"> </w:t>
      </w:r>
      <w:r w:rsidR="0045769B" w:rsidRPr="0078021F">
        <w:rPr>
          <w:szCs w:val="24"/>
        </w:rPr>
        <w:t>valandų.</w:t>
      </w:r>
      <w:r w:rsidR="00A84A48" w:rsidRPr="0078021F">
        <w:rPr>
          <w:szCs w:val="24"/>
        </w:rPr>
        <w:t xml:space="preserve"> </w:t>
      </w:r>
      <w:r w:rsidR="0045769B" w:rsidRPr="00CD7F13">
        <w:rPr>
          <w:szCs w:val="24"/>
        </w:rPr>
        <w:t>Mokykloje ve</w:t>
      </w:r>
      <w:r w:rsidR="00D01CE4" w:rsidRPr="00CD7F13">
        <w:rPr>
          <w:szCs w:val="24"/>
        </w:rPr>
        <w:t>ikia</w:t>
      </w:r>
      <w:r w:rsidR="00D45644" w:rsidRPr="00CD7F13">
        <w:rPr>
          <w:szCs w:val="24"/>
        </w:rPr>
        <w:t xml:space="preserve"> penkiolika</w:t>
      </w:r>
      <w:r w:rsidR="0070030A">
        <w:rPr>
          <w:szCs w:val="24"/>
        </w:rPr>
        <w:t xml:space="preserve"> </w:t>
      </w:r>
      <w:r w:rsidR="00673FB5" w:rsidRPr="00CD7F13">
        <w:rPr>
          <w:szCs w:val="24"/>
        </w:rPr>
        <w:t>neformalaus ugdymo burelių</w:t>
      </w:r>
      <w:r w:rsidR="002A13C5" w:rsidRPr="00CD7F13">
        <w:rPr>
          <w:szCs w:val="24"/>
        </w:rPr>
        <w:t>.</w:t>
      </w:r>
      <w:r w:rsidR="0045769B" w:rsidRPr="00CD7F13">
        <w:rPr>
          <w:szCs w:val="24"/>
        </w:rPr>
        <w:t xml:space="preserve"> </w:t>
      </w:r>
      <w:r w:rsidR="00673FB5" w:rsidRPr="00CD7F13">
        <w:rPr>
          <w:szCs w:val="24"/>
        </w:rPr>
        <w:t>Neformaliojo ugdymo</w:t>
      </w:r>
      <w:r w:rsidR="0045769B" w:rsidRPr="00CD7F13">
        <w:rPr>
          <w:szCs w:val="24"/>
        </w:rPr>
        <w:t xml:space="preserve"> veiklų lankymas:</w:t>
      </w:r>
      <w:r w:rsidR="005F5BBF" w:rsidRPr="00CD7F13">
        <w:rPr>
          <w:szCs w:val="24"/>
        </w:rPr>
        <w:t xml:space="preserve"> </w:t>
      </w:r>
      <w:r w:rsidRPr="00CD7F13">
        <w:rPr>
          <w:szCs w:val="24"/>
        </w:rPr>
        <w:t>2019–2020</w:t>
      </w:r>
      <w:r w:rsidR="00D01CE4" w:rsidRPr="00CD7F13">
        <w:rPr>
          <w:szCs w:val="24"/>
        </w:rPr>
        <w:t xml:space="preserve"> m.</w:t>
      </w:r>
      <w:r w:rsidR="001A643F" w:rsidRPr="00CD7F13">
        <w:rPr>
          <w:szCs w:val="24"/>
        </w:rPr>
        <w:t xml:space="preserve"> </w:t>
      </w:r>
      <w:r w:rsidR="00D45644" w:rsidRPr="00CD7F13">
        <w:rPr>
          <w:szCs w:val="24"/>
        </w:rPr>
        <w:t>m. - 87</w:t>
      </w:r>
      <w:r w:rsidR="00D01CE4" w:rsidRPr="00CD7F13">
        <w:rPr>
          <w:szCs w:val="24"/>
        </w:rPr>
        <w:t xml:space="preserve"> %, </w:t>
      </w:r>
      <w:r>
        <w:rPr>
          <w:szCs w:val="24"/>
        </w:rPr>
        <w:t>2018–2</w:t>
      </w:r>
      <w:r w:rsidR="005F5BBF" w:rsidRPr="0078021F">
        <w:rPr>
          <w:szCs w:val="24"/>
        </w:rPr>
        <w:t>019 m.</w:t>
      </w:r>
      <w:r w:rsidR="001A643F">
        <w:rPr>
          <w:szCs w:val="24"/>
        </w:rPr>
        <w:t xml:space="preserve"> </w:t>
      </w:r>
      <w:r w:rsidR="005F5BBF" w:rsidRPr="0078021F">
        <w:rPr>
          <w:szCs w:val="24"/>
        </w:rPr>
        <w:t>m. –</w:t>
      </w:r>
      <w:r w:rsidR="00673FB5" w:rsidRPr="0078021F">
        <w:rPr>
          <w:szCs w:val="24"/>
        </w:rPr>
        <w:t xml:space="preserve"> 85</w:t>
      </w:r>
      <w:r w:rsidR="005F5BBF" w:rsidRPr="0078021F">
        <w:rPr>
          <w:szCs w:val="24"/>
        </w:rPr>
        <w:t xml:space="preserve"> %,</w:t>
      </w:r>
      <w:r>
        <w:rPr>
          <w:szCs w:val="24"/>
        </w:rPr>
        <w:t xml:space="preserve"> 2017–</w:t>
      </w:r>
      <w:r w:rsidR="0045769B" w:rsidRPr="0078021F">
        <w:rPr>
          <w:szCs w:val="24"/>
        </w:rPr>
        <w:t xml:space="preserve">2018 m. m. – </w:t>
      </w:r>
      <w:r w:rsidR="006D1941" w:rsidRPr="0078021F">
        <w:rPr>
          <w:szCs w:val="24"/>
        </w:rPr>
        <w:t>83,3</w:t>
      </w:r>
      <w:r>
        <w:rPr>
          <w:szCs w:val="24"/>
        </w:rPr>
        <w:t xml:space="preserve"> %, 2016–</w:t>
      </w:r>
      <w:r w:rsidR="0045769B" w:rsidRPr="0078021F">
        <w:rPr>
          <w:szCs w:val="24"/>
        </w:rPr>
        <w:t>2017</w:t>
      </w:r>
      <w:r w:rsidR="001A643F">
        <w:rPr>
          <w:szCs w:val="24"/>
        </w:rPr>
        <w:t xml:space="preserve"> m. m.</w:t>
      </w:r>
      <w:r w:rsidR="0045769B" w:rsidRPr="0078021F">
        <w:rPr>
          <w:szCs w:val="24"/>
        </w:rPr>
        <w:t xml:space="preserve"> – </w:t>
      </w:r>
      <w:r w:rsidR="00DF2EBA" w:rsidRPr="0078021F">
        <w:rPr>
          <w:szCs w:val="24"/>
        </w:rPr>
        <w:t xml:space="preserve">81,46 </w:t>
      </w:r>
      <w:r>
        <w:rPr>
          <w:szCs w:val="24"/>
        </w:rPr>
        <w:t>%, 2015–</w:t>
      </w:r>
      <w:r w:rsidR="0045769B" w:rsidRPr="0078021F">
        <w:rPr>
          <w:szCs w:val="24"/>
        </w:rPr>
        <w:t xml:space="preserve">2016 m. m. – </w:t>
      </w:r>
      <w:r w:rsidR="005F0E69" w:rsidRPr="0078021F">
        <w:rPr>
          <w:szCs w:val="24"/>
        </w:rPr>
        <w:t xml:space="preserve">60 </w:t>
      </w:r>
      <w:r w:rsidR="0045769B" w:rsidRPr="0078021F">
        <w:rPr>
          <w:szCs w:val="24"/>
        </w:rPr>
        <w:t>%.</w:t>
      </w:r>
    </w:p>
    <w:p w14:paraId="2963AAE4" w14:textId="3ACB2158" w:rsidR="0045769B" w:rsidRPr="00B91607" w:rsidRDefault="0045769B" w:rsidP="00B91607">
      <w:pPr>
        <w:spacing w:line="360" w:lineRule="auto"/>
        <w:ind w:firstLine="567"/>
        <w:jc w:val="both"/>
        <w:rPr>
          <w:szCs w:val="24"/>
        </w:rPr>
      </w:pPr>
      <w:r w:rsidRPr="00B91607">
        <w:rPr>
          <w:szCs w:val="24"/>
        </w:rPr>
        <w:t xml:space="preserve">Mokykla turi </w:t>
      </w:r>
      <w:r w:rsidR="00673FB5" w:rsidRPr="00B91607">
        <w:rPr>
          <w:szCs w:val="24"/>
        </w:rPr>
        <w:t>du mokyklinius autobusus</w:t>
      </w:r>
      <w:r w:rsidRPr="00B91607">
        <w:rPr>
          <w:szCs w:val="24"/>
        </w:rPr>
        <w:t>.</w:t>
      </w:r>
      <w:r w:rsidR="00D01CE4">
        <w:rPr>
          <w:szCs w:val="24"/>
        </w:rPr>
        <w:t xml:space="preserve"> </w:t>
      </w:r>
      <w:r w:rsidR="006951EE">
        <w:rPr>
          <w:szCs w:val="24"/>
        </w:rPr>
        <w:t>2019–2020</w:t>
      </w:r>
      <w:r w:rsidR="00D01CE4">
        <w:rPr>
          <w:szCs w:val="24"/>
        </w:rPr>
        <w:t xml:space="preserve"> m.</w:t>
      </w:r>
      <w:r w:rsidR="001A643F">
        <w:rPr>
          <w:szCs w:val="24"/>
        </w:rPr>
        <w:t xml:space="preserve"> </w:t>
      </w:r>
      <w:r w:rsidR="00D01CE4">
        <w:rPr>
          <w:szCs w:val="24"/>
        </w:rPr>
        <w:t>m. nemokamai į mokyklą pavežami 73 arba 73 % visų mokinių.</w:t>
      </w:r>
      <w:r w:rsidR="006951EE">
        <w:rPr>
          <w:szCs w:val="24"/>
        </w:rPr>
        <w:t xml:space="preserve"> 2016–</w:t>
      </w:r>
      <w:r w:rsidRPr="00B91607">
        <w:rPr>
          <w:szCs w:val="24"/>
        </w:rPr>
        <w:t>2017 m. m</w:t>
      </w:r>
      <w:r w:rsidR="00673FB5" w:rsidRPr="00B91607">
        <w:rPr>
          <w:szCs w:val="24"/>
        </w:rPr>
        <w:t>. nemokamai į</w:t>
      </w:r>
      <w:r w:rsidR="001A643F">
        <w:rPr>
          <w:szCs w:val="24"/>
        </w:rPr>
        <w:t xml:space="preserve"> mokyklą mokykliniais autobusais</w:t>
      </w:r>
      <w:r w:rsidRPr="00B91607">
        <w:rPr>
          <w:szCs w:val="24"/>
        </w:rPr>
        <w:t xml:space="preserve"> </w:t>
      </w:r>
      <w:r w:rsidR="005F5BBF" w:rsidRPr="00B91607">
        <w:rPr>
          <w:szCs w:val="24"/>
        </w:rPr>
        <w:t xml:space="preserve">buvo </w:t>
      </w:r>
      <w:r w:rsidRPr="00B91607">
        <w:rPr>
          <w:szCs w:val="24"/>
        </w:rPr>
        <w:t xml:space="preserve">vežami </w:t>
      </w:r>
      <w:r w:rsidR="006D1941" w:rsidRPr="00B91607">
        <w:rPr>
          <w:szCs w:val="24"/>
        </w:rPr>
        <w:t>73</w:t>
      </w:r>
      <w:r w:rsidR="006951EE">
        <w:rPr>
          <w:szCs w:val="24"/>
        </w:rPr>
        <w:t>, 2017–</w:t>
      </w:r>
      <w:r w:rsidRPr="00B91607">
        <w:rPr>
          <w:szCs w:val="24"/>
        </w:rPr>
        <w:t xml:space="preserve">2018 m. m. – </w:t>
      </w:r>
      <w:r w:rsidR="005F5BBF" w:rsidRPr="00B91607">
        <w:rPr>
          <w:szCs w:val="24"/>
        </w:rPr>
        <w:t>71 mokiny</w:t>
      </w:r>
      <w:r w:rsidR="00C964B9" w:rsidRPr="00B91607">
        <w:rPr>
          <w:szCs w:val="24"/>
        </w:rPr>
        <w:t>s</w:t>
      </w:r>
      <w:r w:rsidR="006951EE">
        <w:rPr>
          <w:szCs w:val="24"/>
        </w:rPr>
        <w:t xml:space="preserve"> ir 2018–</w:t>
      </w:r>
      <w:r w:rsidR="005F5BBF" w:rsidRPr="00B91607">
        <w:rPr>
          <w:szCs w:val="24"/>
        </w:rPr>
        <w:t>2019 m.</w:t>
      </w:r>
      <w:r w:rsidR="001A643F">
        <w:rPr>
          <w:szCs w:val="24"/>
        </w:rPr>
        <w:t xml:space="preserve"> </w:t>
      </w:r>
      <w:r w:rsidR="005F5BBF" w:rsidRPr="00B91607">
        <w:rPr>
          <w:szCs w:val="24"/>
        </w:rPr>
        <w:t xml:space="preserve">m. – 69 mokiniai arba 68 % visų mokinių. </w:t>
      </w:r>
      <w:r w:rsidRPr="00B91607">
        <w:rPr>
          <w:szCs w:val="24"/>
        </w:rPr>
        <w:t>Nemokamai</w:t>
      </w:r>
      <w:r w:rsidR="005F5BBF" w:rsidRPr="00B91607">
        <w:rPr>
          <w:szCs w:val="24"/>
        </w:rPr>
        <w:t xml:space="preserve"> </w:t>
      </w:r>
      <w:r w:rsidR="006951EE">
        <w:rPr>
          <w:szCs w:val="24"/>
        </w:rPr>
        <w:t>2019–2020</w:t>
      </w:r>
      <w:r w:rsidR="00D01CE4">
        <w:rPr>
          <w:szCs w:val="24"/>
        </w:rPr>
        <w:t xml:space="preserve"> buvo matinami 44 arba 45 % visų mokinių. </w:t>
      </w:r>
      <w:r w:rsidR="006951EE">
        <w:rPr>
          <w:szCs w:val="24"/>
        </w:rPr>
        <w:t>2017–</w:t>
      </w:r>
      <w:r w:rsidRPr="00B91607">
        <w:rPr>
          <w:szCs w:val="24"/>
        </w:rPr>
        <w:t xml:space="preserve">2018 m. m. mokslo metų pradžioje – </w:t>
      </w:r>
      <w:r w:rsidR="00AC7AF1" w:rsidRPr="00B91607">
        <w:rPr>
          <w:szCs w:val="24"/>
        </w:rPr>
        <w:t>46</w:t>
      </w:r>
      <w:r w:rsidR="006951EE">
        <w:rPr>
          <w:szCs w:val="24"/>
        </w:rPr>
        <w:t xml:space="preserve"> mokiniai, o 2018–</w:t>
      </w:r>
      <w:r w:rsidR="005F5BBF" w:rsidRPr="00B91607">
        <w:rPr>
          <w:szCs w:val="24"/>
        </w:rPr>
        <w:t>2019 m.</w:t>
      </w:r>
      <w:r w:rsidR="001A643F">
        <w:rPr>
          <w:szCs w:val="24"/>
        </w:rPr>
        <w:t xml:space="preserve"> </w:t>
      </w:r>
      <w:r w:rsidR="005F5BBF" w:rsidRPr="00B91607">
        <w:rPr>
          <w:szCs w:val="24"/>
        </w:rPr>
        <w:t>m. pra</w:t>
      </w:r>
      <w:r w:rsidR="002342F8">
        <w:rPr>
          <w:szCs w:val="24"/>
        </w:rPr>
        <w:t xml:space="preserve">džioje – 39 mokiniai arba 38 % </w:t>
      </w:r>
      <w:r w:rsidR="005F5BBF" w:rsidRPr="00B91607">
        <w:rPr>
          <w:szCs w:val="24"/>
        </w:rPr>
        <w:t>visų mokinių.</w:t>
      </w:r>
      <w:r w:rsidR="005B4C77">
        <w:rPr>
          <w:szCs w:val="24"/>
        </w:rPr>
        <w:t xml:space="preserve"> Padidėjimas 7 %.</w:t>
      </w:r>
    </w:p>
    <w:p w14:paraId="6F9FB38F" w14:textId="13DF1B40" w:rsidR="0045769B" w:rsidRPr="00B91607" w:rsidRDefault="007C60D1" w:rsidP="00B91607">
      <w:pPr>
        <w:spacing w:line="360" w:lineRule="auto"/>
        <w:ind w:firstLine="567"/>
        <w:jc w:val="both"/>
        <w:rPr>
          <w:szCs w:val="24"/>
        </w:rPr>
      </w:pPr>
      <w:r w:rsidRPr="00B91607">
        <w:rPr>
          <w:szCs w:val="24"/>
        </w:rPr>
        <w:t xml:space="preserve">Lazdijų r. Šventežerio mokyklai </w:t>
      </w:r>
      <w:r w:rsidR="00A11925">
        <w:rPr>
          <w:szCs w:val="24"/>
        </w:rPr>
        <w:t>2</w:t>
      </w:r>
      <w:r w:rsidR="002342F8">
        <w:rPr>
          <w:szCs w:val="24"/>
        </w:rPr>
        <w:t xml:space="preserve">019 m. buvo skirta 173 420 </w:t>
      </w:r>
      <w:r w:rsidR="0070030A">
        <w:rPr>
          <w:szCs w:val="24"/>
        </w:rPr>
        <w:t>E</w:t>
      </w:r>
      <w:r w:rsidR="002342F8">
        <w:rPr>
          <w:szCs w:val="24"/>
        </w:rPr>
        <w:t>ur</w:t>
      </w:r>
      <w:r w:rsidR="00A11925">
        <w:rPr>
          <w:szCs w:val="24"/>
        </w:rPr>
        <w:t xml:space="preserve"> Lazdijų rajono savivaldybės biudžeto lėšų (</w:t>
      </w:r>
      <w:r w:rsidRPr="00B91607">
        <w:rPr>
          <w:szCs w:val="24"/>
        </w:rPr>
        <w:t>20</w:t>
      </w:r>
      <w:r w:rsidR="002342F8">
        <w:rPr>
          <w:szCs w:val="24"/>
        </w:rPr>
        <w:t xml:space="preserve">18 m. buvo skirta 167 300 </w:t>
      </w:r>
      <w:r w:rsidR="0070030A">
        <w:rPr>
          <w:szCs w:val="24"/>
        </w:rPr>
        <w:t>E</w:t>
      </w:r>
      <w:r w:rsidR="002342F8">
        <w:rPr>
          <w:szCs w:val="24"/>
        </w:rPr>
        <w:t>ur,</w:t>
      </w:r>
      <w:r w:rsidR="00A11925">
        <w:rPr>
          <w:szCs w:val="24"/>
        </w:rPr>
        <w:t xml:space="preserve"> </w:t>
      </w:r>
      <w:r w:rsidR="0045769B" w:rsidRPr="00B91607">
        <w:rPr>
          <w:szCs w:val="24"/>
        </w:rPr>
        <w:t xml:space="preserve">2017 m. buvo skirta </w:t>
      </w:r>
      <w:r w:rsidR="004B0C1C" w:rsidRPr="00B91607">
        <w:rPr>
          <w:szCs w:val="24"/>
        </w:rPr>
        <w:t>156 520</w:t>
      </w:r>
      <w:r w:rsidR="00A11925">
        <w:rPr>
          <w:szCs w:val="24"/>
        </w:rPr>
        <w:t xml:space="preserve"> </w:t>
      </w:r>
      <w:r w:rsidR="0070030A">
        <w:rPr>
          <w:szCs w:val="24"/>
        </w:rPr>
        <w:t>E</w:t>
      </w:r>
      <w:r w:rsidRPr="00B91607">
        <w:rPr>
          <w:szCs w:val="24"/>
        </w:rPr>
        <w:t xml:space="preserve">ur, </w:t>
      </w:r>
      <w:r w:rsidR="002342F8">
        <w:rPr>
          <w:szCs w:val="24"/>
        </w:rPr>
        <w:t xml:space="preserve"> 2016 m. – 163 900 Eur).</w:t>
      </w:r>
      <w:r w:rsidR="008E6ADA">
        <w:rPr>
          <w:szCs w:val="24"/>
        </w:rPr>
        <w:t xml:space="preserve"> M</w:t>
      </w:r>
      <w:r w:rsidR="0045769B" w:rsidRPr="00B91607">
        <w:rPr>
          <w:szCs w:val="24"/>
        </w:rPr>
        <w:t>oki</w:t>
      </w:r>
      <w:r w:rsidR="008E6ADA">
        <w:rPr>
          <w:szCs w:val="24"/>
        </w:rPr>
        <w:t xml:space="preserve">nio krepšelio lėšos sudarė </w:t>
      </w:r>
      <w:r w:rsidR="002342F8">
        <w:rPr>
          <w:szCs w:val="24"/>
        </w:rPr>
        <w:t xml:space="preserve">304 719 </w:t>
      </w:r>
      <w:r w:rsidR="0070030A">
        <w:rPr>
          <w:szCs w:val="24"/>
        </w:rPr>
        <w:t>E</w:t>
      </w:r>
      <w:r w:rsidR="002342F8">
        <w:rPr>
          <w:szCs w:val="24"/>
        </w:rPr>
        <w:t xml:space="preserve">ur ( 2018 m. </w:t>
      </w:r>
      <w:r w:rsidR="00A11925">
        <w:rPr>
          <w:szCs w:val="24"/>
        </w:rPr>
        <w:t xml:space="preserve">219 260 </w:t>
      </w:r>
      <w:r w:rsidR="0070030A">
        <w:rPr>
          <w:szCs w:val="24"/>
        </w:rPr>
        <w:t>E</w:t>
      </w:r>
      <w:r w:rsidR="00A11925">
        <w:rPr>
          <w:szCs w:val="24"/>
        </w:rPr>
        <w:t xml:space="preserve">ur, </w:t>
      </w:r>
      <w:r w:rsidRPr="00B91607">
        <w:rPr>
          <w:szCs w:val="24"/>
        </w:rPr>
        <w:t xml:space="preserve">2017 m. - </w:t>
      </w:r>
      <w:r w:rsidR="004B0C1C" w:rsidRPr="00B91607">
        <w:rPr>
          <w:szCs w:val="24"/>
        </w:rPr>
        <w:t>215 000</w:t>
      </w:r>
      <w:r w:rsidR="00A11925">
        <w:rPr>
          <w:szCs w:val="24"/>
        </w:rPr>
        <w:t xml:space="preserve"> </w:t>
      </w:r>
      <w:r w:rsidR="0070030A">
        <w:rPr>
          <w:szCs w:val="24"/>
        </w:rPr>
        <w:t>E</w:t>
      </w:r>
      <w:r w:rsidR="0045769B" w:rsidRPr="00B91607">
        <w:rPr>
          <w:szCs w:val="24"/>
        </w:rPr>
        <w:t>ur</w:t>
      </w:r>
      <w:r w:rsidRPr="00B91607">
        <w:rPr>
          <w:szCs w:val="24"/>
        </w:rPr>
        <w:t xml:space="preserve">, </w:t>
      </w:r>
      <w:r w:rsidR="00A11925">
        <w:rPr>
          <w:szCs w:val="24"/>
        </w:rPr>
        <w:t xml:space="preserve">2016 m. – 221 600 </w:t>
      </w:r>
      <w:r w:rsidR="0070030A">
        <w:rPr>
          <w:szCs w:val="24"/>
        </w:rPr>
        <w:t>E</w:t>
      </w:r>
      <w:r w:rsidR="004B0C1C" w:rsidRPr="00B91607">
        <w:rPr>
          <w:szCs w:val="24"/>
        </w:rPr>
        <w:t>ur)</w:t>
      </w:r>
      <w:r w:rsidR="002342F8">
        <w:rPr>
          <w:szCs w:val="24"/>
        </w:rPr>
        <w:t>.</w:t>
      </w:r>
      <w:r w:rsidR="0045769B" w:rsidRPr="00B91607">
        <w:rPr>
          <w:szCs w:val="24"/>
        </w:rPr>
        <w:t xml:space="preserve"> Šių lėšų pakako.</w:t>
      </w:r>
      <w:r w:rsidR="004B0C1C" w:rsidRPr="00B91607">
        <w:rPr>
          <w:szCs w:val="24"/>
        </w:rPr>
        <w:t xml:space="preserve"> Mokykla finansinių įsiklolinimų neturi.</w:t>
      </w:r>
      <w:r w:rsidR="0045769B" w:rsidRPr="00B91607">
        <w:rPr>
          <w:szCs w:val="24"/>
        </w:rPr>
        <w:t xml:space="preserve"> Biudžeto, mokinio krepšelio bei rėmėjų lėšų panaudojimas aptariamas su Mokytojų bei Mokyklos tarybomis.</w:t>
      </w:r>
      <w:r w:rsidR="00A11925">
        <w:rPr>
          <w:szCs w:val="24"/>
        </w:rPr>
        <w:t xml:space="preserve"> Paramos ir labdaros sąskaitoje esantys pinigai naudojami atsižvelgiant į mokyklos b</w:t>
      </w:r>
      <w:r w:rsidR="002342F8">
        <w:rPr>
          <w:szCs w:val="24"/>
        </w:rPr>
        <w:t>endruomenės poreikius ir tik su</w:t>
      </w:r>
      <w:r w:rsidR="00A11925">
        <w:rPr>
          <w:szCs w:val="24"/>
        </w:rPr>
        <w:t xml:space="preserve"> Labdaros ir paramos komisijos leidimu.</w:t>
      </w:r>
    </w:p>
    <w:p w14:paraId="10AD8476" w14:textId="7125209E" w:rsidR="00681F5B" w:rsidRPr="00B91607" w:rsidRDefault="00D62279" w:rsidP="00B91607">
      <w:pPr>
        <w:pStyle w:val="Sraopastraipa"/>
        <w:spacing w:line="360" w:lineRule="auto"/>
        <w:ind w:left="0" w:firstLine="567"/>
        <w:jc w:val="both"/>
        <w:rPr>
          <w:szCs w:val="24"/>
          <w:lang w:eastAsia="lt-LT"/>
        </w:rPr>
      </w:pPr>
      <w:r w:rsidRPr="00B91607">
        <w:rPr>
          <w:szCs w:val="24"/>
        </w:rPr>
        <w:t xml:space="preserve">Mokyklos </w:t>
      </w:r>
      <w:r w:rsidR="009344C8" w:rsidRPr="00B91607">
        <w:rPr>
          <w:szCs w:val="24"/>
        </w:rPr>
        <w:t>lankomuma</w:t>
      </w:r>
      <w:r w:rsidR="00207083" w:rsidRPr="00B91607">
        <w:rPr>
          <w:szCs w:val="24"/>
        </w:rPr>
        <w:t xml:space="preserve">s </w:t>
      </w:r>
      <w:r w:rsidR="00207083" w:rsidRPr="00B91607">
        <w:rPr>
          <w:color w:val="FF0000"/>
          <w:szCs w:val="24"/>
        </w:rPr>
        <w:t xml:space="preserve">– </w:t>
      </w:r>
      <w:r w:rsidR="006951EE" w:rsidRPr="00F6579F">
        <w:rPr>
          <w:szCs w:val="24"/>
        </w:rPr>
        <w:t>2018–</w:t>
      </w:r>
      <w:r w:rsidR="00390B8F" w:rsidRPr="00F6579F">
        <w:rPr>
          <w:szCs w:val="24"/>
        </w:rPr>
        <w:t>2019 m.m. mok</w:t>
      </w:r>
      <w:r w:rsidR="00D45644" w:rsidRPr="00F6579F">
        <w:rPr>
          <w:szCs w:val="24"/>
        </w:rPr>
        <w:t>yklos mokiniai viso praleido 5270 pamokų , tame tarpe 75</w:t>
      </w:r>
      <w:r w:rsidR="00390B8F" w:rsidRPr="00F6579F">
        <w:rPr>
          <w:szCs w:val="24"/>
        </w:rPr>
        <w:t xml:space="preserve"> pamo</w:t>
      </w:r>
      <w:r w:rsidR="006951EE" w:rsidRPr="00F6579F">
        <w:rPr>
          <w:szCs w:val="24"/>
        </w:rPr>
        <w:t>kos be pateisinamos priežasties</w:t>
      </w:r>
      <w:r w:rsidR="00D45644" w:rsidRPr="00F6579F">
        <w:rPr>
          <w:szCs w:val="24"/>
        </w:rPr>
        <w:t>. Vienam mokiniui teko 56,07</w:t>
      </w:r>
      <w:r w:rsidR="00390B8F" w:rsidRPr="00F6579F">
        <w:rPr>
          <w:szCs w:val="24"/>
        </w:rPr>
        <w:t xml:space="preserve"> praleistos pamokos.</w:t>
      </w:r>
      <w:r w:rsidR="006951EE" w:rsidRPr="00F6579F">
        <w:rPr>
          <w:szCs w:val="24"/>
        </w:rPr>
        <w:t xml:space="preserve"> </w:t>
      </w:r>
      <w:r w:rsidR="00390B8F" w:rsidRPr="00F6579F">
        <w:rPr>
          <w:szCs w:val="24"/>
        </w:rPr>
        <w:lastRenderedPageBreak/>
        <w:t>(</w:t>
      </w:r>
      <w:r w:rsidR="006951EE" w:rsidRPr="00F6579F">
        <w:rPr>
          <w:szCs w:val="24"/>
        </w:rPr>
        <w:t>2017–</w:t>
      </w:r>
      <w:r w:rsidR="00390B8F" w:rsidRPr="00F6579F">
        <w:rPr>
          <w:szCs w:val="24"/>
        </w:rPr>
        <w:t>2018 m.</w:t>
      </w:r>
      <w:r w:rsidR="006951EE" w:rsidRPr="00F6579F">
        <w:rPr>
          <w:szCs w:val="24"/>
        </w:rPr>
        <w:t xml:space="preserve"> m. </w:t>
      </w:r>
      <w:r w:rsidR="00CD68C2" w:rsidRPr="00F6579F">
        <w:rPr>
          <w:szCs w:val="24"/>
        </w:rPr>
        <w:t>mokiniai viso praleido</w:t>
      </w:r>
      <w:r w:rsidR="00F6579F">
        <w:rPr>
          <w:szCs w:val="24"/>
        </w:rPr>
        <w:t xml:space="preserve"> 5245 pamokos, tame tarpe 80</w:t>
      </w:r>
      <w:r w:rsidR="00CB2ED7" w:rsidRPr="00F6579F">
        <w:rPr>
          <w:szCs w:val="24"/>
        </w:rPr>
        <w:t xml:space="preserve"> pamo</w:t>
      </w:r>
      <w:r w:rsidR="00F6579F">
        <w:rPr>
          <w:szCs w:val="24"/>
        </w:rPr>
        <w:t>kų</w:t>
      </w:r>
      <w:r w:rsidR="00CD68C2" w:rsidRPr="00F6579F">
        <w:rPr>
          <w:szCs w:val="24"/>
        </w:rPr>
        <w:t xml:space="preserve"> b</w:t>
      </w:r>
      <w:r w:rsidR="00B91607" w:rsidRPr="00B91607">
        <w:rPr>
          <w:szCs w:val="24"/>
        </w:rPr>
        <w:t>e pateisinamos priežasties. Vien</w:t>
      </w:r>
      <w:r w:rsidR="00390B8F">
        <w:rPr>
          <w:szCs w:val="24"/>
        </w:rPr>
        <w:t>am mokiniui teko po</w:t>
      </w:r>
      <w:r w:rsidR="00F6579F">
        <w:rPr>
          <w:szCs w:val="24"/>
        </w:rPr>
        <w:t xml:space="preserve"> 54,6</w:t>
      </w:r>
      <w:r w:rsidR="00B91607" w:rsidRPr="00B91607">
        <w:rPr>
          <w:szCs w:val="24"/>
        </w:rPr>
        <w:t xml:space="preserve"> praleistos pamokos. Tuo tarpu 2016</w:t>
      </w:r>
      <w:r w:rsidR="006951EE">
        <w:rPr>
          <w:szCs w:val="24"/>
        </w:rPr>
        <w:t>–</w:t>
      </w:r>
      <w:r w:rsidR="00CD68C2" w:rsidRPr="00B91607">
        <w:rPr>
          <w:szCs w:val="24"/>
        </w:rPr>
        <w:t>2017 m. m. mokyklos mokiniai viso praleido 4821 pamoką, tame tarpe 298</w:t>
      </w:r>
      <w:r w:rsidR="00CB2ED7" w:rsidRPr="00B91607">
        <w:rPr>
          <w:szCs w:val="24"/>
        </w:rPr>
        <w:t xml:space="preserve"> pamo</w:t>
      </w:r>
      <w:r w:rsidR="00B91607" w:rsidRPr="00B91607">
        <w:rPr>
          <w:szCs w:val="24"/>
        </w:rPr>
        <w:t>ka</w:t>
      </w:r>
      <w:r w:rsidR="00CD68C2" w:rsidRPr="00B91607">
        <w:rPr>
          <w:szCs w:val="24"/>
        </w:rPr>
        <w:t>s b</w:t>
      </w:r>
      <w:r w:rsidR="00B91607" w:rsidRPr="00B91607">
        <w:rPr>
          <w:szCs w:val="24"/>
        </w:rPr>
        <w:t>e pateisinamos priežasties. Vien</w:t>
      </w:r>
      <w:r w:rsidR="00CD68C2" w:rsidRPr="00B91607">
        <w:rPr>
          <w:szCs w:val="24"/>
        </w:rPr>
        <w:t>am mokini</w:t>
      </w:r>
      <w:r w:rsidR="00390B8F">
        <w:rPr>
          <w:szCs w:val="24"/>
        </w:rPr>
        <w:t>ui teko 58,3 praleistos pamokos).</w:t>
      </w:r>
      <w:r w:rsidR="00CD68C2" w:rsidRPr="00B91607">
        <w:rPr>
          <w:szCs w:val="24"/>
        </w:rPr>
        <w:t xml:space="preserve"> Mokinių lankomumas pagerėjo, </w:t>
      </w:r>
      <w:r w:rsidR="00946D9B" w:rsidRPr="00B91607">
        <w:rPr>
          <w:szCs w:val="24"/>
        </w:rPr>
        <w:t>sumažėjo</w:t>
      </w:r>
      <w:r w:rsidR="00CD68C2" w:rsidRPr="00B91607">
        <w:rPr>
          <w:szCs w:val="24"/>
        </w:rPr>
        <w:t xml:space="preserve"> </w:t>
      </w:r>
      <w:r w:rsidR="00CB2ED7" w:rsidRPr="00B91607">
        <w:rPr>
          <w:szCs w:val="24"/>
        </w:rPr>
        <w:t>praleistų</w:t>
      </w:r>
      <w:r w:rsidR="00CD68C2" w:rsidRPr="00B91607">
        <w:rPr>
          <w:szCs w:val="24"/>
        </w:rPr>
        <w:t xml:space="preserve"> be pateisinamos</w:t>
      </w:r>
      <w:r w:rsidR="00946D9B" w:rsidRPr="00B91607">
        <w:rPr>
          <w:szCs w:val="24"/>
        </w:rPr>
        <w:t xml:space="preserve"> priežasties pamokų skaičius.</w:t>
      </w:r>
    </w:p>
    <w:p w14:paraId="459163B8" w14:textId="342F0BA0" w:rsidR="00452B30" w:rsidRPr="00B91607" w:rsidRDefault="006951EE" w:rsidP="00B91607">
      <w:pPr>
        <w:pStyle w:val="Sraopastraipa"/>
        <w:spacing w:line="360" w:lineRule="auto"/>
        <w:ind w:left="0" w:firstLine="567"/>
        <w:jc w:val="both"/>
        <w:rPr>
          <w:szCs w:val="24"/>
          <w:lang w:eastAsia="lt-LT"/>
        </w:rPr>
      </w:pPr>
      <w:r>
        <w:rPr>
          <w:szCs w:val="24"/>
          <w:lang w:eastAsia="lt-LT"/>
        </w:rPr>
        <w:t>Bendras 5</w:t>
      </w:r>
      <w:r w:rsidR="00653622" w:rsidRPr="0078021F">
        <w:rPr>
          <w:szCs w:val="24"/>
          <w:lang w:eastAsia="lt-LT"/>
        </w:rPr>
        <w:t>–10 klasių mokinių pažangumas buvo 99 proc. Klasių pažangumo vidurkis 7,94. 2019 metais, lyginant su 2018 m</w:t>
      </w:r>
      <w:r>
        <w:rPr>
          <w:szCs w:val="24"/>
          <w:lang w:eastAsia="lt-LT"/>
        </w:rPr>
        <w:t xml:space="preserve">etais, lankomumas nepasikeitė. </w:t>
      </w:r>
      <w:r w:rsidR="00653622" w:rsidRPr="0078021F">
        <w:rPr>
          <w:szCs w:val="24"/>
          <w:lang w:eastAsia="lt-LT"/>
        </w:rPr>
        <w:t>Iš viso 2019 m. nė vienos pamokos neprale</w:t>
      </w:r>
      <w:r w:rsidR="00653622">
        <w:rPr>
          <w:szCs w:val="24"/>
          <w:lang w:eastAsia="lt-LT"/>
        </w:rPr>
        <w:t>idusių mokinių buvo 5 mokiniai.</w:t>
      </w:r>
      <w:r w:rsidR="00390B8F">
        <w:rPr>
          <w:szCs w:val="24"/>
          <w:lang w:eastAsia="lt-LT"/>
        </w:rPr>
        <w:t xml:space="preserve"> 2019 metais, lyginant su 2018</w:t>
      </w:r>
      <w:r w:rsidR="00452B30" w:rsidRPr="00B91607">
        <w:rPr>
          <w:szCs w:val="24"/>
          <w:lang w:eastAsia="lt-LT"/>
        </w:rPr>
        <w:t xml:space="preserve"> metais</w:t>
      </w:r>
      <w:r w:rsidR="00B91607">
        <w:rPr>
          <w:szCs w:val="24"/>
          <w:lang w:eastAsia="lt-LT"/>
        </w:rPr>
        <w:t xml:space="preserve"> pažangumo vidurkis </w:t>
      </w:r>
      <w:r w:rsidR="00B91607" w:rsidRPr="00F6579F">
        <w:rPr>
          <w:szCs w:val="24"/>
          <w:lang w:eastAsia="lt-LT"/>
        </w:rPr>
        <w:t>sumažėjo</w:t>
      </w:r>
      <w:r w:rsidR="00F6579F" w:rsidRPr="00F6579F">
        <w:rPr>
          <w:szCs w:val="24"/>
          <w:lang w:eastAsia="lt-LT"/>
        </w:rPr>
        <w:t xml:space="preserve"> 1,0</w:t>
      </w:r>
      <w:r w:rsidR="00B91607" w:rsidRPr="00F6579F">
        <w:rPr>
          <w:szCs w:val="24"/>
          <w:lang w:eastAsia="lt-LT"/>
        </w:rPr>
        <w:t xml:space="preserve"> proc. P</w:t>
      </w:r>
      <w:r w:rsidR="00452B30" w:rsidRPr="00F6579F">
        <w:rPr>
          <w:szCs w:val="24"/>
          <w:lang w:eastAsia="lt-LT"/>
        </w:rPr>
        <w:t>raleistų pamokų</w:t>
      </w:r>
      <w:r w:rsidR="00F6579F" w:rsidRPr="00F6579F">
        <w:rPr>
          <w:szCs w:val="24"/>
          <w:lang w:eastAsia="lt-LT"/>
        </w:rPr>
        <w:t xml:space="preserve"> skaičius nepasikeitė.</w:t>
      </w:r>
      <w:r w:rsidR="00653622" w:rsidRPr="00F6579F">
        <w:rPr>
          <w:szCs w:val="24"/>
          <w:lang w:eastAsia="lt-LT"/>
        </w:rPr>
        <w:t xml:space="preserve"> </w:t>
      </w:r>
      <w:r w:rsidR="00390B8F" w:rsidRPr="00F6579F">
        <w:rPr>
          <w:szCs w:val="24"/>
          <w:lang w:eastAsia="lt-LT"/>
        </w:rPr>
        <w:t>(</w:t>
      </w:r>
      <w:r w:rsidR="00452B30" w:rsidRPr="00F6579F">
        <w:rPr>
          <w:szCs w:val="24"/>
          <w:lang w:eastAsia="lt-LT"/>
        </w:rPr>
        <w:t xml:space="preserve">Iš viso 2018 m. nė vienos pamokos nepraleidusių mokinių </w:t>
      </w:r>
      <w:r w:rsidR="00452B30" w:rsidRPr="00B91607">
        <w:rPr>
          <w:szCs w:val="24"/>
          <w:lang w:eastAsia="lt-LT"/>
        </w:rPr>
        <w:t xml:space="preserve">buvo 4 mokiniai, tuo </w:t>
      </w:r>
      <w:r w:rsidR="00390B8F">
        <w:rPr>
          <w:szCs w:val="24"/>
          <w:lang w:eastAsia="lt-LT"/>
        </w:rPr>
        <w:t>tarpu 2017 metais 12 mokinių)</w:t>
      </w:r>
      <w:r w:rsidR="0070030A">
        <w:rPr>
          <w:szCs w:val="24"/>
          <w:lang w:eastAsia="lt-LT"/>
        </w:rPr>
        <w:t>.</w:t>
      </w:r>
      <w:r w:rsidR="00452B30" w:rsidRPr="00B91607">
        <w:rPr>
          <w:szCs w:val="24"/>
          <w:lang w:eastAsia="lt-LT"/>
        </w:rPr>
        <w:t xml:space="preserve"> </w:t>
      </w:r>
      <w:r w:rsidR="00390B8F">
        <w:rPr>
          <w:szCs w:val="24"/>
          <w:lang w:eastAsia="lt-LT"/>
        </w:rPr>
        <w:t>Šie mokiniai pagerbiami mokykloje per Vasario 16 osios dienos minėjimą mokykloje padėkos raštais ir atminimo dovanėlėmis.</w:t>
      </w:r>
      <w:r w:rsidR="00B91607">
        <w:rPr>
          <w:szCs w:val="24"/>
          <w:lang w:eastAsia="lt-LT"/>
        </w:rPr>
        <w:t xml:space="preserve"> </w:t>
      </w:r>
      <w:r w:rsidR="00452B30" w:rsidRPr="00B91607">
        <w:rPr>
          <w:szCs w:val="24"/>
          <w:lang w:eastAsia="lt-LT"/>
        </w:rPr>
        <w:t>Mokinių pamokų nelankymo ar kitos</w:t>
      </w:r>
      <w:r w:rsidR="00B91607">
        <w:rPr>
          <w:szCs w:val="24"/>
          <w:lang w:eastAsia="lt-LT"/>
        </w:rPr>
        <w:t xml:space="preserve"> problemos aptariamos mokyklos V</w:t>
      </w:r>
      <w:r w:rsidR="00452B30" w:rsidRPr="00B91607">
        <w:rPr>
          <w:szCs w:val="24"/>
          <w:lang w:eastAsia="lt-LT"/>
        </w:rPr>
        <w:t>aiko gerovės komisijoje</w:t>
      </w:r>
      <w:r w:rsidR="0070030A">
        <w:rPr>
          <w:szCs w:val="24"/>
          <w:lang w:eastAsia="lt-LT"/>
        </w:rPr>
        <w:t xml:space="preserve"> (toliau – VGK)</w:t>
      </w:r>
      <w:r w:rsidR="00452B30" w:rsidRPr="00B91607">
        <w:rPr>
          <w:szCs w:val="24"/>
          <w:lang w:eastAsia="lt-LT"/>
        </w:rPr>
        <w:t>. VGK numatomos priemonės mokinio pamokų lankomumui užtikrinti ir kitoms nepageidaujamoms vai</w:t>
      </w:r>
      <w:r w:rsidR="002342F8">
        <w:rPr>
          <w:szCs w:val="24"/>
          <w:lang w:eastAsia="lt-LT"/>
        </w:rPr>
        <w:t>ko elgesio problemoms šalinti.</w:t>
      </w:r>
      <w:r w:rsidR="00452B30" w:rsidRPr="00B91607">
        <w:rPr>
          <w:szCs w:val="24"/>
          <w:lang w:eastAsia="lt-LT"/>
        </w:rPr>
        <w:t xml:space="preserve"> </w:t>
      </w:r>
      <w:r w:rsidR="00390B8F">
        <w:rPr>
          <w:szCs w:val="24"/>
          <w:lang w:eastAsia="lt-LT"/>
        </w:rPr>
        <w:t xml:space="preserve">2019 m. labai gerai besimokančių buvo </w:t>
      </w:r>
      <w:r w:rsidR="00EE59DF" w:rsidRPr="00EE59DF">
        <w:rPr>
          <w:szCs w:val="24"/>
          <w:lang w:eastAsia="lt-LT"/>
        </w:rPr>
        <w:t>2</w:t>
      </w:r>
      <w:r w:rsidR="00390B8F" w:rsidRPr="00EE59DF">
        <w:rPr>
          <w:szCs w:val="24"/>
          <w:lang w:eastAsia="lt-LT"/>
        </w:rPr>
        <w:t xml:space="preserve"> proc</w:t>
      </w:r>
      <w:r w:rsidR="00390B8F">
        <w:rPr>
          <w:szCs w:val="24"/>
          <w:lang w:eastAsia="lt-LT"/>
        </w:rPr>
        <w:t>.</w:t>
      </w:r>
      <w:r w:rsidR="002342F8">
        <w:rPr>
          <w:szCs w:val="24"/>
          <w:lang w:eastAsia="lt-LT"/>
        </w:rPr>
        <w:t xml:space="preserve">, </w:t>
      </w:r>
      <w:r w:rsidR="00B91607">
        <w:rPr>
          <w:szCs w:val="24"/>
          <w:lang w:eastAsia="lt-LT"/>
        </w:rPr>
        <w:t>2018 metais l</w:t>
      </w:r>
      <w:r w:rsidR="00452B30" w:rsidRPr="00B91607">
        <w:rPr>
          <w:szCs w:val="24"/>
          <w:lang w:eastAsia="lt-LT"/>
        </w:rPr>
        <w:t>abai gerai besimokančių mokinių buvo 3,57</w:t>
      </w:r>
      <w:r w:rsidR="002342F8">
        <w:rPr>
          <w:szCs w:val="24"/>
          <w:lang w:eastAsia="lt-LT"/>
        </w:rPr>
        <w:t xml:space="preserve"> proc.,</w:t>
      </w:r>
      <w:r w:rsidR="00452B30" w:rsidRPr="00B91607">
        <w:rPr>
          <w:szCs w:val="24"/>
          <w:lang w:eastAsia="lt-LT"/>
        </w:rPr>
        <w:t xml:space="preserve"> gerai 32,14</w:t>
      </w:r>
      <w:r w:rsidR="00B91607">
        <w:rPr>
          <w:szCs w:val="24"/>
          <w:lang w:eastAsia="lt-LT"/>
        </w:rPr>
        <w:t xml:space="preserve"> proc.</w:t>
      </w:r>
      <w:r w:rsidR="00452B30" w:rsidRPr="00B91607">
        <w:rPr>
          <w:szCs w:val="24"/>
          <w:lang w:eastAsia="lt-LT"/>
        </w:rPr>
        <w:t xml:space="preserve"> ir patenkinamai 64,28 proc. </w:t>
      </w:r>
    </w:p>
    <w:p w14:paraId="6EDF86E9" w14:textId="420E6B4E" w:rsidR="00F53066" w:rsidRPr="00B91607" w:rsidRDefault="0078021F" w:rsidP="00B91607">
      <w:pPr>
        <w:pStyle w:val="Sraopastraipa"/>
        <w:spacing w:line="360" w:lineRule="auto"/>
        <w:ind w:left="0" w:firstLine="567"/>
        <w:jc w:val="both"/>
        <w:rPr>
          <w:szCs w:val="24"/>
        </w:rPr>
      </w:pPr>
      <w:r>
        <w:rPr>
          <w:szCs w:val="24"/>
          <w:lang w:eastAsia="lt-LT"/>
        </w:rPr>
        <w:t>Mokiniai per metus dalyvavo 3</w:t>
      </w:r>
      <w:r w:rsidR="00452B30" w:rsidRPr="00B91607">
        <w:rPr>
          <w:szCs w:val="24"/>
          <w:lang w:eastAsia="lt-LT"/>
        </w:rPr>
        <w:t>8 rajoninėse olimpiadose, konkursuose, varžybose ar išvykose. Mokinių ir mokytojų pasiekimai viešinami mokyklos internetinėje svetainėje ir socialiniame „</w:t>
      </w:r>
      <w:r w:rsidR="00B91607">
        <w:rPr>
          <w:szCs w:val="24"/>
          <w:lang w:eastAsia="lt-LT"/>
        </w:rPr>
        <w:t>F</w:t>
      </w:r>
      <w:r w:rsidR="00452B30" w:rsidRPr="00B91607">
        <w:rPr>
          <w:szCs w:val="24"/>
          <w:lang w:eastAsia="lt-LT"/>
        </w:rPr>
        <w:t>acebook“ tinkle.</w:t>
      </w:r>
    </w:p>
    <w:p w14:paraId="104778EE" w14:textId="2847C71D" w:rsidR="00F53066" w:rsidRPr="00CD7F13" w:rsidRDefault="0078021F" w:rsidP="00B91607">
      <w:pPr>
        <w:pStyle w:val="Sraopastraipa"/>
        <w:spacing w:line="360" w:lineRule="auto"/>
        <w:ind w:left="0" w:firstLine="567"/>
        <w:jc w:val="both"/>
        <w:rPr>
          <w:szCs w:val="24"/>
        </w:rPr>
      </w:pPr>
      <w:r w:rsidRPr="00DB79EF">
        <w:rPr>
          <w:szCs w:val="24"/>
          <w:lang w:eastAsia="lt-LT"/>
        </w:rPr>
        <w:t xml:space="preserve">2019 metais Lazdijų r. Šventežerio mokykloje buvo 35 </w:t>
      </w:r>
      <w:r>
        <w:rPr>
          <w:szCs w:val="24"/>
          <w:lang w:eastAsia="lt-LT"/>
        </w:rPr>
        <w:t>pareigybės, tame tarp</w:t>
      </w:r>
      <w:r w:rsidR="002342F8">
        <w:rPr>
          <w:szCs w:val="24"/>
          <w:lang w:eastAsia="lt-LT"/>
        </w:rPr>
        <w:t>e</w:t>
      </w:r>
      <w:r>
        <w:rPr>
          <w:szCs w:val="24"/>
          <w:lang w:eastAsia="lt-LT"/>
        </w:rPr>
        <w:t xml:space="preserve"> 14 mokytojo pareigybės etatų</w:t>
      </w:r>
      <w:r w:rsidR="00F6579F">
        <w:rPr>
          <w:szCs w:val="24"/>
          <w:lang w:eastAsia="lt-LT"/>
        </w:rPr>
        <w:t>. Šiose pareigybėse dirbo 32</w:t>
      </w:r>
      <w:r w:rsidRPr="00DB79EF">
        <w:rPr>
          <w:szCs w:val="24"/>
          <w:lang w:eastAsia="lt-LT"/>
        </w:rPr>
        <w:t xml:space="preserve"> darbuotojai</w:t>
      </w:r>
      <w:r>
        <w:rPr>
          <w:szCs w:val="24"/>
          <w:lang w:eastAsia="lt-LT"/>
        </w:rPr>
        <w:t>.</w:t>
      </w:r>
      <w:r w:rsidRPr="00B91607">
        <w:rPr>
          <w:szCs w:val="24"/>
        </w:rPr>
        <w:t xml:space="preserve"> </w:t>
      </w:r>
      <w:r w:rsidR="00F53066" w:rsidRPr="00CD7F13">
        <w:rPr>
          <w:szCs w:val="24"/>
        </w:rPr>
        <w:t xml:space="preserve">Mokykloje </w:t>
      </w:r>
      <w:r w:rsidR="00184876" w:rsidRPr="00CD7F13">
        <w:rPr>
          <w:szCs w:val="24"/>
        </w:rPr>
        <w:t>dirba 13</w:t>
      </w:r>
      <w:r w:rsidR="00F53066" w:rsidRPr="00CD7F13">
        <w:rPr>
          <w:szCs w:val="24"/>
        </w:rPr>
        <w:t xml:space="preserve"> mokyt</w:t>
      </w:r>
      <w:r w:rsidR="008C038A" w:rsidRPr="00CD7F13">
        <w:rPr>
          <w:szCs w:val="24"/>
        </w:rPr>
        <w:t>oj</w:t>
      </w:r>
      <w:r w:rsidR="00AC7AF1" w:rsidRPr="00CD7F13">
        <w:rPr>
          <w:szCs w:val="24"/>
        </w:rPr>
        <w:t>ų,</w:t>
      </w:r>
      <w:r w:rsidR="007D40D1" w:rsidRPr="00CD7F13">
        <w:rPr>
          <w:szCs w:val="24"/>
        </w:rPr>
        <w:t xml:space="preserve"> 15 vyr</w:t>
      </w:r>
      <w:r w:rsidR="00AC7AF1" w:rsidRPr="00CD7F13">
        <w:rPr>
          <w:szCs w:val="24"/>
        </w:rPr>
        <w:t>esniųjų mokytojų</w:t>
      </w:r>
      <w:r w:rsidR="007D40D1" w:rsidRPr="00CD7F13">
        <w:rPr>
          <w:szCs w:val="24"/>
        </w:rPr>
        <w:t xml:space="preserve"> ir 4</w:t>
      </w:r>
      <w:r w:rsidR="00AC7AF1" w:rsidRPr="00CD7F13">
        <w:rPr>
          <w:szCs w:val="24"/>
        </w:rPr>
        <w:t xml:space="preserve"> mokytojai</w:t>
      </w:r>
      <w:r w:rsidR="00F53066" w:rsidRPr="00CD7F13">
        <w:rPr>
          <w:szCs w:val="24"/>
        </w:rPr>
        <w:t xml:space="preserve"> met</w:t>
      </w:r>
      <w:r w:rsidR="00AC7AF1" w:rsidRPr="00CD7F13">
        <w:rPr>
          <w:szCs w:val="24"/>
        </w:rPr>
        <w:t>odininkai</w:t>
      </w:r>
      <w:r w:rsidR="00452B30" w:rsidRPr="00CD7F13">
        <w:rPr>
          <w:szCs w:val="24"/>
        </w:rPr>
        <w:t xml:space="preserve">. </w:t>
      </w:r>
      <w:r w:rsidR="00F53066" w:rsidRPr="00CD7F13">
        <w:rPr>
          <w:szCs w:val="24"/>
        </w:rPr>
        <w:t>Dirbančių</w:t>
      </w:r>
      <w:r w:rsidR="002342F8" w:rsidRPr="00CD7F13">
        <w:rPr>
          <w:szCs w:val="24"/>
        </w:rPr>
        <w:t xml:space="preserve"> mokytojų amžiaus vidurkis</w:t>
      </w:r>
      <w:r w:rsidR="00452B30" w:rsidRPr="00CD7F13">
        <w:rPr>
          <w:szCs w:val="24"/>
        </w:rPr>
        <w:t xml:space="preserve"> </w:t>
      </w:r>
      <w:r w:rsidR="00184876" w:rsidRPr="00CD7F13">
        <w:rPr>
          <w:szCs w:val="24"/>
        </w:rPr>
        <w:t>47</w:t>
      </w:r>
      <w:r w:rsidR="00F53066" w:rsidRPr="00CD7F13">
        <w:rPr>
          <w:szCs w:val="24"/>
        </w:rPr>
        <w:t xml:space="preserve"> metai.</w:t>
      </w:r>
      <w:r w:rsidR="008C2408" w:rsidRPr="00CD7F13">
        <w:rPr>
          <w:szCs w:val="24"/>
        </w:rPr>
        <w:t xml:space="preserve"> </w:t>
      </w:r>
    </w:p>
    <w:p w14:paraId="5D396465" w14:textId="77777777" w:rsidR="0078021F" w:rsidRPr="00DB79EF" w:rsidRDefault="0078021F" w:rsidP="0078021F">
      <w:pPr>
        <w:overflowPunct w:val="0"/>
        <w:spacing w:line="360" w:lineRule="auto"/>
        <w:ind w:firstLine="882"/>
        <w:textAlignment w:val="baseline"/>
        <w:rPr>
          <w:szCs w:val="24"/>
          <w:lang w:eastAsia="lt-LT"/>
        </w:rPr>
      </w:pPr>
      <w:r w:rsidRPr="00DB79EF">
        <w:rPr>
          <w:szCs w:val="24"/>
          <w:lang w:eastAsia="lt-LT"/>
        </w:rPr>
        <w:t>2019 metų mokyklos veiklos plano tikslai ir uždaviniai:</w:t>
      </w:r>
    </w:p>
    <w:p w14:paraId="7DCD51BA" w14:textId="77777777" w:rsidR="0078021F" w:rsidRPr="00DB79EF" w:rsidRDefault="0078021F" w:rsidP="0078021F">
      <w:pPr>
        <w:pStyle w:val="Sraopastraipa"/>
        <w:numPr>
          <w:ilvl w:val="0"/>
          <w:numId w:val="13"/>
        </w:numPr>
        <w:overflowPunct w:val="0"/>
        <w:spacing w:line="360" w:lineRule="auto"/>
        <w:ind w:left="31" w:firstLine="729"/>
        <w:textAlignment w:val="baseline"/>
        <w:rPr>
          <w:szCs w:val="24"/>
          <w:lang w:eastAsia="lt-LT"/>
        </w:rPr>
      </w:pPr>
      <w:r w:rsidRPr="00DB79EF">
        <w:rPr>
          <w:szCs w:val="24"/>
          <w:lang w:eastAsia="lt-LT"/>
        </w:rPr>
        <w:t>Tikslas – mokinių asmeninės pažangos, lyderystės ir tautinio bei pilietinio ugdymo stiprinimas, siekiant mokytojų, mokinių ir tėvų bendradarbiavimo ir bendravimo formų įvairovės:</w:t>
      </w:r>
    </w:p>
    <w:p w14:paraId="48C54102" w14:textId="77777777" w:rsidR="0078021F" w:rsidRPr="00DB79EF" w:rsidRDefault="0078021F" w:rsidP="0078021F">
      <w:pPr>
        <w:pStyle w:val="Sraopastraipa"/>
        <w:numPr>
          <w:ilvl w:val="1"/>
          <w:numId w:val="13"/>
        </w:numPr>
        <w:overflowPunct w:val="0"/>
        <w:spacing w:line="360" w:lineRule="auto"/>
        <w:ind w:hanging="57"/>
        <w:textAlignment w:val="baseline"/>
        <w:rPr>
          <w:szCs w:val="24"/>
          <w:lang w:eastAsia="lt-LT"/>
        </w:rPr>
      </w:pPr>
      <w:r w:rsidRPr="00DB79EF">
        <w:rPr>
          <w:szCs w:val="24"/>
          <w:lang w:eastAsia="lt-LT"/>
        </w:rPr>
        <w:t>gerinti ugdymo kokybę ir įgyvendinti bendrąsias programas;</w:t>
      </w:r>
    </w:p>
    <w:p w14:paraId="525BCE0E" w14:textId="77777777" w:rsidR="0078021F" w:rsidRPr="00DB79EF" w:rsidRDefault="0078021F" w:rsidP="0078021F">
      <w:pPr>
        <w:pStyle w:val="Sraopastraipa"/>
        <w:numPr>
          <w:ilvl w:val="1"/>
          <w:numId w:val="13"/>
        </w:numPr>
        <w:overflowPunct w:val="0"/>
        <w:spacing w:line="360" w:lineRule="auto"/>
        <w:ind w:left="31" w:firstLine="992"/>
        <w:textAlignment w:val="baseline"/>
        <w:rPr>
          <w:szCs w:val="24"/>
          <w:lang w:eastAsia="lt-LT"/>
        </w:rPr>
      </w:pPr>
      <w:r w:rsidRPr="00DB79EF">
        <w:rPr>
          <w:szCs w:val="24"/>
          <w:lang w:eastAsia="lt-LT"/>
        </w:rPr>
        <w:t>skatinti kiekvieno mokinio asmeninę pažangą ir motyvaciją;</w:t>
      </w:r>
    </w:p>
    <w:p w14:paraId="26FCD13E" w14:textId="77777777" w:rsidR="0078021F" w:rsidRPr="00DB79EF" w:rsidRDefault="0078021F" w:rsidP="0078021F">
      <w:pPr>
        <w:pStyle w:val="Sraopastraipa"/>
        <w:numPr>
          <w:ilvl w:val="1"/>
          <w:numId w:val="13"/>
        </w:numPr>
        <w:overflowPunct w:val="0"/>
        <w:spacing w:line="360" w:lineRule="auto"/>
        <w:ind w:left="31" w:firstLine="992"/>
        <w:textAlignment w:val="baseline"/>
        <w:rPr>
          <w:szCs w:val="24"/>
          <w:lang w:eastAsia="lt-LT"/>
        </w:rPr>
      </w:pPr>
      <w:r w:rsidRPr="00DB79EF">
        <w:rPr>
          <w:szCs w:val="24"/>
          <w:lang w:eastAsia="lt-LT"/>
        </w:rPr>
        <w:t>skatinti integruotų pamokų vedimą ir projektinės veiklos tobulinimą, kaip prielaidą mokinio mokymosi motyvacijai didinti;</w:t>
      </w:r>
    </w:p>
    <w:p w14:paraId="4BF40F6A" w14:textId="77777777" w:rsidR="0078021F" w:rsidRPr="00DB79EF" w:rsidRDefault="0078021F" w:rsidP="0078021F">
      <w:pPr>
        <w:pStyle w:val="Sraopastraipa"/>
        <w:numPr>
          <w:ilvl w:val="1"/>
          <w:numId w:val="13"/>
        </w:numPr>
        <w:overflowPunct w:val="0"/>
        <w:spacing w:line="360" w:lineRule="auto"/>
        <w:ind w:left="31" w:firstLine="992"/>
        <w:textAlignment w:val="baseline"/>
        <w:rPr>
          <w:szCs w:val="24"/>
          <w:lang w:eastAsia="lt-LT"/>
        </w:rPr>
      </w:pPr>
      <w:r w:rsidRPr="00DB79EF">
        <w:rPr>
          <w:szCs w:val="24"/>
          <w:lang w:eastAsia="lt-LT"/>
        </w:rPr>
        <w:t>užtikrinti mokinių, tėvų ir mokytojų atsakomybę sprendžiant lankomumo, užimtumo ir patyčių problemas mokykloje;</w:t>
      </w:r>
    </w:p>
    <w:p w14:paraId="6D0031D1" w14:textId="77777777" w:rsidR="0078021F" w:rsidRPr="00DB79EF" w:rsidRDefault="0078021F" w:rsidP="0078021F">
      <w:pPr>
        <w:pStyle w:val="Sraopastraipa"/>
        <w:numPr>
          <w:ilvl w:val="1"/>
          <w:numId w:val="13"/>
        </w:numPr>
        <w:overflowPunct w:val="0"/>
        <w:spacing w:line="360" w:lineRule="auto"/>
        <w:ind w:left="31" w:firstLine="992"/>
        <w:textAlignment w:val="baseline"/>
        <w:rPr>
          <w:szCs w:val="24"/>
          <w:lang w:eastAsia="lt-LT"/>
        </w:rPr>
      </w:pPr>
      <w:r w:rsidRPr="00DB79EF">
        <w:rPr>
          <w:szCs w:val="24"/>
          <w:lang w:eastAsia="lt-LT"/>
        </w:rPr>
        <w:t>stiprinti mokinių ir darbuotojų tautines, patriotines ir pilietines nuostatas.</w:t>
      </w:r>
    </w:p>
    <w:p w14:paraId="1C451DF7" w14:textId="77777777" w:rsidR="0078021F" w:rsidRPr="0078021F" w:rsidRDefault="0078021F" w:rsidP="00312F27">
      <w:pPr>
        <w:pStyle w:val="Sraopastraipa"/>
        <w:overflowPunct w:val="0"/>
        <w:spacing w:line="360" w:lineRule="auto"/>
        <w:ind w:left="0" w:firstLine="567"/>
        <w:textAlignment w:val="baseline"/>
        <w:rPr>
          <w:szCs w:val="24"/>
          <w:lang w:eastAsia="lt-LT"/>
        </w:rPr>
      </w:pPr>
      <w:r w:rsidRPr="0078021F">
        <w:rPr>
          <w:szCs w:val="24"/>
          <w:lang w:eastAsia="lt-LT"/>
        </w:rPr>
        <w:t>Įgyvendinant Lazdijų r. Šventežerio mokyklos strateginio plano ir 2019 metų veiklos plano įgyvendinimo kryptis, pavyko pasiekti šiuos rezultatus:</w:t>
      </w:r>
    </w:p>
    <w:p w14:paraId="229B5E7B" w14:textId="1E51432E" w:rsidR="0078021F" w:rsidRP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lastRenderedPageBreak/>
        <w:t>Gerinant ugdymo kokybę ir įgyvendinant bendrąsias ugdymo programas pasiekta, kad 100 proc. 4 kl. ir 10 kl. mokinių baigė pradinio ir pagrindinio ugdymo programas. 11 mokinių buvo teikiama savalaikė ir veiksminga psichologinė ir speciali</w:t>
      </w:r>
      <w:r>
        <w:rPr>
          <w:szCs w:val="24"/>
          <w:lang w:eastAsia="lt-LT"/>
        </w:rPr>
        <w:t>oji pedagoginė pagalba. 25 moki</w:t>
      </w:r>
      <w:r w:rsidRPr="0078021F">
        <w:rPr>
          <w:szCs w:val="24"/>
          <w:lang w:eastAsia="lt-LT"/>
        </w:rPr>
        <w:t xml:space="preserve">niams teikiama logopedinė pagalba. 100 proc. mokytojų bent vieną kartą per metus tobulino kvalifikaciją kursuose ir seminaruose. Mokiniai 100 proc. aprūpinti bendrojo ugdymo vadovėliais ir ugdymo procesui reikalinga literatūra. 100 proc. vaikų, gyvenančių toliau nei 3 km., pavežami į mokyklą ir atgal į namus. 100 proc. mokinių, turinčių teisę į nemokamą maitinimą, maitinami nemokamai. Buvo suorganizuotas vienas mokyklos mokytojų ir mokinių komandos susitikimas dėl gerosios darbo praktikos sklaidos su </w:t>
      </w:r>
      <w:r w:rsidR="0070030A">
        <w:rPr>
          <w:szCs w:val="24"/>
          <w:lang w:eastAsia="lt-LT"/>
        </w:rPr>
        <w:t xml:space="preserve">Lazdijų r. </w:t>
      </w:r>
      <w:r w:rsidRPr="0078021F">
        <w:rPr>
          <w:szCs w:val="24"/>
          <w:lang w:eastAsia="lt-LT"/>
        </w:rPr>
        <w:t xml:space="preserve">Šeštokų ir </w:t>
      </w:r>
      <w:r w:rsidR="0070030A">
        <w:rPr>
          <w:szCs w:val="24"/>
          <w:lang w:eastAsia="lt-LT"/>
        </w:rPr>
        <w:t xml:space="preserve">Lazdijų r. </w:t>
      </w:r>
      <w:r w:rsidRPr="0078021F">
        <w:rPr>
          <w:szCs w:val="24"/>
          <w:lang w:eastAsia="lt-LT"/>
        </w:rPr>
        <w:t>A</w:t>
      </w:r>
      <w:r w:rsidR="0070030A">
        <w:rPr>
          <w:szCs w:val="24"/>
          <w:lang w:eastAsia="lt-LT"/>
        </w:rPr>
        <w:t>štriosios</w:t>
      </w:r>
      <w:r w:rsidR="006951EE">
        <w:rPr>
          <w:szCs w:val="24"/>
          <w:lang w:eastAsia="lt-LT"/>
        </w:rPr>
        <w:t xml:space="preserve"> </w:t>
      </w:r>
      <w:r w:rsidRPr="0078021F">
        <w:rPr>
          <w:szCs w:val="24"/>
          <w:lang w:eastAsia="lt-LT"/>
        </w:rPr>
        <w:t>Kirsnos mokyklų komandomis.</w:t>
      </w:r>
    </w:p>
    <w:p w14:paraId="3D844EAE" w14:textId="2E8B0A76" w:rsidR="0078021F" w:rsidRP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t xml:space="preserve">Mokinių pasiekimų partikrinimų rezultatų informacija panaudota mokinių tolesniam dalykinių kompetencijų ugdymui </w:t>
      </w:r>
      <w:r w:rsidR="006951EE">
        <w:rPr>
          <w:szCs w:val="24"/>
          <w:lang w:eastAsia="lt-LT"/>
        </w:rPr>
        <w:t>ir mokymosi motyvacijai didinti</w:t>
      </w:r>
      <w:r w:rsidRPr="0078021F">
        <w:rPr>
          <w:szCs w:val="24"/>
          <w:lang w:eastAsia="lt-LT"/>
        </w:rPr>
        <w:t>. Mokytojų metodinėje taryboje organizuoti trys posėdžiai dėl mokinių mokymosi pasiekimų gerinimo. Taip pat išanalizuoti NMPP rezultatai ir išskirtos tobulintinos sritys šiems rezultatams gerinti. Nutarta vienu iš mokyklos ugdymo pasiekimų prioriteto gerinimui taikyti tokias priemones, kaip teksto suvokimo ir atidaus skaitymo lavinimas per visas pamokas, loginio mąstymo užduočių ir matavimo vienetų sąryšių suvokimo stiprinimas. O taip pat daugiau dėmesio skirti matematinio mąstymo gebėjimams ugdyti, pratinti argumentuoti uždavinių sprendimus ir atsakymus, daugiau dėmesio skirti stebėjimams, tyrinėjimams, eksperimentavimui klasėje ir gamtoje.</w:t>
      </w:r>
    </w:p>
    <w:p w14:paraId="17CB3351" w14:textId="1A93427D" w:rsidR="0078021F" w:rsidRP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t xml:space="preserve">Nacionalinis egzaminų centras 2 klasės mokinius suskirstė į grupes, remiantis 2019 metų NMPP testų rezultatų deciliais. Deciliai yra gaunami į dešimt lygių dalių padalinus eilę, kurią sudaro mokiniai, išdėstyti jų surinktų taškų sumos didėjimo tvarka. Pirmajam deciliui priskiriamas dešimtadalis mokinių, surinkusių mažiausiai taškų, dešimtajam – dešimtadalis, surinkusių daugiausia taškų. (1 grupė – 1 decilis, 2 grupė – 2-4 deciliai </w:t>
      </w:r>
      <w:r>
        <w:rPr>
          <w:szCs w:val="24"/>
          <w:lang w:eastAsia="lt-LT"/>
        </w:rPr>
        <w:t>ir 3 grupė 5-10 deciliai).</w:t>
      </w:r>
      <w:r w:rsidR="00312F27">
        <w:rPr>
          <w:szCs w:val="24"/>
          <w:lang w:eastAsia="lt-LT"/>
        </w:rPr>
        <w:t xml:space="preserve"> </w:t>
      </w:r>
      <w:r w:rsidRPr="0078021F">
        <w:rPr>
          <w:szCs w:val="24"/>
          <w:lang w:eastAsia="lt-LT"/>
        </w:rPr>
        <w:t>Lazdijų r. Šventežerio mokyklos 2 klasės mokinių NEC paskirstymas pagal grupes buvo:</w:t>
      </w:r>
    </w:p>
    <w:p w14:paraId="697C768D" w14:textId="77777777" w:rsidR="0078021F" w:rsidRP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t xml:space="preserve">Matematikos pirmai grupei priskiriamų mokinių nebuvo (NMPP 2019 m. dalyvavusių mokyklų – 9,8). Matematikos antrai grupei priskiriamų mokinių buvo 28,6 proc. (NMPP 2019 m. dalyvavusių mokyklų – 28,8). Matematikos trečiajai grupei priskiriamų mokinių buvo 71,4 proc. (NMPP 2019 m. dalyvavusių mokyklų – 61,5). Skaitymo pirmai grupei priskiriamų mokinių nebuvo (NMPP 2019 m. dalyvavusių mokyklų – 9,4). Antrai grupei priskiriamų mokinių buvo 28,6proc. (NMPP 2019 m. dalyvavusių mokyklų – 33,0). Trečiajai grupei priskiriamų mokinių buvo 71,4 proc. (NMPP 2019  m. dalyvavusių mokyklų – 57,6). Rašymo (teksto kūrimas) pirmai grupei priskiriamų mokinių nebuvo (NMPP 2019 m. dalyvavusių mokyklų – 9,2). Rašymo antrai grupei priskiriamų mokinių buvo 42,9 proc. (NMPP 2019 m. dalyvavusių mokyklų – 34,0). Trečiajai grupei priskiriamų mokinių buvo 57,1proc. (NMPP 2019 m. dalyvavusių mokyklų – 56,7). Rašymo (kalbos sandaros pažinimas) pirmai grupei priskiriamų mokinių nebuvo (NMPP 2019 m. dalyvavusių mokyklų – 9,3). Rašymo antrai </w:t>
      </w:r>
      <w:r w:rsidRPr="0078021F">
        <w:rPr>
          <w:szCs w:val="24"/>
          <w:lang w:eastAsia="lt-LT"/>
        </w:rPr>
        <w:lastRenderedPageBreak/>
        <w:t>grupei priskiriamų mokinių buvo 14,3 proc. (NMPP 2019 m. dalyvavusių mokyklų – 32,6). Trečiajai grupei priskiriamų mokinių buvo 85,7proc. (NMPP 2019 m. dalyvavusių mokyklų – 58,1). Darytina išvada, kad 2 klasės mokinių matematikos, skaitymo ir rašymo (kalbos sandaros pažinimas) pasiekimai yra aukštesni nei visų respublikos mokinių, dalyvavusių NMPP. Tuo tarpu rašymo (teksto kūrimas) pasiekimai lygūs respublikos vidurkiui.</w:t>
      </w:r>
    </w:p>
    <w:p w14:paraId="66DCEE0A" w14:textId="77777777" w:rsidR="0078021F" w:rsidRP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t>4 kl. nacionalinių mokinių pasiekimų patikrinimo rezultatai, palyginus su šalies pasiekimais pagal aukštesnįjį pasiekimų lygį, yra aukštesni: matematikos – 66,7 proc., skaitymo 88,0 proc. ir gamtos pažinimo – 85,8 proc. Rašymo pagal aukštesnįjį pasiekimų lygį rezultatas yra 1,4 proc., žemesnis nei respublikos vidurkis. Nė vienas mokinys nebuvo nepatenkinamo lygio.</w:t>
      </w:r>
    </w:p>
    <w:p w14:paraId="44A4E846" w14:textId="77777777" w:rsidR="0078021F" w:rsidRP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t>6 kl. nacionalinių mokinių pasiekimų patikrinimo rezultatai, palyginus su šalies pasiekimais pagal aukštesnįjį pasiekimų lygį, buvo aukštesni: rašymo (testų kūrimo) – 24,9 proc. ir skaitymo – 10,04 proc. Matematikos pagal aukštesnįjį lygį 1,08 proc. žemesni ir pagal pagrindinį lygį aukštesni 1,3 proc., palyginus su šalies mokyklų vidurkiu. Tačiau net 10,9 proc. daugiau mokinių nepasiekė patenkinamo skaitymo lygio – beveik visi vaikinai.</w:t>
      </w:r>
    </w:p>
    <w:p w14:paraId="056F9BD3" w14:textId="380BB8A7" w:rsidR="0078021F" w:rsidRP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t>2019 m. 8 klasėje buvo atliekamas bandomasis elektroninis nacionalinis mokinių pasiek</w:t>
      </w:r>
      <w:r w:rsidR="00E01C75">
        <w:rPr>
          <w:szCs w:val="24"/>
          <w:lang w:eastAsia="lt-LT"/>
        </w:rPr>
        <w:t>imų patikrinimas (el. NMPP2019)</w:t>
      </w:r>
      <w:r w:rsidRPr="0078021F">
        <w:rPr>
          <w:szCs w:val="24"/>
          <w:lang w:eastAsia="lt-LT"/>
        </w:rPr>
        <w:t>.</w:t>
      </w:r>
      <w:r w:rsidR="00E01C75">
        <w:rPr>
          <w:szCs w:val="24"/>
          <w:lang w:eastAsia="lt-LT"/>
        </w:rPr>
        <w:t xml:space="preserve"> </w:t>
      </w:r>
      <w:r w:rsidRPr="0078021F">
        <w:rPr>
          <w:szCs w:val="24"/>
          <w:lang w:eastAsia="lt-LT"/>
        </w:rPr>
        <w:t xml:space="preserve">Mokinių pasiekimų įvertinimai apskaičiuojami naudojantis moderniosios testų teorijos ( MTT) formulėmis. MTT leidžia tiksliau nei klasikinė testų teorija įvertini mokinio pasiekimus. Be to, ji leidžia gana tiksliai palyginti mokinių, kurie atliko skirtingus testus, pasiekimus. Mokiniai į 4 grupes suskirstyti pagal bandomojo el. NMPP testų rezultatus. (1 grupė – žemesni pasiekimai, 2 grupė – žemesni vidutiniai pasiekimai, 3 grupė – aukštesni vidutiniai pasiekimai ir 4 grupė – aukštesnieji pasiekimai). Lazdijų r. Šventežerio mokyklos mokinių 2019 metų el. NMPP rezultatai buvo tokie: </w:t>
      </w:r>
    </w:p>
    <w:p w14:paraId="25B9B1B0" w14:textId="77777777" w:rsidR="0078021F" w:rsidRP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t>Matematikos pirmai grupei priskiriamų mokinių nebuvo (el. NMPP 2019 m. dalyvavusių mokyklų – 15,3 proc.). Matematikos antrai grupei priskiriamų mokinių buvo 25,0 proc. (el. NMPP 2019 m. dalyvavusių mokyklų – 34,1). Matematikos trečiajai grupei priskiriamų mokinių buvo 33,3 proc. (el. NMPP 2019 m. dalyvavusių mokyklų – 35,9 proc.). Matematikos ketvirtai grupei priskiriamų mokinių buvo 41,7 proc. (el. NMPP 2019 m. dalyvavusių mokyklų – 14,8 proc.). Tuo tarpu gamtos mokslų (biologija, chemija ir fizika) pirmai grupei priskiriamų mokinių buvo 8,3 proc., (el. NMPP 2019 m. dalyvavusių mokyklų – 14,4 proc.). Antrai grupei priskiriamų mokinių buvo 75,0 proc. (el. NMPP 2019 m. dalyvavusių mokyklų – 36,2 proc.). Trečiajai grupei priskiriamų mokinių buvo 16,7 proc. (el. NMPP 2019 m. dalyvavusių mokyklų – 35,4 proc. ). Ketvirtai grupei priskiriamų mokinių nebuvo (el. NMPP 2019 m. dalyvavusių mokyklų – 14,0 proc.). Atsižvelgus į šiuos 8 klasės mokinių rezultatus, darytina išvada, kad matematikos pasiekimų įvertinimų MTT taškais vidurkiai yra aukšti (550 tšk.), o gamtos mokslų – žemi (450 tšk.).</w:t>
      </w:r>
    </w:p>
    <w:p w14:paraId="5FE28414" w14:textId="77777777" w:rsidR="0078021F" w:rsidRP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lastRenderedPageBreak/>
        <w:t>Tarp šalies mokyklų 10 kl. matematikos ir lietuvių kalbos vidutiniškai surinktų PUPP taškų (proc.) išsibarstymo diagramoje mokykla buvo skiltyje, kur aukšti matematikos ir aukšti lietuvių kalbos pasiekimai. Žurnalo „Reitingai“ duomenimis Lazdijų r. Šventežerio mokykla atsidūrė tarp geriausių šalies mokyklų pagal PUPP rezultatus.</w:t>
      </w:r>
    </w:p>
    <w:p w14:paraId="0FF1D6A0" w14:textId="7A2F15DE" w:rsidR="0078021F" w:rsidRP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t>Bendras 5 – 10 klasių mokinių pažangumas buvo 99 proc. Klasių pažangumo vidurkis 7,94. 2019 metais, lyginant su 2018 m</w:t>
      </w:r>
      <w:r w:rsidR="002342F8">
        <w:rPr>
          <w:szCs w:val="24"/>
          <w:lang w:eastAsia="lt-LT"/>
        </w:rPr>
        <w:t xml:space="preserve">etais, lankomumas nepasikeitė. </w:t>
      </w:r>
      <w:r w:rsidRPr="0078021F">
        <w:rPr>
          <w:szCs w:val="24"/>
          <w:lang w:eastAsia="lt-LT"/>
        </w:rPr>
        <w:t>Iš viso 2019 m. nė vienos pamokos nepraleidusių mokinių buvo 5 mokiniai, tuo tarpu 2018 metais 4 mokiniai. Šiems mokiniams vasarą buvo suorganizuota ekskursija į Palangą. Mokinių pamokų nelankymo ar kitos problemos aptariamos mokyklos vaiko gerovės komisijoje. VGK numatomos priemonės mokinio pamokų lankomumui užtikrinti ir kitoms nepageidaujamoms vaiko elgesio problemoms šalinti. Labai gerai besimokančių mokinių buvo 4 proc., gerai 53 proc., patenkinamai 43 proc. ir nepatenkinamai 2 proc. (atitinkamai 2018 metais – 3,57 proc., 32,14 proc., ir 64,28 proc.). Mokiniai per metus dalyvavo 37 rajoninėse olimpiadose, konkursuose, varžybose ar išvykose. Mokinių ir mokytojų pasiekimai viešinami mokyklos internetinėje svetainėje ir socialiniame „facebook“ tinkle.</w:t>
      </w:r>
    </w:p>
    <w:p w14:paraId="4BC3660E" w14:textId="199A7464" w:rsidR="0078021F" w:rsidRP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t>Ugdymo procesui tobulinti iš sutaupytų Mokymo lėšų įsigyta naujų mokymo priemonių: stalo futbolas, siuvimo mašina, muzikinis centras, siaurapjūklis, tekinimo peiliai ir stalo žaidimai bei kt. Pradinių klasių mokytojos gamtos mokslų pamokas vedė naudodamos iš ES struktūrinio fondo paramos projekto „Mokyklų aprūpinimas gamtos ir technologijų mokslų priemonėmis“gautomis ir 1 – 4 kl. skirtomis gamtos mokslų mokymo priemonėmis ir įranga už 2666,84 eurų.</w:t>
      </w:r>
    </w:p>
    <w:p w14:paraId="222F0E30" w14:textId="3CF01935" w:rsidR="0078021F" w:rsidRP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t>Mokyklos mikroklimatui gerinti, mokinių psichologiniam saugumui užtikrinti Lazdijų r. Šventežerio mokykla nuo 2017 metų pradėjo vykdyti Olweus patyčių prevencijos programą. 2019 m. ši programa sėkmingai įgyvendinta ir šiuo metu mokykla įgyvendina. Olweus programos kokybės užtikrinimo dėka mokykla, praėjus 18 mėnesių Olweus patyčių prevencijos programos įgyvendinimo laikotarpiui, pasirinko palaikyti programos diegimo metu įsisavintus ir tapusius mokyklos dalimi šios programos komponentus (MSG susirinkimai, Olweus programos klasės valandėlės). Įdiegusi OPKUS, mokykla turės galimybę tapti sertifikuota Olweus mokykla. 2018 metų gruodžio mėnesį pakartota apklausa dėl patyčių mąsto mokykloje. Apklausoje dalyvavo 100 proc. 5 – 10 kl. mokinių. Apklausos rezultatai paaiškėjo 2019 m. sausio mėnesį. Apibendrinus apklausos rezultatus, paaiškėjo, kad 10 mokinių arba 13,5 proc. teigė patiriantys patyčias. (2017 metais šis rodiklis atitinkamai buvo 9 mokinai ir 13,0 proc.).</w:t>
      </w:r>
    </w:p>
    <w:p w14:paraId="02401EE2" w14:textId="2AEAC72F" w:rsidR="0078021F" w:rsidRPr="0078021F" w:rsidRDefault="00040B7B" w:rsidP="0070030A">
      <w:pPr>
        <w:pStyle w:val="Sraopastraipa"/>
        <w:overflowPunct w:val="0"/>
        <w:spacing w:line="360" w:lineRule="auto"/>
        <w:ind w:left="0" w:firstLine="567"/>
        <w:jc w:val="both"/>
        <w:textAlignment w:val="baseline"/>
        <w:rPr>
          <w:szCs w:val="24"/>
          <w:lang w:eastAsia="lt-LT"/>
        </w:rPr>
      </w:pPr>
      <w:r>
        <w:rPr>
          <w:szCs w:val="24"/>
          <w:lang w:eastAsia="lt-LT"/>
        </w:rPr>
        <w:t>Mokykla įsitraukė į projektą</w:t>
      </w:r>
      <w:r w:rsidR="0078021F" w:rsidRPr="0078021F">
        <w:rPr>
          <w:szCs w:val="24"/>
          <w:lang w:eastAsia="lt-LT"/>
        </w:rPr>
        <w:t xml:space="preserve"> „Saugios aplinkos mokykloje kūrimas 2“.</w:t>
      </w:r>
      <w:r>
        <w:rPr>
          <w:szCs w:val="24"/>
          <w:lang w:eastAsia="lt-LT"/>
        </w:rPr>
        <w:t xml:space="preserve"> Visi klasių auklėtojai dalyvavo</w:t>
      </w:r>
      <w:r w:rsidR="0078021F" w:rsidRPr="0078021F">
        <w:rPr>
          <w:szCs w:val="24"/>
          <w:lang w:eastAsia="lt-LT"/>
        </w:rPr>
        <w:t xml:space="preserve"> mokykloje vykusiose psichologinėse grupinėse ir individualiose konsultacijose. Buvo vedamos integruotos klasių valandėlės ir bendri renginiai su kitų mokyklų mokiniais (atvira matematikos pamoka Veisiejų miesto parke ir Tolerancijos diena Verstaminų universaliame daugiafunkciame centre su </w:t>
      </w:r>
      <w:r w:rsidR="0070030A">
        <w:rPr>
          <w:szCs w:val="24"/>
          <w:lang w:eastAsia="lt-LT"/>
        </w:rPr>
        <w:t xml:space="preserve">Lazdijų r. </w:t>
      </w:r>
      <w:r w:rsidR="0078021F" w:rsidRPr="0078021F">
        <w:rPr>
          <w:szCs w:val="24"/>
          <w:lang w:eastAsia="lt-LT"/>
        </w:rPr>
        <w:t>A</w:t>
      </w:r>
      <w:r w:rsidR="0070030A">
        <w:rPr>
          <w:szCs w:val="24"/>
          <w:lang w:eastAsia="lt-LT"/>
        </w:rPr>
        <w:t>štriosios</w:t>
      </w:r>
      <w:r w:rsidR="00312F27">
        <w:rPr>
          <w:szCs w:val="24"/>
          <w:lang w:eastAsia="lt-LT"/>
        </w:rPr>
        <w:t xml:space="preserve"> </w:t>
      </w:r>
      <w:r w:rsidR="0078021F" w:rsidRPr="0078021F">
        <w:rPr>
          <w:szCs w:val="24"/>
          <w:lang w:eastAsia="lt-LT"/>
        </w:rPr>
        <w:t>Kirsnos mokiniais).</w:t>
      </w:r>
    </w:p>
    <w:p w14:paraId="70ED769A" w14:textId="4AB8E90C" w:rsidR="0078021F" w:rsidRP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lastRenderedPageBreak/>
        <w:t>Mokyklos veiklos kokybės įsivertinimo darbo grupės už 2019 m. duomenimis aukščiausios vertės lygiu apklausti tėveliai, mokytojai ir mokiniai įvertino, kad mokiniai nebijo pamokose bandyti, daryti klaidas ar neteisingai atsakyti. Taip pat jie mokykloje skatinami bendradarbiauti ir padėti vieni kitiems, kad mokytojai padeda pažinti mokinio gabumus ir pomėgius. Mokykloje aptariamos mokinio sėkmės ir nesėkmės, atsižvelgiama į mokinio savitumą (gabumus, polinkius). Pagrindinės tobulintinos sritys, kurias įvardija tėveliai, mokiniai ir mokytojai, yra šios: dalis mokinių nenoriai eina į mokyklą, stokoja mokymosi džiaugsmo; su mokytojais neplanuojama mokinio mokymosi tikslai ir žingsniai tiems tikslams pasiekti; neaptariamos mokymosi sėkmės; per pamokas mokiniai turi mažai galimybių pasirinkti įvairaus sunkumo užduočių, mokymosi būdų bei formų.</w:t>
      </w:r>
    </w:p>
    <w:p w14:paraId="60EBDC1F" w14:textId="24C56128" w:rsidR="0078021F" w:rsidRP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t>10 proc. kiekvieno mokomojo dalyko pamokų vyko netradicinėse erdvėse. 2018-2019 m. m. neformalų ugdymą lankė 100 pr</w:t>
      </w:r>
      <w:r w:rsidR="00040B7B">
        <w:rPr>
          <w:szCs w:val="24"/>
          <w:lang w:eastAsia="lt-LT"/>
        </w:rPr>
        <w:t xml:space="preserve">oc. mokinių ir 11,2 proc. </w:t>
      </w:r>
      <w:r w:rsidR="0070030A">
        <w:rPr>
          <w:szCs w:val="24"/>
          <w:lang w:eastAsia="lt-LT"/>
        </w:rPr>
        <w:t xml:space="preserve">mokinių dalyvavo projekto „Neformaliojo vaikų švietimo paslaugų plėtra“ veikloje, </w:t>
      </w:r>
      <w:r w:rsidR="00D076C5">
        <w:rPr>
          <w:szCs w:val="24"/>
          <w:lang w:eastAsia="lt-LT"/>
        </w:rPr>
        <w:t xml:space="preserve">lankė neformaliojo vaikų švietimo (toliau – NVŠ) laisvojo mokytojo </w:t>
      </w:r>
      <w:r w:rsidR="00040B7B">
        <w:rPr>
          <w:szCs w:val="24"/>
          <w:lang w:eastAsia="lt-LT"/>
        </w:rPr>
        <w:t>futbolo būrelį.</w:t>
      </w:r>
    </w:p>
    <w:p w14:paraId="53686A80" w14:textId="23D49AAB" w:rsidR="0078021F" w:rsidRP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t>Matematikos, lietuvių kalbos, geografijos, chemijos, istorijos ir pradinių klasių mokytojai mokomųjų dalykų mokytojai parengė savo dalyko mokymo tobulinimo planą, remdamiesi NMPP analize.</w:t>
      </w:r>
    </w:p>
    <w:p w14:paraId="67CA9726" w14:textId="15C9A71C" w:rsidR="0078021F" w:rsidRP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t>100 proc. mokytojų savo pamokose naudoja internetą ir intera</w:t>
      </w:r>
      <w:r w:rsidR="00312F27">
        <w:rPr>
          <w:szCs w:val="24"/>
          <w:lang w:eastAsia="lt-LT"/>
        </w:rPr>
        <w:t>ktyvias mokomąsias priemones. 1–</w:t>
      </w:r>
      <w:r w:rsidRPr="0078021F">
        <w:rPr>
          <w:szCs w:val="24"/>
          <w:lang w:eastAsia="lt-LT"/>
        </w:rPr>
        <w:t>4 kl. mokytojai 50 proc. pamokų naudoja planšetes.</w:t>
      </w:r>
    </w:p>
    <w:p w14:paraId="62158729" w14:textId="4688F46A" w:rsidR="0078021F" w:rsidRP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t>Vyko 2 užsiėmimai su tėvais ir mokiniais: sveikatos, verslumo ugdymo ir karjeros ugdymo temomis. (Visuomenės sveikatos biuro, psichologo ir karjeros ugdymo ). Užsiėmimuose dalyvavo 20 proc. tėvų. Lapkritis tradiciškai atvirų durų mėnuo. Per šį menesį pamokose apsilankė 12 proc. tėvų. Kiekvienas klasės vadovas pravedė po 2 susirinkimus klasėse, skirtus tėvų švietimui.</w:t>
      </w:r>
    </w:p>
    <w:p w14:paraId="6EEF217C" w14:textId="0F15649F" w:rsidR="0078021F" w:rsidRP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t>Mokykloje aktyviai veikė du neformalaus ugdymo būreliai, kurie yra skirti mokinių patriotiškumui ugdyti: „Jaunųjų valančiukų“ ir „Jaunųjų šaulių“. Prie pagrindinio Verstaminų universalaus daugiafunkcio centro pastato įrengta patriotiškumo edukacinė erdvė (trys stiebai su valstybės istorine ir savivaldybės vėliavomis). Mokykla bendradarbiauja su Metelių regioninio parko direkcija ir dalyvauja jos organizuojamose talkose ir edukaciniuose užsiėmimuose. Aktyviai bendradarbiaujama su Šventežerio miestelio</w:t>
      </w:r>
      <w:r w:rsidR="005E3AB2">
        <w:rPr>
          <w:szCs w:val="24"/>
          <w:lang w:eastAsia="lt-LT"/>
        </w:rPr>
        <w:t xml:space="preserve"> ir Stebulių kaimo </w:t>
      </w:r>
      <w:r w:rsidRPr="0078021F">
        <w:rPr>
          <w:szCs w:val="24"/>
          <w:lang w:eastAsia="lt-LT"/>
        </w:rPr>
        <w:t>b</w:t>
      </w:r>
      <w:r w:rsidR="005E3AB2">
        <w:rPr>
          <w:szCs w:val="24"/>
          <w:lang w:eastAsia="lt-LT"/>
        </w:rPr>
        <w:t>endruomenėmis</w:t>
      </w:r>
      <w:r w:rsidRPr="0078021F">
        <w:rPr>
          <w:szCs w:val="24"/>
          <w:lang w:eastAsia="lt-LT"/>
        </w:rPr>
        <w:t>, vyksta bendri sporto ir šventiniai renginiai. Leidžiamas mokyklos laikraštukas bei lankstinukai tėveliams ir Šventežerio bendruomenės nariams.</w:t>
      </w:r>
    </w:p>
    <w:p w14:paraId="4485D496" w14:textId="4CEB9734" w:rsidR="0078021F" w:rsidRDefault="0078021F" w:rsidP="0070030A">
      <w:pPr>
        <w:pStyle w:val="Sraopastraipa"/>
        <w:overflowPunct w:val="0"/>
        <w:spacing w:line="360" w:lineRule="auto"/>
        <w:ind w:left="0" w:firstLine="567"/>
        <w:jc w:val="both"/>
        <w:textAlignment w:val="baseline"/>
        <w:rPr>
          <w:szCs w:val="24"/>
          <w:lang w:eastAsia="lt-LT"/>
        </w:rPr>
      </w:pPr>
      <w:r w:rsidRPr="0078021F">
        <w:rPr>
          <w:szCs w:val="24"/>
          <w:lang w:eastAsia="lt-LT"/>
        </w:rPr>
        <w:t xml:space="preserve">100 proc. mokytojų yra įtraukti į įvairių darbo grupių, komisijų ir metodinių </w:t>
      </w:r>
      <w:r w:rsidR="00312F27">
        <w:rPr>
          <w:szCs w:val="24"/>
          <w:lang w:eastAsia="lt-LT"/>
        </w:rPr>
        <w:t xml:space="preserve">grupių veiklą. </w:t>
      </w:r>
      <w:r w:rsidRPr="0078021F">
        <w:rPr>
          <w:szCs w:val="24"/>
          <w:lang w:eastAsia="lt-LT"/>
        </w:rPr>
        <w:t>Mokyklos metodinės tarybos iniciatyva vyko kolegialus pamokų stebėjimas ir jų aptarimas. Kiekvienas mokytojas stebėjo bent po 2 kolegų pamokas.</w:t>
      </w:r>
    </w:p>
    <w:p w14:paraId="2F20B35A" w14:textId="17B68E54" w:rsidR="00D62279" w:rsidRPr="00B91607" w:rsidRDefault="008C2408" w:rsidP="0070030A">
      <w:pPr>
        <w:pStyle w:val="Sraopastraipa"/>
        <w:spacing w:line="360" w:lineRule="auto"/>
        <w:ind w:left="0" w:firstLine="567"/>
        <w:jc w:val="both"/>
        <w:rPr>
          <w:szCs w:val="24"/>
        </w:rPr>
      </w:pPr>
      <w:r w:rsidRPr="00B91607">
        <w:rPr>
          <w:color w:val="000000"/>
          <w:szCs w:val="24"/>
          <w:lang w:eastAsia="lt-LT"/>
        </w:rPr>
        <w:t>Užtikrinant nuolatinį mokytojų profesinių ir bendrųjų kompetencijos tobulinimą, mokytojams buvo sudarytos visos sąlygos dalyvauti įvairiuose kvalifikacijos kėlimo renginiuose, konferencijose</w:t>
      </w:r>
      <w:r w:rsidR="00207083" w:rsidRPr="00B91607">
        <w:rPr>
          <w:color w:val="000000"/>
          <w:szCs w:val="24"/>
          <w:lang w:eastAsia="lt-LT"/>
        </w:rPr>
        <w:t>.</w:t>
      </w:r>
      <w:r w:rsidRPr="00B91607">
        <w:rPr>
          <w:szCs w:val="24"/>
        </w:rPr>
        <w:t xml:space="preserve"> </w:t>
      </w:r>
      <w:r w:rsidR="005E3AB2">
        <w:rPr>
          <w:szCs w:val="24"/>
        </w:rPr>
        <w:lastRenderedPageBreak/>
        <w:t>Įgyvendinat 2019</w:t>
      </w:r>
      <w:r w:rsidR="00D62279" w:rsidRPr="00B91607">
        <w:rPr>
          <w:szCs w:val="24"/>
        </w:rPr>
        <w:t xml:space="preserve"> m. veiklos planą, 100 proc. mokytojų ir special</w:t>
      </w:r>
      <w:r w:rsidR="004422F4" w:rsidRPr="00B91607">
        <w:rPr>
          <w:szCs w:val="24"/>
        </w:rPr>
        <w:t>istų bent kartą į metus dalyvavo</w:t>
      </w:r>
      <w:r w:rsidR="00D62279" w:rsidRPr="00B91607">
        <w:rPr>
          <w:szCs w:val="24"/>
        </w:rPr>
        <w:t xml:space="preserve"> kvalifikacijos tobulinimosi seminaruose: pamokos kokybės, ugdymo proceso, bendradarbiavimo su</w:t>
      </w:r>
      <w:r w:rsidRPr="00B91607">
        <w:rPr>
          <w:szCs w:val="24"/>
        </w:rPr>
        <w:t xml:space="preserve"> tėvais ir dalyko kompetencijos tobulinimo</w:t>
      </w:r>
      <w:r w:rsidR="00D62279" w:rsidRPr="00B91607">
        <w:rPr>
          <w:szCs w:val="24"/>
        </w:rPr>
        <w:t>.</w:t>
      </w:r>
      <w:r w:rsidR="004259DA" w:rsidRPr="00B91607">
        <w:rPr>
          <w:szCs w:val="24"/>
        </w:rPr>
        <w:t xml:space="preserve"> Buvo tobulinama Mokinių individualios pažangos stebėjimo sistema </w:t>
      </w:r>
      <w:r w:rsidR="005E3AB2">
        <w:rPr>
          <w:szCs w:val="24"/>
        </w:rPr>
        <w:t>ir žalingų įpročių bei</w:t>
      </w:r>
      <w:r w:rsidRPr="00B91607">
        <w:rPr>
          <w:szCs w:val="24"/>
        </w:rPr>
        <w:t xml:space="preserve"> nusikalstamumo prevencijos planai.</w:t>
      </w:r>
      <w:r w:rsidR="004422F4" w:rsidRPr="00B91607">
        <w:rPr>
          <w:szCs w:val="24"/>
        </w:rPr>
        <w:t xml:space="preserve"> </w:t>
      </w:r>
      <w:r w:rsidR="00D62279" w:rsidRPr="00B91607">
        <w:rPr>
          <w:szCs w:val="24"/>
        </w:rPr>
        <w:t>Visiems spe</w:t>
      </w:r>
      <w:r w:rsidR="004422F4" w:rsidRPr="00B91607">
        <w:rPr>
          <w:szCs w:val="24"/>
        </w:rPr>
        <w:t xml:space="preserve">cialiųjų poreikių mokiniams buvo </w:t>
      </w:r>
      <w:r w:rsidR="00D62279" w:rsidRPr="00B91607">
        <w:rPr>
          <w:szCs w:val="24"/>
        </w:rPr>
        <w:t>parengtos pritaikytos prog</w:t>
      </w:r>
      <w:r w:rsidR="004422F4" w:rsidRPr="00B91607">
        <w:rPr>
          <w:szCs w:val="24"/>
        </w:rPr>
        <w:t xml:space="preserve">ramos. </w:t>
      </w:r>
    </w:p>
    <w:p w14:paraId="3B9CC68C" w14:textId="0DA88AD3" w:rsidR="004E7223" w:rsidRPr="00B91607" w:rsidRDefault="00D62279" w:rsidP="0070030A">
      <w:pPr>
        <w:pStyle w:val="Sraopastraipa"/>
        <w:spacing w:line="360" w:lineRule="auto"/>
        <w:ind w:left="0" w:firstLine="567"/>
        <w:jc w:val="both"/>
        <w:rPr>
          <w:b/>
          <w:szCs w:val="24"/>
          <w:lang w:eastAsia="lt-LT"/>
        </w:rPr>
      </w:pPr>
      <w:r w:rsidRPr="00B91607">
        <w:rPr>
          <w:szCs w:val="24"/>
        </w:rPr>
        <w:t>Šiuolaikinės technologijos tapo efektyvia mokyklos priemone ugdymo (si) procese. Kiekviename k</w:t>
      </w:r>
      <w:r w:rsidR="004422F4" w:rsidRPr="00B91607">
        <w:rPr>
          <w:szCs w:val="24"/>
        </w:rPr>
        <w:t xml:space="preserve">abinete veikia internetas, yra </w:t>
      </w:r>
      <w:r w:rsidR="00C4063D" w:rsidRPr="00B91607">
        <w:rPr>
          <w:szCs w:val="24"/>
        </w:rPr>
        <w:t>m</w:t>
      </w:r>
      <w:r w:rsidR="0013740B">
        <w:rPr>
          <w:szCs w:val="24"/>
        </w:rPr>
        <w:t>ultimedia ar</w:t>
      </w:r>
      <w:r w:rsidR="00C4063D" w:rsidRPr="00B91607">
        <w:rPr>
          <w:szCs w:val="24"/>
        </w:rPr>
        <w:t xml:space="preserve"> televizorius</w:t>
      </w:r>
      <w:r w:rsidR="004422F4" w:rsidRPr="00B91607">
        <w:rPr>
          <w:szCs w:val="24"/>
        </w:rPr>
        <w:t>.</w:t>
      </w:r>
      <w:r w:rsidR="00C4063D" w:rsidRPr="00B91607">
        <w:rPr>
          <w:szCs w:val="24"/>
        </w:rPr>
        <w:t xml:space="preserve"> Pr</w:t>
      </w:r>
      <w:r w:rsidR="005E23DC" w:rsidRPr="00B91607">
        <w:rPr>
          <w:szCs w:val="24"/>
        </w:rPr>
        <w:t>adinių klasių mokiniai naudoja</w:t>
      </w:r>
      <w:r w:rsidR="004422F4" w:rsidRPr="00B91607">
        <w:rPr>
          <w:szCs w:val="24"/>
        </w:rPr>
        <w:t xml:space="preserve"> </w:t>
      </w:r>
      <w:r w:rsidR="005F6DAB">
        <w:rPr>
          <w:szCs w:val="24"/>
        </w:rPr>
        <w:t>13</w:t>
      </w:r>
      <w:r w:rsidR="005E23DC" w:rsidRPr="00B91607">
        <w:rPr>
          <w:szCs w:val="24"/>
        </w:rPr>
        <w:t xml:space="preserve"> planšečių</w:t>
      </w:r>
      <w:r w:rsidR="00C4063D" w:rsidRPr="00B91607">
        <w:rPr>
          <w:szCs w:val="24"/>
        </w:rPr>
        <w:t xml:space="preserve">. </w:t>
      </w:r>
      <w:r w:rsidR="00AB0138" w:rsidRPr="00B91607">
        <w:rPr>
          <w:szCs w:val="24"/>
        </w:rPr>
        <w:t xml:space="preserve">IT ir istorijos kabinetuose įrengti interaktyvūs ekranai. </w:t>
      </w:r>
      <w:r w:rsidR="00C4063D" w:rsidRPr="00B91607">
        <w:rPr>
          <w:szCs w:val="24"/>
        </w:rPr>
        <w:t>V</w:t>
      </w:r>
      <w:r w:rsidRPr="00B91607">
        <w:rPr>
          <w:szCs w:val="24"/>
        </w:rPr>
        <w:t>isuose trijuose pastatuose veikia</w:t>
      </w:r>
      <w:r w:rsidR="005E23DC" w:rsidRPr="00B91607">
        <w:rPr>
          <w:szCs w:val="24"/>
        </w:rPr>
        <w:t xml:space="preserve"> bevielis</w:t>
      </w:r>
      <w:r w:rsidRPr="00B91607">
        <w:rPr>
          <w:szCs w:val="24"/>
        </w:rPr>
        <w:t xml:space="preserve"> wi-fi ryšys. 15 mokytojų turi išnuomotus nešiojamus kompi</w:t>
      </w:r>
      <w:r w:rsidR="00C4063D" w:rsidRPr="00B91607">
        <w:rPr>
          <w:szCs w:val="24"/>
        </w:rPr>
        <w:t xml:space="preserve">uterius. </w:t>
      </w:r>
      <w:r w:rsidR="004E7223" w:rsidRPr="00B91607">
        <w:rPr>
          <w:b/>
          <w:szCs w:val="24"/>
          <w:lang w:eastAsia="lt-LT"/>
        </w:rPr>
        <w:t xml:space="preserve"> </w:t>
      </w:r>
    </w:p>
    <w:p w14:paraId="3EF343F2" w14:textId="341352C3" w:rsidR="00AB0138" w:rsidRPr="00B91607" w:rsidRDefault="005E3AB2" w:rsidP="0070030A">
      <w:pPr>
        <w:pStyle w:val="Sraopastraipa"/>
        <w:spacing w:line="360" w:lineRule="auto"/>
        <w:ind w:left="0" w:firstLine="567"/>
        <w:jc w:val="both"/>
        <w:rPr>
          <w:szCs w:val="24"/>
        </w:rPr>
      </w:pPr>
      <w:r>
        <w:rPr>
          <w:szCs w:val="24"/>
        </w:rPr>
        <w:t>2019</w:t>
      </w:r>
      <w:r w:rsidR="008E4182" w:rsidRPr="00B91607">
        <w:rPr>
          <w:szCs w:val="24"/>
        </w:rPr>
        <w:t xml:space="preserve"> </w:t>
      </w:r>
      <w:r w:rsidR="00AB0138" w:rsidRPr="00B91607">
        <w:rPr>
          <w:szCs w:val="24"/>
        </w:rPr>
        <w:t xml:space="preserve"> metais mokykloje mokiniams buvo teikiama pedagoginė, socialinė, psichologinė, logopedinė, spe</w:t>
      </w:r>
      <w:r w:rsidR="008E4182" w:rsidRPr="00B91607">
        <w:rPr>
          <w:szCs w:val="24"/>
        </w:rPr>
        <w:t xml:space="preserve">cialioji pagalba. </w:t>
      </w:r>
      <w:r w:rsidR="008E4182" w:rsidRPr="00EE59DF">
        <w:rPr>
          <w:szCs w:val="24"/>
        </w:rPr>
        <w:t>Organizuota</w:t>
      </w:r>
      <w:r w:rsidR="004C6EB7" w:rsidRPr="00EE59DF">
        <w:rPr>
          <w:szCs w:val="24"/>
        </w:rPr>
        <w:t xml:space="preserve"> 10</w:t>
      </w:r>
      <w:r w:rsidR="00AB0138" w:rsidRPr="00EE59DF">
        <w:rPr>
          <w:szCs w:val="24"/>
        </w:rPr>
        <w:t xml:space="preserve"> V</w:t>
      </w:r>
      <w:r w:rsidR="008E4182" w:rsidRPr="00EE59DF">
        <w:rPr>
          <w:szCs w:val="24"/>
        </w:rPr>
        <w:t>aiko gerovės komisijos posėdžių</w:t>
      </w:r>
      <w:r w:rsidR="00B168CA" w:rsidRPr="00EE59DF">
        <w:rPr>
          <w:szCs w:val="24"/>
        </w:rPr>
        <w:t xml:space="preserve">. </w:t>
      </w:r>
      <w:r w:rsidR="00B168CA" w:rsidRPr="00B91607">
        <w:rPr>
          <w:szCs w:val="24"/>
        </w:rPr>
        <w:t>Socialinė pedagogė, specialioji</w:t>
      </w:r>
      <w:r w:rsidR="00AB0138" w:rsidRPr="00B91607">
        <w:rPr>
          <w:szCs w:val="24"/>
        </w:rPr>
        <w:t xml:space="preserve"> pedagogė, psichologo asistentė parengė rekomendacijas mokiniams, tėvams, mokytojams. Nuolat buvo organizuojami pagalbos specialistų individualūs pokalbiai su mokinių tėvais (globėjais/rūpintojais). </w:t>
      </w:r>
    </w:p>
    <w:p w14:paraId="158271E9" w14:textId="645AC4B3" w:rsidR="00A87EFC" w:rsidRPr="00B91607" w:rsidRDefault="00AB0138" w:rsidP="0070030A">
      <w:pPr>
        <w:spacing w:line="360" w:lineRule="auto"/>
        <w:ind w:firstLine="567"/>
        <w:jc w:val="both"/>
        <w:rPr>
          <w:szCs w:val="24"/>
        </w:rPr>
      </w:pPr>
      <w:r w:rsidRPr="00B91607">
        <w:rPr>
          <w:szCs w:val="24"/>
        </w:rPr>
        <w:t>Pagalbos specialistės (socialinė pedagogė, psichologo asistentė) organizavo grupinius prevencinius pokalbius, kitas veiklas, skirtas patyčių, konfliktų mažinimui, draugiškumo s</w:t>
      </w:r>
      <w:r w:rsidR="00A87EFC" w:rsidRPr="00B91607">
        <w:rPr>
          <w:szCs w:val="24"/>
        </w:rPr>
        <w:t>tiprinimui. Atliktas</w:t>
      </w:r>
      <w:r w:rsidRPr="00B91607">
        <w:rPr>
          <w:szCs w:val="24"/>
        </w:rPr>
        <w:t xml:space="preserve"> </w:t>
      </w:r>
      <w:r w:rsidR="00A87EFC" w:rsidRPr="00B91607">
        <w:rPr>
          <w:szCs w:val="24"/>
        </w:rPr>
        <w:t>mokinių savijautos mokykloje tyrimas, parengta ir pristatyta Smurto ir patyčių prevencijos sistema</w:t>
      </w:r>
      <w:r w:rsidR="005E3AB2">
        <w:rPr>
          <w:szCs w:val="24"/>
        </w:rPr>
        <w:t>.</w:t>
      </w:r>
    </w:p>
    <w:p w14:paraId="4858A6B3" w14:textId="77BC04B1" w:rsidR="00AB0138" w:rsidRPr="00B91607" w:rsidRDefault="00AB0138" w:rsidP="0070030A">
      <w:pPr>
        <w:pStyle w:val="Sraopastraipa"/>
        <w:spacing w:line="360" w:lineRule="auto"/>
        <w:ind w:left="0" w:firstLine="567"/>
        <w:jc w:val="both"/>
        <w:rPr>
          <w:szCs w:val="24"/>
        </w:rPr>
      </w:pPr>
      <w:r w:rsidRPr="00B91607">
        <w:rPr>
          <w:szCs w:val="24"/>
        </w:rPr>
        <w:t>Mokyklos vadovai organiz</w:t>
      </w:r>
      <w:r w:rsidR="00516964" w:rsidRPr="00B91607">
        <w:rPr>
          <w:szCs w:val="24"/>
        </w:rPr>
        <w:t>avo indivi</w:t>
      </w:r>
      <w:r w:rsidR="005E3AB2">
        <w:rPr>
          <w:szCs w:val="24"/>
        </w:rPr>
        <w:t>dualius pokalbius su 1 ir 4</w:t>
      </w:r>
      <w:r w:rsidRPr="00B91607">
        <w:rPr>
          <w:szCs w:val="24"/>
        </w:rPr>
        <w:t xml:space="preserve"> klasių mokinių tėvais(globėjais, rūpintojais), siekiant išsiaiškinti jų poreikius, siekiant glaudesnio bendravimo ir bendradarbiavimo dėl pagalbos mokiniui teikimo mokykloje.</w:t>
      </w:r>
    </w:p>
    <w:p w14:paraId="66324C29" w14:textId="1545243E" w:rsidR="0045769B" w:rsidRDefault="005E3AB2" w:rsidP="0070030A">
      <w:pPr>
        <w:pStyle w:val="Sraopastraipa"/>
        <w:spacing w:line="360" w:lineRule="auto"/>
        <w:ind w:left="0" w:firstLine="567"/>
        <w:jc w:val="both"/>
        <w:rPr>
          <w:szCs w:val="24"/>
        </w:rPr>
      </w:pPr>
      <w:r>
        <w:rPr>
          <w:szCs w:val="24"/>
        </w:rPr>
        <w:t>Iki 2019</w:t>
      </w:r>
      <w:r w:rsidR="005A0805" w:rsidRPr="00B91607">
        <w:rPr>
          <w:szCs w:val="24"/>
        </w:rPr>
        <w:t xml:space="preserve"> m. gruodžio 31 d. Verstaminų universalaus daugiafunkcio centro </w:t>
      </w:r>
      <w:r w:rsidR="00CE222B">
        <w:rPr>
          <w:szCs w:val="24"/>
        </w:rPr>
        <w:t xml:space="preserve">paslaugomis jau pasinaudojo </w:t>
      </w:r>
      <w:r w:rsidR="00057DE9" w:rsidRPr="00057DE9">
        <w:rPr>
          <w:szCs w:val="24"/>
        </w:rPr>
        <w:t>virš 8000</w:t>
      </w:r>
      <w:r w:rsidR="005A0805" w:rsidRPr="00057DE9">
        <w:rPr>
          <w:szCs w:val="24"/>
        </w:rPr>
        <w:t xml:space="preserve"> lankytojų.</w:t>
      </w:r>
      <w:r w:rsidR="00D15BB5" w:rsidRPr="00057DE9">
        <w:rPr>
          <w:szCs w:val="24"/>
        </w:rPr>
        <w:t xml:space="preserve"> </w:t>
      </w:r>
      <w:r w:rsidR="00D15BB5" w:rsidRPr="00D15BB5">
        <w:rPr>
          <w:szCs w:val="24"/>
        </w:rPr>
        <w:t>Šiame centre įgyvendintas projektas „</w:t>
      </w:r>
      <w:r w:rsidR="00D15BB5">
        <w:rPr>
          <w:szCs w:val="24"/>
        </w:rPr>
        <w:t xml:space="preserve">Verstaminų UDC sportininkai gali“. Projekte dalyvavo apie 60 žmonių. Projekto metu vyko tinklinio varžybos tarp Verstaminų </w:t>
      </w:r>
      <w:r w:rsidR="002D121B">
        <w:rPr>
          <w:szCs w:val="24"/>
        </w:rPr>
        <w:t>UDC</w:t>
      </w:r>
      <w:r w:rsidR="00D15BB5">
        <w:rPr>
          <w:szCs w:val="24"/>
        </w:rPr>
        <w:t xml:space="preserve"> komandos ir </w:t>
      </w:r>
      <w:r w:rsidR="002D121B">
        <w:rPr>
          <w:szCs w:val="24"/>
        </w:rPr>
        <w:t xml:space="preserve">Lazdijų r. </w:t>
      </w:r>
      <w:r w:rsidR="00D15BB5">
        <w:rPr>
          <w:szCs w:val="24"/>
        </w:rPr>
        <w:t xml:space="preserve">Seirijų </w:t>
      </w:r>
      <w:r w:rsidR="002D121B">
        <w:rPr>
          <w:szCs w:val="24"/>
        </w:rPr>
        <w:t xml:space="preserve">antano Žmuidzinavičiaus </w:t>
      </w:r>
      <w:r w:rsidR="00D15BB5">
        <w:rPr>
          <w:szCs w:val="24"/>
        </w:rPr>
        <w:t>bei Simno gimnazijų. Draugiško rungtynės su Alytaus miesto merginų krepšinio komanda, lankėsi netradicinio šokio trenerė iš Singapūro. Įgyvendinti „Europos judumo savaitei“ skirti renginiai.</w:t>
      </w:r>
    </w:p>
    <w:p w14:paraId="345DB895" w14:textId="32BD6A3D" w:rsidR="002C50D5" w:rsidRDefault="002C50D5" w:rsidP="0070030A">
      <w:pPr>
        <w:spacing w:line="360" w:lineRule="auto"/>
        <w:ind w:firstLine="567"/>
        <w:jc w:val="both"/>
      </w:pPr>
      <w:r>
        <w:t>Per 2019</w:t>
      </w:r>
      <w:r w:rsidRPr="001424AE">
        <w:t xml:space="preserve"> metus </w:t>
      </w:r>
      <w:r>
        <w:t xml:space="preserve">įvyko 3 klasių auklėtojų </w:t>
      </w:r>
      <w:r w:rsidRPr="00E23F3E">
        <w:t>metodinės grupės</w:t>
      </w:r>
      <w:r w:rsidRPr="008C03A1">
        <w:rPr>
          <w:sz w:val="28"/>
          <w:szCs w:val="28"/>
        </w:rPr>
        <w:t xml:space="preserve"> </w:t>
      </w:r>
      <w:r>
        <w:t xml:space="preserve">posėdžiai. Jų metu buvo parengtas ir aprobuotas </w:t>
      </w:r>
      <w:r w:rsidRPr="00E23F3E">
        <w:t>metodinės grupės</w:t>
      </w:r>
      <w:r>
        <w:t xml:space="preserve"> veiklos planas, parengti ir aprobuoti auklėjamieji planai, suplanu</w:t>
      </w:r>
      <w:r w:rsidR="0013740B">
        <w:t>oti mokyklos renginiai, atlikta</w:t>
      </w:r>
      <w:r w:rsidRPr="001424AE">
        <w:t xml:space="preserve"> mok</w:t>
      </w:r>
      <w:r>
        <w:t>inių</w:t>
      </w:r>
      <w:r w:rsidRPr="001424AE">
        <w:t xml:space="preserve"> be pateisinamos priež</w:t>
      </w:r>
      <w:r>
        <w:t xml:space="preserve">asties praleistų pamokų analizė, </w:t>
      </w:r>
      <w:r w:rsidRPr="001424AE">
        <w:t>išanalizuo</w:t>
      </w:r>
      <w:r>
        <w:t xml:space="preserve">ti Olweus apklausos 2018 m. rezultatai, aptarti mokinių individualios pažangos stebėjimas ir Lazdijų r. Šventežerio mokyklos mokinių pamokų/ugdymo dienų lankomumo, apskaitos ir mokyklos nelankymo </w:t>
      </w:r>
      <w:r w:rsidR="00E36B84">
        <w:t>prevencijos tvarka.</w:t>
      </w:r>
    </w:p>
    <w:p w14:paraId="4CB7BC32" w14:textId="27A17EA7" w:rsidR="002C50D5" w:rsidRDefault="002C50D5" w:rsidP="0070030A">
      <w:pPr>
        <w:spacing w:line="360" w:lineRule="auto"/>
        <w:ind w:firstLine="567"/>
        <w:jc w:val="both"/>
      </w:pPr>
      <w:r>
        <w:t xml:space="preserve">Klasių auklėtojai su savo auklėtiniais aktyviai dalyvavo mokyklos renginiuose ar juos organizavo ir tokiu būdu puoselėjo mokyklos tradicijas. Dešimtokai organizavo renginius, skirtus </w:t>
      </w:r>
      <w:r>
        <w:lastRenderedPageBreak/>
        <w:t>Kovo 11-ajai (tai tarpklasinės sportinės varžybos: „Drąsūs, stiprūs, vikrūs“ 5-7</w:t>
      </w:r>
      <w:r w:rsidR="00E36B84">
        <w:t xml:space="preserve"> </w:t>
      </w:r>
      <w:r>
        <w:t xml:space="preserve">kl., tinklinio turnyras 8-10 kl.) Taip pat jie organizavo „Mokytojų dienos paminėjimą“ bei „Kalėdinę popietę“, devintokai – „Vasario 16-osios minėjimą“ ir  „Mokslo ir žinių dieną“. 8 klasės mokiniai organizavo Kaziuko mugę ir Užgavėnių šventę. 7 klasės mokiniai surengė Mokslo metų užbaigimo šventę. 6 klasės mokiniai organizavo Laisvės gynėjų dienos </w:t>
      </w:r>
      <w:r w:rsidR="00861868">
        <w:t xml:space="preserve">paminėjimą mokykloje, </w:t>
      </w:r>
      <w:r>
        <w:t xml:space="preserve"> renginius, skirtus Žem</w:t>
      </w:r>
      <w:r w:rsidR="00861868">
        <w:t>ės dienai paminėti, taip pat „</w:t>
      </w:r>
      <w:r>
        <w:t>Vaikų gynimo</w:t>
      </w:r>
      <w:r w:rsidR="00861868">
        <w:t>“</w:t>
      </w:r>
      <w:r>
        <w:t xml:space="preserve"> ir Tėvo dien</w:t>
      </w:r>
      <w:r w:rsidR="00861868">
        <w:t>os šventę „Kai mes visi drauge“. 5 klasės mokiniai –</w:t>
      </w:r>
      <w:r>
        <w:t xml:space="preserve"> </w:t>
      </w:r>
      <w:r w:rsidR="00861868">
        <w:t>„</w:t>
      </w:r>
      <w:r>
        <w:t>Mamyčių dieną</w:t>
      </w:r>
      <w:r w:rsidR="00861868">
        <w:t>“</w:t>
      </w:r>
      <w:r>
        <w:t>. Pradinių klasių mokytojos kartu su mokinių tėveliais organizavo Pavasarinių, Rudens bei Kalėdinių puokščių parodas, Padėkos dieną, Sveikatingumo dieną. Priešmokyklinės klasės mokytoja organizavo šventę „Sudie žaislai ir lėlės, keliausiu mokyklėlėn...“. Visa mokyklos bendruomenė da</w:t>
      </w:r>
      <w:r w:rsidR="0013740B">
        <w:t xml:space="preserve">lyvavo akcijoje „Darom 2019“, </w:t>
      </w:r>
      <w:r>
        <w:t xml:space="preserve">Sporto šventėje, Turistiniame žygyje „Partizanų takais“, Europos kalbų dienoje, Tolerancijos dienoje, savaitėje </w:t>
      </w:r>
      <w:r w:rsidR="0013740B">
        <w:t>„Be Patyčių“.</w:t>
      </w:r>
      <w:r>
        <w:t xml:space="preserve"> Organizuota vaikų vasaros poilsio stovykla „Vasaros šypsenų meniu“ 1-4</w:t>
      </w:r>
      <w:r w:rsidR="00861868">
        <w:t xml:space="preserve"> </w:t>
      </w:r>
      <w:r>
        <w:t>kl. mokiniams.</w:t>
      </w:r>
    </w:p>
    <w:p w14:paraId="1D4783C3" w14:textId="77777777" w:rsidR="002C50D5" w:rsidRDefault="002C50D5" w:rsidP="0070030A">
      <w:pPr>
        <w:spacing w:line="360" w:lineRule="auto"/>
        <w:jc w:val="both"/>
        <w:rPr>
          <w:color w:val="000000"/>
        </w:rPr>
      </w:pPr>
    </w:p>
    <w:p w14:paraId="7EB0D70F" w14:textId="77777777" w:rsidR="002C50D5" w:rsidRPr="00B91607" w:rsidRDefault="002C50D5" w:rsidP="00B91607">
      <w:pPr>
        <w:pStyle w:val="Sraopastraipa"/>
        <w:spacing w:line="360" w:lineRule="auto"/>
        <w:ind w:left="1440" w:firstLine="720"/>
        <w:rPr>
          <w:szCs w:val="24"/>
        </w:rPr>
        <w:sectPr w:rsidR="002C50D5" w:rsidRPr="00B91607" w:rsidSect="00312F2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284" w:footer="284" w:gutter="0"/>
          <w:pgNumType w:start="1"/>
          <w:cols w:space="1296"/>
          <w:titlePg/>
          <w:docGrid w:linePitch="360"/>
        </w:sectPr>
      </w:pPr>
    </w:p>
    <w:p w14:paraId="41C7429B" w14:textId="77777777" w:rsidR="004F61DC" w:rsidRPr="00B91607" w:rsidRDefault="00A049CF" w:rsidP="00B91607">
      <w:pPr>
        <w:spacing w:line="360" w:lineRule="auto"/>
        <w:jc w:val="center"/>
        <w:rPr>
          <w:b/>
          <w:bCs/>
          <w:szCs w:val="24"/>
        </w:rPr>
      </w:pPr>
      <w:r w:rsidRPr="00B91607">
        <w:rPr>
          <w:b/>
          <w:bCs/>
          <w:szCs w:val="24"/>
        </w:rPr>
        <w:lastRenderedPageBreak/>
        <w:t>II</w:t>
      </w:r>
      <w:r w:rsidR="00033599" w:rsidRPr="00B91607">
        <w:rPr>
          <w:b/>
          <w:bCs/>
          <w:szCs w:val="24"/>
        </w:rPr>
        <w:t>. TIKSLŲ, UŽDAVINIŲ</w:t>
      </w:r>
      <w:r w:rsidR="004F61DC" w:rsidRPr="00B91607">
        <w:rPr>
          <w:b/>
          <w:bCs/>
          <w:szCs w:val="24"/>
        </w:rPr>
        <w:t>, VEIKLŲ IR ASIGNAVIMŲ SUVESTINĖ</w:t>
      </w:r>
    </w:p>
    <w:p w14:paraId="14531EEF" w14:textId="77777777" w:rsidR="00C86249" w:rsidRPr="00B91607" w:rsidRDefault="00C86249" w:rsidP="00B91607">
      <w:pPr>
        <w:spacing w:line="360" w:lineRule="auto"/>
        <w:jc w:val="righ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7"/>
        <w:gridCol w:w="1876"/>
        <w:gridCol w:w="2029"/>
        <w:gridCol w:w="1724"/>
        <w:gridCol w:w="142"/>
        <w:gridCol w:w="136"/>
        <w:gridCol w:w="1253"/>
        <w:gridCol w:w="318"/>
        <w:gridCol w:w="1062"/>
        <w:gridCol w:w="872"/>
        <w:gridCol w:w="404"/>
        <w:gridCol w:w="7"/>
        <w:gridCol w:w="1270"/>
      </w:tblGrid>
      <w:tr w:rsidR="00CE222B" w:rsidRPr="002D121B" w14:paraId="57509860" w14:textId="77777777" w:rsidTr="00D926C0">
        <w:tc>
          <w:tcPr>
            <w:tcW w:w="756" w:type="dxa"/>
            <w:shd w:val="clear" w:color="auto" w:fill="auto"/>
          </w:tcPr>
          <w:p w14:paraId="53D67C82" w14:textId="77777777" w:rsidR="008E49A5" w:rsidRPr="002D121B" w:rsidRDefault="008E49A5" w:rsidP="002D121B">
            <w:pPr>
              <w:rPr>
                <w:b/>
                <w:szCs w:val="24"/>
              </w:rPr>
            </w:pPr>
            <w:r w:rsidRPr="002D121B">
              <w:rPr>
                <w:b/>
                <w:szCs w:val="24"/>
              </w:rPr>
              <w:t>Eil. Nr.</w:t>
            </w:r>
          </w:p>
        </w:tc>
        <w:tc>
          <w:tcPr>
            <w:tcW w:w="10415" w:type="dxa"/>
            <w:gridSpan w:val="8"/>
            <w:shd w:val="clear" w:color="auto" w:fill="auto"/>
          </w:tcPr>
          <w:p w14:paraId="66735E37" w14:textId="77777777" w:rsidR="008E49A5" w:rsidRPr="002D121B" w:rsidRDefault="008E49A5" w:rsidP="002D121B">
            <w:pPr>
              <w:tabs>
                <w:tab w:val="left" w:pos="1650"/>
              </w:tabs>
              <w:rPr>
                <w:b/>
                <w:szCs w:val="24"/>
              </w:rPr>
            </w:pPr>
            <w:r w:rsidRPr="002D121B">
              <w:rPr>
                <w:b/>
                <w:szCs w:val="24"/>
              </w:rPr>
              <w:t>Tikslas</w:t>
            </w:r>
          </w:p>
        </w:tc>
        <w:tc>
          <w:tcPr>
            <w:tcW w:w="3615" w:type="dxa"/>
            <w:gridSpan w:val="5"/>
            <w:shd w:val="clear" w:color="auto" w:fill="auto"/>
          </w:tcPr>
          <w:p w14:paraId="72F25FC2" w14:textId="77777777" w:rsidR="008E49A5" w:rsidRPr="002D121B" w:rsidRDefault="008E49A5" w:rsidP="002D121B">
            <w:pPr>
              <w:tabs>
                <w:tab w:val="left" w:pos="1650"/>
              </w:tabs>
              <w:rPr>
                <w:b/>
                <w:szCs w:val="24"/>
              </w:rPr>
            </w:pPr>
            <w:r w:rsidRPr="002D121B">
              <w:rPr>
                <w:b/>
                <w:szCs w:val="24"/>
              </w:rPr>
              <w:t>Tikslo pasiekimo vertinimo kriterijus, mato vienetas ir reikšmė</w:t>
            </w:r>
          </w:p>
        </w:tc>
      </w:tr>
      <w:tr w:rsidR="00CE222B" w:rsidRPr="002D121B" w14:paraId="002B6F0B" w14:textId="77777777" w:rsidTr="00D926C0">
        <w:tc>
          <w:tcPr>
            <w:tcW w:w="756" w:type="dxa"/>
            <w:shd w:val="clear" w:color="auto" w:fill="auto"/>
          </w:tcPr>
          <w:p w14:paraId="49F2814D" w14:textId="77777777" w:rsidR="0003068F" w:rsidRPr="002D121B" w:rsidRDefault="0003068F" w:rsidP="002D121B">
            <w:pPr>
              <w:rPr>
                <w:b/>
                <w:szCs w:val="24"/>
              </w:rPr>
            </w:pPr>
            <w:r w:rsidRPr="002D121B">
              <w:rPr>
                <w:b/>
                <w:szCs w:val="24"/>
              </w:rPr>
              <w:t>1.</w:t>
            </w:r>
          </w:p>
        </w:tc>
        <w:tc>
          <w:tcPr>
            <w:tcW w:w="10415" w:type="dxa"/>
            <w:gridSpan w:val="8"/>
            <w:shd w:val="clear" w:color="auto" w:fill="auto"/>
          </w:tcPr>
          <w:p w14:paraId="77574C6C" w14:textId="6DA95A4D" w:rsidR="0003068F" w:rsidRPr="002D121B" w:rsidRDefault="006419C3" w:rsidP="002D121B">
            <w:pPr>
              <w:tabs>
                <w:tab w:val="left" w:pos="1650"/>
              </w:tabs>
              <w:rPr>
                <w:b/>
                <w:szCs w:val="24"/>
              </w:rPr>
            </w:pPr>
            <w:r w:rsidRPr="002D121B">
              <w:rPr>
                <w:szCs w:val="24"/>
              </w:rPr>
              <w:t>Mokinių asmeninės pažangos, lyderystės ir tautinio bei pilietinio ugdymo stiprinimas siekiant mokytojų, mokinių ir tėvų bendradarbiavimo ir bendravimo formų įvairovės</w:t>
            </w:r>
          </w:p>
        </w:tc>
        <w:tc>
          <w:tcPr>
            <w:tcW w:w="1934" w:type="dxa"/>
            <w:gridSpan w:val="2"/>
            <w:shd w:val="clear" w:color="auto" w:fill="auto"/>
          </w:tcPr>
          <w:p w14:paraId="6B1BC930" w14:textId="77777777" w:rsidR="0003068F" w:rsidRPr="002D121B" w:rsidRDefault="0003068F" w:rsidP="002D121B">
            <w:pPr>
              <w:tabs>
                <w:tab w:val="left" w:pos="1650"/>
              </w:tabs>
              <w:rPr>
                <w:b/>
                <w:szCs w:val="24"/>
              </w:rPr>
            </w:pPr>
            <w:r w:rsidRPr="002D121B">
              <w:rPr>
                <w:b/>
                <w:szCs w:val="24"/>
              </w:rPr>
              <w:t>Planuota</w:t>
            </w:r>
          </w:p>
        </w:tc>
        <w:tc>
          <w:tcPr>
            <w:tcW w:w="1681" w:type="dxa"/>
            <w:gridSpan w:val="3"/>
            <w:shd w:val="clear" w:color="auto" w:fill="auto"/>
          </w:tcPr>
          <w:p w14:paraId="24021D51" w14:textId="77777777" w:rsidR="0003068F" w:rsidRPr="002D121B" w:rsidRDefault="0003068F" w:rsidP="002D121B">
            <w:pPr>
              <w:tabs>
                <w:tab w:val="left" w:pos="1650"/>
              </w:tabs>
              <w:rPr>
                <w:b/>
                <w:szCs w:val="24"/>
              </w:rPr>
            </w:pPr>
            <w:r w:rsidRPr="002D121B">
              <w:rPr>
                <w:b/>
                <w:szCs w:val="24"/>
              </w:rPr>
              <w:t>Įvykdyta</w:t>
            </w:r>
          </w:p>
        </w:tc>
      </w:tr>
      <w:tr w:rsidR="0005186F" w:rsidRPr="002D121B" w14:paraId="1198F22A" w14:textId="77777777" w:rsidTr="00D926C0">
        <w:tc>
          <w:tcPr>
            <w:tcW w:w="14786" w:type="dxa"/>
            <w:gridSpan w:val="14"/>
            <w:shd w:val="clear" w:color="auto" w:fill="auto"/>
          </w:tcPr>
          <w:p w14:paraId="1D4F9878" w14:textId="3CF4D446" w:rsidR="0005186F" w:rsidRPr="002D121B" w:rsidRDefault="0005186F" w:rsidP="002D121B">
            <w:pPr>
              <w:pStyle w:val="Sraopastraipa"/>
              <w:numPr>
                <w:ilvl w:val="1"/>
                <w:numId w:val="9"/>
              </w:numPr>
              <w:rPr>
                <w:b/>
                <w:szCs w:val="24"/>
              </w:rPr>
            </w:pPr>
            <w:r w:rsidRPr="002D121B">
              <w:rPr>
                <w:b/>
                <w:szCs w:val="24"/>
              </w:rPr>
              <w:t>Uždavinys.</w:t>
            </w:r>
            <w:r w:rsidRPr="002D121B">
              <w:rPr>
                <w:szCs w:val="24"/>
              </w:rPr>
              <w:t xml:space="preserve"> Gerinti ugdymo kokybę ir įgyvendinti bendrąsias ugdymo programas</w:t>
            </w:r>
            <w:r w:rsidRPr="002D121B">
              <w:rPr>
                <w:b/>
                <w:szCs w:val="24"/>
              </w:rPr>
              <w:t xml:space="preserve"> </w:t>
            </w:r>
          </w:p>
        </w:tc>
      </w:tr>
      <w:tr w:rsidR="00CE222B" w:rsidRPr="002D121B" w14:paraId="1A6F85E7" w14:textId="77777777" w:rsidTr="00D926C0">
        <w:trPr>
          <w:trHeight w:val="371"/>
        </w:trPr>
        <w:tc>
          <w:tcPr>
            <w:tcW w:w="756" w:type="dxa"/>
            <w:vMerge w:val="restart"/>
            <w:shd w:val="clear" w:color="auto" w:fill="auto"/>
          </w:tcPr>
          <w:p w14:paraId="338EEA75" w14:textId="77777777" w:rsidR="00A049CF" w:rsidRPr="002D121B" w:rsidRDefault="00A049CF" w:rsidP="002D121B">
            <w:pPr>
              <w:rPr>
                <w:b/>
                <w:szCs w:val="24"/>
              </w:rPr>
            </w:pPr>
          </w:p>
        </w:tc>
        <w:tc>
          <w:tcPr>
            <w:tcW w:w="2937" w:type="dxa"/>
            <w:vMerge w:val="restart"/>
            <w:shd w:val="clear" w:color="auto" w:fill="auto"/>
          </w:tcPr>
          <w:p w14:paraId="0CC562FF" w14:textId="77777777" w:rsidR="00A049CF" w:rsidRPr="002D121B" w:rsidRDefault="00A049CF" w:rsidP="002D121B">
            <w:pPr>
              <w:tabs>
                <w:tab w:val="left" w:pos="1650"/>
              </w:tabs>
              <w:rPr>
                <w:b/>
                <w:szCs w:val="24"/>
              </w:rPr>
            </w:pPr>
            <w:r w:rsidRPr="002D121B">
              <w:rPr>
                <w:b/>
                <w:bCs/>
                <w:szCs w:val="24"/>
              </w:rPr>
              <w:t>Įstaigos veiksmo pavadinimas</w:t>
            </w:r>
          </w:p>
        </w:tc>
        <w:tc>
          <w:tcPr>
            <w:tcW w:w="3905" w:type="dxa"/>
            <w:gridSpan w:val="2"/>
            <w:shd w:val="clear" w:color="auto" w:fill="auto"/>
          </w:tcPr>
          <w:p w14:paraId="0B7397F9" w14:textId="77777777" w:rsidR="00A049CF" w:rsidRPr="002D121B" w:rsidRDefault="00A049CF" w:rsidP="002D121B">
            <w:pPr>
              <w:tabs>
                <w:tab w:val="left" w:pos="1650"/>
              </w:tabs>
              <w:rPr>
                <w:b/>
                <w:szCs w:val="24"/>
              </w:rPr>
            </w:pPr>
            <w:r w:rsidRPr="002D121B">
              <w:rPr>
                <w:b/>
                <w:szCs w:val="24"/>
              </w:rPr>
              <w:t>Proceso ir / ar indėlio vertinimo kriterijai, mato vienetai ir reikšmės</w:t>
            </w:r>
          </w:p>
        </w:tc>
        <w:tc>
          <w:tcPr>
            <w:tcW w:w="1866" w:type="dxa"/>
            <w:gridSpan w:val="2"/>
            <w:vMerge w:val="restart"/>
            <w:shd w:val="clear" w:color="auto" w:fill="auto"/>
          </w:tcPr>
          <w:p w14:paraId="6C99DBEF" w14:textId="77777777" w:rsidR="00A049CF" w:rsidRPr="002D121B" w:rsidRDefault="00A049CF" w:rsidP="002D121B">
            <w:pPr>
              <w:tabs>
                <w:tab w:val="left" w:pos="1650"/>
              </w:tabs>
              <w:rPr>
                <w:b/>
                <w:szCs w:val="24"/>
              </w:rPr>
            </w:pPr>
            <w:r w:rsidRPr="002D121B">
              <w:rPr>
                <w:b/>
                <w:szCs w:val="24"/>
              </w:rPr>
              <w:t>Atsakingi vykdytojai</w:t>
            </w:r>
          </w:p>
        </w:tc>
        <w:tc>
          <w:tcPr>
            <w:tcW w:w="2769" w:type="dxa"/>
            <w:gridSpan w:val="4"/>
          </w:tcPr>
          <w:p w14:paraId="65974DAB" w14:textId="77777777" w:rsidR="00A049CF" w:rsidRPr="002D121B" w:rsidRDefault="00A049CF" w:rsidP="002D121B">
            <w:pPr>
              <w:tabs>
                <w:tab w:val="left" w:pos="1650"/>
              </w:tabs>
              <w:rPr>
                <w:b/>
                <w:szCs w:val="24"/>
              </w:rPr>
            </w:pPr>
            <w:r w:rsidRPr="002D121B">
              <w:rPr>
                <w:b/>
                <w:szCs w:val="24"/>
              </w:rPr>
              <w:t>Įvykdymo terminas</w:t>
            </w:r>
          </w:p>
        </w:tc>
        <w:tc>
          <w:tcPr>
            <w:tcW w:w="2553" w:type="dxa"/>
            <w:gridSpan w:val="4"/>
          </w:tcPr>
          <w:p w14:paraId="788B7E0C" w14:textId="77777777" w:rsidR="00A049CF" w:rsidRPr="002D121B" w:rsidRDefault="00A049CF" w:rsidP="002D121B">
            <w:pPr>
              <w:tabs>
                <w:tab w:val="left" w:pos="1650"/>
              </w:tabs>
              <w:rPr>
                <w:b/>
                <w:szCs w:val="24"/>
              </w:rPr>
            </w:pPr>
            <w:r w:rsidRPr="002D121B">
              <w:rPr>
                <w:b/>
                <w:szCs w:val="24"/>
              </w:rPr>
              <w:t>Asignavimai (tūkst. Eur)</w:t>
            </w:r>
          </w:p>
        </w:tc>
      </w:tr>
      <w:tr w:rsidR="00D926C0" w:rsidRPr="002D121B" w14:paraId="78D6EECF" w14:textId="77777777" w:rsidTr="00D926C0">
        <w:trPr>
          <w:trHeight w:val="371"/>
        </w:trPr>
        <w:tc>
          <w:tcPr>
            <w:tcW w:w="756" w:type="dxa"/>
            <w:vMerge/>
            <w:shd w:val="clear" w:color="auto" w:fill="auto"/>
          </w:tcPr>
          <w:p w14:paraId="4370A5FE" w14:textId="77777777" w:rsidR="00A049CF" w:rsidRPr="002D121B" w:rsidRDefault="00A049CF" w:rsidP="002D121B">
            <w:pPr>
              <w:rPr>
                <w:b/>
                <w:szCs w:val="24"/>
              </w:rPr>
            </w:pPr>
          </w:p>
        </w:tc>
        <w:tc>
          <w:tcPr>
            <w:tcW w:w="2937" w:type="dxa"/>
            <w:vMerge/>
            <w:shd w:val="clear" w:color="auto" w:fill="auto"/>
          </w:tcPr>
          <w:p w14:paraId="539CC828" w14:textId="77777777" w:rsidR="00A049CF" w:rsidRPr="002D121B" w:rsidRDefault="00A049CF" w:rsidP="002D121B">
            <w:pPr>
              <w:tabs>
                <w:tab w:val="left" w:pos="1650"/>
              </w:tabs>
              <w:rPr>
                <w:b/>
                <w:bCs/>
                <w:szCs w:val="24"/>
              </w:rPr>
            </w:pPr>
          </w:p>
        </w:tc>
        <w:tc>
          <w:tcPr>
            <w:tcW w:w="1876" w:type="dxa"/>
            <w:shd w:val="clear" w:color="auto" w:fill="auto"/>
          </w:tcPr>
          <w:p w14:paraId="40B779ED" w14:textId="77777777" w:rsidR="00A049CF" w:rsidRPr="002D121B" w:rsidRDefault="00A049CF" w:rsidP="002D121B">
            <w:pPr>
              <w:tabs>
                <w:tab w:val="left" w:pos="1650"/>
              </w:tabs>
              <w:rPr>
                <w:b/>
                <w:szCs w:val="24"/>
              </w:rPr>
            </w:pPr>
            <w:r w:rsidRPr="002D121B">
              <w:rPr>
                <w:b/>
                <w:szCs w:val="24"/>
              </w:rPr>
              <w:t>Planuota</w:t>
            </w:r>
          </w:p>
        </w:tc>
        <w:tc>
          <w:tcPr>
            <w:tcW w:w="2029" w:type="dxa"/>
            <w:shd w:val="clear" w:color="auto" w:fill="auto"/>
          </w:tcPr>
          <w:p w14:paraId="59CD594E" w14:textId="77777777" w:rsidR="00A049CF" w:rsidRPr="002D121B" w:rsidRDefault="00A049CF" w:rsidP="002D121B">
            <w:pPr>
              <w:tabs>
                <w:tab w:val="left" w:pos="1650"/>
              </w:tabs>
              <w:rPr>
                <w:b/>
                <w:szCs w:val="24"/>
              </w:rPr>
            </w:pPr>
            <w:r w:rsidRPr="002D121B">
              <w:rPr>
                <w:b/>
                <w:szCs w:val="24"/>
              </w:rPr>
              <w:t>Įvykdyta</w:t>
            </w:r>
          </w:p>
        </w:tc>
        <w:tc>
          <w:tcPr>
            <w:tcW w:w="1866" w:type="dxa"/>
            <w:gridSpan w:val="2"/>
            <w:vMerge/>
            <w:shd w:val="clear" w:color="auto" w:fill="auto"/>
          </w:tcPr>
          <w:p w14:paraId="35E7E7DE" w14:textId="77777777" w:rsidR="00A049CF" w:rsidRPr="002D121B" w:rsidRDefault="00A049CF" w:rsidP="002D121B">
            <w:pPr>
              <w:tabs>
                <w:tab w:val="left" w:pos="1650"/>
              </w:tabs>
              <w:rPr>
                <w:b/>
                <w:szCs w:val="24"/>
              </w:rPr>
            </w:pPr>
          </w:p>
        </w:tc>
        <w:tc>
          <w:tcPr>
            <w:tcW w:w="1389" w:type="dxa"/>
            <w:gridSpan w:val="2"/>
          </w:tcPr>
          <w:p w14:paraId="1CB70405" w14:textId="77777777" w:rsidR="00A049CF" w:rsidRPr="002D121B" w:rsidRDefault="00A049CF" w:rsidP="002D121B">
            <w:pPr>
              <w:tabs>
                <w:tab w:val="left" w:pos="1650"/>
              </w:tabs>
              <w:rPr>
                <w:b/>
                <w:szCs w:val="24"/>
              </w:rPr>
            </w:pPr>
            <w:r w:rsidRPr="002D121B">
              <w:rPr>
                <w:b/>
                <w:szCs w:val="24"/>
              </w:rPr>
              <w:t>Numatyta data</w:t>
            </w:r>
          </w:p>
        </w:tc>
        <w:tc>
          <w:tcPr>
            <w:tcW w:w="1380" w:type="dxa"/>
            <w:gridSpan w:val="2"/>
          </w:tcPr>
          <w:p w14:paraId="3421FB86" w14:textId="77777777" w:rsidR="00A049CF" w:rsidRPr="002D121B" w:rsidRDefault="00A049CF" w:rsidP="002D121B">
            <w:pPr>
              <w:tabs>
                <w:tab w:val="left" w:pos="1650"/>
              </w:tabs>
              <w:rPr>
                <w:b/>
                <w:szCs w:val="24"/>
              </w:rPr>
            </w:pPr>
            <w:r w:rsidRPr="002D121B">
              <w:rPr>
                <w:b/>
                <w:szCs w:val="24"/>
              </w:rPr>
              <w:t>Faktinė data</w:t>
            </w:r>
          </w:p>
        </w:tc>
        <w:tc>
          <w:tcPr>
            <w:tcW w:w="1283" w:type="dxa"/>
            <w:gridSpan w:val="3"/>
          </w:tcPr>
          <w:p w14:paraId="16BB1701" w14:textId="77777777" w:rsidR="00A049CF" w:rsidRPr="002D121B" w:rsidRDefault="00A049CF" w:rsidP="002D121B">
            <w:pPr>
              <w:tabs>
                <w:tab w:val="left" w:pos="1650"/>
              </w:tabs>
              <w:rPr>
                <w:b/>
                <w:szCs w:val="24"/>
              </w:rPr>
            </w:pPr>
            <w:r w:rsidRPr="002D121B">
              <w:rPr>
                <w:b/>
                <w:szCs w:val="24"/>
              </w:rPr>
              <w:t>Patvirtinti</w:t>
            </w:r>
          </w:p>
        </w:tc>
        <w:tc>
          <w:tcPr>
            <w:tcW w:w="1270" w:type="dxa"/>
          </w:tcPr>
          <w:p w14:paraId="226E343E" w14:textId="77777777" w:rsidR="00A049CF" w:rsidRPr="002D121B" w:rsidRDefault="00A049CF" w:rsidP="002D121B">
            <w:pPr>
              <w:tabs>
                <w:tab w:val="left" w:pos="1650"/>
              </w:tabs>
              <w:rPr>
                <w:b/>
                <w:szCs w:val="24"/>
              </w:rPr>
            </w:pPr>
            <w:r w:rsidRPr="002D121B">
              <w:rPr>
                <w:b/>
                <w:szCs w:val="24"/>
              </w:rPr>
              <w:t>Panaudoti</w:t>
            </w:r>
          </w:p>
        </w:tc>
      </w:tr>
      <w:tr w:rsidR="00D926C0" w:rsidRPr="002D121B" w14:paraId="3951C4F8" w14:textId="77777777" w:rsidTr="00D926C0">
        <w:trPr>
          <w:trHeight w:val="608"/>
        </w:trPr>
        <w:tc>
          <w:tcPr>
            <w:tcW w:w="756" w:type="dxa"/>
            <w:shd w:val="clear" w:color="auto" w:fill="auto"/>
          </w:tcPr>
          <w:p w14:paraId="6894758E" w14:textId="77777777" w:rsidR="00A049CF" w:rsidRPr="002D121B" w:rsidRDefault="00A049CF" w:rsidP="002D121B">
            <w:pPr>
              <w:rPr>
                <w:rFonts w:eastAsia="MS Mincho"/>
                <w:szCs w:val="24"/>
              </w:rPr>
            </w:pPr>
            <w:r w:rsidRPr="002D121B">
              <w:rPr>
                <w:rFonts w:eastAsia="MS Mincho"/>
                <w:szCs w:val="24"/>
              </w:rPr>
              <w:t>1.1.1</w:t>
            </w:r>
          </w:p>
        </w:tc>
        <w:tc>
          <w:tcPr>
            <w:tcW w:w="2937" w:type="dxa"/>
            <w:shd w:val="clear" w:color="auto" w:fill="auto"/>
          </w:tcPr>
          <w:p w14:paraId="226EBA41" w14:textId="4FEB482C" w:rsidR="00A049CF" w:rsidRPr="002D121B" w:rsidRDefault="00D62279" w:rsidP="002D121B">
            <w:pPr>
              <w:rPr>
                <w:rFonts w:eastAsia="MS Mincho"/>
                <w:szCs w:val="24"/>
              </w:rPr>
            </w:pPr>
            <w:r w:rsidRPr="002D121B">
              <w:rPr>
                <w:szCs w:val="24"/>
              </w:rPr>
              <w:t>Ikimokyklinio ir priešmokyklinio ugdymo poreikių tenkinimas</w:t>
            </w:r>
            <w:r w:rsidR="00CE222B" w:rsidRPr="002D121B">
              <w:rPr>
                <w:szCs w:val="24"/>
              </w:rPr>
              <w:t xml:space="preserve"> bei pradinio ir pagrindinio ugdymo programų įgyvendinimas</w:t>
            </w:r>
          </w:p>
        </w:tc>
        <w:tc>
          <w:tcPr>
            <w:tcW w:w="1876" w:type="dxa"/>
            <w:shd w:val="clear" w:color="auto" w:fill="auto"/>
          </w:tcPr>
          <w:p w14:paraId="0EB3E8CD" w14:textId="17806264" w:rsidR="0006798F" w:rsidRPr="002D121B" w:rsidRDefault="0006798F" w:rsidP="002D121B">
            <w:pPr>
              <w:rPr>
                <w:szCs w:val="24"/>
              </w:rPr>
            </w:pPr>
            <w:r w:rsidRPr="002D121B">
              <w:rPr>
                <w:szCs w:val="24"/>
              </w:rPr>
              <w:t>100 proc</w:t>
            </w:r>
            <w:r w:rsidR="00E36B84" w:rsidRPr="002D121B">
              <w:rPr>
                <w:szCs w:val="24"/>
              </w:rPr>
              <w:t>.</w:t>
            </w:r>
            <w:r w:rsidRPr="002D121B">
              <w:rPr>
                <w:szCs w:val="24"/>
              </w:rPr>
              <w:t xml:space="preserve"> 4 kl ir 10 kl. mokinių baigia ugdymo programas</w:t>
            </w:r>
          </w:p>
          <w:p w14:paraId="26F6C21D" w14:textId="6DA78115" w:rsidR="0006798F" w:rsidRPr="002D121B" w:rsidRDefault="0006798F" w:rsidP="002D121B">
            <w:pPr>
              <w:rPr>
                <w:szCs w:val="24"/>
              </w:rPr>
            </w:pPr>
            <w:r w:rsidRPr="002D121B">
              <w:rPr>
                <w:szCs w:val="24"/>
              </w:rPr>
              <w:t>2 ir 4, 6 ir 8 klasių mokinių Nacionalinių pasiekimų rezultatai ne žemesni nei rajono vidurkis</w:t>
            </w:r>
          </w:p>
          <w:p w14:paraId="0CEC1826" w14:textId="7E6189FF" w:rsidR="00CE222B" w:rsidRPr="002D121B" w:rsidRDefault="0006798F" w:rsidP="002D121B">
            <w:pPr>
              <w:rPr>
                <w:szCs w:val="24"/>
              </w:rPr>
            </w:pPr>
            <w:r w:rsidRPr="002D121B">
              <w:rPr>
                <w:szCs w:val="24"/>
              </w:rPr>
              <w:t>10 kl PUPP rezultatai ne žemesni nei šalies vidurkis</w:t>
            </w:r>
          </w:p>
        </w:tc>
        <w:tc>
          <w:tcPr>
            <w:tcW w:w="2029" w:type="dxa"/>
            <w:shd w:val="clear" w:color="auto" w:fill="auto"/>
          </w:tcPr>
          <w:p w14:paraId="7BAB6B00" w14:textId="334B4B74" w:rsidR="0006798F" w:rsidRPr="002D121B" w:rsidRDefault="0006798F" w:rsidP="002D121B">
            <w:pPr>
              <w:rPr>
                <w:szCs w:val="24"/>
              </w:rPr>
            </w:pPr>
            <w:r w:rsidRPr="002D121B">
              <w:rPr>
                <w:szCs w:val="24"/>
              </w:rPr>
              <w:t>100 pro</w:t>
            </w:r>
            <w:r w:rsidR="00495BAC" w:rsidRPr="002D121B">
              <w:rPr>
                <w:szCs w:val="24"/>
              </w:rPr>
              <w:t>c</w:t>
            </w:r>
            <w:r w:rsidR="00E36B84" w:rsidRPr="002D121B">
              <w:rPr>
                <w:szCs w:val="24"/>
              </w:rPr>
              <w:t>.</w:t>
            </w:r>
            <w:r w:rsidR="00495BAC" w:rsidRPr="002D121B">
              <w:rPr>
                <w:szCs w:val="24"/>
              </w:rPr>
              <w:t xml:space="preserve"> 4 kl ir 10 kl. mokinių baigė</w:t>
            </w:r>
            <w:r w:rsidRPr="002D121B">
              <w:rPr>
                <w:szCs w:val="24"/>
              </w:rPr>
              <w:t xml:space="preserve"> ugdymo programas</w:t>
            </w:r>
          </w:p>
          <w:p w14:paraId="7A34CDAA" w14:textId="4E0FF3FF" w:rsidR="0006798F" w:rsidRPr="002D121B" w:rsidRDefault="0006798F" w:rsidP="002D121B">
            <w:pPr>
              <w:rPr>
                <w:szCs w:val="24"/>
              </w:rPr>
            </w:pPr>
            <w:r w:rsidRPr="002D121B">
              <w:rPr>
                <w:szCs w:val="24"/>
              </w:rPr>
              <w:t>2 ir 4, 6 ir 8 klasių mokinių Nacionalinių pasiekimų rezultatai ne žemesni nei rajono vidurkis</w:t>
            </w:r>
          </w:p>
          <w:p w14:paraId="586716B0" w14:textId="56C2FDE6" w:rsidR="00CE222B" w:rsidRPr="002D121B" w:rsidRDefault="0006798F" w:rsidP="002D121B">
            <w:pPr>
              <w:rPr>
                <w:rFonts w:eastAsia="MS Mincho"/>
                <w:szCs w:val="24"/>
              </w:rPr>
            </w:pPr>
            <w:r w:rsidRPr="002D121B">
              <w:rPr>
                <w:szCs w:val="24"/>
              </w:rPr>
              <w:t>10 kl PUPP rezultatai ne žemesni nei šalies vidurkis</w:t>
            </w:r>
          </w:p>
        </w:tc>
        <w:tc>
          <w:tcPr>
            <w:tcW w:w="1866" w:type="dxa"/>
            <w:gridSpan w:val="2"/>
            <w:shd w:val="clear" w:color="auto" w:fill="auto"/>
          </w:tcPr>
          <w:p w14:paraId="3EFC9274" w14:textId="003F2FAB" w:rsidR="00A049CF" w:rsidRPr="002D121B" w:rsidRDefault="006419C3" w:rsidP="002D121B">
            <w:pPr>
              <w:rPr>
                <w:szCs w:val="24"/>
              </w:rPr>
            </w:pPr>
            <w:r w:rsidRPr="002D121B">
              <w:rPr>
                <w:szCs w:val="24"/>
              </w:rPr>
              <w:t>Ikimokyklinio ir priešmokyklinio ugdymo mokytoja</w:t>
            </w:r>
          </w:p>
          <w:p w14:paraId="37EC4C07" w14:textId="2A8FE2EA" w:rsidR="00CE222B" w:rsidRPr="002D121B" w:rsidRDefault="00CE222B" w:rsidP="002D121B">
            <w:pPr>
              <w:rPr>
                <w:rFonts w:eastAsia="MS Mincho"/>
                <w:szCs w:val="24"/>
              </w:rPr>
            </w:pPr>
            <w:r w:rsidRPr="002D121B">
              <w:rPr>
                <w:szCs w:val="24"/>
              </w:rPr>
              <w:t>Pradinio ir pagrindinio ugdymo dalykų mokytojai</w:t>
            </w:r>
          </w:p>
        </w:tc>
        <w:tc>
          <w:tcPr>
            <w:tcW w:w="1389" w:type="dxa"/>
            <w:gridSpan w:val="2"/>
          </w:tcPr>
          <w:p w14:paraId="7F2D7C29" w14:textId="6E5A51E6" w:rsidR="00A049CF" w:rsidRPr="002D121B" w:rsidRDefault="0006798F" w:rsidP="002D121B">
            <w:pPr>
              <w:rPr>
                <w:rFonts w:eastAsia="MS Mincho"/>
                <w:szCs w:val="24"/>
              </w:rPr>
            </w:pPr>
            <w:r w:rsidRPr="002D121B">
              <w:rPr>
                <w:rFonts w:eastAsia="MS Mincho"/>
                <w:szCs w:val="24"/>
              </w:rPr>
              <w:t>2019</w:t>
            </w:r>
            <w:r w:rsidR="00EB06A8" w:rsidRPr="002D121B">
              <w:rPr>
                <w:rFonts w:eastAsia="MS Mincho"/>
                <w:szCs w:val="24"/>
              </w:rPr>
              <w:t xml:space="preserve"> m.</w:t>
            </w:r>
          </w:p>
        </w:tc>
        <w:tc>
          <w:tcPr>
            <w:tcW w:w="1380" w:type="dxa"/>
            <w:gridSpan w:val="2"/>
          </w:tcPr>
          <w:p w14:paraId="0F012603" w14:textId="46543B78" w:rsidR="00A049CF" w:rsidRPr="002D121B" w:rsidRDefault="0006798F" w:rsidP="002D121B">
            <w:pPr>
              <w:rPr>
                <w:rFonts w:eastAsia="MS Mincho"/>
                <w:szCs w:val="24"/>
              </w:rPr>
            </w:pPr>
            <w:r w:rsidRPr="002D121B">
              <w:rPr>
                <w:rFonts w:eastAsia="MS Mincho"/>
                <w:szCs w:val="24"/>
              </w:rPr>
              <w:t>2019</w:t>
            </w:r>
            <w:r w:rsidR="00EB06A8" w:rsidRPr="002D121B">
              <w:rPr>
                <w:rFonts w:eastAsia="MS Mincho"/>
                <w:szCs w:val="24"/>
              </w:rPr>
              <w:t xml:space="preserve"> m.</w:t>
            </w:r>
          </w:p>
        </w:tc>
        <w:tc>
          <w:tcPr>
            <w:tcW w:w="1276" w:type="dxa"/>
            <w:gridSpan w:val="2"/>
          </w:tcPr>
          <w:p w14:paraId="3A1BF0F8" w14:textId="1EB32031" w:rsidR="00A049CF" w:rsidRPr="002D121B" w:rsidRDefault="0006798F" w:rsidP="002D121B">
            <w:pPr>
              <w:rPr>
                <w:rFonts w:eastAsia="MS Mincho"/>
                <w:szCs w:val="24"/>
              </w:rPr>
            </w:pPr>
            <w:r w:rsidRPr="002D121B">
              <w:rPr>
                <w:szCs w:val="24"/>
              </w:rPr>
              <w:t>255,6</w:t>
            </w:r>
          </w:p>
        </w:tc>
        <w:tc>
          <w:tcPr>
            <w:tcW w:w="1277" w:type="dxa"/>
            <w:gridSpan w:val="2"/>
          </w:tcPr>
          <w:p w14:paraId="5CF8368E" w14:textId="30A73745" w:rsidR="00A049CF" w:rsidRPr="002D121B" w:rsidRDefault="0006798F" w:rsidP="002D121B">
            <w:pPr>
              <w:rPr>
                <w:rFonts w:eastAsia="MS Mincho"/>
                <w:szCs w:val="24"/>
              </w:rPr>
            </w:pPr>
            <w:r w:rsidRPr="002D121B">
              <w:rPr>
                <w:szCs w:val="24"/>
              </w:rPr>
              <w:t>255,6</w:t>
            </w:r>
          </w:p>
        </w:tc>
      </w:tr>
      <w:tr w:rsidR="00D926C0" w:rsidRPr="002D121B" w14:paraId="7E522003" w14:textId="77777777" w:rsidTr="00D926C0">
        <w:trPr>
          <w:trHeight w:val="608"/>
        </w:trPr>
        <w:tc>
          <w:tcPr>
            <w:tcW w:w="756" w:type="dxa"/>
            <w:shd w:val="clear" w:color="auto" w:fill="auto"/>
          </w:tcPr>
          <w:p w14:paraId="10FE40B4" w14:textId="77777777" w:rsidR="00A049CF" w:rsidRPr="002D121B" w:rsidRDefault="00D62279" w:rsidP="002D121B">
            <w:pPr>
              <w:rPr>
                <w:rFonts w:eastAsia="MS Mincho"/>
                <w:szCs w:val="24"/>
              </w:rPr>
            </w:pPr>
            <w:r w:rsidRPr="002D121B">
              <w:rPr>
                <w:rFonts w:eastAsia="MS Mincho"/>
                <w:szCs w:val="24"/>
              </w:rPr>
              <w:t>1.1.2.</w:t>
            </w:r>
          </w:p>
        </w:tc>
        <w:tc>
          <w:tcPr>
            <w:tcW w:w="2937" w:type="dxa"/>
            <w:shd w:val="clear" w:color="auto" w:fill="auto"/>
          </w:tcPr>
          <w:p w14:paraId="0504EE5E" w14:textId="77777777" w:rsidR="00A049CF" w:rsidRPr="002D121B" w:rsidRDefault="00D62279" w:rsidP="002D121B">
            <w:pPr>
              <w:rPr>
                <w:rFonts w:eastAsia="MS Mincho"/>
                <w:szCs w:val="24"/>
              </w:rPr>
            </w:pPr>
            <w:r w:rsidRPr="002D121B">
              <w:rPr>
                <w:szCs w:val="24"/>
              </w:rPr>
              <w:t>Specialiųjų ugdymo ( si) poreikių turinčių mokinių ugdymas. Logopedės, spec. pedagogės, psichologės darbo apmokėjimas</w:t>
            </w:r>
          </w:p>
        </w:tc>
        <w:tc>
          <w:tcPr>
            <w:tcW w:w="1876" w:type="dxa"/>
            <w:shd w:val="clear" w:color="auto" w:fill="auto"/>
          </w:tcPr>
          <w:p w14:paraId="29394FBC" w14:textId="563B183E" w:rsidR="00A049CF" w:rsidRPr="002D121B" w:rsidRDefault="0006798F" w:rsidP="002D121B">
            <w:pPr>
              <w:rPr>
                <w:rFonts w:eastAsia="MS Mincho"/>
                <w:szCs w:val="24"/>
              </w:rPr>
            </w:pPr>
            <w:r w:rsidRPr="002D121B">
              <w:rPr>
                <w:szCs w:val="24"/>
              </w:rPr>
              <w:t>11 mokinių bus teikiama savalaikė ir veiksminga pagalba</w:t>
            </w:r>
          </w:p>
        </w:tc>
        <w:tc>
          <w:tcPr>
            <w:tcW w:w="2029" w:type="dxa"/>
            <w:shd w:val="clear" w:color="auto" w:fill="auto"/>
          </w:tcPr>
          <w:p w14:paraId="16B4B2FF" w14:textId="3123EC45" w:rsidR="00A049CF" w:rsidRPr="002D121B" w:rsidRDefault="0006798F" w:rsidP="002D121B">
            <w:pPr>
              <w:rPr>
                <w:rFonts w:eastAsia="MS Mincho"/>
                <w:szCs w:val="24"/>
              </w:rPr>
            </w:pPr>
            <w:r w:rsidRPr="002D121B">
              <w:rPr>
                <w:szCs w:val="24"/>
              </w:rPr>
              <w:t>11 mokinių buvo teikiama savalaikė ir veiksminga pagalba</w:t>
            </w:r>
          </w:p>
        </w:tc>
        <w:tc>
          <w:tcPr>
            <w:tcW w:w="1866" w:type="dxa"/>
            <w:gridSpan w:val="2"/>
            <w:shd w:val="clear" w:color="auto" w:fill="auto"/>
          </w:tcPr>
          <w:p w14:paraId="2D438FFE" w14:textId="77777777" w:rsidR="00D62279" w:rsidRPr="002D121B" w:rsidRDefault="00D62279" w:rsidP="002D121B">
            <w:pPr>
              <w:rPr>
                <w:szCs w:val="24"/>
              </w:rPr>
            </w:pPr>
            <w:r w:rsidRPr="002D121B">
              <w:rPr>
                <w:szCs w:val="24"/>
              </w:rPr>
              <w:t>V. Jaciunskienė</w:t>
            </w:r>
          </w:p>
          <w:p w14:paraId="13F7D553" w14:textId="322487F7" w:rsidR="00D62279" w:rsidRPr="002D121B" w:rsidRDefault="00D62279" w:rsidP="002D121B">
            <w:pPr>
              <w:rPr>
                <w:szCs w:val="24"/>
              </w:rPr>
            </w:pPr>
            <w:r w:rsidRPr="002D121B">
              <w:rPr>
                <w:szCs w:val="24"/>
              </w:rPr>
              <w:t>E.</w:t>
            </w:r>
            <w:r w:rsidR="00733BCA" w:rsidRPr="002D121B">
              <w:rPr>
                <w:szCs w:val="24"/>
              </w:rPr>
              <w:t xml:space="preserve"> </w:t>
            </w:r>
            <w:r w:rsidRPr="002D121B">
              <w:rPr>
                <w:szCs w:val="24"/>
              </w:rPr>
              <w:t>Juodzevičienė</w:t>
            </w:r>
          </w:p>
          <w:p w14:paraId="4A2BE03E" w14:textId="77777777" w:rsidR="00A049CF" w:rsidRPr="002D121B" w:rsidRDefault="00D62279" w:rsidP="002D121B">
            <w:pPr>
              <w:rPr>
                <w:szCs w:val="24"/>
              </w:rPr>
            </w:pPr>
            <w:r w:rsidRPr="002D121B">
              <w:rPr>
                <w:szCs w:val="24"/>
              </w:rPr>
              <w:t>O. Vaitkevičiūtė</w:t>
            </w:r>
          </w:p>
          <w:p w14:paraId="25BF80A9" w14:textId="104687D0" w:rsidR="0006798F" w:rsidRPr="002D121B" w:rsidRDefault="0006798F" w:rsidP="002D121B">
            <w:pPr>
              <w:rPr>
                <w:rFonts w:eastAsia="MS Mincho"/>
                <w:szCs w:val="24"/>
              </w:rPr>
            </w:pPr>
            <w:r w:rsidRPr="002D121B">
              <w:rPr>
                <w:szCs w:val="24"/>
              </w:rPr>
              <w:t xml:space="preserve">VGK </w:t>
            </w:r>
          </w:p>
        </w:tc>
        <w:tc>
          <w:tcPr>
            <w:tcW w:w="1389" w:type="dxa"/>
            <w:gridSpan w:val="2"/>
          </w:tcPr>
          <w:p w14:paraId="3EB78D04" w14:textId="2EA77524" w:rsidR="00A049CF" w:rsidRPr="002D121B" w:rsidRDefault="0006798F" w:rsidP="002D121B">
            <w:pPr>
              <w:rPr>
                <w:rFonts w:eastAsia="MS Mincho"/>
                <w:szCs w:val="24"/>
              </w:rPr>
            </w:pPr>
            <w:r w:rsidRPr="002D121B">
              <w:rPr>
                <w:rFonts w:eastAsia="MS Mincho"/>
                <w:szCs w:val="24"/>
              </w:rPr>
              <w:t>2019</w:t>
            </w:r>
            <w:r w:rsidR="00EB06A8" w:rsidRPr="002D121B">
              <w:rPr>
                <w:rFonts w:eastAsia="MS Mincho"/>
                <w:szCs w:val="24"/>
              </w:rPr>
              <w:t xml:space="preserve"> m.</w:t>
            </w:r>
          </w:p>
        </w:tc>
        <w:tc>
          <w:tcPr>
            <w:tcW w:w="1380" w:type="dxa"/>
            <w:gridSpan w:val="2"/>
          </w:tcPr>
          <w:p w14:paraId="22A9A015" w14:textId="61F7CCF2" w:rsidR="00A049CF" w:rsidRPr="002D121B" w:rsidRDefault="0006798F" w:rsidP="002D121B">
            <w:pPr>
              <w:rPr>
                <w:rFonts w:eastAsia="MS Mincho"/>
                <w:szCs w:val="24"/>
              </w:rPr>
            </w:pPr>
            <w:r w:rsidRPr="002D121B">
              <w:rPr>
                <w:rFonts w:eastAsia="MS Mincho"/>
                <w:szCs w:val="24"/>
              </w:rPr>
              <w:t>2019</w:t>
            </w:r>
            <w:r w:rsidR="00EB06A8" w:rsidRPr="002D121B">
              <w:rPr>
                <w:rFonts w:eastAsia="MS Mincho"/>
                <w:szCs w:val="24"/>
              </w:rPr>
              <w:t xml:space="preserve"> m.</w:t>
            </w:r>
          </w:p>
        </w:tc>
        <w:tc>
          <w:tcPr>
            <w:tcW w:w="1276" w:type="dxa"/>
            <w:gridSpan w:val="2"/>
          </w:tcPr>
          <w:p w14:paraId="606EFFFF" w14:textId="1FF0B7B8" w:rsidR="00A049CF" w:rsidRPr="002D121B" w:rsidRDefault="00955ECD" w:rsidP="002D121B">
            <w:pPr>
              <w:rPr>
                <w:rFonts w:eastAsia="MS Mincho"/>
                <w:szCs w:val="24"/>
              </w:rPr>
            </w:pPr>
            <w:r w:rsidRPr="002D121B">
              <w:rPr>
                <w:rFonts w:eastAsia="MS Mincho"/>
                <w:szCs w:val="24"/>
              </w:rPr>
              <w:t>21,04</w:t>
            </w:r>
          </w:p>
        </w:tc>
        <w:tc>
          <w:tcPr>
            <w:tcW w:w="1277" w:type="dxa"/>
            <w:gridSpan w:val="2"/>
          </w:tcPr>
          <w:p w14:paraId="1D5FC696" w14:textId="70C4CFB4" w:rsidR="00A049CF" w:rsidRPr="002D121B" w:rsidRDefault="00955ECD" w:rsidP="002D121B">
            <w:pPr>
              <w:rPr>
                <w:rFonts w:eastAsia="MS Mincho"/>
                <w:szCs w:val="24"/>
              </w:rPr>
            </w:pPr>
            <w:r w:rsidRPr="002D121B">
              <w:rPr>
                <w:rFonts w:eastAsia="MS Mincho"/>
                <w:szCs w:val="24"/>
              </w:rPr>
              <w:t>21,04</w:t>
            </w:r>
          </w:p>
        </w:tc>
      </w:tr>
      <w:tr w:rsidR="00D926C0" w:rsidRPr="002D121B" w14:paraId="3F434C40" w14:textId="77777777" w:rsidTr="00D926C0">
        <w:trPr>
          <w:trHeight w:val="608"/>
        </w:trPr>
        <w:tc>
          <w:tcPr>
            <w:tcW w:w="756" w:type="dxa"/>
            <w:shd w:val="clear" w:color="auto" w:fill="auto"/>
          </w:tcPr>
          <w:p w14:paraId="39562450" w14:textId="2DF56C6A" w:rsidR="00A049CF" w:rsidRPr="002D121B" w:rsidRDefault="00D926C0" w:rsidP="002D121B">
            <w:pPr>
              <w:rPr>
                <w:rFonts w:eastAsia="MS Mincho"/>
                <w:szCs w:val="24"/>
              </w:rPr>
            </w:pPr>
            <w:r w:rsidRPr="002D121B">
              <w:rPr>
                <w:rFonts w:eastAsia="MS Mincho"/>
                <w:szCs w:val="24"/>
              </w:rPr>
              <w:lastRenderedPageBreak/>
              <w:t>1.1.3</w:t>
            </w:r>
            <w:r w:rsidR="00345109" w:rsidRPr="002D121B">
              <w:rPr>
                <w:rFonts w:eastAsia="MS Mincho"/>
                <w:szCs w:val="24"/>
              </w:rPr>
              <w:t>.</w:t>
            </w:r>
          </w:p>
        </w:tc>
        <w:tc>
          <w:tcPr>
            <w:tcW w:w="2937" w:type="dxa"/>
            <w:shd w:val="clear" w:color="auto" w:fill="auto"/>
          </w:tcPr>
          <w:p w14:paraId="38BBDE2A" w14:textId="77777777" w:rsidR="00A049CF" w:rsidRPr="002D121B" w:rsidRDefault="00345109" w:rsidP="002D121B">
            <w:pPr>
              <w:rPr>
                <w:rFonts w:eastAsia="MS Mincho"/>
                <w:szCs w:val="24"/>
              </w:rPr>
            </w:pPr>
            <w:r w:rsidRPr="002D121B">
              <w:rPr>
                <w:szCs w:val="24"/>
              </w:rPr>
              <w:t>Pedagoginių darbuotojų kvalifikacijos tobulinimas</w:t>
            </w:r>
          </w:p>
        </w:tc>
        <w:tc>
          <w:tcPr>
            <w:tcW w:w="1876" w:type="dxa"/>
            <w:shd w:val="clear" w:color="auto" w:fill="auto"/>
          </w:tcPr>
          <w:p w14:paraId="1A46C794" w14:textId="68E4F8DF" w:rsidR="00A049CF" w:rsidRPr="002D121B" w:rsidRDefault="00955ECD" w:rsidP="002D121B">
            <w:pPr>
              <w:rPr>
                <w:rFonts w:eastAsia="MS Mincho"/>
                <w:szCs w:val="24"/>
              </w:rPr>
            </w:pPr>
            <w:r w:rsidRPr="002D121B">
              <w:rPr>
                <w:szCs w:val="24"/>
              </w:rPr>
              <w:t>100 proc. mokytojų tobulins kvalifikaciją kursuose ir seminaruose 1 kartą po 6 val per metus</w:t>
            </w:r>
          </w:p>
        </w:tc>
        <w:tc>
          <w:tcPr>
            <w:tcW w:w="2029" w:type="dxa"/>
            <w:shd w:val="clear" w:color="auto" w:fill="auto"/>
          </w:tcPr>
          <w:p w14:paraId="286335D5" w14:textId="794A8E2E" w:rsidR="00A049CF" w:rsidRPr="002D121B" w:rsidRDefault="00955ECD" w:rsidP="002D121B">
            <w:pPr>
              <w:rPr>
                <w:rFonts w:eastAsia="MS Mincho"/>
                <w:szCs w:val="24"/>
              </w:rPr>
            </w:pPr>
            <w:r w:rsidRPr="002D121B">
              <w:rPr>
                <w:szCs w:val="24"/>
              </w:rPr>
              <w:t>100 proc. mokytojų tobulino kvalifikaciją kursuose ir seminaruose 1 kartą po 6 val per metus</w:t>
            </w:r>
          </w:p>
        </w:tc>
        <w:tc>
          <w:tcPr>
            <w:tcW w:w="1866" w:type="dxa"/>
            <w:gridSpan w:val="2"/>
            <w:shd w:val="clear" w:color="auto" w:fill="auto"/>
          </w:tcPr>
          <w:p w14:paraId="3C3D627D" w14:textId="19F81EEB" w:rsidR="00955ECD" w:rsidRPr="002D121B" w:rsidRDefault="00955ECD" w:rsidP="002D121B">
            <w:pPr>
              <w:rPr>
                <w:rFonts w:eastAsia="MS Mincho"/>
                <w:szCs w:val="24"/>
              </w:rPr>
            </w:pPr>
            <w:r w:rsidRPr="002D121B">
              <w:rPr>
                <w:rFonts w:eastAsia="MS Mincho"/>
                <w:szCs w:val="24"/>
              </w:rPr>
              <w:t xml:space="preserve">Pavaduotoja ugdymui </w:t>
            </w:r>
          </w:p>
          <w:p w14:paraId="011507A5" w14:textId="77777777" w:rsidR="00A049CF" w:rsidRPr="002D121B" w:rsidRDefault="00345109" w:rsidP="002D121B">
            <w:pPr>
              <w:rPr>
                <w:rFonts w:eastAsia="MS Mincho"/>
                <w:szCs w:val="24"/>
              </w:rPr>
            </w:pPr>
            <w:r w:rsidRPr="002D121B">
              <w:rPr>
                <w:rFonts w:eastAsia="MS Mincho"/>
                <w:szCs w:val="24"/>
              </w:rPr>
              <w:t xml:space="preserve">Atestacinė komisija ir mokyklos vadovas </w:t>
            </w:r>
          </w:p>
        </w:tc>
        <w:tc>
          <w:tcPr>
            <w:tcW w:w="1389" w:type="dxa"/>
            <w:gridSpan w:val="2"/>
          </w:tcPr>
          <w:p w14:paraId="1ED30190" w14:textId="302B57ED" w:rsidR="00A049CF" w:rsidRPr="002D121B" w:rsidRDefault="0006798F" w:rsidP="002D121B">
            <w:pPr>
              <w:rPr>
                <w:rFonts w:eastAsia="MS Mincho"/>
                <w:szCs w:val="24"/>
              </w:rPr>
            </w:pPr>
            <w:r w:rsidRPr="002D121B">
              <w:rPr>
                <w:rFonts w:eastAsia="MS Mincho"/>
                <w:szCs w:val="24"/>
              </w:rPr>
              <w:t xml:space="preserve">2019 </w:t>
            </w:r>
            <w:r w:rsidR="00EB06A8" w:rsidRPr="002D121B">
              <w:rPr>
                <w:rFonts w:eastAsia="MS Mincho"/>
                <w:szCs w:val="24"/>
              </w:rPr>
              <w:t xml:space="preserve">m. </w:t>
            </w:r>
            <w:r w:rsidR="00A7542E">
              <w:rPr>
                <w:rFonts w:eastAsia="MS Mincho"/>
                <w:szCs w:val="24"/>
              </w:rPr>
              <w:t xml:space="preserve">I-II ir IV </w:t>
            </w:r>
            <w:r w:rsidR="00EB06A8" w:rsidRPr="002D121B">
              <w:rPr>
                <w:rFonts w:eastAsia="MS Mincho"/>
                <w:szCs w:val="24"/>
              </w:rPr>
              <w:t>ketvirčiai</w:t>
            </w:r>
          </w:p>
        </w:tc>
        <w:tc>
          <w:tcPr>
            <w:tcW w:w="1380" w:type="dxa"/>
            <w:gridSpan w:val="2"/>
          </w:tcPr>
          <w:p w14:paraId="1FEFA2C5" w14:textId="2E351AE2" w:rsidR="00A049CF" w:rsidRPr="002D121B" w:rsidRDefault="00A7542E" w:rsidP="002D121B">
            <w:pPr>
              <w:rPr>
                <w:rFonts w:eastAsia="MS Mincho"/>
                <w:szCs w:val="24"/>
              </w:rPr>
            </w:pPr>
            <w:r w:rsidRPr="002D121B">
              <w:rPr>
                <w:rFonts w:eastAsia="MS Mincho"/>
                <w:szCs w:val="24"/>
              </w:rPr>
              <w:t xml:space="preserve">2019 m. </w:t>
            </w:r>
            <w:r>
              <w:rPr>
                <w:rFonts w:eastAsia="MS Mincho"/>
                <w:szCs w:val="24"/>
              </w:rPr>
              <w:t xml:space="preserve">I-II ir IV </w:t>
            </w:r>
            <w:r w:rsidRPr="002D121B">
              <w:rPr>
                <w:rFonts w:eastAsia="MS Mincho"/>
                <w:szCs w:val="24"/>
              </w:rPr>
              <w:t>ketvirčiai</w:t>
            </w:r>
          </w:p>
        </w:tc>
        <w:tc>
          <w:tcPr>
            <w:tcW w:w="1276" w:type="dxa"/>
            <w:gridSpan w:val="2"/>
          </w:tcPr>
          <w:p w14:paraId="47441A0C" w14:textId="5EC6D81D" w:rsidR="00A049CF" w:rsidRPr="002D121B" w:rsidRDefault="00955ECD" w:rsidP="002D121B">
            <w:pPr>
              <w:rPr>
                <w:rFonts w:eastAsia="MS Mincho"/>
                <w:szCs w:val="24"/>
              </w:rPr>
            </w:pPr>
            <w:r w:rsidRPr="002D121B">
              <w:rPr>
                <w:rFonts w:eastAsia="MS Mincho"/>
                <w:szCs w:val="24"/>
              </w:rPr>
              <w:t>0,83</w:t>
            </w:r>
          </w:p>
        </w:tc>
        <w:tc>
          <w:tcPr>
            <w:tcW w:w="1277" w:type="dxa"/>
            <w:gridSpan w:val="2"/>
          </w:tcPr>
          <w:p w14:paraId="1AA82294" w14:textId="0D5DB9F6" w:rsidR="00A049CF" w:rsidRPr="002D121B" w:rsidRDefault="00955ECD" w:rsidP="002D121B">
            <w:pPr>
              <w:rPr>
                <w:rFonts w:eastAsia="MS Mincho"/>
                <w:szCs w:val="24"/>
              </w:rPr>
            </w:pPr>
            <w:r w:rsidRPr="002D121B">
              <w:rPr>
                <w:rFonts w:eastAsia="MS Mincho"/>
                <w:szCs w:val="24"/>
              </w:rPr>
              <w:t>0,83</w:t>
            </w:r>
          </w:p>
        </w:tc>
      </w:tr>
      <w:tr w:rsidR="00D926C0" w:rsidRPr="002D121B" w14:paraId="4CE8FF33" w14:textId="77777777" w:rsidTr="00D926C0">
        <w:trPr>
          <w:trHeight w:val="608"/>
        </w:trPr>
        <w:tc>
          <w:tcPr>
            <w:tcW w:w="756" w:type="dxa"/>
            <w:shd w:val="clear" w:color="auto" w:fill="auto"/>
          </w:tcPr>
          <w:p w14:paraId="13D10DD7" w14:textId="3C175A85" w:rsidR="00A049CF" w:rsidRPr="002D121B" w:rsidRDefault="00D926C0" w:rsidP="002D121B">
            <w:pPr>
              <w:rPr>
                <w:rFonts w:eastAsia="MS Mincho"/>
                <w:szCs w:val="24"/>
              </w:rPr>
            </w:pPr>
            <w:r w:rsidRPr="002D121B">
              <w:rPr>
                <w:rFonts w:eastAsia="MS Mincho"/>
                <w:szCs w:val="24"/>
              </w:rPr>
              <w:t>1.1.4</w:t>
            </w:r>
            <w:r w:rsidR="00345109" w:rsidRPr="002D121B">
              <w:rPr>
                <w:rFonts w:eastAsia="MS Mincho"/>
                <w:szCs w:val="24"/>
              </w:rPr>
              <w:t>.</w:t>
            </w:r>
          </w:p>
        </w:tc>
        <w:tc>
          <w:tcPr>
            <w:tcW w:w="2937" w:type="dxa"/>
            <w:shd w:val="clear" w:color="auto" w:fill="auto"/>
          </w:tcPr>
          <w:p w14:paraId="560CBBBC" w14:textId="29E2F7D3" w:rsidR="00A049CF" w:rsidRPr="002D121B" w:rsidRDefault="00345109" w:rsidP="002D121B">
            <w:pPr>
              <w:rPr>
                <w:rFonts w:eastAsia="MS Mincho"/>
                <w:szCs w:val="24"/>
              </w:rPr>
            </w:pPr>
            <w:r w:rsidRPr="002D121B">
              <w:rPr>
                <w:szCs w:val="24"/>
              </w:rPr>
              <w:t>Mokinių aprūpinimas bendrojo ug</w:t>
            </w:r>
            <w:r w:rsidR="00AD6780" w:rsidRPr="002D121B">
              <w:rPr>
                <w:szCs w:val="24"/>
              </w:rPr>
              <w:t>dymo dalykų vadovėliais ir mokymo priemonėmis</w:t>
            </w:r>
          </w:p>
        </w:tc>
        <w:tc>
          <w:tcPr>
            <w:tcW w:w="1876" w:type="dxa"/>
            <w:shd w:val="clear" w:color="auto" w:fill="auto"/>
          </w:tcPr>
          <w:p w14:paraId="418AF1D7" w14:textId="06878C6C" w:rsidR="00A049CF" w:rsidRPr="002D121B" w:rsidRDefault="00955ECD" w:rsidP="002D121B">
            <w:pPr>
              <w:rPr>
                <w:rFonts w:eastAsia="MS Mincho"/>
                <w:szCs w:val="24"/>
              </w:rPr>
            </w:pPr>
            <w:r w:rsidRPr="002D121B">
              <w:rPr>
                <w:szCs w:val="24"/>
              </w:rPr>
              <w:t>Mokiniai 100 proc aprūpinti bendrojo ugdymo vadovėliais ir ugdymo procesui reikalinga literatūra</w:t>
            </w:r>
          </w:p>
        </w:tc>
        <w:tc>
          <w:tcPr>
            <w:tcW w:w="2029" w:type="dxa"/>
            <w:shd w:val="clear" w:color="auto" w:fill="auto"/>
          </w:tcPr>
          <w:p w14:paraId="66EF4749" w14:textId="77777777" w:rsidR="00A049CF" w:rsidRPr="002D121B" w:rsidRDefault="00955ECD" w:rsidP="002D121B">
            <w:pPr>
              <w:rPr>
                <w:szCs w:val="24"/>
              </w:rPr>
            </w:pPr>
            <w:r w:rsidRPr="002D121B">
              <w:rPr>
                <w:szCs w:val="24"/>
              </w:rPr>
              <w:t xml:space="preserve">Mokiniai 100 proc aprūpinti bendrojo ugdymo vadovėliais ir ugdymo procesui reikalinga literatūra </w:t>
            </w:r>
          </w:p>
          <w:p w14:paraId="0A6C9715" w14:textId="6EB9A86F" w:rsidR="00955ECD" w:rsidRPr="002D121B" w:rsidRDefault="00955ECD" w:rsidP="002D121B">
            <w:pPr>
              <w:rPr>
                <w:rFonts w:eastAsia="MS Mincho"/>
                <w:szCs w:val="24"/>
              </w:rPr>
            </w:pPr>
            <w:r w:rsidRPr="002D121B">
              <w:rPr>
                <w:szCs w:val="24"/>
              </w:rPr>
              <w:t xml:space="preserve">Įsigyta mokymo priemonių </w:t>
            </w:r>
          </w:p>
        </w:tc>
        <w:tc>
          <w:tcPr>
            <w:tcW w:w="1866" w:type="dxa"/>
            <w:gridSpan w:val="2"/>
            <w:shd w:val="clear" w:color="auto" w:fill="auto"/>
          </w:tcPr>
          <w:p w14:paraId="02ECA92B" w14:textId="7EF80A72" w:rsidR="00345109" w:rsidRPr="002D121B" w:rsidRDefault="00345109" w:rsidP="00A7542E">
            <w:pPr>
              <w:rPr>
                <w:szCs w:val="24"/>
              </w:rPr>
            </w:pPr>
            <w:r w:rsidRPr="002D121B">
              <w:rPr>
                <w:szCs w:val="24"/>
              </w:rPr>
              <w:t>V.</w:t>
            </w:r>
            <w:r w:rsidR="00E36B84" w:rsidRPr="002D121B">
              <w:rPr>
                <w:szCs w:val="24"/>
              </w:rPr>
              <w:t xml:space="preserve"> </w:t>
            </w:r>
            <w:r w:rsidRPr="002D121B">
              <w:rPr>
                <w:szCs w:val="24"/>
              </w:rPr>
              <w:t>Mickevičienė</w:t>
            </w:r>
          </w:p>
          <w:p w14:paraId="4C22945D" w14:textId="77777777" w:rsidR="00345109" w:rsidRPr="002D121B" w:rsidRDefault="00345109" w:rsidP="00A7542E">
            <w:pPr>
              <w:rPr>
                <w:szCs w:val="24"/>
              </w:rPr>
            </w:pPr>
            <w:r w:rsidRPr="002D121B">
              <w:rPr>
                <w:szCs w:val="24"/>
              </w:rPr>
              <w:t>Mokyklos taryba</w:t>
            </w:r>
          </w:p>
          <w:p w14:paraId="65A28109" w14:textId="77777777" w:rsidR="00345109" w:rsidRPr="002D121B" w:rsidRDefault="00345109" w:rsidP="00A7542E">
            <w:pPr>
              <w:rPr>
                <w:szCs w:val="24"/>
              </w:rPr>
            </w:pPr>
            <w:r w:rsidRPr="002D121B">
              <w:rPr>
                <w:szCs w:val="24"/>
              </w:rPr>
              <w:t>Metodinių grupių pirmininkai</w:t>
            </w:r>
          </w:p>
          <w:p w14:paraId="263D3187" w14:textId="77777777" w:rsidR="00A049CF" w:rsidRPr="002D121B" w:rsidRDefault="00345109" w:rsidP="00A7542E">
            <w:pPr>
              <w:rPr>
                <w:rFonts w:eastAsia="MS Mincho"/>
                <w:szCs w:val="24"/>
              </w:rPr>
            </w:pPr>
            <w:r w:rsidRPr="002D121B">
              <w:rPr>
                <w:szCs w:val="24"/>
              </w:rPr>
              <w:t>Tėvelių komitetas</w:t>
            </w:r>
          </w:p>
        </w:tc>
        <w:tc>
          <w:tcPr>
            <w:tcW w:w="1389" w:type="dxa"/>
            <w:gridSpan w:val="2"/>
          </w:tcPr>
          <w:p w14:paraId="14A1DA2B" w14:textId="4AF2496B" w:rsidR="00A049CF" w:rsidRPr="002D121B" w:rsidRDefault="0006798F" w:rsidP="002D121B">
            <w:pPr>
              <w:rPr>
                <w:rFonts w:eastAsia="MS Mincho"/>
                <w:szCs w:val="24"/>
              </w:rPr>
            </w:pPr>
            <w:r w:rsidRPr="002D121B">
              <w:rPr>
                <w:rFonts w:eastAsia="MS Mincho"/>
                <w:szCs w:val="24"/>
              </w:rPr>
              <w:t>2019</w:t>
            </w:r>
            <w:r w:rsidR="00EB06A8" w:rsidRPr="002D121B">
              <w:rPr>
                <w:rFonts w:eastAsia="MS Mincho"/>
                <w:szCs w:val="24"/>
              </w:rPr>
              <w:t xml:space="preserve"> m.</w:t>
            </w:r>
          </w:p>
        </w:tc>
        <w:tc>
          <w:tcPr>
            <w:tcW w:w="1380" w:type="dxa"/>
            <w:gridSpan w:val="2"/>
          </w:tcPr>
          <w:p w14:paraId="203B5A19" w14:textId="2510D2F3" w:rsidR="00A049CF" w:rsidRPr="002D121B" w:rsidRDefault="0006798F" w:rsidP="002D121B">
            <w:pPr>
              <w:rPr>
                <w:rFonts w:eastAsia="MS Mincho"/>
                <w:szCs w:val="24"/>
              </w:rPr>
            </w:pPr>
            <w:r w:rsidRPr="002D121B">
              <w:rPr>
                <w:rFonts w:eastAsia="MS Mincho"/>
                <w:szCs w:val="24"/>
              </w:rPr>
              <w:t>2019</w:t>
            </w:r>
            <w:r w:rsidR="00EB06A8" w:rsidRPr="002D121B">
              <w:rPr>
                <w:rFonts w:eastAsia="MS Mincho"/>
                <w:szCs w:val="24"/>
              </w:rPr>
              <w:t xml:space="preserve"> m.</w:t>
            </w:r>
          </w:p>
        </w:tc>
        <w:tc>
          <w:tcPr>
            <w:tcW w:w="1276" w:type="dxa"/>
            <w:gridSpan w:val="2"/>
          </w:tcPr>
          <w:p w14:paraId="1FFC2695" w14:textId="5FB3DBA5" w:rsidR="00A049CF" w:rsidRPr="002D121B" w:rsidRDefault="00955ECD" w:rsidP="002D121B">
            <w:pPr>
              <w:rPr>
                <w:rFonts w:eastAsia="MS Mincho"/>
                <w:szCs w:val="24"/>
              </w:rPr>
            </w:pPr>
            <w:r w:rsidRPr="002D121B">
              <w:rPr>
                <w:rFonts w:eastAsia="MS Mincho"/>
                <w:szCs w:val="24"/>
              </w:rPr>
              <w:t>2,67</w:t>
            </w:r>
          </w:p>
        </w:tc>
        <w:tc>
          <w:tcPr>
            <w:tcW w:w="1277" w:type="dxa"/>
            <w:gridSpan w:val="2"/>
          </w:tcPr>
          <w:p w14:paraId="2760F022" w14:textId="11FE3B83" w:rsidR="00A049CF" w:rsidRPr="002D121B" w:rsidRDefault="00955ECD" w:rsidP="002D121B">
            <w:pPr>
              <w:rPr>
                <w:rFonts w:eastAsia="MS Mincho"/>
                <w:szCs w:val="24"/>
              </w:rPr>
            </w:pPr>
            <w:r w:rsidRPr="002D121B">
              <w:rPr>
                <w:rFonts w:eastAsia="MS Mincho"/>
                <w:szCs w:val="24"/>
              </w:rPr>
              <w:t>2,67</w:t>
            </w:r>
          </w:p>
        </w:tc>
      </w:tr>
      <w:tr w:rsidR="00D926C0" w:rsidRPr="002D121B" w14:paraId="07782B23" w14:textId="77777777" w:rsidTr="00D926C0">
        <w:trPr>
          <w:trHeight w:val="60"/>
        </w:trPr>
        <w:tc>
          <w:tcPr>
            <w:tcW w:w="756" w:type="dxa"/>
            <w:shd w:val="clear" w:color="auto" w:fill="auto"/>
          </w:tcPr>
          <w:p w14:paraId="21931FDF" w14:textId="048EA0C0" w:rsidR="00345109" w:rsidRPr="002D121B" w:rsidRDefault="00D926C0" w:rsidP="002D121B">
            <w:pPr>
              <w:rPr>
                <w:rFonts w:eastAsia="MS Mincho"/>
                <w:szCs w:val="24"/>
              </w:rPr>
            </w:pPr>
            <w:r w:rsidRPr="002D121B">
              <w:rPr>
                <w:rFonts w:eastAsia="MS Mincho"/>
                <w:szCs w:val="24"/>
              </w:rPr>
              <w:t>1.1.5</w:t>
            </w:r>
            <w:r w:rsidR="00345109" w:rsidRPr="002D121B">
              <w:rPr>
                <w:rFonts w:eastAsia="MS Mincho"/>
                <w:szCs w:val="24"/>
              </w:rPr>
              <w:t>.</w:t>
            </w:r>
          </w:p>
        </w:tc>
        <w:tc>
          <w:tcPr>
            <w:tcW w:w="2937" w:type="dxa"/>
            <w:shd w:val="clear" w:color="auto" w:fill="auto"/>
          </w:tcPr>
          <w:p w14:paraId="243A6769" w14:textId="77777777" w:rsidR="00345109" w:rsidRPr="002D121B" w:rsidRDefault="00345109" w:rsidP="002D121B">
            <w:pPr>
              <w:rPr>
                <w:rFonts w:eastAsia="MS Mincho"/>
                <w:szCs w:val="24"/>
              </w:rPr>
            </w:pPr>
            <w:r w:rsidRPr="002D121B">
              <w:rPr>
                <w:szCs w:val="24"/>
              </w:rPr>
              <w:t>Visapusiškas socialinės pagalbos teikimas</w:t>
            </w:r>
          </w:p>
        </w:tc>
        <w:tc>
          <w:tcPr>
            <w:tcW w:w="1876" w:type="dxa"/>
            <w:shd w:val="clear" w:color="auto" w:fill="auto"/>
          </w:tcPr>
          <w:p w14:paraId="289FB0BC" w14:textId="77777777" w:rsidR="008F1FF6" w:rsidRPr="002D121B" w:rsidRDefault="008F1FF6" w:rsidP="002D121B">
            <w:pPr>
              <w:rPr>
                <w:rFonts w:eastAsia="MS Mincho"/>
                <w:szCs w:val="24"/>
              </w:rPr>
            </w:pPr>
            <w:r w:rsidRPr="002D121B">
              <w:rPr>
                <w:rFonts w:eastAsia="MS Mincho"/>
                <w:szCs w:val="24"/>
              </w:rPr>
              <w:t>100 proc. vaikų gyvenančių toliau nei 3 km pavežami į mokyklą ir atgal į namus</w:t>
            </w:r>
          </w:p>
          <w:p w14:paraId="16A20E62" w14:textId="114BE578" w:rsidR="00345109" w:rsidRPr="002D121B" w:rsidRDefault="008F1FF6" w:rsidP="002D121B">
            <w:pPr>
              <w:rPr>
                <w:rFonts w:eastAsia="MS Mincho"/>
                <w:szCs w:val="24"/>
              </w:rPr>
            </w:pPr>
            <w:r w:rsidRPr="002D121B">
              <w:rPr>
                <w:rFonts w:eastAsia="MS Mincho"/>
                <w:szCs w:val="24"/>
              </w:rPr>
              <w:t>100 proc. mokinių turinčių teisę į nemokamą maitinimą nemokamai maitinami</w:t>
            </w:r>
          </w:p>
        </w:tc>
        <w:tc>
          <w:tcPr>
            <w:tcW w:w="2029" w:type="dxa"/>
            <w:shd w:val="clear" w:color="auto" w:fill="auto"/>
          </w:tcPr>
          <w:p w14:paraId="3430B839" w14:textId="3E6D6279" w:rsidR="008F1FF6" w:rsidRPr="002D121B" w:rsidRDefault="008F1FF6" w:rsidP="002D121B">
            <w:pPr>
              <w:rPr>
                <w:rFonts w:eastAsia="MS Mincho"/>
                <w:szCs w:val="24"/>
              </w:rPr>
            </w:pPr>
            <w:r w:rsidRPr="002D121B">
              <w:rPr>
                <w:rFonts w:eastAsia="MS Mincho"/>
                <w:szCs w:val="24"/>
              </w:rPr>
              <w:t>100 proc. vaikų gyvenančių toliau nei 3 km pavežti  į mokyklą ir atgal į namus</w:t>
            </w:r>
          </w:p>
          <w:p w14:paraId="62F9A6E6" w14:textId="05678B29" w:rsidR="00345109" w:rsidRPr="002D121B" w:rsidRDefault="008F1FF6" w:rsidP="002D121B">
            <w:pPr>
              <w:rPr>
                <w:rFonts w:eastAsia="MS Mincho"/>
                <w:szCs w:val="24"/>
              </w:rPr>
            </w:pPr>
            <w:r w:rsidRPr="002D121B">
              <w:rPr>
                <w:rFonts w:eastAsia="MS Mincho"/>
                <w:szCs w:val="24"/>
              </w:rPr>
              <w:t>100 proc. mokinių turinčių teisę į nemokamą maitinimą nemokamai buvo maitinami</w:t>
            </w:r>
          </w:p>
        </w:tc>
        <w:tc>
          <w:tcPr>
            <w:tcW w:w="1866" w:type="dxa"/>
            <w:gridSpan w:val="2"/>
            <w:shd w:val="clear" w:color="auto" w:fill="auto"/>
          </w:tcPr>
          <w:p w14:paraId="1E84A757" w14:textId="77777777" w:rsidR="0005186F" w:rsidRPr="002D121B" w:rsidRDefault="0005186F" w:rsidP="00A7542E">
            <w:pPr>
              <w:rPr>
                <w:szCs w:val="24"/>
              </w:rPr>
            </w:pPr>
            <w:r w:rsidRPr="002D121B">
              <w:rPr>
                <w:szCs w:val="24"/>
              </w:rPr>
              <w:t>Direktorius</w:t>
            </w:r>
          </w:p>
          <w:p w14:paraId="621469A7" w14:textId="77777777" w:rsidR="0005186F" w:rsidRPr="002D121B" w:rsidRDefault="0005186F" w:rsidP="00A7542E">
            <w:pPr>
              <w:rPr>
                <w:szCs w:val="24"/>
              </w:rPr>
            </w:pPr>
            <w:r w:rsidRPr="002D121B">
              <w:rPr>
                <w:szCs w:val="24"/>
              </w:rPr>
              <w:t xml:space="preserve">Artūras Čiurlionis </w:t>
            </w:r>
          </w:p>
          <w:p w14:paraId="44261C96" w14:textId="77777777" w:rsidR="0005186F" w:rsidRPr="002D121B" w:rsidRDefault="0005186F" w:rsidP="00A7542E">
            <w:pPr>
              <w:rPr>
                <w:szCs w:val="24"/>
              </w:rPr>
            </w:pPr>
          </w:p>
          <w:p w14:paraId="05237612" w14:textId="77777777" w:rsidR="0005186F" w:rsidRPr="002D121B" w:rsidRDefault="0005186F" w:rsidP="00A7542E">
            <w:pPr>
              <w:rPr>
                <w:szCs w:val="24"/>
              </w:rPr>
            </w:pPr>
          </w:p>
          <w:p w14:paraId="3C754045" w14:textId="77777777" w:rsidR="0005186F" w:rsidRPr="002D121B" w:rsidRDefault="0005186F" w:rsidP="00A7542E">
            <w:pPr>
              <w:rPr>
                <w:szCs w:val="24"/>
              </w:rPr>
            </w:pPr>
          </w:p>
          <w:p w14:paraId="792F6597" w14:textId="77777777" w:rsidR="0005186F" w:rsidRPr="002D121B" w:rsidRDefault="0005186F" w:rsidP="00A7542E">
            <w:pPr>
              <w:rPr>
                <w:szCs w:val="24"/>
              </w:rPr>
            </w:pPr>
          </w:p>
          <w:p w14:paraId="2A59397C" w14:textId="77777777" w:rsidR="0005186F" w:rsidRPr="002D121B" w:rsidRDefault="0005186F" w:rsidP="00A7542E">
            <w:pPr>
              <w:rPr>
                <w:szCs w:val="24"/>
              </w:rPr>
            </w:pPr>
          </w:p>
          <w:p w14:paraId="41874162" w14:textId="77777777" w:rsidR="0005186F" w:rsidRPr="002D121B" w:rsidRDefault="0005186F" w:rsidP="00A7542E">
            <w:pPr>
              <w:rPr>
                <w:szCs w:val="24"/>
              </w:rPr>
            </w:pPr>
          </w:p>
          <w:p w14:paraId="7CE43546" w14:textId="77777777" w:rsidR="0005186F" w:rsidRPr="002D121B" w:rsidRDefault="0005186F" w:rsidP="00A7542E">
            <w:pPr>
              <w:rPr>
                <w:szCs w:val="24"/>
              </w:rPr>
            </w:pPr>
            <w:r w:rsidRPr="002D121B">
              <w:rPr>
                <w:szCs w:val="24"/>
              </w:rPr>
              <w:t>Soc.pedagogė</w:t>
            </w:r>
          </w:p>
          <w:p w14:paraId="59DCB51D" w14:textId="77777777" w:rsidR="00345109" w:rsidRPr="002D121B" w:rsidRDefault="0005186F" w:rsidP="00A7542E">
            <w:pPr>
              <w:rPr>
                <w:szCs w:val="24"/>
              </w:rPr>
            </w:pPr>
            <w:r w:rsidRPr="002D121B">
              <w:rPr>
                <w:szCs w:val="24"/>
              </w:rPr>
              <w:t>Eglė</w:t>
            </w:r>
          </w:p>
          <w:p w14:paraId="031D0EF4" w14:textId="77777777" w:rsidR="0005186F" w:rsidRPr="002D121B" w:rsidRDefault="0005186F" w:rsidP="00A7542E">
            <w:pPr>
              <w:rPr>
                <w:rFonts w:eastAsia="MS Mincho"/>
                <w:szCs w:val="24"/>
              </w:rPr>
            </w:pPr>
            <w:r w:rsidRPr="002D121B">
              <w:rPr>
                <w:szCs w:val="24"/>
              </w:rPr>
              <w:t>Aleksandravičienė</w:t>
            </w:r>
          </w:p>
        </w:tc>
        <w:tc>
          <w:tcPr>
            <w:tcW w:w="1389" w:type="dxa"/>
            <w:gridSpan w:val="2"/>
          </w:tcPr>
          <w:p w14:paraId="0CD34BF5" w14:textId="59AFF763" w:rsidR="00345109" w:rsidRPr="002D121B" w:rsidRDefault="0006798F" w:rsidP="002D121B">
            <w:pPr>
              <w:rPr>
                <w:rFonts w:eastAsia="MS Mincho"/>
                <w:szCs w:val="24"/>
              </w:rPr>
            </w:pPr>
            <w:r w:rsidRPr="002D121B">
              <w:rPr>
                <w:rFonts w:eastAsia="MS Mincho"/>
                <w:szCs w:val="24"/>
              </w:rPr>
              <w:t>2019</w:t>
            </w:r>
            <w:r w:rsidR="00EB06A8" w:rsidRPr="002D121B">
              <w:rPr>
                <w:rFonts w:eastAsia="MS Mincho"/>
                <w:szCs w:val="24"/>
              </w:rPr>
              <w:t xml:space="preserve"> m.</w:t>
            </w:r>
          </w:p>
          <w:p w14:paraId="2115BB04" w14:textId="77777777" w:rsidR="00EB06A8" w:rsidRPr="002D121B" w:rsidRDefault="00EB06A8" w:rsidP="002D121B">
            <w:pPr>
              <w:rPr>
                <w:rFonts w:eastAsia="MS Mincho"/>
                <w:szCs w:val="24"/>
              </w:rPr>
            </w:pPr>
            <w:r w:rsidRPr="002D121B">
              <w:rPr>
                <w:rFonts w:eastAsia="MS Mincho"/>
                <w:szCs w:val="24"/>
              </w:rPr>
              <w:t>I, II ir IV ketvirčiai</w:t>
            </w:r>
          </w:p>
        </w:tc>
        <w:tc>
          <w:tcPr>
            <w:tcW w:w="1380" w:type="dxa"/>
            <w:gridSpan w:val="2"/>
          </w:tcPr>
          <w:p w14:paraId="59B45E16" w14:textId="276E4DA9" w:rsidR="00EB06A8" w:rsidRPr="002D121B" w:rsidRDefault="0006798F" w:rsidP="002D121B">
            <w:pPr>
              <w:rPr>
                <w:rFonts w:eastAsia="MS Mincho"/>
                <w:szCs w:val="24"/>
              </w:rPr>
            </w:pPr>
            <w:r w:rsidRPr="002D121B">
              <w:rPr>
                <w:rFonts w:eastAsia="MS Mincho"/>
                <w:szCs w:val="24"/>
              </w:rPr>
              <w:t>2019</w:t>
            </w:r>
            <w:r w:rsidR="00EB06A8" w:rsidRPr="002D121B">
              <w:rPr>
                <w:rFonts w:eastAsia="MS Mincho"/>
                <w:szCs w:val="24"/>
              </w:rPr>
              <w:t xml:space="preserve"> m.</w:t>
            </w:r>
          </w:p>
          <w:p w14:paraId="778A542F" w14:textId="77777777" w:rsidR="00345109" w:rsidRPr="002D121B" w:rsidRDefault="00EB06A8" w:rsidP="002D121B">
            <w:pPr>
              <w:rPr>
                <w:rFonts w:eastAsia="MS Mincho"/>
                <w:szCs w:val="24"/>
              </w:rPr>
            </w:pPr>
            <w:r w:rsidRPr="002D121B">
              <w:rPr>
                <w:rFonts w:eastAsia="MS Mincho"/>
                <w:szCs w:val="24"/>
              </w:rPr>
              <w:t>I, II ir IV ketvirčiai</w:t>
            </w:r>
          </w:p>
        </w:tc>
        <w:tc>
          <w:tcPr>
            <w:tcW w:w="1276" w:type="dxa"/>
            <w:gridSpan w:val="2"/>
          </w:tcPr>
          <w:p w14:paraId="497617B8" w14:textId="77777777" w:rsidR="008F1FF6" w:rsidRPr="002D121B" w:rsidRDefault="008F1FF6" w:rsidP="002D121B">
            <w:pPr>
              <w:rPr>
                <w:szCs w:val="24"/>
              </w:rPr>
            </w:pPr>
            <w:r w:rsidRPr="002D121B">
              <w:rPr>
                <w:szCs w:val="24"/>
              </w:rPr>
              <w:t>20,0</w:t>
            </w:r>
          </w:p>
          <w:p w14:paraId="7D6C236F" w14:textId="77777777" w:rsidR="008F1FF6" w:rsidRPr="002D121B" w:rsidRDefault="008F1FF6" w:rsidP="002D121B">
            <w:pPr>
              <w:rPr>
                <w:szCs w:val="24"/>
              </w:rPr>
            </w:pPr>
          </w:p>
          <w:p w14:paraId="3898576E" w14:textId="77777777" w:rsidR="008F1FF6" w:rsidRPr="002D121B" w:rsidRDefault="008F1FF6" w:rsidP="002D121B">
            <w:pPr>
              <w:rPr>
                <w:szCs w:val="24"/>
              </w:rPr>
            </w:pPr>
          </w:p>
          <w:p w14:paraId="475EE569" w14:textId="77777777" w:rsidR="008F1FF6" w:rsidRPr="002D121B" w:rsidRDefault="008F1FF6" w:rsidP="002D121B">
            <w:pPr>
              <w:rPr>
                <w:szCs w:val="24"/>
              </w:rPr>
            </w:pPr>
          </w:p>
          <w:p w14:paraId="1E93CDCE" w14:textId="77777777" w:rsidR="008F1FF6" w:rsidRPr="002D121B" w:rsidRDefault="008F1FF6" w:rsidP="002D121B">
            <w:pPr>
              <w:rPr>
                <w:szCs w:val="24"/>
              </w:rPr>
            </w:pPr>
          </w:p>
          <w:p w14:paraId="274B1774" w14:textId="77777777" w:rsidR="008F1FF6" w:rsidRPr="002D121B" w:rsidRDefault="008F1FF6" w:rsidP="002D121B">
            <w:pPr>
              <w:rPr>
                <w:szCs w:val="24"/>
              </w:rPr>
            </w:pPr>
          </w:p>
          <w:p w14:paraId="06CF78CA" w14:textId="77777777" w:rsidR="008F1FF6" w:rsidRPr="002D121B" w:rsidRDefault="008F1FF6" w:rsidP="002D121B">
            <w:pPr>
              <w:rPr>
                <w:szCs w:val="24"/>
              </w:rPr>
            </w:pPr>
          </w:p>
          <w:p w14:paraId="605980F9" w14:textId="77777777" w:rsidR="008F1FF6" w:rsidRPr="002D121B" w:rsidRDefault="008F1FF6" w:rsidP="002D121B">
            <w:pPr>
              <w:rPr>
                <w:szCs w:val="24"/>
              </w:rPr>
            </w:pPr>
          </w:p>
          <w:p w14:paraId="64B5B502" w14:textId="77777777" w:rsidR="008F1FF6" w:rsidRPr="002D121B" w:rsidRDefault="008F1FF6" w:rsidP="002D121B">
            <w:pPr>
              <w:rPr>
                <w:szCs w:val="24"/>
              </w:rPr>
            </w:pPr>
          </w:p>
          <w:p w14:paraId="29EE04CA" w14:textId="77777777" w:rsidR="008F1FF6" w:rsidRPr="002D121B" w:rsidRDefault="008F1FF6" w:rsidP="002D121B">
            <w:pPr>
              <w:rPr>
                <w:szCs w:val="24"/>
              </w:rPr>
            </w:pPr>
          </w:p>
          <w:p w14:paraId="2B3A84EA" w14:textId="7F09BC14" w:rsidR="008F1FF6" w:rsidRPr="002D121B" w:rsidRDefault="008F1FF6" w:rsidP="002D121B">
            <w:pPr>
              <w:rPr>
                <w:szCs w:val="24"/>
              </w:rPr>
            </w:pPr>
            <w:r w:rsidRPr="002D121B">
              <w:rPr>
                <w:szCs w:val="24"/>
              </w:rPr>
              <w:t>12,0</w:t>
            </w:r>
          </w:p>
          <w:p w14:paraId="589ABE9F" w14:textId="1EED82B4" w:rsidR="00345109" w:rsidRPr="002D121B" w:rsidRDefault="00345109" w:rsidP="002D121B">
            <w:pPr>
              <w:rPr>
                <w:rFonts w:eastAsia="MS Mincho"/>
                <w:szCs w:val="24"/>
              </w:rPr>
            </w:pPr>
          </w:p>
        </w:tc>
        <w:tc>
          <w:tcPr>
            <w:tcW w:w="1277" w:type="dxa"/>
            <w:gridSpan w:val="2"/>
          </w:tcPr>
          <w:p w14:paraId="33813883" w14:textId="0DC9FB54" w:rsidR="00EB06A8" w:rsidRPr="002D121B" w:rsidRDefault="008F1FF6" w:rsidP="002D121B">
            <w:pPr>
              <w:rPr>
                <w:rFonts w:eastAsia="MS Mincho"/>
                <w:szCs w:val="24"/>
              </w:rPr>
            </w:pPr>
            <w:r w:rsidRPr="002D121B">
              <w:rPr>
                <w:rFonts w:eastAsia="MS Mincho"/>
                <w:szCs w:val="24"/>
              </w:rPr>
              <w:t>13,43</w:t>
            </w:r>
          </w:p>
          <w:p w14:paraId="7F61CD22" w14:textId="77777777" w:rsidR="008F1FF6" w:rsidRPr="002D121B" w:rsidRDefault="008F1FF6" w:rsidP="002D121B">
            <w:pPr>
              <w:rPr>
                <w:rFonts w:eastAsia="MS Mincho"/>
                <w:szCs w:val="24"/>
              </w:rPr>
            </w:pPr>
          </w:p>
          <w:p w14:paraId="66077F7F" w14:textId="77777777" w:rsidR="008F1FF6" w:rsidRPr="002D121B" w:rsidRDefault="008F1FF6" w:rsidP="002D121B">
            <w:pPr>
              <w:rPr>
                <w:rFonts w:eastAsia="MS Mincho"/>
                <w:szCs w:val="24"/>
              </w:rPr>
            </w:pPr>
          </w:p>
          <w:p w14:paraId="48B30593" w14:textId="77777777" w:rsidR="008F1FF6" w:rsidRPr="002D121B" w:rsidRDefault="008F1FF6" w:rsidP="002D121B">
            <w:pPr>
              <w:rPr>
                <w:rFonts w:eastAsia="MS Mincho"/>
                <w:szCs w:val="24"/>
              </w:rPr>
            </w:pPr>
          </w:p>
          <w:p w14:paraId="16E9BB76" w14:textId="77777777" w:rsidR="008F1FF6" w:rsidRPr="002D121B" w:rsidRDefault="008F1FF6" w:rsidP="002D121B">
            <w:pPr>
              <w:rPr>
                <w:rFonts w:eastAsia="MS Mincho"/>
                <w:szCs w:val="24"/>
              </w:rPr>
            </w:pPr>
          </w:p>
          <w:p w14:paraId="1FC9564A" w14:textId="77777777" w:rsidR="008F1FF6" w:rsidRPr="002D121B" w:rsidRDefault="008F1FF6" w:rsidP="002D121B">
            <w:pPr>
              <w:rPr>
                <w:rFonts w:eastAsia="MS Mincho"/>
                <w:szCs w:val="24"/>
              </w:rPr>
            </w:pPr>
          </w:p>
          <w:p w14:paraId="0A00261C" w14:textId="77777777" w:rsidR="008F1FF6" w:rsidRPr="002D121B" w:rsidRDefault="008F1FF6" w:rsidP="002D121B">
            <w:pPr>
              <w:rPr>
                <w:rFonts w:eastAsia="MS Mincho"/>
                <w:szCs w:val="24"/>
              </w:rPr>
            </w:pPr>
          </w:p>
          <w:p w14:paraId="42C2AFC0" w14:textId="77777777" w:rsidR="008F1FF6" w:rsidRPr="002D121B" w:rsidRDefault="008F1FF6" w:rsidP="002D121B">
            <w:pPr>
              <w:rPr>
                <w:rFonts w:eastAsia="MS Mincho"/>
                <w:szCs w:val="24"/>
              </w:rPr>
            </w:pPr>
          </w:p>
          <w:p w14:paraId="41DD3FB4" w14:textId="77777777" w:rsidR="008F1FF6" w:rsidRPr="002D121B" w:rsidRDefault="008F1FF6" w:rsidP="002D121B">
            <w:pPr>
              <w:rPr>
                <w:rFonts w:eastAsia="MS Mincho"/>
                <w:szCs w:val="24"/>
              </w:rPr>
            </w:pPr>
          </w:p>
          <w:p w14:paraId="5FE1A5E5" w14:textId="77777777" w:rsidR="008F1FF6" w:rsidRPr="002D121B" w:rsidRDefault="008F1FF6" w:rsidP="002D121B">
            <w:pPr>
              <w:rPr>
                <w:rFonts w:eastAsia="MS Mincho"/>
                <w:szCs w:val="24"/>
              </w:rPr>
            </w:pPr>
          </w:p>
          <w:p w14:paraId="40F4B95E" w14:textId="6EA6234C" w:rsidR="008F1FF6" w:rsidRPr="002D121B" w:rsidRDefault="008F1FF6" w:rsidP="002D121B">
            <w:pPr>
              <w:rPr>
                <w:rFonts w:eastAsia="MS Mincho"/>
                <w:szCs w:val="24"/>
              </w:rPr>
            </w:pPr>
            <w:r w:rsidRPr="002D121B">
              <w:rPr>
                <w:rFonts w:eastAsia="MS Mincho"/>
                <w:szCs w:val="24"/>
              </w:rPr>
              <w:t>12,0</w:t>
            </w:r>
          </w:p>
        </w:tc>
      </w:tr>
      <w:tr w:rsidR="00D926C0" w:rsidRPr="002D121B" w14:paraId="63EFC19C" w14:textId="77777777" w:rsidTr="00D926C0">
        <w:trPr>
          <w:trHeight w:val="608"/>
        </w:trPr>
        <w:tc>
          <w:tcPr>
            <w:tcW w:w="756" w:type="dxa"/>
            <w:shd w:val="clear" w:color="auto" w:fill="auto"/>
          </w:tcPr>
          <w:p w14:paraId="281B84FB" w14:textId="1E64C3D1" w:rsidR="0005186F" w:rsidRPr="002D121B" w:rsidRDefault="00D926C0" w:rsidP="002D121B">
            <w:pPr>
              <w:rPr>
                <w:rFonts w:eastAsia="MS Mincho"/>
                <w:szCs w:val="24"/>
              </w:rPr>
            </w:pPr>
            <w:r w:rsidRPr="002D121B">
              <w:rPr>
                <w:rFonts w:eastAsia="MS Mincho"/>
                <w:szCs w:val="24"/>
              </w:rPr>
              <w:t>1.1.6</w:t>
            </w:r>
            <w:r w:rsidR="0005186F" w:rsidRPr="002D121B">
              <w:rPr>
                <w:rFonts w:eastAsia="MS Mincho"/>
                <w:szCs w:val="24"/>
              </w:rPr>
              <w:t>.</w:t>
            </w:r>
          </w:p>
        </w:tc>
        <w:tc>
          <w:tcPr>
            <w:tcW w:w="2937" w:type="dxa"/>
            <w:shd w:val="clear" w:color="auto" w:fill="auto"/>
          </w:tcPr>
          <w:p w14:paraId="42C94B8E" w14:textId="77777777" w:rsidR="0005186F" w:rsidRPr="002D121B" w:rsidRDefault="0005186F" w:rsidP="002D121B">
            <w:pPr>
              <w:rPr>
                <w:rFonts w:eastAsia="MS Mincho"/>
                <w:szCs w:val="24"/>
              </w:rPr>
            </w:pPr>
            <w:r w:rsidRPr="002D121B">
              <w:rPr>
                <w:szCs w:val="24"/>
              </w:rPr>
              <w:t>Mokyklos ir Verstaminų UDC aplinkos kūrimo programos vykdymas ir funkcionavimo užtikrinimas</w:t>
            </w:r>
          </w:p>
        </w:tc>
        <w:tc>
          <w:tcPr>
            <w:tcW w:w="1876" w:type="dxa"/>
            <w:shd w:val="clear" w:color="auto" w:fill="auto"/>
          </w:tcPr>
          <w:p w14:paraId="3F644D2B" w14:textId="77777777" w:rsidR="0005186F" w:rsidRPr="002D121B" w:rsidRDefault="0005186F" w:rsidP="002D121B">
            <w:pPr>
              <w:jc w:val="center"/>
              <w:rPr>
                <w:szCs w:val="24"/>
              </w:rPr>
            </w:pPr>
            <w:r w:rsidRPr="002D121B">
              <w:rPr>
                <w:szCs w:val="24"/>
              </w:rPr>
              <w:t>Aptarnaujančio personalo darbo apmokėjimas</w:t>
            </w:r>
          </w:p>
          <w:p w14:paraId="05F14883" w14:textId="77777777" w:rsidR="0005186F" w:rsidRPr="002D121B" w:rsidRDefault="0005186F" w:rsidP="002D121B">
            <w:pPr>
              <w:rPr>
                <w:rFonts w:eastAsia="MS Mincho"/>
                <w:szCs w:val="24"/>
              </w:rPr>
            </w:pPr>
            <w:r w:rsidRPr="002D121B">
              <w:rPr>
                <w:szCs w:val="24"/>
              </w:rPr>
              <w:lastRenderedPageBreak/>
              <w:t>Saugi higienos, priešgaisrinės, darbų saugos, civilinės saugos,  ekologijos reikalavimus atitinkanti aplinka</w:t>
            </w:r>
          </w:p>
        </w:tc>
        <w:tc>
          <w:tcPr>
            <w:tcW w:w="2029" w:type="dxa"/>
            <w:shd w:val="clear" w:color="auto" w:fill="auto"/>
          </w:tcPr>
          <w:p w14:paraId="14776D8F" w14:textId="77777777" w:rsidR="003E2D93" w:rsidRPr="002D121B" w:rsidRDefault="003E2D93" w:rsidP="002D121B">
            <w:pPr>
              <w:rPr>
                <w:rFonts w:eastAsia="MS Mincho"/>
                <w:szCs w:val="24"/>
              </w:rPr>
            </w:pPr>
            <w:r w:rsidRPr="002D121B">
              <w:rPr>
                <w:rFonts w:eastAsia="MS Mincho"/>
                <w:szCs w:val="24"/>
              </w:rPr>
              <w:lastRenderedPageBreak/>
              <w:t>Savalaikis Aptarnaujančio personalo darbo apmokėjimas</w:t>
            </w:r>
          </w:p>
          <w:p w14:paraId="44B2C19E" w14:textId="77777777" w:rsidR="0005186F" w:rsidRPr="002D121B" w:rsidRDefault="003E2D93" w:rsidP="002D121B">
            <w:pPr>
              <w:rPr>
                <w:rFonts w:eastAsia="MS Mincho"/>
                <w:szCs w:val="24"/>
              </w:rPr>
            </w:pPr>
            <w:r w:rsidRPr="002D121B">
              <w:rPr>
                <w:rFonts w:eastAsia="MS Mincho"/>
                <w:szCs w:val="24"/>
              </w:rPr>
              <w:lastRenderedPageBreak/>
              <w:t>Saugi priešgaisrinės, darbų saugos, civilinės saugos,  ekologijos reikalavimus atitinkanti aplinka</w:t>
            </w:r>
          </w:p>
          <w:p w14:paraId="4C861AF6" w14:textId="7E7B8B04" w:rsidR="00AC4D63" w:rsidRPr="002D121B" w:rsidRDefault="00AC4D63" w:rsidP="002D121B">
            <w:pPr>
              <w:rPr>
                <w:rFonts w:eastAsia="MS Mincho"/>
                <w:szCs w:val="24"/>
              </w:rPr>
            </w:pPr>
            <w:r w:rsidRPr="002D121B">
              <w:rPr>
                <w:rFonts w:eastAsia="MS Mincho"/>
                <w:szCs w:val="24"/>
              </w:rPr>
              <w:t>Verstaminų UDC paslaugomis pasinaudojo</w:t>
            </w:r>
            <w:r w:rsidR="0015676B" w:rsidRPr="002D121B">
              <w:rPr>
                <w:rFonts w:eastAsia="MS Mincho"/>
                <w:szCs w:val="24"/>
              </w:rPr>
              <w:t xml:space="preserve">  8628</w:t>
            </w:r>
            <w:r w:rsidR="00D926C0" w:rsidRPr="002D121B">
              <w:rPr>
                <w:rFonts w:eastAsia="MS Mincho"/>
                <w:szCs w:val="24"/>
              </w:rPr>
              <w:t xml:space="preserve"> </w:t>
            </w:r>
            <w:r w:rsidRPr="002D121B">
              <w:rPr>
                <w:rFonts w:eastAsia="MS Mincho"/>
                <w:szCs w:val="24"/>
              </w:rPr>
              <w:t>lankytojų.</w:t>
            </w:r>
          </w:p>
        </w:tc>
        <w:tc>
          <w:tcPr>
            <w:tcW w:w="1866" w:type="dxa"/>
            <w:gridSpan w:val="2"/>
            <w:shd w:val="clear" w:color="auto" w:fill="auto"/>
          </w:tcPr>
          <w:p w14:paraId="4FC51B32" w14:textId="77777777" w:rsidR="0005186F" w:rsidRPr="002D121B" w:rsidRDefault="0005186F" w:rsidP="002D121B">
            <w:pPr>
              <w:rPr>
                <w:szCs w:val="24"/>
              </w:rPr>
            </w:pPr>
            <w:r w:rsidRPr="002D121B">
              <w:rPr>
                <w:szCs w:val="24"/>
              </w:rPr>
              <w:lastRenderedPageBreak/>
              <w:t>Ūkvedys</w:t>
            </w:r>
          </w:p>
          <w:p w14:paraId="57B1201C" w14:textId="2F22A29E" w:rsidR="0005186F" w:rsidRPr="002D121B" w:rsidRDefault="00AD6780" w:rsidP="002D121B">
            <w:pPr>
              <w:rPr>
                <w:szCs w:val="24"/>
              </w:rPr>
            </w:pPr>
            <w:r w:rsidRPr="002D121B">
              <w:rPr>
                <w:szCs w:val="24"/>
              </w:rPr>
              <w:t>D.Valukonis</w:t>
            </w:r>
          </w:p>
        </w:tc>
        <w:tc>
          <w:tcPr>
            <w:tcW w:w="1389" w:type="dxa"/>
            <w:gridSpan w:val="2"/>
          </w:tcPr>
          <w:p w14:paraId="4129AEEF" w14:textId="5FE5859E" w:rsidR="0005186F" w:rsidRPr="002D121B" w:rsidRDefault="00FC6000" w:rsidP="002D121B">
            <w:pPr>
              <w:rPr>
                <w:rFonts w:eastAsia="MS Mincho"/>
                <w:szCs w:val="24"/>
              </w:rPr>
            </w:pPr>
            <w:r w:rsidRPr="002D121B">
              <w:rPr>
                <w:rFonts w:eastAsia="MS Mincho"/>
                <w:szCs w:val="24"/>
              </w:rPr>
              <w:t>2019</w:t>
            </w:r>
            <w:r w:rsidR="00EB06A8" w:rsidRPr="002D121B">
              <w:rPr>
                <w:rFonts w:eastAsia="MS Mincho"/>
                <w:szCs w:val="24"/>
              </w:rPr>
              <w:t xml:space="preserve"> m.</w:t>
            </w:r>
          </w:p>
        </w:tc>
        <w:tc>
          <w:tcPr>
            <w:tcW w:w="1380" w:type="dxa"/>
            <w:gridSpan w:val="2"/>
          </w:tcPr>
          <w:p w14:paraId="7728DBB7" w14:textId="6D20BAE1" w:rsidR="0005186F" w:rsidRPr="002D121B" w:rsidRDefault="00FC6000" w:rsidP="002D121B">
            <w:pPr>
              <w:rPr>
                <w:rFonts w:eastAsia="MS Mincho"/>
                <w:szCs w:val="24"/>
              </w:rPr>
            </w:pPr>
            <w:r w:rsidRPr="002D121B">
              <w:rPr>
                <w:rFonts w:eastAsia="MS Mincho"/>
                <w:szCs w:val="24"/>
              </w:rPr>
              <w:t>2019</w:t>
            </w:r>
            <w:r w:rsidR="00EB06A8" w:rsidRPr="002D121B">
              <w:rPr>
                <w:rFonts w:eastAsia="MS Mincho"/>
                <w:szCs w:val="24"/>
              </w:rPr>
              <w:t xml:space="preserve"> m.</w:t>
            </w:r>
          </w:p>
        </w:tc>
        <w:tc>
          <w:tcPr>
            <w:tcW w:w="1276" w:type="dxa"/>
            <w:gridSpan w:val="2"/>
          </w:tcPr>
          <w:p w14:paraId="6EBAD684" w14:textId="77777777" w:rsidR="00FC6000" w:rsidRPr="002D121B" w:rsidRDefault="00FC6000" w:rsidP="002D121B">
            <w:pPr>
              <w:rPr>
                <w:szCs w:val="24"/>
              </w:rPr>
            </w:pPr>
            <w:r w:rsidRPr="002D121B">
              <w:rPr>
                <w:szCs w:val="24"/>
              </w:rPr>
              <w:t>173,42</w:t>
            </w:r>
          </w:p>
          <w:p w14:paraId="7581F3F6" w14:textId="48D6AD15" w:rsidR="0005186F" w:rsidRPr="002D121B" w:rsidRDefault="0005186F" w:rsidP="002D121B">
            <w:pPr>
              <w:rPr>
                <w:rFonts w:eastAsia="MS Mincho"/>
                <w:szCs w:val="24"/>
              </w:rPr>
            </w:pPr>
          </w:p>
        </w:tc>
        <w:tc>
          <w:tcPr>
            <w:tcW w:w="1277" w:type="dxa"/>
            <w:gridSpan w:val="2"/>
          </w:tcPr>
          <w:p w14:paraId="6AB682FB" w14:textId="77777777" w:rsidR="00FC6000" w:rsidRPr="002D121B" w:rsidRDefault="00FC6000" w:rsidP="002D121B">
            <w:pPr>
              <w:rPr>
                <w:szCs w:val="24"/>
              </w:rPr>
            </w:pPr>
            <w:r w:rsidRPr="002D121B">
              <w:rPr>
                <w:szCs w:val="24"/>
              </w:rPr>
              <w:t>173,42</w:t>
            </w:r>
          </w:p>
          <w:p w14:paraId="15792792" w14:textId="087AD127" w:rsidR="0005186F" w:rsidRPr="002D121B" w:rsidRDefault="0005186F" w:rsidP="002D121B">
            <w:pPr>
              <w:rPr>
                <w:rFonts w:eastAsia="MS Mincho"/>
                <w:szCs w:val="24"/>
              </w:rPr>
            </w:pPr>
          </w:p>
        </w:tc>
      </w:tr>
      <w:tr w:rsidR="00D926C0" w:rsidRPr="002D121B" w14:paraId="3837F4DC" w14:textId="77777777" w:rsidTr="00D926C0">
        <w:trPr>
          <w:trHeight w:val="608"/>
        </w:trPr>
        <w:tc>
          <w:tcPr>
            <w:tcW w:w="756" w:type="dxa"/>
            <w:shd w:val="clear" w:color="auto" w:fill="auto"/>
          </w:tcPr>
          <w:p w14:paraId="7F54244B" w14:textId="55B9649B" w:rsidR="00D926C0" w:rsidRPr="002D121B" w:rsidRDefault="00D926C0" w:rsidP="002D121B">
            <w:pPr>
              <w:rPr>
                <w:rFonts w:eastAsia="MS Mincho"/>
                <w:szCs w:val="24"/>
              </w:rPr>
            </w:pPr>
            <w:r w:rsidRPr="002D121B">
              <w:rPr>
                <w:rFonts w:eastAsia="MS Mincho"/>
                <w:szCs w:val="24"/>
              </w:rPr>
              <w:t>1.1.7.</w:t>
            </w:r>
          </w:p>
        </w:tc>
        <w:tc>
          <w:tcPr>
            <w:tcW w:w="2937" w:type="dxa"/>
            <w:shd w:val="clear" w:color="auto" w:fill="auto"/>
          </w:tcPr>
          <w:p w14:paraId="5A01484E" w14:textId="44556021" w:rsidR="00D926C0" w:rsidRPr="002D121B" w:rsidRDefault="00D926C0" w:rsidP="002D121B">
            <w:pPr>
              <w:rPr>
                <w:szCs w:val="24"/>
              </w:rPr>
            </w:pPr>
            <w:r w:rsidRPr="002D121B">
              <w:rPr>
                <w:szCs w:val="24"/>
              </w:rPr>
              <w:t>Naujų mokymo priemonių įsigijimas</w:t>
            </w:r>
          </w:p>
        </w:tc>
        <w:tc>
          <w:tcPr>
            <w:tcW w:w="1876" w:type="dxa"/>
            <w:shd w:val="clear" w:color="auto" w:fill="auto"/>
          </w:tcPr>
          <w:p w14:paraId="7E3FCA4C" w14:textId="29F4CC5B" w:rsidR="00D926C0" w:rsidRPr="002D121B" w:rsidRDefault="00D926C0" w:rsidP="002D121B">
            <w:pPr>
              <w:jc w:val="center"/>
              <w:rPr>
                <w:szCs w:val="24"/>
              </w:rPr>
            </w:pPr>
            <w:r w:rsidRPr="002D121B">
              <w:rPr>
                <w:szCs w:val="24"/>
              </w:rPr>
              <w:t>Įsi</w:t>
            </w:r>
            <w:r w:rsidR="0015676B" w:rsidRPr="002D121B">
              <w:rPr>
                <w:szCs w:val="24"/>
              </w:rPr>
              <w:t xml:space="preserve">gyti naujas mokymo priemones užsienio kalbų </w:t>
            </w:r>
            <w:r w:rsidRPr="002D121B">
              <w:rPr>
                <w:szCs w:val="24"/>
              </w:rPr>
              <w:t>kabinetui</w:t>
            </w:r>
          </w:p>
        </w:tc>
        <w:tc>
          <w:tcPr>
            <w:tcW w:w="2029" w:type="dxa"/>
            <w:shd w:val="clear" w:color="auto" w:fill="auto"/>
          </w:tcPr>
          <w:p w14:paraId="7040D060" w14:textId="2BA7A39D" w:rsidR="00D926C0" w:rsidRPr="002D121B" w:rsidRDefault="0015676B" w:rsidP="002D121B">
            <w:pPr>
              <w:rPr>
                <w:rFonts w:eastAsia="MS Mincho"/>
                <w:szCs w:val="24"/>
              </w:rPr>
            </w:pPr>
            <w:r w:rsidRPr="002D121B">
              <w:rPr>
                <w:rFonts w:eastAsia="MS Mincho"/>
                <w:szCs w:val="24"/>
              </w:rPr>
              <w:t>Įsigyti 5 planšetiniai kompiuteriai anglų klb. kabinetui</w:t>
            </w:r>
          </w:p>
        </w:tc>
        <w:tc>
          <w:tcPr>
            <w:tcW w:w="1866" w:type="dxa"/>
            <w:gridSpan w:val="2"/>
            <w:shd w:val="clear" w:color="auto" w:fill="auto"/>
          </w:tcPr>
          <w:p w14:paraId="65B31E68" w14:textId="77777777" w:rsidR="00D926C0" w:rsidRPr="002D121B" w:rsidRDefault="00D926C0" w:rsidP="002D121B">
            <w:pPr>
              <w:rPr>
                <w:szCs w:val="24"/>
              </w:rPr>
            </w:pPr>
            <w:r w:rsidRPr="002D121B">
              <w:rPr>
                <w:szCs w:val="24"/>
              </w:rPr>
              <w:t>Direktorius</w:t>
            </w:r>
          </w:p>
          <w:p w14:paraId="0186DC01" w14:textId="13AAE9FE" w:rsidR="00D926C0" w:rsidRPr="002D121B" w:rsidRDefault="00D926C0" w:rsidP="002D121B">
            <w:pPr>
              <w:rPr>
                <w:szCs w:val="24"/>
              </w:rPr>
            </w:pPr>
            <w:r w:rsidRPr="002D121B">
              <w:rPr>
                <w:szCs w:val="24"/>
              </w:rPr>
              <w:t>A.</w:t>
            </w:r>
            <w:r w:rsidR="00E36B84" w:rsidRPr="002D121B">
              <w:rPr>
                <w:szCs w:val="24"/>
              </w:rPr>
              <w:t xml:space="preserve"> </w:t>
            </w:r>
            <w:r w:rsidRPr="002D121B">
              <w:rPr>
                <w:szCs w:val="24"/>
              </w:rPr>
              <w:t>Čiurlionis</w:t>
            </w:r>
          </w:p>
        </w:tc>
        <w:tc>
          <w:tcPr>
            <w:tcW w:w="1389" w:type="dxa"/>
            <w:gridSpan w:val="2"/>
          </w:tcPr>
          <w:p w14:paraId="2EDAC36E" w14:textId="5D936A2D" w:rsidR="00D926C0" w:rsidRPr="002D121B" w:rsidRDefault="0015676B" w:rsidP="002D121B">
            <w:pPr>
              <w:rPr>
                <w:rFonts w:eastAsia="MS Mincho"/>
                <w:szCs w:val="24"/>
              </w:rPr>
            </w:pPr>
            <w:r w:rsidRPr="002D121B">
              <w:rPr>
                <w:rFonts w:eastAsia="MS Mincho"/>
                <w:szCs w:val="24"/>
              </w:rPr>
              <w:t xml:space="preserve">2019 </w:t>
            </w:r>
            <w:r w:rsidR="00D926C0" w:rsidRPr="002D121B">
              <w:rPr>
                <w:rFonts w:eastAsia="MS Mincho"/>
                <w:szCs w:val="24"/>
              </w:rPr>
              <w:t>m.</w:t>
            </w:r>
          </w:p>
          <w:p w14:paraId="2DB2BFD9" w14:textId="1893A84D" w:rsidR="00D926C0" w:rsidRPr="002D121B" w:rsidRDefault="00D926C0" w:rsidP="002D121B">
            <w:pPr>
              <w:rPr>
                <w:rFonts w:eastAsia="MS Mincho"/>
                <w:szCs w:val="24"/>
              </w:rPr>
            </w:pPr>
            <w:r w:rsidRPr="002D121B">
              <w:rPr>
                <w:rFonts w:eastAsia="MS Mincho"/>
                <w:szCs w:val="24"/>
              </w:rPr>
              <w:t>IV ketvirtis</w:t>
            </w:r>
          </w:p>
        </w:tc>
        <w:tc>
          <w:tcPr>
            <w:tcW w:w="1380" w:type="dxa"/>
            <w:gridSpan w:val="2"/>
          </w:tcPr>
          <w:p w14:paraId="1DDB95E6" w14:textId="4DC57D6A" w:rsidR="00D926C0" w:rsidRPr="002D121B" w:rsidRDefault="0015676B" w:rsidP="002D121B">
            <w:pPr>
              <w:rPr>
                <w:rFonts w:eastAsia="MS Mincho"/>
                <w:szCs w:val="24"/>
              </w:rPr>
            </w:pPr>
            <w:r w:rsidRPr="002D121B">
              <w:rPr>
                <w:rFonts w:eastAsia="MS Mincho"/>
                <w:szCs w:val="24"/>
              </w:rPr>
              <w:t>2019</w:t>
            </w:r>
            <w:r w:rsidR="00D926C0" w:rsidRPr="002D121B">
              <w:rPr>
                <w:rFonts w:eastAsia="MS Mincho"/>
                <w:szCs w:val="24"/>
              </w:rPr>
              <w:t xml:space="preserve"> m.</w:t>
            </w:r>
          </w:p>
          <w:p w14:paraId="3D76A520" w14:textId="0C12521A" w:rsidR="00D926C0" w:rsidRPr="002D121B" w:rsidRDefault="00D926C0" w:rsidP="002D121B">
            <w:pPr>
              <w:rPr>
                <w:rFonts w:eastAsia="MS Mincho"/>
                <w:szCs w:val="24"/>
              </w:rPr>
            </w:pPr>
            <w:r w:rsidRPr="002D121B">
              <w:rPr>
                <w:rFonts w:eastAsia="MS Mincho"/>
                <w:szCs w:val="24"/>
              </w:rPr>
              <w:t>IV ketviris</w:t>
            </w:r>
          </w:p>
        </w:tc>
        <w:tc>
          <w:tcPr>
            <w:tcW w:w="1276" w:type="dxa"/>
            <w:gridSpan w:val="2"/>
          </w:tcPr>
          <w:p w14:paraId="0BA991EF" w14:textId="5843E68C" w:rsidR="00D926C0" w:rsidRPr="002D121B" w:rsidRDefault="0015676B" w:rsidP="002D121B">
            <w:pPr>
              <w:rPr>
                <w:rFonts w:eastAsia="MS Mincho"/>
                <w:szCs w:val="24"/>
              </w:rPr>
            </w:pPr>
            <w:r w:rsidRPr="002D121B">
              <w:rPr>
                <w:rFonts w:eastAsia="MS Mincho"/>
                <w:szCs w:val="24"/>
              </w:rPr>
              <w:t>2,0</w:t>
            </w:r>
          </w:p>
        </w:tc>
        <w:tc>
          <w:tcPr>
            <w:tcW w:w="1277" w:type="dxa"/>
            <w:gridSpan w:val="2"/>
          </w:tcPr>
          <w:p w14:paraId="03503CC5" w14:textId="5713A181" w:rsidR="00D926C0" w:rsidRPr="002D121B" w:rsidRDefault="0015676B" w:rsidP="002D121B">
            <w:pPr>
              <w:rPr>
                <w:rFonts w:eastAsia="MS Mincho"/>
                <w:szCs w:val="24"/>
              </w:rPr>
            </w:pPr>
            <w:r w:rsidRPr="002D121B">
              <w:rPr>
                <w:rFonts w:eastAsia="MS Mincho"/>
                <w:szCs w:val="24"/>
              </w:rPr>
              <w:t>Panaudos sutartis su ŠMSM</w:t>
            </w:r>
          </w:p>
        </w:tc>
      </w:tr>
      <w:tr w:rsidR="0005186F" w:rsidRPr="002D121B" w14:paraId="54A5F474" w14:textId="77777777" w:rsidTr="00D926C0">
        <w:trPr>
          <w:trHeight w:val="608"/>
        </w:trPr>
        <w:tc>
          <w:tcPr>
            <w:tcW w:w="14786" w:type="dxa"/>
            <w:gridSpan w:val="14"/>
            <w:shd w:val="clear" w:color="auto" w:fill="auto"/>
          </w:tcPr>
          <w:p w14:paraId="7FE37900" w14:textId="440F3135" w:rsidR="0005186F" w:rsidRPr="002D121B" w:rsidRDefault="0005186F" w:rsidP="002D121B">
            <w:pPr>
              <w:pStyle w:val="Sraopastraipa"/>
              <w:numPr>
                <w:ilvl w:val="1"/>
                <w:numId w:val="6"/>
              </w:numPr>
              <w:rPr>
                <w:rFonts w:eastAsia="MS Mincho"/>
                <w:szCs w:val="24"/>
              </w:rPr>
            </w:pPr>
            <w:r w:rsidRPr="002D121B">
              <w:rPr>
                <w:rFonts w:eastAsia="MS Mincho"/>
                <w:b/>
                <w:szCs w:val="24"/>
              </w:rPr>
              <w:t xml:space="preserve">Uždavinys: </w:t>
            </w:r>
            <w:r w:rsidR="00D926C0" w:rsidRPr="002D121B">
              <w:rPr>
                <w:b/>
                <w:szCs w:val="24"/>
              </w:rPr>
              <w:t>Kiekvieno mokinio asmeninės pažangos ir motyvacijos skatinimas</w:t>
            </w:r>
          </w:p>
        </w:tc>
      </w:tr>
      <w:tr w:rsidR="007F33A9" w:rsidRPr="002D121B" w14:paraId="4531DC31" w14:textId="77777777" w:rsidTr="00D926C0">
        <w:trPr>
          <w:trHeight w:val="608"/>
        </w:trPr>
        <w:tc>
          <w:tcPr>
            <w:tcW w:w="756" w:type="dxa"/>
            <w:shd w:val="clear" w:color="auto" w:fill="auto"/>
          </w:tcPr>
          <w:p w14:paraId="7D9FDEED" w14:textId="77777777" w:rsidR="007F33A9" w:rsidRPr="002D121B" w:rsidRDefault="007F33A9" w:rsidP="002D121B">
            <w:pPr>
              <w:rPr>
                <w:rFonts w:eastAsia="MS Mincho"/>
                <w:szCs w:val="24"/>
              </w:rPr>
            </w:pPr>
            <w:r w:rsidRPr="002D121B">
              <w:rPr>
                <w:rFonts w:eastAsia="MS Mincho"/>
                <w:szCs w:val="24"/>
              </w:rPr>
              <w:t>1.2.1.</w:t>
            </w:r>
          </w:p>
        </w:tc>
        <w:tc>
          <w:tcPr>
            <w:tcW w:w="2937" w:type="dxa"/>
            <w:shd w:val="clear" w:color="auto" w:fill="auto"/>
          </w:tcPr>
          <w:p w14:paraId="793833AA" w14:textId="429CACC3" w:rsidR="007F33A9" w:rsidRPr="002D121B" w:rsidRDefault="00DF09DA" w:rsidP="002D121B">
            <w:pPr>
              <w:rPr>
                <w:rFonts w:eastAsia="MS Mincho"/>
                <w:szCs w:val="24"/>
              </w:rPr>
            </w:pPr>
            <w:r w:rsidRPr="002D121B">
              <w:rPr>
                <w:rFonts w:eastAsia="MS Mincho"/>
                <w:szCs w:val="24"/>
              </w:rPr>
              <w:t>Apvalaus stalo diskusija „Mokinio asmeninės pažangos stebėjimo ir fiksavimo rezultatų analizavimo ir panaudojimo svarba“</w:t>
            </w:r>
          </w:p>
        </w:tc>
        <w:tc>
          <w:tcPr>
            <w:tcW w:w="1876" w:type="dxa"/>
            <w:shd w:val="clear" w:color="auto" w:fill="auto"/>
          </w:tcPr>
          <w:p w14:paraId="1DBDB4A6" w14:textId="0D505EE6" w:rsidR="007F33A9" w:rsidRPr="002D121B" w:rsidRDefault="00DF09DA" w:rsidP="002D121B">
            <w:pPr>
              <w:rPr>
                <w:rFonts w:eastAsia="MS Mincho"/>
                <w:szCs w:val="24"/>
              </w:rPr>
            </w:pPr>
            <w:r w:rsidRPr="002D121B">
              <w:rPr>
                <w:rFonts w:eastAsia="MS Mincho"/>
                <w:szCs w:val="24"/>
              </w:rPr>
              <w:t xml:space="preserve">Pravesti apvalaus stalo diskusija dalyvaujant visų dalykų mokytojams ir tėveliams. Tarpusavyje pasidalinta gerąja patirtimi, įvertina kaip vyksta procesai ir aptaria esminius susitarimus dėl mokinio </w:t>
            </w:r>
            <w:r w:rsidRPr="002D121B">
              <w:rPr>
                <w:rFonts w:eastAsia="MS Mincho"/>
                <w:szCs w:val="24"/>
              </w:rPr>
              <w:lastRenderedPageBreak/>
              <w:t>pažangos mokyklos dokumentuose.</w:t>
            </w:r>
          </w:p>
        </w:tc>
        <w:tc>
          <w:tcPr>
            <w:tcW w:w="2029" w:type="dxa"/>
            <w:shd w:val="clear" w:color="auto" w:fill="auto"/>
          </w:tcPr>
          <w:p w14:paraId="7982DD5B" w14:textId="082E2CBF" w:rsidR="007F33A9" w:rsidRPr="002D121B" w:rsidRDefault="007F33A9" w:rsidP="002D121B">
            <w:pPr>
              <w:rPr>
                <w:szCs w:val="24"/>
              </w:rPr>
            </w:pPr>
            <w:r w:rsidRPr="002D121B">
              <w:rPr>
                <w:szCs w:val="24"/>
              </w:rPr>
              <w:lastRenderedPageBreak/>
              <w:t xml:space="preserve">Pravesta apvalaus stalo diskusija 8 klasėje dalyvaujant visų dalykų mokytojams, 50 proc. klasės tėvams ir mokiniams. Išsiaiškinamos mokymosi spragų ir motyvacijos nebuvimo priežastys </w:t>
            </w:r>
          </w:p>
          <w:p w14:paraId="0CDB425D" w14:textId="03946431" w:rsidR="007F33A9" w:rsidRPr="002D121B" w:rsidRDefault="007F33A9" w:rsidP="002D121B">
            <w:pPr>
              <w:rPr>
                <w:rFonts w:eastAsia="MS Mincho"/>
                <w:szCs w:val="24"/>
              </w:rPr>
            </w:pPr>
          </w:p>
        </w:tc>
        <w:tc>
          <w:tcPr>
            <w:tcW w:w="2002" w:type="dxa"/>
            <w:gridSpan w:val="3"/>
            <w:shd w:val="clear" w:color="auto" w:fill="auto"/>
          </w:tcPr>
          <w:p w14:paraId="721F6834" w14:textId="77777777" w:rsidR="007F33A9" w:rsidRPr="002D121B" w:rsidRDefault="007F33A9" w:rsidP="002D121B">
            <w:pPr>
              <w:rPr>
                <w:szCs w:val="24"/>
              </w:rPr>
            </w:pPr>
            <w:r w:rsidRPr="002D121B">
              <w:rPr>
                <w:szCs w:val="24"/>
              </w:rPr>
              <w:t xml:space="preserve">Pavaduotoja ugdymui </w:t>
            </w:r>
          </w:p>
          <w:p w14:paraId="39ED7486" w14:textId="0CB5BFB6" w:rsidR="007F33A9" w:rsidRPr="002D121B" w:rsidRDefault="007F33A9" w:rsidP="002D121B">
            <w:pPr>
              <w:rPr>
                <w:szCs w:val="24"/>
              </w:rPr>
            </w:pPr>
            <w:r w:rsidRPr="002D121B">
              <w:rPr>
                <w:szCs w:val="24"/>
              </w:rPr>
              <w:t>E.</w:t>
            </w:r>
            <w:r w:rsidR="00E36B84" w:rsidRPr="002D121B">
              <w:rPr>
                <w:szCs w:val="24"/>
              </w:rPr>
              <w:t xml:space="preserve"> </w:t>
            </w:r>
            <w:r w:rsidRPr="002D121B">
              <w:rPr>
                <w:szCs w:val="24"/>
              </w:rPr>
              <w:t>Kamorūnienė</w:t>
            </w:r>
          </w:p>
          <w:p w14:paraId="659C063A" w14:textId="77777777" w:rsidR="007F33A9" w:rsidRPr="002D121B" w:rsidRDefault="007F33A9" w:rsidP="002D121B">
            <w:pPr>
              <w:rPr>
                <w:szCs w:val="24"/>
              </w:rPr>
            </w:pPr>
            <w:r w:rsidRPr="002D121B">
              <w:rPr>
                <w:szCs w:val="24"/>
              </w:rPr>
              <w:t>Metodinė taryba</w:t>
            </w:r>
          </w:p>
          <w:p w14:paraId="2DA7DF33" w14:textId="33886C2E" w:rsidR="007F33A9" w:rsidRPr="002D121B" w:rsidRDefault="007F33A9" w:rsidP="002D121B">
            <w:pPr>
              <w:rPr>
                <w:szCs w:val="24"/>
              </w:rPr>
            </w:pPr>
            <w:r w:rsidRPr="002D121B">
              <w:rPr>
                <w:szCs w:val="24"/>
              </w:rPr>
              <w:t>J.</w:t>
            </w:r>
            <w:r w:rsidR="00E36B84" w:rsidRPr="002D121B">
              <w:rPr>
                <w:szCs w:val="24"/>
              </w:rPr>
              <w:t xml:space="preserve"> </w:t>
            </w:r>
            <w:r w:rsidRPr="002D121B">
              <w:rPr>
                <w:szCs w:val="24"/>
              </w:rPr>
              <w:t>Poškevičienė</w:t>
            </w:r>
          </w:p>
          <w:p w14:paraId="1C2A723C" w14:textId="77777777" w:rsidR="007F33A9" w:rsidRPr="002D121B" w:rsidRDefault="007F33A9" w:rsidP="002D121B">
            <w:pPr>
              <w:rPr>
                <w:szCs w:val="24"/>
              </w:rPr>
            </w:pPr>
          </w:p>
          <w:p w14:paraId="280A317F" w14:textId="6E775FA5" w:rsidR="007F33A9" w:rsidRPr="002D121B" w:rsidRDefault="007F33A9" w:rsidP="002D121B">
            <w:pPr>
              <w:rPr>
                <w:rFonts w:eastAsia="MS Mincho"/>
                <w:szCs w:val="24"/>
              </w:rPr>
            </w:pPr>
          </w:p>
        </w:tc>
        <w:tc>
          <w:tcPr>
            <w:tcW w:w="1253" w:type="dxa"/>
          </w:tcPr>
          <w:p w14:paraId="2A199188" w14:textId="39AA4501" w:rsidR="007F33A9" w:rsidRPr="002D121B" w:rsidRDefault="00DF09DA" w:rsidP="002D121B">
            <w:pPr>
              <w:rPr>
                <w:rFonts w:eastAsia="MS Mincho"/>
                <w:szCs w:val="24"/>
              </w:rPr>
            </w:pPr>
            <w:r w:rsidRPr="002D121B">
              <w:rPr>
                <w:rFonts w:eastAsia="MS Mincho"/>
                <w:szCs w:val="24"/>
              </w:rPr>
              <w:t>2019</w:t>
            </w:r>
            <w:r w:rsidR="007F33A9" w:rsidRPr="002D121B">
              <w:rPr>
                <w:rFonts w:eastAsia="MS Mincho"/>
                <w:szCs w:val="24"/>
              </w:rPr>
              <w:t xml:space="preserve"> m.</w:t>
            </w:r>
          </w:p>
          <w:p w14:paraId="31F0D152" w14:textId="7E6A373F" w:rsidR="007F33A9" w:rsidRPr="002D121B" w:rsidRDefault="00A7542E" w:rsidP="002D121B">
            <w:pPr>
              <w:rPr>
                <w:rFonts w:eastAsia="MS Mincho"/>
                <w:szCs w:val="24"/>
              </w:rPr>
            </w:pPr>
            <w:r>
              <w:rPr>
                <w:rFonts w:eastAsia="MS Mincho"/>
                <w:szCs w:val="24"/>
              </w:rPr>
              <w:t>IV</w:t>
            </w:r>
            <w:r w:rsidR="007F33A9" w:rsidRPr="002D121B">
              <w:rPr>
                <w:rFonts w:eastAsia="MS Mincho"/>
                <w:szCs w:val="24"/>
              </w:rPr>
              <w:t xml:space="preserve"> ketvirtis</w:t>
            </w:r>
          </w:p>
          <w:p w14:paraId="7E9AF221" w14:textId="77777777" w:rsidR="007F33A9" w:rsidRPr="002D121B" w:rsidRDefault="007F33A9" w:rsidP="002D121B">
            <w:pPr>
              <w:rPr>
                <w:rFonts w:eastAsia="MS Mincho"/>
                <w:szCs w:val="24"/>
              </w:rPr>
            </w:pPr>
          </w:p>
          <w:p w14:paraId="1947D6CC" w14:textId="77777777" w:rsidR="007F33A9" w:rsidRPr="002D121B" w:rsidRDefault="007F33A9" w:rsidP="002D121B">
            <w:pPr>
              <w:rPr>
                <w:rFonts w:eastAsia="MS Mincho"/>
                <w:szCs w:val="24"/>
              </w:rPr>
            </w:pPr>
          </w:p>
          <w:p w14:paraId="74081EDB" w14:textId="77777777" w:rsidR="007F33A9" w:rsidRPr="002D121B" w:rsidRDefault="007F33A9" w:rsidP="002D121B">
            <w:pPr>
              <w:rPr>
                <w:rFonts w:eastAsia="MS Mincho"/>
                <w:szCs w:val="24"/>
              </w:rPr>
            </w:pPr>
          </w:p>
          <w:p w14:paraId="7694B416" w14:textId="77777777" w:rsidR="007F33A9" w:rsidRPr="002D121B" w:rsidRDefault="007F33A9" w:rsidP="002D121B">
            <w:pPr>
              <w:rPr>
                <w:rFonts w:eastAsia="MS Mincho"/>
                <w:szCs w:val="24"/>
              </w:rPr>
            </w:pPr>
          </w:p>
          <w:p w14:paraId="41CDAC00" w14:textId="77777777" w:rsidR="007F33A9" w:rsidRPr="002D121B" w:rsidRDefault="007F33A9" w:rsidP="002D121B">
            <w:pPr>
              <w:rPr>
                <w:rFonts w:eastAsia="MS Mincho"/>
                <w:szCs w:val="24"/>
              </w:rPr>
            </w:pPr>
          </w:p>
          <w:p w14:paraId="0A4C4728" w14:textId="77777777" w:rsidR="007F33A9" w:rsidRPr="002D121B" w:rsidRDefault="007F33A9" w:rsidP="002D121B">
            <w:pPr>
              <w:rPr>
                <w:rFonts w:eastAsia="MS Mincho"/>
                <w:szCs w:val="24"/>
              </w:rPr>
            </w:pPr>
          </w:p>
          <w:p w14:paraId="2B528420" w14:textId="77777777" w:rsidR="007F33A9" w:rsidRPr="002D121B" w:rsidRDefault="007F33A9" w:rsidP="002D121B">
            <w:pPr>
              <w:rPr>
                <w:rFonts w:eastAsia="MS Mincho"/>
                <w:szCs w:val="24"/>
              </w:rPr>
            </w:pPr>
          </w:p>
          <w:p w14:paraId="17A39B1D" w14:textId="77777777" w:rsidR="007F33A9" w:rsidRPr="002D121B" w:rsidRDefault="007F33A9" w:rsidP="002D121B">
            <w:pPr>
              <w:rPr>
                <w:rFonts w:eastAsia="MS Mincho"/>
                <w:szCs w:val="24"/>
              </w:rPr>
            </w:pPr>
          </w:p>
          <w:p w14:paraId="7A82790E" w14:textId="77777777" w:rsidR="007F33A9" w:rsidRPr="002D121B" w:rsidRDefault="007F33A9" w:rsidP="002D121B">
            <w:pPr>
              <w:rPr>
                <w:rFonts w:eastAsia="MS Mincho"/>
                <w:szCs w:val="24"/>
              </w:rPr>
            </w:pPr>
          </w:p>
          <w:p w14:paraId="75E81775" w14:textId="65C195BE" w:rsidR="007F33A9" w:rsidRPr="002D121B" w:rsidRDefault="007F33A9" w:rsidP="002D121B">
            <w:pPr>
              <w:rPr>
                <w:rFonts w:eastAsia="MS Mincho"/>
                <w:szCs w:val="24"/>
              </w:rPr>
            </w:pPr>
          </w:p>
        </w:tc>
        <w:tc>
          <w:tcPr>
            <w:tcW w:w="1380" w:type="dxa"/>
            <w:gridSpan w:val="2"/>
          </w:tcPr>
          <w:p w14:paraId="63D8DBE9" w14:textId="34303138" w:rsidR="007F33A9" w:rsidRPr="002D121B" w:rsidRDefault="00DF09DA" w:rsidP="002D121B">
            <w:pPr>
              <w:rPr>
                <w:rFonts w:eastAsia="MS Mincho"/>
                <w:szCs w:val="24"/>
              </w:rPr>
            </w:pPr>
            <w:r w:rsidRPr="002D121B">
              <w:rPr>
                <w:rFonts w:eastAsia="MS Mincho"/>
                <w:szCs w:val="24"/>
              </w:rPr>
              <w:t>2019</w:t>
            </w:r>
            <w:r w:rsidR="007F33A9" w:rsidRPr="002D121B">
              <w:rPr>
                <w:rFonts w:eastAsia="MS Mincho"/>
                <w:szCs w:val="24"/>
              </w:rPr>
              <w:t xml:space="preserve"> m.</w:t>
            </w:r>
          </w:p>
          <w:p w14:paraId="117975F4" w14:textId="5F15DC67" w:rsidR="007F33A9" w:rsidRPr="002D121B" w:rsidRDefault="00A7542E" w:rsidP="002D121B">
            <w:pPr>
              <w:rPr>
                <w:rFonts w:eastAsia="MS Mincho"/>
                <w:szCs w:val="24"/>
              </w:rPr>
            </w:pPr>
            <w:r>
              <w:rPr>
                <w:rFonts w:eastAsia="MS Mincho"/>
                <w:szCs w:val="24"/>
              </w:rPr>
              <w:t>IV</w:t>
            </w:r>
            <w:r w:rsidR="007F33A9" w:rsidRPr="002D121B">
              <w:rPr>
                <w:rFonts w:eastAsia="MS Mincho"/>
                <w:szCs w:val="24"/>
              </w:rPr>
              <w:t xml:space="preserve"> ketvirtis</w:t>
            </w:r>
          </w:p>
          <w:p w14:paraId="7BAED23A" w14:textId="77777777" w:rsidR="007F33A9" w:rsidRPr="002D121B" w:rsidRDefault="007F33A9" w:rsidP="002D121B">
            <w:pPr>
              <w:rPr>
                <w:rFonts w:eastAsia="MS Mincho"/>
                <w:szCs w:val="24"/>
              </w:rPr>
            </w:pPr>
          </w:p>
          <w:p w14:paraId="7CC3EAEF" w14:textId="77777777" w:rsidR="007F33A9" w:rsidRPr="002D121B" w:rsidRDefault="007F33A9" w:rsidP="002D121B">
            <w:pPr>
              <w:rPr>
                <w:rFonts w:eastAsia="MS Mincho"/>
                <w:szCs w:val="24"/>
              </w:rPr>
            </w:pPr>
          </w:p>
          <w:p w14:paraId="0318DA60" w14:textId="77777777" w:rsidR="007F33A9" w:rsidRPr="002D121B" w:rsidRDefault="007F33A9" w:rsidP="002D121B">
            <w:pPr>
              <w:rPr>
                <w:rFonts w:eastAsia="MS Mincho"/>
                <w:szCs w:val="24"/>
              </w:rPr>
            </w:pPr>
          </w:p>
          <w:p w14:paraId="6B7E389D" w14:textId="77777777" w:rsidR="007F33A9" w:rsidRPr="002D121B" w:rsidRDefault="007F33A9" w:rsidP="002D121B">
            <w:pPr>
              <w:rPr>
                <w:rFonts w:eastAsia="MS Mincho"/>
                <w:szCs w:val="24"/>
              </w:rPr>
            </w:pPr>
          </w:p>
          <w:p w14:paraId="644ED187" w14:textId="77777777" w:rsidR="007F33A9" w:rsidRPr="002D121B" w:rsidRDefault="007F33A9" w:rsidP="002D121B">
            <w:pPr>
              <w:rPr>
                <w:rFonts w:eastAsia="MS Mincho"/>
                <w:szCs w:val="24"/>
              </w:rPr>
            </w:pPr>
          </w:p>
          <w:p w14:paraId="3EC90794" w14:textId="77777777" w:rsidR="007F33A9" w:rsidRPr="002D121B" w:rsidRDefault="007F33A9" w:rsidP="002D121B">
            <w:pPr>
              <w:rPr>
                <w:rFonts w:eastAsia="MS Mincho"/>
                <w:szCs w:val="24"/>
              </w:rPr>
            </w:pPr>
          </w:p>
          <w:p w14:paraId="413482F2" w14:textId="77777777" w:rsidR="007F33A9" w:rsidRPr="002D121B" w:rsidRDefault="007F33A9" w:rsidP="002D121B">
            <w:pPr>
              <w:rPr>
                <w:rFonts w:eastAsia="MS Mincho"/>
                <w:szCs w:val="24"/>
              </w:rPr>
            </w:pPr>
          </w:p>
          <w:p w14:paraId="16905103" w14:textId="77777777" w:rsidR="007F33A9" w:rsidRPr="002D121B" w:rsidRDefault="007F33A9" w:rsidP="002D121B">
            <w:pPr>
              <w:rPr>
                <w:rFonts w:eastAsia="MS Mincho"/>
                <w:szCs w:val="24"/>
              </w:rPr>
            </w:pPr>
          </w:p>
          <w:p w14:paraId="3980A46D" w14:textId="77777777" w:rsidR="007F33A9" w:rsidRPr="002D121B" w:rsidRDefault="007F33A9" w:rsidP="002D121B">
            <w:pPr>
              <w:rPr>
                <w:rFonts w:eastAsia="MS Mincho"/>
                <w:szCs w:val="24"/>
              </w:rPr>
            </w:pPr>
          </w:p>
          <w:p w14:paraId="42CC881F" w14:textId="4E9A87DE" w:rsidR="007F33A9" w:rsidRPr="002D121B" w:rsidRDefault="007F33A9" w:rsidP="002D121B">
            <w:pPr>
              <w:rPr>
                <w:rFonts w:eastAsia="MS Mincho"/>
                <w:szCs w:val="24"/>
              </w:rPr>
            </w:pPr>
          </w:p>
        </w:tc>
        <w:tc>
          <w:tcPr>
            <w:tcW w:w="1276" w:type="dxa"/>
            <w:gridSpan w:val="2"/>
          </w:tcPr>
          <w:p w14:paraId="3B8EE30E" w14:textId="77777777" w:rsidR="007F33A9" w:rsidRPr="002D121B" w:rsidRDefault="007F33A9" w:rsidP="002D121B">
            <w:pPr>
              <w:rPr>
                <w:rFonts w:eastAsia="MS Mincho"/>
                <w:szCs w:val="24"/>
              </w:rPr>
            </w:pPr>
            <w:r w:rsidRPr="002D121B">
              <w:rPr>
                <w:rFonts w:eastAsia="MS Mincho"/>
                <w:szCs w:val="24"/>
              </w:rPr>
              <w:t>0</w:t>
            </w:r>
          </w:p>
        </w:tc>
        <w:tc>
          <w:tcPr>
            <w:tcW w:w="1277" w:type="dxa"/>
            <w:gridSpan w:val="2"/>
          </w:tcPr>
          <w:p w14:paraId="73A96919" w14:textId="77777777" w:rsidR="007F33A9" w:rsidRPr="002D121B" w:rsidRDefault="007F33A9" w:rsidP="002D121B">
            <w:pPr>
              <w:rPr>
                <w:rFonts w:eastAsia="MS Mincho"/>
                <w:szCs w:val="24"/>
              </w:rPr>
            </w:pPr>
            <w:r w:rsidRPr="002D121B">
              <w:rPr>
                <w:rFonts w:eastAsia="MS Mincho"/>
                <w:szCs w:val="24"/>
              </w:rPr>
              <w:t>0</w:t>
            </w:r>
          </w:p>
        </w:tc>
      </w:tr>
      <w:tr w:rsidR="007F33A9" w:rsidRPr="002D121B" w14:paraId="750D3F55" w14:textId="77777777" w:rsidTr="00D926C0">
        <w:trPr>
          <w:trHeight w:val="608"/>
        </w:trPr>
        <w:tc>
          <w:tcPr>
            <w:tcW w:w="756" w:type="dxa"/>
            <w:shd w:val="clear" w:color="auto" w:fill="auto"/>
          </w:tcPr>
          <w:p w14:paraId="24D9243C" w14:textId="77777777" w:rsidR="007F33A9" w:rsidRPr="002D121B" w:rsidRDefault="007F33A9" w:rsidP="002D121B">
            <w:pPr>
              <w:rPr>
                <w:rFonts w:eastAsia="MS Mincho"/>
                <w:szCs w:val="24"/>
              </w:rPr>
            </w:pPr>
            <w:r w:rsidRPr="002D121B">
              <w:rPr>
                <w:rFonts w:eastAsia="MS Mincho"/>
                <w:szCs w:val="24"/>
              </w:rPr>
              <w:t>1.2.2.</w:t>
            </w:r>
          </w:p>
        </w:tc>
        <w:tc>
          <w:tcPr>
            <w:tcW w:w="2937" w:type="dxa"/>
            <w:shd w:val="clear" w:color="auto" w:fill="auto"/>
          </w:tcPr>
          <w:p w14:paraId="48BF4D05" w14:textId="0D874603" w:rsidR="007F33A9" w:rsidRPr="002D121B" w:rsidRDefault="007F33A9" w:rsidP="002D121B">
            <w:pPr>
              <w:jc w:val="center"/>
              <w:rPr>
                <w:szCs w:val="24"/>
              </w:rPr>
            </w:pPr>
            <w:r w:rsidRPr="002D121B">
              <w:rPr>
                <w:szCs w:val="24"/>
              </w:rPr>
              <w:t>Pamokų vedimas išorinėse edukacinėse aplinkose</w:t>
            </w:r>
          </w:p>
        </w:tc>
        <w:tc>
          <w:tcPr>
            <w:tcW w:w="1876" w:type="dxa"/>
            <w:shd w:val="clear" w:color="auto" w:fill="auto"/>
          </w:tcPr>
          <w:p w14:paraId="3E992023" w14:textId="77777777" w:rsidR="007F33A9" w:rsidRPr="002D121B" w:rsidRDefault="007F33A9" w:rsidP="002D121B">
            <w:pPr>
              <w:rPr>
                <w:szCs w:val="24"/>
              </w:rPr>
            </w:pPr>
            <w:r w:rsidRPr="002D121B">
              <w:rPr>
                <w:szCs w:val="24"/>
              </w:rPr>
              <w:t>10 proc. mokomųjų dalykų pamokų pravedamos netradicinėse erdvėse</w:t>
            </w:r>
          </w:p>
          <w:p w14:paraId="1372A201" w14:textId="77777777" w:rsidR="007F33A9" w:rsidRPr="002D121B" w:rsidRDefault="007F33A9" w:rsidP="002D121B">
            <w:pPr>
              <w:rPr>
                <w:szCs w:val="24"/>
              </w:rPr>
            </w:pPr>
            <w:r w:rsidRPr="002D121B">
              <w:rPr>
                <w:szCs w:val="24"/>
              </w:rPr>
              <w:t>Neformalų ugdymą lankys ne mažiau kaip 50 proc. mokinių. Ir ne mažiau kaip 30 proc. NVŠ programas</w:t>
            </w:r>
          </w:p>
          <w:p w14:paraId="318F12FC" w14:textId="77777777" w:rsidR="007F33A9" w:rsidRPr="002D121B" w:rsidRDefault="007F33A9" w:rsidP="002D121B">
            <w:pPr>
              <w:rPr>
                <w:rFonts w:eastAsia="MS Mincho"/>
                <w:szCs w:val="24"/>
              </w:rPr>
            </w:pPr>
          </w:p>
        </w:tc>
        <w:tc>
          <w:tcPr>
            <w:tcW w:w="2029" w:type="dxa"/>
            <w:shd w:val="clear" w:color="auto" w:fill="auto"/>
          </w:tcPr>
          <w:p w14:paraId="03EC9251" w14:textId="1A5DD7EC" w:rsidR="007F33A9" w:rsidRPr="002D121B" w:rsidRDefault="007F33A9" w:rsidP="002D121B">
            <w:pPr>
              <w:rPr>
                <w:szCs w:val="24"/>
              </w:rPr>
            </w:pPr>
            <w:r w:rsidRPr="002D121B">
              <w:rPr>
                <w:szCs w:val="24"/>
              </w:rPr>
              <w:t>10 proc. mokomųjų dalykų pamokų pravesta netradicinėse erdvėse</w:t>
            </w:r>
          </w:p>
          <w:p w14:paraId="19794442" w14:textId="086C035D" w:rsidR="007F33A9" w:rsidRPr="002D121B" w:rsidRDefault="007F33A9" w:rsidP="002D121B">
            <w:pPr>
              <w:rPr>
                <w:szCs w:val="24"/>
              </w:rPr>
            </w:pPr>
            <w:r w:rsidRPr="002D121B">
              <w:rPr>
                <w:szCs w:val="24"/>
              </w:rPr>
              <w:t>mokykloje neformaliajam švietimui skirta 16 valandų.  Mokykloje veikė dvylika neformalaus ugdymo burelių Neformaliojo ugdymo veiklų lankymas: 2018-2019 m.m. – 85</w:t>
            </w:r>
          </w:p>
          <w:p w14:paraId="397BBC47" w14:textId="16BD772B" w:rsidR="007F33A9" w:rsidRPr="002D121B" w:rsidRDefault="007F33A9" w:rsidP="002D121B">
            <w:pPr>
              <w:rPr>
                <w:szCs w:val="24"/>
              </w:rPr>
            </w:pPr>
            <w:r w:rsidRPr="002D121B">
              <w:rPr>
                <w:szCs w:val="24"/>
              </w:rPr>
              <w:t>Ir 30 proc. mokinių lankėsi NVŠ programose</w:t>
            </w:r>
          </w:p>
        </w:tc>
        <w:tc>
          <w:tcPr>
            <w:tcW w:w="2002" w:type="dxa"/>
            <w:gridSpan w:val="3"/>
            <w:shd w:val="clear" w:color="auto" w:fill="auto"/>
          </w:tcPr>
          <w:p w14:paraId="6F909CD9" w14:textId="77777777" w:rsidR="007F33A9" w:rsidRPr="002D121B" w:rsidRDefault="007F33A9" w:rsidP="002D121B">
            <w:pPr>
              <w:rPr>
                <w:szCs w:val="24"/>
              </w:rPr>
            </w:pPr>
            <w:r w:rsidRPr="002D121B">
              <w:rPr>
                <w:szCs w:val="24"/>
              </w:rPr>
              <w:t>Mokytojų metodinė taryba</w:t>
            </w:r>
          </w:p>
          <w:p w14:paraId="19DE1E28" w14:textId="77777777" w:rsidR="007F33A9" w:rsidRPr="002D121B" w:rsidRDefault="007F33A9" w:rsidP="002D121B">
            <w:pPr>
              <w:rPr>
                <w:szCs w:val="24"/>
              </w:rPr>
            </w:pPr>
            <w:r w:rsidRPr="002D121B">
              <w:rPr>
                <w:szCs w:val="24"/>
              </w:rPr>
              <w:t>Tėvelių komitetas</w:t>
            </w:r>
          </w:p>
          <w:p w14:paraId="7937989A" w14:textId="77777777" w:rsidR="007F33A9" w:rsidRPr="002D121B" w:rsidRDefault="007F33A9" w:rsidP="002D121B">
            <w:pPr>
              <w:rPr>
                <w:szCs w:val="24"/>
              </w:rPr>
            </w:pPr>
            <w:r w:rsidRPr="002D121B">
              <w:rPr>
                <w:szCs w:val="24"/>
              </w:rPr>
              <w:t>Mokinių taryba</w:t>
            </w:r>
          </w:p>
          <w:p w14:paraId="64E6555D" w14:textId="77777777" w:rsidR="007F33A9" w:rsidRPr="002D121B" w:rsidRDefault="007F33A9" w:rsidP="002D121B">
            <w:pPr>
              <w:rPr>
                <w:szCs w:val="24"/>
              </w:rPr>
            </w:pPr>
          </w:p>
          <w:p w14:paraId="7365AFB7" w14:textId="77777777" w:rsidR="007F33A9" w:rsidRPr="002D121B" w:rsidRDefault="007F33A9" w:rsidP="002D121B">
            <w:pPr>
              <w:rPr>
                <w:szCs w:val="24"/>
              </w:rPr>
            </w:pPr>
          </w:p>
          <w:p w14:paraId="1F130501" w14:textId="77777777" w:rsidR="007F33A9" w:rsidRPr="002D121B" w:rsidRDefault="007F33A9" w:rsidP="002D121B">
            <w:pPr>
              <w:rPr>
                <w:szCs w:val="24"/>
              </w:rPr>
            </w:pPr>
          </w:p>
          <w:p w14:paraId="37B3C537" w14:textId="77777777" w:rsidR="007F33A9" w:rsidRPr="002D121B" w:rsidRDefault="007F33A9" w:rsidP="002D121B">
            <w:pPr>
              <w:rPr>
                <w:szCs w:val="24"/>
              </w:rPr>
            </w:pPr>
          </w:p>
          <w:p w14:paraId="06A19E42" w14:textId="77777777" w:rsidR="007F33A9" w:rsidRPr="002D121B" w:rsidRDefault="007F33A9" w:rsidP="002D121B">
            <w:pPr>
              <w:rPr>
                <w:szCs w:val="24"/>
              </w:rPr>
            </w:pPr>
          </w:p>
          <w:p w14:paraId="01410433" w14:textId="77777777" w:rsidR="007F33A9" w:rsidRPr="002D121B" w:rsidRDefault="007F33A9" w:rsidP="002D121B">
            <w:pPr>
              <w:rPr>
                <w:szCs w:val="24"/>
              </w:rPr>
            </w:pPr>
          </w:p>
          <w:p w14:paraId="364AD12D" w14:textId="77777777" w:rsidR="007F33A9" w:rsidRPr="002D121B" w:rsidRDefault="007F33A9" w:rsidP="002D121B">
            <w:pPr>
              <w:rPr>
                <w:szCs w:val="24"/>
              </w:rPr>
            </w:pPr>
          </w:p>
          <w:p w14:paraId="6F476B1C" w14:textId="77777777" w:rsidR="007F33A9" w:rsidRPr="002D121B" w:rsidRDefault="007F33A9" w:rsidP="002D121B">
            <w:pPr>
              <w:rPr>
                <w:szCs w:val="24"/>
              </w:rPr>
            </w:pPr>
          </w:p>
          <w:p w14:paraId="32C9C427" w14:textId="77777777" w:rsidR="007F33A9" w:rsidRPr="002D121B" w:rsidRDefault="007F33A9" w:rsidP="002D121B">
            <w:pPr>
              <w:rPr>
                <w:szCs w:val="24"/>
              </w:rPr>
            </w:pPr>
          </w:p>
          <w:p w14:paraId="0176DCF2" w14:textId="77777777" w:rsidR="007F33A9" w:rsidRPr="002D121B" w:rsidRDefault="007F33A9" w:rsidP="002D121B">
            <w:pPr>
              <w:rPr>
                <w:szCs w:val="24"/>
              </w:rPr>
            </w:pPr>
          </w:p>
          <w:p w14:paraId="4806DC0C" w14:textId="77777777" w:rsidR="007F33A9" w:rsidRPr="002D121B" w:rsidRDefault="007F33A9" w:rsidP="002D121B">
            <w:pPr>
              <w:rPr>
                <w:szCs w:val="24"/>
              </w:rPr>
            </w:pPr>
          </w:p>
          <w:p w14:paraId="4A3491AD" w14:textId="77777777" w:rsidR="007F33A9" w:rsidRPr="002D121B" w:rsidRDefault="007F33A9" w:rsidP="002D121B">
            <w:pPr>
              <w:rPr>
                <w:szCs w:val="24"/>
              </w:rPr>
            </w:pPr>
          </w:p>
          <w:p w14:paraId="5DC56C91" w14:textId="77777777" w:rsidR="007F33A9" w:rsidRPr="002D121B" w:rsidRDefault="007F33A9" w:rsidP="002D121B">
            <w:pPr>
              <w:rPr>
                <w:szCs w:val="24"/>
              </w:rPr>
            </w:pPr>
          </w:p>
          <w:p w14:paraId="76AEEC35" w14:textId="21E50C95" w:rsidR="007F33A9" w:rsidRPr="002D121B" w:rsidRDefault="007F33A9" w:rsidP="002D121B">
            <w:pPr>
              <w:rPr>
                <w:rFonts w:eastAsia="MS Mincho"/>
                <w:szCs w:val="24"/>
              </w:rPr>
            </w:pPr>
            <w:r w:rsidRPr="002D121B">
              <w:rPr>
                <w:szCs w:val="24"/>
              </w:rPr>
              <w:t>NVŠ tiekėjai</w:t>
            </w:r>
          </w:p>
        </w:tc>
        <w:tc>
          <w:tcPr>
            <w:tcW w:w="1253" w:type="dxa"/>
          </w:tcPr>
          <w:p w14:paraId="2FA8A0F2" w14:textId="13391BF4" w:rsidR="007F33A9" w:rsidRPr="002D121B" w:rsidRDefault="00DF09DA" w:rsidP="002D121B">
            <w:pPr>
              <w:rPr>
                <w:rFonts w:eastAsia="MS Mincho"/>
                <w:szCs w:val="24"/>
              </w:rPr>
            </w:pPr>
            <w:r w:rsidRPr="002D121B">
              <w:rPr>
                <w:rFonts w:eastAsia="MS Mincho"/>
                <w:szCs w:val="24"/>
              </w:rPr>
              <w:t>2019</w:t>
            </w:r>
            <w:r w:rsidR="007F33A9" w:rsidRPr="002D121B">
              <w:rPr>
                <w:rFonts w:eastAsia="MS Mincho"/>
                <w:szCs w:val="24"/>
              </w:rPr>
              <w:t xml:space="preserve"> m.</w:t>
            </w:r>
          </w:p>
        </w:tc>
        <w:tc>
          <w:tcPr>
            <w:tcW w:w="1380" w:type="dxa"/>
            <w:gridSpan w:val="2"/>
          </w:tcPr>
          <w:p w14:paraId="733328C5" w14:textId="68AA93B1" w:rsidR="007F33A9" w:rsidRPr="002D121B" w:rsidRDefault="00DF09DA" w:rsidP="002D121B">
            <w:pPr>
              <w:rPr>
                <w:rFonts w:eastAsia="MS Mincho"/>
                <w:szCs w:val="24"/>
              </w:rPr>
            </w:pPr>
            <w:r w:rsidRPr="002D121B">
              <w:rPr>
                <w:rFonts w:eastAsia="MS Mincho"/>
                <w:szCs w:val="24"/>
              </w:rPr>
              <w:t>2019</w:t>
            </w:r>
            <w:r w:rsidR="007F33A9" w:rsidRPr="002D121B">
              <w:rPr>
                <w:rFonts w:eastAsia="MS Mincho"/>
                <w:szCs w:val="24"/>
              </w:rPr>
              <w:t xml:space="preserve"> m.</w:t>
            </w:r>
          </w:p>
        </w:tc>
        <w:tc>
          <w:tcPr>
            <w:tcW w:w="1276" w:type="dxa"/>
            <w:gridSpan w:val="2"/>
          </w:tcPr>
          <w:p w14:paraId="0CB00B00" w14:textId="113A7138" w:rsidR="007F33A9" w:rsidRPr="002D121B" w:rsidRDefault="007F33A9" w:rsidP="002D121B">
            <w:pPr>
              <w:rPr>
                <w:rFonts w:eastAsia="MS Mincho"/>
                <w:szCs w:val="24"/>
              </w:rPr>
            </w:pPr>
            <w:r w:rsidRPr="002D121B">
              <w:rPr>
                <w:rFonts w:eastAsia="MS Mincho"/>
                <w:szCs w:val="24"/>
              </w:rPr>
              <w:t>0</w:t>
            </w:r>
          </w:p>
        </w:tc>
        <w:tc>
          <w:tcPr>
            <w:tcW w:w="1277" w:type="dxa"/>
            <w:gridSpan w:val="2"/>
          </w:tcPr>
          <w:p w14:paraId="58A2B52C" w14:textId="4F04E829" w:rsidR="007F33A9" w:rsidRPr="002D121B" w:rsidRDefault="007F33A9" w:rsidP="002D121B">
            <w:pPr>
              <w:rPr>
                <w:rFonts w:eastAsia="MS Mincho"/>
                <w:szCs w:val="24"/>
              </w:rPr>
            </w:pPr>
            <w:r w:rsidRPr="002D121B">
              <w:rPr>
                <w:rFonts w:eastAsia="MS Mincho"/>
                <w:szCs w:val="24"/>
              </w:rPr>
              <w:t>0</w:t>
            </w:r>
          </w:p>
        </w:tc>
      </w:tr>
      <w:tr w:rsidR="00081E10" w:rsidRPr="002D121B" w14:paraId="6850D824" w14:textId="77777777" w:rsidTr="00D926C0">
        <w:trPr>
          <w:trHeight w:val="608"/>
        </w:trPr>
        <w:tc>
          <w:tcPr>
            <w:tcW w:w="756" w:type="dxa"/>
            <w:shd w:val="clear" w:color="auto" w:fill="auto"/>
          </w:tcPr>
          <w:p w14:paraId="208523E3" w14:textId="77777777" w:rsidR="00081E10" w:rsidRPr="002D121B" w:rsidRDefault="00081E10" w:rsidP="002D121B">
            <w:pPr>
              <w:rPr>
                <w:rFonts w:eastAsia="MS Mincho"/>
                <w:szCs w:val="24"/>
              </w:rPr>
            </w:pPr>
            <w:r w:rsidRPr="002D121B">
              <w:rPr>
                <w:rFonts w:eastAsia="MS Mincho"/>
                <w:szCs w:val="24"/>
              </w:rPr>
              <w:t>1.2.3.</w:t>
            </w:r>
          </w:p>
          <w:p w14:paraId="2EBE8353" w14:textId="77777777" w:rsidR="00DF09DA" w:rsidRPr="002D121B" w:rsidRDefault="00DF09DA" w:rsidP="002D121B">
            <w:pPr>
              <w:rPr>
                <w:rFonts w:eastAsia="MS Mincho"/>
                <w:szCs w:val="24"/>
              </w:rPr>
            </w:pPr>
          </w:p>
          <w:p w14:paraId="5DC0C20B" w14:textId="77777777" w:rsidR="00DF09DA" w:rsidRPr="002D121B" w:rsidRDefault="00DF09DA" w:rsidP="002D121B">
            <w:pPr>
              <w:rPr>
                <w:rFonts w:eastAsia="MS Mincho"/>
                <w:szCs w:val="24"/>
              </w:rPr>
            </w:pPr>
          </w:p>
          <w:p w14:paraId="46E1175B" w14:textId="77777777" w:rsidR="00DF09DA" w:rsidRPr="002D121B" w:rsidRDefault="00DF09DA" w:rsidP="002D121B">
            <w:pPr>
              <w:rPr>
                <w:rFonts w:eastAsia="MS Mincho"/>
                <w:szCs w:val="24"/>
              </w:rPr>
            </w:pPr>
          </w:p>
          <w:p w14:paraId="4449E576" w14:textId="77777777" w:rsidR="00DF09DA" w:rsidRPr="002D121B" w:rsidRDefault="00DF09DA" w:rsidP="002D121B">
            <w:pPr>
              <w:rPr>
                <w:rFonts w:eastAsia="MS Mincho"/>
                <w:szCs w:val="24"/>
              </w:rPr>
            </w:pPr>
          </w:p>
          <w:p w14:paraId="61F4ACD1" w14:textId="77777777" w:rsidR="00DF09DA" w:rsidRPr="002D121B" w:rsidRDefault="00DF09DA" w:rsidP="002D121B">
            <w:pPr>
              <w:rPr>
                <w:rFonts w:eastAsia="MS Mincho"/>
                <w:szCs w:val="24"/>
              </w:rPr>
            </w:pPr>
          </w:p>
          <w:p w14:paraId="0296BCAD" w14:textId="77777777" w:rsidR="00DF09DA" w:rsidRPr="002D121B" w:rsidRDefault="00DF09DA" w:rsidP="002D121B">
            <w:pPr>
              <w:rPr>
                <w:rFonts w:eastAsia="MS Mincho"/>
                <w:szCs w:val="24"/>
              </w:rPr>
            </w:pPr>
          </w:p>
          <w:p w14:paraId="6BD0D7CA" w14:textId="77777777" w:rsidR="00DF09DA" w:rsidRPr="002D121B" w:rsidRDefault="00DF09DA" w:rsidP="002D121B">
            <w:pPr>
              <w:rPr>
                <w:rFonts w:eastAsia="MS Mincho"/>
                <w:szCs w:val="24"/>
              </w:rPr>
            </w:pPr>
          </w:p>
          <w:p w14:paraId="45F36143" w14:textId="77777777" w:rsidR="00DF09DA" w:rsidRPr="002D121B" w:rsidRDefault="00DF09DA" w:rsidP="002D121B">
            <w:pPr>
              <w:rPr>
                <w:rFonts w:eastAsia="MS Mincho"/>
                <w:szCs w:val="24"/>
              </w:rPr>
            </w:pPr>
          </w:p>
          <w:p w14:paraId="24E72214" w14:textId="77777777" w:rsidR="00DF09DA" w:rsidRPr="002D121B" w:rsidRDefault="00DF09DA" w:rsidP="002D121B">
            <w:pPr>
              <w:rPr>
                <w:rFonts w:eastAsia="MS Mincho"/>
                <w:szCs w:val="24"/>
              </w:rPr>
            </w:pPr>
          </w:p>
          <w:p w14:paraId="1843A4BB" w14:textId="77777777" w:rsidR="00DF09DA" w:rsidRPr="002D121B" w:rsidRDefault="00DF09DA" w:rsidP="002D121B">
            <w:pPr>
              <w:rPr>
                <w:rFonts w:eastAsia="MS Mincho"/>
                <w:szCs w:val="24"/>
              </w:rPr>
            </w:pPr>
          </w:p>
        </w:tc>
        <w:tc>
          <w:tcPr>
            <w:tcW w:w="2937" w:type="dxa"/>
            <w:shd w:val="clear" w:color="auto" w:fill="auto"/>
          </w:tcPr>
          <w:p w14:paraId="76134F5B" w14:textId="62905658" w:rsidR="00081E10" w:rsidRPr="002D121B" w:rsidRDefault="00081E10" w:rsidP="002D121B">
            <w:pPr>
              <w:rPr>
                <w:rFonts w:eastAsia="MS Mincho"/>
                <w:szCs w:val="24"/>
              </w:rPr>
            </w:pPr>
            <w:r w:rsidRPr="002D121B">
              <w:rPr>
                <w:szCs w:val="24"/>
              </w:rPr>
              <w:t xml:space="preserve"> </w:t>
            </w:r>
            <w:r w:rsidR="00DF09DA" w:rsidRPr="002D121B">
              <w:rPr>
                <w:szCs w:val="24"/>
              </w:rPr>
              <w:t>„Mokinys – dalyko mokytojas“ ryšio ir santykio tobulinimas kiekvieno mokinio pažangai</w:t>
            </w:r>
          </w:p>
        </w:tc>
        <w:tc>
          <w:tcPr>
            <w:tcW w:w="1876" w:type="dxa"/>
            <w:shd w:val="clear" w:color="auto" w:fill="auto"/>
          </w:tcPr>
          <w:p w14:paraId="5DD84374" w14:textId="4A180869" w:rsidR="00081E10" w:rsidRPr="002D121B" w:rsidRDefault="00DF09DA" w:rsidP="002D121B">
            <w:pPr>
              <w:rPr>
                <w:rFonts w:eastAsia="MS Mincho"/>
                <w:szCs w:val="24"/>
              </w:rPr>
            </w:pPr>
            <w:r w:rsidRPr="002D121B">
              <w:rPr>
                <w:rFonts w:eastAsia="MS Mincho"/>
                <w:szCs w:val="24"/>
              </w:rPr>
              <w:t xml:space="preserve">Susitariama dėl mokinio asmeninės pažangos formų ir periodiškumo. Dėl pagalbos teikimo galimybių. Sukuria savitas ir paveikias patirtis </w:t>
            </w:r>
            <w:r w:rsidRPr="002D121B">
              <w:rPr>
                <w:rFonts w:eastAsia="MS Mincho"/>
                <w:szCs w:val="24"/>
              </w:rPr>
              <w:lastRenderedPageBreak/>
              <w:t>mokykloje ir pasidalija kolegų tarpe.</w:t>
            </w:r>
          </w:p>
        </w:tc>
        <w:tc>
          <w:tcPr>
            <w:tcW w:w="2029" w:type="dxa"/>
            <w:shd w:val="clear" w:color="auto" w:fill="auto"/>
          </w:tcPr>
          <w:p w14:paraId="4CA09A79" w14:textId="7CE1D725" w:rsidR="00081E10" w:rsidRPr="002D121B" w:rsidRDefault="00DF09DA" w:rsidP="002D121B">
            <w:pPr>
              <w:rPr>
                <w:rFonts w:eastAsia="MS Mincho"/>
                <w:szCs w:val="24"/>
              </w:rPr>
            </w:pPr>
            <w:r w:rsidRPr="002D121B">
              <w:rPr>
                <w:rFonts w:eastAsia="MS Mincho"/>
                <w:szCs w:val="24"/>
              </w:rPr>
              <w:lastRenderedPageBreak/>
              <w:t xml:space="preserve">Susitarta dėl mokinio asmeninės pažangos formų ir periodiškumo. Diegiama Kolegiškumo sistema: kiekvienas mokytojas </w:t>
            </w:r>
            <w:r w:rsidR="0013740B" w:rsidRPr="002D121B">
              <w:rPr>
                <w:rFonts w:eastAsia="MS Mincho"/>
                <w:szCs w:val="24"/>
              </w:rPr>
              <w:t xml:space="preserve">stebėjo bent po vieną </w:t>
            </w:r>
            <w:r w:rsidR="0013740B" w:rsidRPr="002D121B">
              <w:rPr>
                <w:rFonts w:eastAsia="MS Mincho"/>
                <w:szCs w:val="24"/>
              </w:rPr>
              <w:lastRenderedPageBreak/>
              <w:t>kolegos ve</w:t>
            </w:r>
            <w:r w:rsidRPr="002D121B">
              <w:rPr>
                <w:rFonts w:eastAsia="MS Mincho"/>
                <w:szCs w:val="24"/>
              </w:rPr>
              <w:t>dam</w:t>
            </w:r>
            <w:r w:rsidR="0013740B" w:rsidRPr="002D121B">
              <w:rPr>
                <w:rFonts w:eastAsia="MS Mincho"/>
                <w:szCs w:val="24"/>
              </w:rPr>
              <w:t>ą</w:t>
            </w:r>
            <w:r w:rsidRPr="002D121B">
              <w:rPr>
                <w:rFonts w:eastAsia="MS Mincho"/>
                <w:szCs w:val="24"/>
              </w:rPr>
              <w:t xml:space="preserve"> pamoką.</w:t>
            </w:r>
          </w:p>
        </w:tc>
        <w:tc>
          <w:tcPr>
            <w:tcW w:w="2002" w:type="dxa"/>
            <w:gridSpan w:val="3"/>
            <w:shd w:val="clear" w:color="auto" w:fill="auto"/>
          </w:tcPr>
          <w:p w14:paraId="47F6E101" w14:textId="77777777" w:rsidR="00DF09DA" w:rsidRPr="002D121B" w:rsidRDefault="00DF09DA" w:rsidP="002D121B">
            <w:pPr>
              <w:rPr>
                <w:rFonts w:eastAsia="MS Mincho"/>
                <w:szCs w:val="24"/>
              </w:rPr>
            </w:pPr>
            <w:r w:rsidRPr="002D121B">
              <w:rPr>
                <w:rFonts w:eastAsia="MS Mincho"/>
                <w:szCs w:val="24"/>
              </w:rPr>
              <w:lastRenderedPageBreak/>
              <w:t>Mokytojų metodinė grupė</w:t>
            </w:r>
          </w:p>
          <w:p w14:paraId="6522BC14" w14:textId="77777777" w:rsidR="00DF09DA" w:rsidRPr="002D121B" w:rsidRDefault="00DF09DA" w:rsidP="002D121B">
            <w:pPr>
              <w:rPr>
                <w:rFonts w:eastAsia="MS Mincho"/>
                <w:szCs w:val="24"/>
              </w:rPr>
            </w:pPr>
            <w:r w:rsidRPr="002D121B">
              <w:rPr>
                <w:rFonts w:eastAsia="MS Mincho"/>
                <w:szCs w:val="24"/>
              </w:rPr>
              <w:t>Mokinių taryba</w:t>
            </w:r>
          </w:p>
          <w:p w14:paraId="7AD486C7" w14:textId="00962782" w:rsidR="00081E10" w:rsidRPr="002D121B" w:rsidRDefault="00DF09DA" w:rsidP="002D121B">
            <w:pPr>
              <w:rPr>
                <w:rFonts w:eastAsia="MS Mincho"/>
                <w:szCs w:val="24"/>
              </w:rPr>
            </w:pPr>
            <w:r w:rsidRPr="002D121B">
              <w:rPr>
                <w:rFonts w:eastAsia="MS Mincho"/>
                <w:szCs w:val="24"/>
              </w:rPr>
              <w:t>Mokytojų taryba</w:t>
            </w:r>
          </w:p>
        </w:tc>
        <w:tc>
          <w:tcPr>
            <w:tcW w:w="1253" w:type="dxa"/>
          </w:tcPr>
          <w:p w14:paraId="46436B84" w14:textId="6005CB8E" w:rsidR="00081E10" w:rsidRPr="002D121B" w:rsidRDefault="00DF09DA" w:rsidP="002D121B">
            <w:pPr>
              <w:jc w:val="center"/>
              <w:rPr>
                <w:szCs w:val="24"/>
              </w:rPr>
            </w:pPr>
            <w:r w:rsidRPr="002D121B">
              <w:rPr>
                <w:szCs w:val="24"/>
              </w:rPr>
              <w:t>2019</w:t>
            </w:r>
            <w:r w:rsidR="00081E10" w:rsidRPr="002D121B">
              <w:rPr>
                <w:szCs w:val="24"/>
              </w:rPr>
              <w:t xml:space="preserve"> m. </w:t>
            </w:r>
          </w:p>
          <w:p w14:paraId="23807E19" w14:textId="7AEAD980" w:rsidR="00081E10" w:rsidRPr="002D121B" w:rsidRDefault="00081E10" w:rsidP="002D121B">
            <w:pPr>
              <w:rPr>
                <w:rFonts w:eastAsia="MS Mincho"/>
                <w:szCs w:val="24"/>
              </w:rPr>
            </w:pPr>
          </w:p>
        </w:tc>
        <w:tc>
          <w:tcPr>
            <w:tcW w:w="1380" w:type="dxa"/>
            <w:gridSpan w:val="2"/>
          </w:tcPr>
          <w:p w14:paraId="13724214" w14:textId="078AA1D7" w:rsidR="00081E10" w:rsidRPr="002D121B" w:rsidRDefault="00DF09DA" w:rsidP="002D121B">
            <w:pPr>
              <w:rPr>
                <w:rFonts w:eastAsia="MS Mincho"/>
                <w:szCs w:val="24"/>
              </w:rPr>
            </w:pPr>
            <w:r w:rsidRPr="002D121B">
              <w:rPr>
                <w:rFonts w:eastAsia="MS Mincho"/>
                <w:szCs w:val="24"/>
              </w:rPr>
              <w:t>2019</w:t>
            </w:r>
          </w:p>
        </w:tc>
        <w:tc>
          <w:tcPr>
            <w:tcW w:w="1276" w:type="dxa"/>
            <w:gridSpan w:val="2"/>
          </w:tcPr>
          <w:p w14:paraId="215DA733" w14:textId="5C605507" w:rsidR="00081E10" w:rsidRPr="002D121B" w:rsidRDefault="00081E10" w:rsidP="002D121B">
            <w:pPr>
              <w:rPr>
                <w:rFonts w:eastAsia="MS Mincho"/>
                <w:szCs w:val="24"/>
              </w:rPr>
            </w:pPr>
            <w:r w:rsidRPr="002D121B">
              <w:rPr>
                <w:rFonts w:eastAsia="MS Mincho"/>
                <w:szCs w:val="24"/>
              </w:rPr>
              <w:t>0</w:t>
            </w:r>
          </w:p>
        </w:tc>
        <w:tc>
          <w:tcPr>
            <w:tcW w:w="1277" w:type="dxa"/>
            <w:gridSpan w:val="2"/>
          </w:tcPr>
          <w:p w14:paraId="20E41045" w14:textId="77777777" w:rsidR="00081E10" w:rsidRPr="002D121B" w:rsidRDefault="00081E10" w:rsidP="002D121B">
            <w:pPr>
              <w:rPr>
                <w:rFonts w:eastAsia="MS Mincho"/>
                <w:szCs w:val="24"/>
              </w:rPr>
            </w:pPr>
            <w:r w:rsidRPr="002D121B">
              <w:rPr>
                <w:rFonts w:eastAsia="MS Mincho"/>
                <w:szCs w:val="24"/>
              </w:rPr>
              <w:t>0</w:t>
            </w:r>
          </w:p>
        </w:tc>
      </w:tr>
      <w:tr w:rsidR="00081E10" w:rsidRPr="002D121B" w14:paraId="6A908682" w14:textId="77777777" w:rsidTr="00D926C0">
        <w:trPr>
          <w:trHeight w:val="608"/>
        </w:trPr>
        <w:tc>
          <w:tcPr>
            <w:tcW w:w="14786" w:type="dxa"/>
            <w:gridSpan w:val="14"/>
            <w:shd w:val="clear" w:color="auto" w:fill="auto"/>
          </w:tcPr>
          <w:p w14:paraId="0080DC50" w14:textId="3969A2B7" w:rsidR="00081E10" w:rsidRPr="002D121B" w:rsidRDefault="00081E10" w:rsidP="002D121B">
            <w:pPr>
              <w:pStyle w:val="Sraopastraipa"/>
              <w:numPr>
                <w:ilvl w:val="1"/>
                <w:numId w:val="6"/>
              </w:numPr>
              <w:rPr>
                <w:rFonts w:eastAsia="MS Mincho"/>
                <w:b/>
                <w:szCs w:val="24"/>
              </w:rPr>
            </w:pPr>
            <w:r w:rsidRPr="002D121B">
              <w:rPr>
                <w:rFonts w:eastAsia="MS Mincho"/>
                <w:szCs w:val="24"/>
              </w:rPr>
              <w:t xml:space="preserve"> </w:t>
            </w:r>
            <w:r w:rsidRPr="002D121B">
              <w:rPr>
                <w:rFonts w:eastAsia="MS Mincho"/>
                <w:b/>
                <w:szCs w:val="24"/>
              </w:rPr>
              <w:t xml:space="preserve">Uždavinys : </w:t>
            </w:r>
            <w:r w:rsidR="00DF09DA" w:rsidRPr="002D121B">
              <w:rPr>
                <w:rFonts w:eastAsia="MS Mincho"/>
                <w:b/>
                <w:szCs w:val="24"/>
              </w:rPr>
              <w:t>Skatinti integruotų pamokų  vedimą ir projektinės veiklos tobulinimą , kaip prielaidą mokinio mokymosi motyvacijai skatinti</w:t>
            </w:r>
          </w:p>
        </w:tc>
      </w:tr>
      <w:tr w:rsidR="00081E10" w:rsidRPr="002D121B" w14:paraId="0230491A" w14:textId="77777777" w:rsidTr="00D926C0">
        <w:trPr>
          <w:trHeight w:val="608"/>
        </w:trPr>
        <w:tc>
          <w:tcPr>
            <w:tcW w:w="756" w:type="dxa"/>
            <w:shd w:val="clear" w:color="auto" w:fill="auto"/>
          </w:tcPr>
          <w:p w14:paraId="458511D4" w14:textId="77777777" w:rsidR="00081E10" w:rsidRPr="002D121B" w:rsidRDefault="00081E10" w:rsidP="002D121B">
            <w:pPr>
              <w:rPr>
                <w:rFonts w:eastAsia="MS Mincho"/>
                <w:szCs w:val="24"/>
              </w:rPr>
            </w:pPr>
            <w:r w:rsidRPr="002D121B">
              <w:rPr>
                <w:rFonts w:eastAsia="MS Mincho"/>
                <w:szCs w:val="24"/>
              </w:rPr>
              <w:t>1.3.1.</w:t>
            </w:r>
          </w:p>
        </w:tc>
        <w:tc>
          <w:tcPr>
            <w:tcW w:w="2937" w:type="dxa"/>
            <w:shd w:val="clear" w:color="auto" w:fill="auto"/>
          </w:tcPr>
          <w:p w14:paraId="1D09C6D6" w14:textId="12A7CDBD" w:rsidR="00081E10" w:rsidRPr="002D121B" w:rsidRDefault="00DF09DA" w:rsidP="002D121B">
            <w:pPr>
              <w:rPr>
                <w:rFonts w:eastAsia="MS Mincho"/>
                <w:szCs w:val="24"/>
              </w:rPr>
            </w:pPr>
            <w:r w:rsidRPr="002D121B">
              <w:rPr>
                <w:rFonts w:eastAsia="MS Mincho"/>
                <w:szCs w:val="24"/>
              </w:rPr>
              <w:t>Integruotų pamokų vedimas</w:t>
            </w:r>
          </w:p>
        </w:tc>
        <w:tc>
          <w:tcPr>
            <w:tcW w:w="1876" w:type="dxa"/>
            <w:shd w:val="clear" w:color="auto" w:fill="auto"/>
          </w:tcPr>
          <w:p w14:paraId="7F3ECF5B" w14:textId="77777777" w:rsidR="00DF09DA" w:rsidRPr="002D121B" w:rsidRDefault="00DF09DA" w:rsidP="002D121B">
            <w:pPr>
              <w:rPr>
                <w:rFonts w:eastAsia="MS Mincho"/>
                <w:szCs w:val="24"/>
              </w:rPr>
            </w:pPr>
            <w:r w:rsidRPr="002D121B">
              <w:rPr>
                <w:rFonts w:eastAsia="MS Mincho"/>
                <w:szCs w:val="24"/>
              </w:rPr>
              <w:t>50 proc. mokytojų veda ne mažiau kaip vieną integruotą pamoką.</w:t>
            </w:r>
          </w:p>
          <w:p w14:paraId="27A5DECE" w14:textId="77777777" w:rsidR="00DF09DA" w:rsidRPr="002D121B" w:rsidRDefault="00DF09DA" w:rsidP="002D121B">
            <w:pPr>
              <w:rPr>
                <w:rFonts w:eastAsia="MS Mincho"/>
                <w:szCs w:val="24"/>
              </w:rPr>
            </w:pPr>
            <w:r w:rsidRPr="002D121B">
              <w:rPr>
                <w:rFonts w:eastAsia="MS Mincho"/>
                <w:szCs w:val="24"/>
              </w:rPr>
              <w:t>Pravedama 1 integruota pamoka su kitos mokyklos mokiniais</w:t>
            </w:r>
          </w:p>
          <w:p w14:paraId="21614B58" w14:textId="77777777" w:rsidR="00DF09DA" w:rsidRPr="002D121B" w:rsidRDefault="00DF09DA" w:rsidP="002D121B">
            <w:pPr>
              <w:rPr>
                <w:rFonts w:eastAsia="MS Mincho"/>
                <w:szCs w:val="24"/>
              </w:rPr>
            </w:pPr>
            <w:r w:rsidRPr="002D121B">
              <w:rPr>
                <w:rFonts w:eastAsia="MS Mincho"/>
                <w:szCs w:val="24"/>
              </w:rPr>
              <w:t>Pravedama 1 sveikatos specialisto atvira pamoka pradinių klasių mokiniams.</w:t>
            </w:r>
          </w:p>
          <w:p w14:paraId="2C9445E3" w14:textId="77777777" w:rsidR="00DF09DA" w:rsidRPr="002D121B" w:rsidRDefault="00DF09DA" w:rsidP="002D121B">
            <w:pPr>
              <w:rPr>
                <w:rFonts w:eastAsia="MS Mincho"/>
                <w:szCs w:val="24"/>
              </w:rPr>
            </w:pPr>
            <w:r w:rsidRPr="002D121B">
              <w:rPr>
                <w:rFonts w:eastAsia="MS Mincho"/>
                <w:szCs w:val="24"/>
              </w:rPr>
              <w:t xml:space="preserve">Parengiamas integruotų ir atvirų pamokų vedimo grafikas  </w:t>
            </w:r>
          </w:p>
          <w:p w14:paraId="7B207BC4" w14:textId="5FEB2F81" w:rsidR="00081E10" w:rsidRPr="002D121B" w:rsidRDefault="00081E10" w:rsidP="002D121B">
            <w:pPr>
              <w:rPr>
                <w:rFonts w:eastAsia="MS Mincho"/>
                <w:szCs w:val="24"/>
              </w:rPr>
            </w:pPr>
          </w:p>
        </w:tc>
        <w:tc>
          <w:tcPr>
            <w:tcW w:w="2029" w:type="dxa"/>
            <w:shd w:val="clear" w:color="auto" w:fill="auto"/>
          </w:tcPr>
          <w:p w14:paraId="12CF34C1" w14:textId="314088AC" w:rsidR="003E6E47" w:rsidRPr="002D121B" w:rsidRDefault="003E6E47" w:rsidP="002D121B">
            <w:pPr>
              <w:rPr>
                <w:rFonts w:eastAsia="MS Mincho"/>
                <w:szCs w:val="24"/>
              </w:rPr>
            </w:pPr>
            <w:r w:rsidRPr="002D121B">
              <w:rPr>
                <w:rFonts w:eastAsia="MS Mincho"/>
                <w:szCs w:val="24"/>
              </w:rPr>
              <w:t>30 proc. mokytojų pravedė po vieną integruotą pamoką.</w:t>
            </w:r>
          </w:p>
          <w:p w14:paraId="322798A5" w14:textId="166F4655" w:rsidR="003E6E47" w:rsidRPr="002D121B" w:rsidRDefault="003E6E47" w:rsidP="002D121B">
            <w:pPr>
              <w:rPr>
                <w:rFonts w:eastAsia="MS Mincho"/>
                <w:szCs w:val="24"/>
              </w:rPr>
            </w:pPr>
            <w:r w:rsidRPr="002D121B">
              <w:rPr>
                <w:rFonts w:eastAsia="MS Mincho"/>
                <w:szCs w:val="24"/>
              </w:rPr>
              <w:t>Pravesta</w:t>
            </w:r>
            <w:r w:rsidR="0013740B" w:rsidRPr="002D121B">
              <w:rPr>
                <w:rFonts w:eastAsia="MS Mincho"/>
                <w:szCs w:val="24"/>
              </w:rPr>
              <w:t xml:space="preserve"> </w:t>
            </w:r>
            <w:r w:rsidRPr="002D121B">
              <w:rPr>
                <w:rFonts w:eastAsia="MS Mincho"/>
                <w:szCs w:val="24"/>
              </w:rPr>
              <w:t>1 integruota  matematikos pamoka su kitos mokyklos mokiniais</w:t>
            </w:r>
          </w:p>
          <w:p w14:paraId="3417C530" w14:textId="64988E8E" w:rsidR="003E6E47" w:rsidRPr="002D121B" w:rsidRDefault="003E6E47" w:rsidP="002D121B">
            <w:pPr>
              <w:rPr>
                <w:rFonts w:eastAsia="MS Mincho"/>
                <w:szCs w:val="24"/>
              </w:rPr>
            </w:pPr>
            <w:r w:rsidRPr="002D121B">
              <w:rPr>
                <w:rFonts w:eastAsia="MS Mincho"/>
                <w:szCs w:val="24"/>
              </w:rPr>
              <w:t>Pravestos 4 sveikatos specialisto atviros pamokos pradinių klasių mokiniams.</w:t>
            </w:r>
          </w:p>
          <w:p w14:paraId="0EF494B6" w14:textId="15E27F38" w:rsidR="003E6E47" w:rsidRPr="002D121B" w:rsidRDefault="003E6E47" w:rsidP="002D121B">
            <w:pPr>
              <w:rPr>
                <w:rFonts w:eastAsia="MS Mincho"/>
                <w:szCs w:val="24"/>
              </w:rPr>
            </w:pPr>
            <w:r w:rsidRPr="002D121B">
              <w:rPr>
                <w:rFonts w:eastAsia="MS Mincho"/>
                <w:szCs w:val="24"/>
              </w:rPr>
              <w:t xml:space="preserve">Parengtas integruotų ir atvirų pamokų vedimo grafikas  </w:t>
            </w:r>
          </w:p>
          <w:p w14:paraId="674E0697" w14:textId="5C8A5A34" w:rsidR="00081E10" w:rsidRPr="002D121B" w:rsidRDefault="00081E10" w:rsidP="002D121B">
            <w:pPr>
              <w:rPr>
                <w:rFonts w:eastAsia="MS Mincho"/>
                <w:szCs w:val="24"/>
              </w:rPr>
            </w:pPr>
          </w:p>
        </w:tc>
        <w:tc>
          <w:tcPr>
            <w:tcW w:w="2002" w:type="dxa"/>
            <w:gridSpan w:val="3"/>
            <w:shd w:val="clear" w:color="auto" w:fill="auto"/>
          </w:tcPr>
          <w:p w14:paraId="375FB2F6" w14:textId="77777777" w:rsidR="00081E10" w:rsidRPr="002D121B" w:rsidRDefault="00081E10" w:rsidP="002D121B">
            <w:pPr>
              <w:rPr>
                <w:rFonts w:eastAsia="MS Mincho"/>
                <w:szCs w:val="24"/>
              </w:rPr>
            </w:pPr>
            <w:r w:rsidRPr="002D121B">
              <w:rPr>
                <w:rFonts w:eastAsia="MS Mincho"/>
                <w:szCs w:val="24"/>
              </w:rPr>
              <w:t>Pavaduotoja ugdymui</w:t>
            </w:r>
          </w:p>
          <w:p w14:paraId="6D61549E" w14:textId="77777777" w:rsidR="00081E10" w:rsidRPr="002D121B" w:rsidRDefault="00081E10" w:rsidP="002D121B">
            <w:pPr>
              <w:rPr>
                <w:rFonts w:eastAsia="MS Mincho"/>
                <w:szCs w:val="24"/>
              </w:rPr>
            </w:pPr>
            <w:r w:rsidRPr="002D121B">
              <w:rPr>
                <w:rFonts w:eastAsia="MS Mincho"/>
                <w:szCs w:val="24"/>
              </w:rPr>
              <w:t>E. Kamorūnienė</w:t>
            </w:r>
          </w:p>
          <w:p w14:paraId="49F815A7" w14:textId="77777777" w:rsidR="00081E10" w:rsidRPr="002D121B" w:rsidRDefault="00081E10" w:rsidP="002D121B">
            <w:pPr>
              <w:rPr>
                <w:rFonts w:eastAsia="MS Mincho"/>
                <w:szCs w:val="24"/>
              </w:rPr>
            </w:pPr>
            <w:r w:rsidRPr="002D121B">
              <w:rPr>
                <w:rFonts w:eastAsia="MS Mincho"/>
                <w:szCs w:val="24"/>
              </w:rPr>
              <w:t>Dalykų mokytojai</w:t>
            </w:r>
          </w:p>
          <w:p w14:paraId="4D638301" w14:textId="77777777" w:rsidR="00081E10" w:rsidRPr="002D121B" w:rsidRDefault="00081E10" w:rsidP="002D121B">
            <w:pPr>
              <w:rPr>
                <w:rFonts w:eastAsia="MS Mincho"/>
                <w:szCs w:val="24"/>
              </w:rPr>
            </w:pPr>
          </w:p>
          <w:p w14:paraId="7DA5A74F" w14:textId="77777777" w:rsidR="00081E10" w:rsidRPr="002D121B" w:rsidRDefault="00081E10" w:rsidP="002D121B">
            <w:pPr>
              <w:rPr>
                <w:rFonts w:eastAsia="MS Mincho"/>
                <w:szCs w:val="24"/>
              </w:rPr>
            </w:pPr>
          </w:p>
          <w:p w14:paraId="57107BC2" w14:textId="77777777" w:rsidR="00081E10" w:rsidRPr="002D121B" w:rsidRDefault="00081E10" w:rsidP="002D121B">
            <w:pPr>
              <w:rPr>
                <w:rFonts w:eastAsia="MS Mincho"/>
                <w:szCs w:val="24"/>
              </w:rPr>
            </w:pPr>
          </w:p>
          <w:p w14:paraId="2E689745" w14:textId="77777777" w:rsidR="00081E10" w:rsidRPr="002D121B" w:rsidRDefault="00081E10" w:rsidP="002D121B">
            <w:pPr>
              <w:rPr>
                <w:rFonts w:eastAsia="MS Mincho"/>
                <w:szCs w:val="24"/>
              </w:rPr>
            </w:pPr>
          </w:p>
          <w:p w14:paraId="7D800B14" w14:textId="77777777" w:rsidR="00081E10" w:rsidRPr="002D121B" w:rsidRDefault="00081E10" w:rsidP="002D121B">
            <w:pPr>
              <w:rPr>
                <w:rFonts w:eastAsia="MS Mincho"/>
                <w:szCs w:val="24"/>
              </w:rPr>
            </w:pPr>
          </w:p>
          <w:p w14:paraId="3435F660" w14:textId="77777777" w:rsidR="00081E10" w:rsidRPr="002D121B" w:rsidRDefault="00081E10" w:rsidP="002D121B">
            <w:pPr>
              <w:rPr>
                <w:rFonts w:eastAsia="MS Mincho"/>
                <w:szCs w:val="24"/>
              </w:rPr>
            </w:pPr>
          </w:p>
          <w:p w14:paraId="1539A150" w14:textId="77777777" w:rsidR="00081E10" w:rsidRPr="002D121B" w:rsidRDefault="00081E10" w:rsidP="002D121B">
            <w:pPr>
              <w:rPr>
                <w:rFonts w:eastAsia="MS Mincho"/>
                <w:szCs w:val="24"/>
              </w:rPr>
            </w:pPr>
          </w:p>
          <w:p w14:paraId="43454792" w14:textId="77777777" w:rsidR="00081E10" w:rsidRPr="002D121B" w:rsidRDefault="00081E10" w:rsidP="002D121B">
            <w:pPr>
              <w:rPr>
                <w:rFonts w:eastAsia="MS Mincho"/>
                <w:szCs w:val="24"/>
              </w:rPr>
            </w:pPr>
          </w:p>
          <w:p w14:paraId="53D79443" w14:textId="77777777" w:rsidR="00081E10" w:rsidRPr="002D121B" w:rsidRDefault="00081E10" w:rsidP="002D121B">
            <w:pPr>
              <w:rPr>
                <w:rFonts w:eastAsia="MS Mincho"/>
                <w:szCs w:val="24"/>
              </w:rPr>
            </w:pPr>
          </w:p>
          <w:p w14:paraId="208FE7AD" w14:textId="77777777" w:rsidR="00081E10" w:rsidRPr="002D121B" w:rsidRDefault="00966DAC" w:rsidP="002D121B">
            <w:pPr>
              <w:rPr>
                <w:rFonts w:eastAsia="MS Mincho"/>
                <w:szCs w:val="24"/>
              </w:rPr>
            </w:pPr>
            <w:r w:rsidRPr="002D121B">
              <w:rPr>
                <w:rFonts w:eastAsia="MS Mincho"/>
                <w:szCs w:val="24"/>
              </w:rPr>
              <w:t>Sveikatinimo programa</w:t>
            </w:r>
          </w:p>
          <w:p w14:paraId="79A28988" w14:textId="6B832076" w:rsidR="003E6E47" w:rsidRPr="002D121B" w:rsidRDefault="003E6E47" w:rsidP="002D121B">
            <w:pPr>
              <w:rPr>
                <w:rFonts w:eastAsia="MS Mincho"/>
                <w:szCs w:val="24"/>
              </w:rPr>
            </w:pPr>
            <w:r w:rsidRPr="002D121B">
              <w:rPr>
                <w:rFonts w:eastAsia="MS Mincho"/>
                <w:szCs w:val="24"/>
              </w:rPr>
              <w:t>Sveikatos specialistė</w:t>
            </w:r>
          </w:p>
          <w:p w14:paraId="50273E0A" w14:textId="77777777" w:rsidR="00966DAC" w:rsidRPr="002D121B" w:rsidRDefault="00966DAC" w:rsidP="002D121B">
            <w:pPr>
              <w:rPr>
                <w:rFonts w:eastAsia="MS Mincho"/>
                <w:szCs w:val="24"/>
              </w:rPr>
            </w:pPr>
          </w:p>
          <w:p w14:paraId="105FC195" w14:textId="3D9CF1A4" w:rsidR="00966DAC" w:rsidRPr="002D121B" w:rsidRDefault="00966DAC" w:rsidP="002D121B">
            <w:pPr>
              <w:rPr>
                <w:rFonts w:eastAsia="MS Mincho"/>
                <w:szCs w:val="24"/>
              </w:rPr>
            </w:pPr>
          </w:p>
        </w:tc>
        <w:tc>
          <w:tcPr>
            <w:tcW w:w="1253" w:type="dxa"/>
          </w:tcPr>
          <w:p w14:paraId="4492328B" w14:textId="2C5FED63" w:rsidR="00081E10" w:rsidRPr="002D121B" w:rsidRDefault="003E6E47" w:rsidP="002D121B">
            <w:pPr>
              <w:rPr>
                <w:rFonts w:eastAsia="MS Mincho"/>
                <w:szCs w:val="24"/>
              </w:rPr>
            </w:pPr>
            <w:r w:rsidRPr="002D121B">
              <w:rPr>
                <w:rFonts w:eastAsia="MS Mincho"/>
                <w:szCs w:val="24"/>
              </w:rPr>
              <w:t>2019</w:t>
            </w:r>
            <w:r w:rsidR="00081E10" w:rsidRPr="002D121B">
              <w:rPr>
                <w:rFonts w:eastAsia="MS Mincho"/>
                <w:szCs w:val="24"/>
              </w:rPr>
              <w:t xml:space="preserve"> m.</w:t>
            </w:r>
          </w:p>
          <w:p w14:paraId="37A9C7ED" w14:textId="1BFD7371" w:rsidR="00081E10" w:rsidRPr="002D121B" w:rsidRDefault="00081E10" w:rsidP="002D121B">
            <w:pPr>
              <w:rPr>
                <w:rFonts w:eastAsia="MS Mincho"/>
                <w:szCs w:val="24"/>
              </w:rPr>
            </w:pPr>
            <w:r w:rsidRPr="002D121B">
              <w:rPr>
                <w:rFonts w:eastAsia="MS Mincho"/>
                <w:szCs w:val="24"/>
              </w:rPr>
              <w:t>Pagal mokytojų tarybos  ir metodinės tarybos planus</w:t>
            </w:r>
          </w:p>
        </w:tc>
        <w:tc>
          <w:tcPr>
            <w:tcW w:w="1380" w:type="dxa"/>
            <w:gridSpan w:val="2"/>
          </w:tcPr>
          <w:p w14:paraId="0767A93D" w14:textId="71A2479F" w:rsidR="00081E10" w:rsidRPr="002D121B" w:rsidRDefault="003E6E47" w:rsidP="002D121B">
            <w:pPr>
              <w:rPr>
                <w:rFonts w:eastAsia="MS Mincho"/>
                <w:szCs w:val="24"/>
              </w:rPr>
            </w:pPr>
            <w:r w:rsidRPr="002D121B">
              <w:rPr>
                <w:rFonts w:eastAsia="MS Mincho"/>
                <w:szCs w:val="24"/>
              </w:rPr>
              <w:t xml:space="preserve">2019 </w:t>
            </w:r>
            <w:r w:rsidR="00081E10" w:rsidRPr="002D121B">
              <w:rPr>
                <w:rFonts w:eastAsia="MS Mincho"/>
                <w:szCs w:val="24"/>
              </w:rPr>
              <w:t>m. Mokytojų tarybos ir mokytojų metodinės tarybos planai įvykdyti</w:t>
            </w:r>
          </w:p>
        </w:tc>
        <w:tc>
          <w:tcPr>
            <w:tcW w:w="1276" w:type="dxa"/>
            <w:gridSpan w:val="2"/>
          </w:tcPr>
          <w:p w14:paraId="2ED45058" w14:textId="77777777" w:rsidR="00081E10" w:rsidRPr="002D121B" w:rsidRDefault="00081E10" w:rsidP="002D121B">
            <w:pPr>
              <w:rPr>
                <w:rFonts w:eastAsia="MS Mincho"/>
                <w:szCs w:val="24"/>
              </w:rPr>
            </w:pPr>
            <w:r w:rsidRPr="002D121B">
              <w:rPr>
                <w:rFonts w:eastAsia="MS Mincho"/>
                <w:szCs w:val="24"/>
              </w:rPr>
              <w:t>0</w:t>
            </w:r>
          </w:p>
        </w:tc>
        <w:tc>
          <w:tcPr>
            <w:tcW w:w="1277" w:type="dxa"/>
            <w:gridSpan w:val="2"/>
          </w:tcPr>
          <w:p w14:paraId="221B08E0" w14:textId="77777777" w:rsidR="00081E10" w:rsidRPr="002D121B" w:rsidRDefault="00081E10" w:rsidP="002D121B">
            <w:pPr>
              <w:rPr>
                <w:rFonts w:eastAsia="MS Mincho"/>
                <w:szCs w:val="24"/>
              </w:rPr>
            </w:pPr>
            <w:r w:rsidRPr="002D121B">
              <w:rPr>
                <w:rFonts w:eastAsia="MS Mincho"/>
                <w:szCs w:val="24"/>
              </w:rPr>
              <w:t>0</w:t>
            </w:r>
          </w:p>
        </w:tc>
      </w:tr>
      <w:tr w:rsidR="00BB3738" w:rsidRPr="002D121B" w14:paraId="7C0F1A31" w14:textId="77777777" w:rsidTr="00D926C0">
        <w:trPr>
          <w:trHeight w:val="608"/>
        </w:trPr>
        <w:tc>
          <w:tcPr>
            <w:tcW w:w="756" w:type="dxa"/>
            <w:shd w:val="clear" w:color="auto" w:fill="auto"/>
          </w:tcPr>
          <w:p w14:paraId="1171281D" w14:textId="4BB79DC1" w:rsidR="00BB3738" w:rsidRPr="002D121B" w:rsidRDefault="00BB3738" w:rsidP="002D121B">
            <w:pPr>
              <w:rPr>
                <w:rFonts w:eastAsia="MS Mincho"/>
                <w:szCs w:val="24"/>
              </w:rPr>
            </w:pPr>
            <w:r w:rsidRPr="002D121B">
              <w:rPr>
                <w:rFonts w:eastAsia="MS Mincho"/>
                <w:szCs w:val="24"/>
              </w:rPr>
              <w:t>1.3.2.</w:t>
            </w:r>
          </w:p>
        </w:tc>
        <w:tc>
          <w:tcPr>
            <w:tcW w:w="2937" w:type="dxa"/>
            <w:shd w:val="clear" w:color="auto" w:fill="auto"/>
          </w:tcPr>
          <w:p w14:paraId="3D1CA6D2" w14:textId="76609E4E" w:rsidR="00BB3738" w:rsidRPr="002D121B" w:rsidRDefault="00BB3738" w:rsidP="002D121B">
            <w:pPr>
              <w:rPr>
                <w:rFonts w:eastAsia="MS Mincho"/>
                <w:szCs w:val="24"/>
              </w:rPr>
            </w:pPr>
            <w:r w:rsidRPr="002D121B">
              <w:rPr>
                <w:szCs w:val="24"/>
              </w:rPr>
              <w:t>Projektinės veiklos aktyvinimas</w:t>
            </w:r>
          </w:p>
        </w:tc>
        <w:tc>
          <w:tcPr>
            <w:tcW w:w="1876" w:type="dxa"/>
            <w:shd w:val="clear" w:color="auto" w:fill="auto"/>
          </w:tcPr>
          <w:p w14:paraId="0AA3201B" w14:textId="7D917021" w:rsidR="003550B0" w:rsidRPr="002D121B" w:rsidRDefault="003550B0" w:rsidP="002D121B">
            <w:pPr>
              <w:rPr>
                <w:rFonts w:eastAsia="MS Mincho"/>
                <w:szCs w:val="24"/>
              </w:rPr>
            </w:pPr>
            <w:r w:rsidRPr="002D121B">
              <w:rPr>
                <w:rFonts w:eastAsia="MS Mincho"/>
                <w:szCs w:val="24"/>
              </w:rPr>
              <w:t>Parengiamos bent 4 paraiškos</w:t>
            </w:r>
            <w:r w:rsidR="0013740B" w:rsidRPr="002D121B">
              <w:rPr>
                <w:rFonts w:eastAsia="MS Mincho"/>
                <w:szCs w:val="24"/>
              </w:rPr>
              <w:t xml:space="preserve">, iš kurių </w:t>
            </w:r>
            <w:r w:rsidRPr="002D121B">
              <w:rPr>
                <w:rFonts w:eastAsia="MS Mincho"/>
                <w:szCs w:val="24"/>
              </w:rPr>
              <w:t>3 gauna 100 proc. finansavimą</w:t>
            </w:r>
          </w:p>
          <w:p w14:paraId="424DB204" w14:textId="2F135C4A" w:rsidR="00BB3738" w:rsidRPr="002D121B" w:rsidRDefault="003550B0" w:rsidP="002D121B">
            <w:pPr>
              <w:rPr>
                <w:rFonts w:eastAsia="MS Mincho"/>
                <w:szCs w:val="24"/>
              </w:rPr>
            </w:pPr>
            <w:r w:rsidRPr="002D121B">
              <w:rPr>
                <w:rFonts w:eastAsia="MS Mincho"/>
                <w:szCs w:val="24"/>
              </w:rPr>
              <w:t xml:space="preserve">Parengiama viena bendra paraiška su </w:t>
            </w:r>
            <w:r w:rsidRPr="002D121B">
              <w:rPr>
                <w:rFonts w:eastAsia="MS Mincho"/>
                <w:szCs w:val="24"/>
              </w:rPr>
              <w:lastRenderedPageBreak/>
              <w:t>„Drąsių mokyklų“ klubu ir įgyvendinamas vienas projektas</w:t>
            </w:r>
          </w:p>
        </w:tc>
        <w:tc>
          <w:tcPr>
            <w:tcW w:w="2029" w:type="dxa"/>
            <w:shd w:val="clear" w:color="auto" w:fill="auto"/>
          </w:tcPr>
          <w:p w14:paraId="4BFCA3A9" w14:textId="0D0AEC22" w:rsidR="00BB3738" w:rsidRPr="002D121B" w:rsidRDefault="003550B0" w:rsidP="002D121B">
            <w:pPr>
              <w:rPr>
                <w:rFonts w:eastAsia="MS Mincho"/>
                <w:szCs w:val="24"/>
              </w:rPr>
            </w:pPr>
            <w:r w:rsidRPr="002D121B">
              <w:rPr>
                <w:rFonts w:eastAsia="MS Mincho"/>
                <w:szCs w:val="24"/>
              </w:rPr>
              <w:lastRenderedPageBreak/>
              <w:t xml:space="preserve">Parengtos trys paraiškos iš kurių dvi gauna finansavimą: Vaikų vasaros poilsio stovykla „Sportuok, bendrauk, </w:t>
            </w:r>
            <w:r w:rsidRPr="002D121B">
              <w:rPr>
                <w:rFonts w:eastAsia="MS Mincho"/>
                <w:szCs w:val="24"/>
              </w:rPr>
              <w:lastRenderedPageBreak/>
              <w:t xml:space="preserve">sužinok“  ir Versatminų UDC „Verstaminų sportininkai gali „ </w:t>
            </w:r>
          </w:p>
        </w:tc>
        <w:tc>
          <w:tcPr>
            <w:tcW w:w="2002" w:type="dxa"/>
            <w:gridSpan w:val="3"/>
            <w:shd w:val="clear" w:color="auto" w:fill="auto"/>
          </w:tcPr>
          <w:p w14:paraId="1E300E6C" w14:textId="77777777" w:rsidR="00BB3738" w:rsidRPr="002D121B" w:rsidRDefault="00BB3738" w:rsidP="002D121B">
            <w:pPr>
              <w:rPr>
                <w:rFonts w:eastAsia="MS Mincho"/>
                <w:szCs w:val="24"/>
              </w:rPr>
            </w:pPr>
            <w:r w:rsidRPr="002D121B">
              <w:rPr>
                <w:rFonts w:eastAsia="MS Mincho"/>
                <w:szCs w:val="24"/>
              </w:rPr>
              <w:lastRenderedPageBreak/>
              <w:t>Direktorius</w:t>
            </w:r>
          </w:p>
          <w:p w14:paraId="62370244" w14:textId="10FFAA57" w:rsidR="00BB3738" w:rsidRPr="002D121B" w:rsidRDefault="00BB3738" w:rsidP="002D121B">
            <w:pPr>
              <w:rPr>
                <w:rFonts w:eastAsia="MS Mincho"/>
                <w:szCs w:val="24"/>
              </w:rPr>
            </w:pPr>
            <w:r w:rsidRPr="002D121B">
              <w:rPr>
                <w:rFonts w:eastAsia="MS Mincho"/>
                <w:szCs w:val="24"/>
              </w:rPr>
              <w:t>A.</w:t>
            </w:r>
            <w:r w:rsidR="00E36B84" w:rsidRPr="002D121B">
              <w:rPr>
                <w:rFonts w:eastAsia="MS Mincho"/>
                <w:szCs w:val="24"/>
              </w:rPr>
              <w:t xml:space="preserve"> </w:t>
            </w:r>
            <w:r w:rsidRPr="002D121B">
              <w:rPr>
                <w:rFonts w:eastAsia="MS Mincho"/>
                <w:szCs w:val="24"/>
              </w:rPr>
              <w:t>Čiurlionis</w:t>
            </w:r>
          </w:p>
          <w:p w14:paraId="16A98E88" w14:textId="77777777" w:rsidR="00BB3738" w:rsidRPr="002D121B" w:rsidRDefault="00BB3738" w:rsidP="002D121B">
            <w:pPr>
              <w:rPr>
                <w:rFonts w:eastAsia="MS Mincho"/>
                <w:szCs w:val="24"/>
              </w:rPr>
            </w:pPr>
            <w:r w:rsidRPr="002D121B">
              <w:rPr>
                <w:rFonts w:eastAsia="MS Mincho"/>
                <w:szCs w:val="24"/>
              </w:rPr>
              <w:t>Soc.pedagogė</w:t>
            </w:r>
          </w:p>
          <w:p w14:paraId="33D4215E" w14:textId="6C10CF77" w:rsidR="00E36B84" w:rsidRPr="002D121B" w:rsidRDefault="00BB3738" w:rsidP="002D121B">
            <w:pPr>
              <w:rPr>
                <w:rFonts w:eastAsia="MS Mincho"/>
                <w:szCs w:val="24"/>
              </w:rPr>
            </w:pPr>
            <w:r w:rsidRPr="002D121B">
              <w:rPr>
                <w:rFonts w:eastAsia="MS Mincho"/>
                <w:szCs w:val="24"/>
              </w:rPr>
              <w:t>E.</w:t>
            </w:r>
            <w:r w:rsidR="00E36B84" w:rsidRPr="002D121B">
              <w:rPr>
                <w:rFonts w:eastAsia="MS Mincho"/>
                <w:szCs w:val="24"/>
              </w:rPr>
              <w:t xml:space="preserve"> </w:t>
            </w:r>
            <w:r w:rsidRPr="002D121B">
              <w:rPr>
                <w:rFonts w:eastAsia="MS Mincho"/>
                <w:szCs w:val="24"/>
              </w:rPr>
              <w:t>Aleksandra</w:t>
            </w:r>
            <w:r w:rsidR="00E36B84" w:rsidRPr="002D121B">
              <w:rPr>
                <w:rFonts w:eastAsia="MS Mincho"/>
                <w:szCs w:val="24"/>
              </w:rPr>
              <w:t>-</w:t>
            </w:r>
          </w:p>
          <w:p w14:paraId="4BF8DC90" w14:textId="3C6CC526" w:rsidR="00BB3738" w:rsidRPr="002D121B" w:rsidRDefault="00BB3738" w:rsidP="002D121B">
            <w:pPr>
              <w:rPr>
                <w:rFonts w:eastAsia="MS Mincho"/>
                <w:szCs w:val="24"/>
              </w:rPr>
            </w:pPr>
            <w:r w:rsidRPr="002D121B">
              <w:rPr>
                <w:rFonts w:eastAsia="MS Mincho"/>
                <w:szCs w:val="24"/>
              </w:rPr>
              <w:t>vičienė</w:t>
            </w:r>
          </w:p>
          <w:p w14:paraId="553D97EA" w14:textId="77777777" w:rsidR="003550B0" w:rsidRPr="002D121B" w:rsidRDefault="003550B0" w:rsidP="002D121B">
            <w:pPr>
              <w:rPr>
                <w:rFonts w:eastAsia="MS Mincho"/>
                <w:szCs w:val="24"/>
              </w:rPr>
            </w:pPr>
            <w:r w:rsidRPr="002D121B">
              <w:rPr>
                <w:rFonts w:eastAsia="MS Mincho"/>
                <w:szCs w:val="24"/>
              </w:rPr>
              <w:t xml:space="preserve">Mokyklos taryba </w:t>
            </w:r>
          </w:p>
          <w:p w14:paraId="36F9D189" w14:textId="11980B8C" w:rsidR="003550B0" w:rsidRPr="002D121B" w:rsidRDefault="003550B0" w:rsidP="002D121B">
            <w:pPr>
              <w:rPr>
                <w:rFonts w:eastAsia="MS Mincho"/>
                <w:szCs w:val="24"/>
              </w:rPr>
            </w:pPr>
            <w:r w:rsidRPr="002D121B">
              <w:rPr>
                <w:rFonts w:eastAsia="MS Mincho"/>
                <w:szCs w:val="24"/>
              </w:rPr>
              <w:t>V.</w:t>
            </w:r>
            <w:r w:rsidR="00E36B84" w:rsidRPr="002D121B">
              <w:rPr>
                <w:rFonts w:eastAsia="MS Mincho"/>
                <w:szCs w:val="24"/>
              </w:rPr>
              <w:t xml:space="preserve"> </w:t>
            </w:r>
            <w:r w:rsidRPr="002D121B">
              <w:rPr>
                <w:rFonts w:eastAsia="MS Mincho"/>
                <w:szCs w:val="24"/>
              </w:rPr>
              <w:t xml:space="preserve">Tumasonienė </w:t>
            </w:r>
          </w:p>
          <w:p w14:paraId="19DB9A46" w14:textId="77777777" w:rsidR="00BB3738" w:rsidRPr="002D121B" w:rsidRDefault="00BB3738" w:rsidP="002D121B">
            <w:pPr>
              <w:rPr>
                <w:rFonts w:eastAsia="MS Mincho"/>
                <w:szCs w:val="24"/>
              </w:rPr>
            </w:pPr>
            <w:r w:rsidRPr="002D121B">
              <w:rPr>
                <w:rFonts w:eastAsia="MS Mincho"/>
                <w:szCs w:val="24"/>
              </w:rPr>
              <w:lastRenderedPageBreak/>
              <w:t>Užimtumo specialistė</w:t>
            </w:r>
          </w:p>
          <w:p w14:paraId="6CDF48C5" w14:textId="5BF3EA89" w:rsidR="00BB3738" w:rsidRPr="002D121B" w:rsidRDefault="00BB3738" w:rsidP="002D121B">
            <w:pPr>
              <w:rPr>
                <w:rFonts w:eastAsia="MS Mincho"/>
                <w:szCs w:val="24"/>
              </w:rPr>
            </w:pPr>
            <w:r w:rsidRPr="002D121B">
              <w:rPr>
                <w:rFonts w:eastAsia="MS Mincho"/>
                <w:szCs w:val="24"/>
              </w:rPr>
              <w:t>A.</w:t>
            </w:r>
            <w:r w:rsidR="00E36B84" w:rsidRPr="002D121B">
              <w:rPr>
                <w:rFonts w:eastAsia="MS Mincho"/>
                <w:szCs w:val="24"/>
              </w:rPr>
              <w:t xml:space="preserve"> </w:t>
            </w:r>
            <w:r w:rsidRPr="002D121B">
              <w:rPr>
                <w:rFonts w:eastAsia="MS Mincho"/>
                <w:szCs w:val="24"/>
              </w:rPr>
              <w:t>Bagdonienė</w:t>
            </w:r>
          </w:p>
        </w:tc>
        <w:tc>
          <w:tcPr>
            <w:tcW w:w="1253" w:type="dxa"/>
          </w:tcPr>
          <w:p w14:paraId="4CF79677" w14:textId="6C5EC0D1" w:rsidR="00BB3738" w:rsidRPr="002D121B" w:rsidRDefault="00DF09DA" w:rsidP="002D121B">
            <w:pPr>
              <w:rPr>
                <w:rFonts w:eastAsia="MS Mincho"/>
                <w:szCs w:val="24"/>
              </w:rPr>
            </w:pPr>
            <w:r w:rsidRPr="002D121B">
              <w:rPr>
                <w:rFonts w:eastAsia="MS Mincho"/>
                <w:szCs w:val="24"/>
              </w:rPr>
              <w:lastRenderedPageBreak/>
              <w:t>2019</w:t>
            </w:r>
            <w:r w:rsidR="00BB3738" w:rsidRPr="002D121B">
              <w:rPr>
                <w:rFonts w:eastAsia="MS Mincho"/>
                <w:szCs w:val="24"/>
              </w:rPr>
              <w:t xml:space="preserve"> m.</w:t>
            </w:r>
          </w:p>
          <w:p w14:paraId="2706C98E" w14:textId="792A61FA" w:rsidR="00BB3738" w:rsidRPr="002D121B" w:rsidRDefault="00BB3738" w:rsidP="002D121B">
            <w:pPr>
              <w:rPr>
                <w:rFonts w:eastAsia="MS Mincho"/>
                <w:szCs w:val="24"/>
              </w:rPr>
            </w:pPr>
            <w:r w:rsidRPr="002D121B">
              <w:rPr>
                <w:rFonts w:eastAsia="MS Mincho"/>
                <w:szCs w:val="24"/>
              </w:rPr>
              <w:t>III ir IV ketvirčiai</w:t>
            </w:r>
          </w:p>
        </w:tc>
        <w:tc>
          <w:tcPr>
            <w:tcW w:w="1380" w:type="dxa"/>
            <w:gridSpan w:val="2"/>
          </w:tcPr>
          <w:p w14:paraId="4A6F1963" w14:textId="2877AA40" w:rsidR="00BB3738" w:rsidRPr="002D121B" w:rsidRDefault="00DF09DA" w:rsidP="002D121B">
            <w:pPr>
              <w:rPr>
                <w:rFonts w:eastAsia="MS Mincho"/>
                <w:szCs w:val="24"/>
              </w:rPr>
            </w:pPr>
            <w:r w:rsidRPr="002D121B">
              <w:rPr>
                <w:rFonts w:eastAsia="MS Mincho"/>
                <w:szCs w:val="24"/>
              </w:rPr>
              <w:t>2019</w:t>
            </w:r>
            <w:r w:rsidR="00BB3738" w:rsidRPr="002D121B">
              <w:rPr>
                <w:rFonts w:eastAsia="MS Mincho"/>
                <w:szCs w:val="24"/>
              </w:rPr>
              <w:t xml:space="preserve"> m.</w:t>
            </w:r>
          </w:p>
          <w:p w14:paraId="2EEF387B" w14:textId="09B65E6D" w:rsidR="00BB3738" w:rsidRPr="002D121B" w:rsidRDefault="00BB3738" w:rsidP="002D121B">
            <w:pPr>
              <w:rPr>
                <w:rFonts w:eastAsia="MS Mincho"/>
                <w:szCs w:val="24"/>
              </w:rPr>
            </w:pPr>
            <w:r w:rsidRPr="002D121B">
              <w:rPr>
                <w:rFonts w:eastAsia="MS Mincho"/>
                <w:szCs w:val="24"/>
              </w:rPr>
              <w:t>III ir IV ketvirčiai</w:t>
            </w:r>
          </w:p>
        </w:tc>
        <w:tc>
          <w:tcPr>
            <w:tcW w:w="1276" w:type="dxa"/>
            <w:gridSpan w:val="2"/>
          </w:tcPr>
          <w:p w14:paraId="2A56A073" w14:textId="69A8E67A" w:rsidR="00BB3738" w:rsidRPr="002D121B" w:rsidRDefault="00966DAC" w:rsidP="002D121B">
            <w:pPr>
              <w:rPr>
                <w:rFonts w:eastAsia="MS Mincho"/>
                <w:szCs w:val="24"/>
              </w:rPr>
            </w:pPr>
            <w:r w:rsidRPr="002D121B">
              <w:rPr>
                <w:rFonts w:eastAsia="MS Mincho"/>
                <w:szCs w:val="24"/>
              </w:rPr>
              <w:t>2.0</w:t>
            </w:r>
          </w:p>
        </w:tc>
        <w:tc>
          <w:tcPr>
            <w:tcW w:w="1277" w:type="dxa"/>
            <w:gridSpan w:val="2"/>
          </w:tcPr>
          <w:p w14:paraId="5856267B" w14:textId="4AA9AF3E" w:rsidR="00BB3738" w:rsidRPr="002D121B" w:rsidRDefault="00495BAC" w:rsidP="002D121B">
            <w:pPr>
              <w:rPr>
                <w:rFonts w:eastAsia="MS Mincho"/>
                <w:szCs w:val="24"/>
              </w:rPr>
            </w:pPr>
            <w:r w:rsidRPr="002D121B">
              <w:rPr>
                <w:rFonts w:eastAsia="MS Mincho"/>
                <w:szCs w:val="24"/>
              </w:rPr>
              <w:t>0.6</w:t>
            </w:r>
          </w:p>
        </w:tc>
      </w:tr>
      <w:tr w:rsidR="00BB3738" w:rsidRPr="002D121B" w14:paraId="2C7AA244" w14:textId="77777777" w:rsidTr="00D926C0">
        <w:trPr>
          <w:trHeight w:val="608"/>
        </w:trPr>
        <w:tc>
          <w:tcPr>
            <w:tcW w:w="756" w:type="dxa"/>
            <w:shd w:val="clear" w:color="auto" w:fill="auto"/>
          </w:tcPr>
          <w:p w14:paraId="6A6CBE03" w14:textId="28E85355" w:rsidR="00BB3738" w:rsidRPr="002D121B" w:rsidRDefault="00BB3738" w:rsidP="002D121B">
            <w:pPr>
              <w:rPr>
                <w:rFonts w:eastAsia="MS Mincho"/>
                <w:szCs w:val="24"/>
              </w:rPr>
            </w:pPr>
            <w:r w:rsidRPr="002D121B">
              <w:rPr>
                <w:rFonts w:eastAsia="MS Mincho"/>
                <w:szCs w:val="24"/>
              </w:rPr>
              <w:t>1.3.3.</w:t>
            </w:r>
          </w:p>
        </w:tc>
        <w:tc>
          <w:tcPr>
            <w:tcW w:w="2937" w:type="dxa"/>
            <w:shd w:val="clear" w:color="auto" w:fill="auto"/>
          </w:tcPr>
          <w:p w14:paraId="68C26ECD" w14:textId="77777777" w:rsidR="00BB3738" w:rsidRPr="002D121B" w:rsidRDefault="00BB3738" w:rsidP="002D121B">
            <w:pPr>
              <w:rPr>
                <w:rFonts w:eastAsia="MS Mincho"/>
                <w:szCs w:val="24"/>
              </w:rPr>
            </w:pPr>
            <w:r w:rsidRPr="002D121B">
              <w:rPr>
                <w:szCs w:val="24"/>
              </w:rPr>
              <w:t>IT panaudojimo ugdymo(si) procese efektyvinimas</w:t>
            </w:r>
          </w:p>
        </w:tc>
        <w:tc>
          <w:tcPr>
            <w:tcW w:w="1876" w:type="dxa"/>
            <w:shd w:val="clear" w:color="auto" w:fill="auto"/>
          </w:tcPr>
          <w:p w14:paraId="324CF94B" w14:textId="77777777" w:rsidR="00450569" w:rsidRPr="002D121B" w:rsidRDefault="00450569" w:rsidP="002D121B">
            <w:pPr>
              <w:rPr>
                <w:rFonts w:eastAsia="MS Mincho"/>
                <w:szCs w:val="24"/>
              </w:rPr>
            </w:pPr>
            <w:r w:rsidRPr="002D121B">
              <w:rPr>
                <w:rFonts w:eastAsia="MS Mincho"/>
                <w:szCs w:val="24"/>
              </w:rPr>
              <w:t>100 proc. mokytojų savo pamokose naudoja internetą ir interaktyvias mokomąsias priemones.</w:t>
            </w:r>
          </w:p>
          <w:p w14:paraId="4E04839E" w14:textId="77777777" w:rsidR="00450569" w:rsidRPr="002D121B" w:rsidRDefault="00450569" w:rsidP="002D121B">
            <w:pPr>
              <w:rPr>
                <w:rFonts w:eastAsia="MS Mincho"/>
                <w:szCs w:val="24"/>
              </w:rPr>
            </w:pPr>
            <w:r w:rsidRPr="002D121B">
              <w:rPr>
                <w:rFonts w:eastAsia="MS Mincho"/>
                <w:szCs w:val="24"/>
              </w:rPr>
              <w:t>Mokykloje diegiama „Moodle“ platforma</w:t>
            </w:r>
          </w:p>
          <w:p w14:paraId="7FD155AD" w14:textId="1E3A2848" w:rsidR="00BB3738" w:rsidRPr="002D121B" w:rsidRDefault="00450569" w:rsidP="002D121B">
            <w:pPr>
              <w:rPr>
                <w:rFonts w:eastAsia="MS Mincho"/>
                <w:szCs w:val="24"/>
              </w:rPr>
            </w:pPr>
            <w:r w:rsidRPr="002D121B">
              <w:rPr>
                <w:rFonts w:eastAsia="MS Mincho"/>
                <w:szCs w:val="24"/>
              </w:rPr>
              <w:t>9-10 kl. naudojamos planšetės</w:t>
            </w:r>
          </w:p>
        </w:tc>
        <w:tc>
          <w:tcPr>
            <w:tcW w:w="2029" w:type="dxa"/>
            <w:shd w:val="clear" w:color="auto" w:fill="auto"/>
          </w:tcPr>
          <w:p w14:paraId="1CD0BA45" w14:textId="77777777" w:rsidR="00BB3738" w:rsidRPr="002D121B" w:rsidRDefault="00BB3738" w:rsidP="002D121B">
            <w:pPr>
              <w:rPr>
                <w:rFonts w:eastAsia="MS Mincho"/>
                <w:szCs w:val="24"/>
              </w:rPr>
            </w:pPr>
            <w:r w:rsidRPr="002D121B">
              <w:rPr>
                <w:rFonts w:eastAsia="MS Mincho"/>
                <w:szCs w:val="24"/>
              </w:rPr>
              <w:t>92 proc. mokytojų savo pamokose naudoja internetą. 62 proc. virtualias mokomąsias priemones.</w:t>
            </w:r>
          </w:p>
          <w:p w14:paraId="61FE9AD1" w14:textId="37796F99" w:rsidR="00BB3738" w:rsidRPr="002D121B" w:rsidRDefault="00BB3738" w:rsidP="002D121B">
            <w:pPr>
              <w:rPr>
                <w:rFonts w:eastAsia="MS Mincho"/>
                <w:szCs w:val="24"/>
              </w:rPr>
            </w:pPr>
            <w:r w:rsidRPr="002D121B">
              <w:rPr>
                <w:rFonts w:eastAsia="MS Mincho"/>
                <w:szCs w:val="24"/>
              </w:rPr>
              <w:t>1-2 kl mokytojai 10 proc. pamokų naudoja planšetes. 10 proc. pailgintos dienos grupių užsiėmim</w:t>
            </w:r>
            <w:r w:rsidR="00EA492E" w:rsidRPr="002D121B">
              <w:rPr>
                <w:rFonts w:eastAsia="MS Mincho"/>
                <w:szCs w:val="24"/>
              </w:rPr>
              <w:t>ų vyksta naudojant IT priemones</w:t>
            </w:r>
          </w:p>
        </w:tc>
        <w:tc>
          <w:tcPr>
            <w:tcW w:w="2002" w:type="dxa"/>
            <w:gridSpan w:val="3"/>
            <w:shd w:val="clear" w:color="auto" w:fill="auto"/>
          </w:tcPr>
          <w:p w14:paraId="7F861E36" w14:textId="77777777" w:rsidR="00BB3738" w:rsidRPr="002D121B" w:rsidRDefault="00BB3738" w:rsidP="002D121B">
            <w:pPr>
              <w:rPr>
                <w:rFonts w:eastAsia="MS Mincho"/>
                <w:szCs w:val="24"/>
              </w:rPr>
            </w:pPr>
            <w:r w:rsidRPr="002D121B">
              <w:rPr>
                <w:rFonts w:eastAsia="MS Mincho"/>
                <w:szCs w:val="24"/>
              </w:rPr>
              <w:t>IT specialistė</w:t>
            </w:r>
          </w:p>
          <w:p w14:paraId="5741F919" w14:textId="77777777" w:rsidR="00BB3738" w:rsidRPr="002D121B" w:rsidRDefault="00BB3738" w:rsidP="002D121B">
            <w:pPr>
              <w:rPr>
                <w:rFonts w:eastAsia="MS Mincho"/>
                <w:szCs w:val="24"/>
              </w:rPr>
            </w:pPr>
            <w:r w:rsidRPr="002D121B">
              <w:rPr>
                <w:rFonts w:eastAsia="MS Mincho"/>
                <w:szCs w:val="24"/>
              </w:rPr>
              <w:t>I. Stankevičienė</w:t>
            </w:r>
          </w:p>
          <w:p w14:paraId="18FE1B1C" w14:textId="77777777" w:rsidR="00BB3738" w:rsidRPr="002D121B" w:rsidRDefault="00BB3738" w:rsidP="002D121B">
            <w:pPr>
              <w:rPr>
                <w:rFonts w:eastAsia="MS Mincho"/>
                <w:szCs w:val="24"/>
              </w:rPr>
            </w:pPr>
            <w:r w:rsidRPr="002D121B">
              <w:rPr>
                <w:rFonts w:eastAsia="MS Mincho"/>
                <w:szCs w:val="24"/>
              </w:rPr>
              <w:t xml:space="preserve">Dalykų mokytojai </w:t>
            </w:r>
          </w:p>
          <w:p w14:paraId="6762D1A5" w14:textId="77777777" w:rsidR="00BB3738" w:rsidRPr="002D121B" w:rsidRDefault="00BB3738" w:rsidP="002D121B">
            <w:pPr>
              <w:rPr>
                <w:rFonts w:eastAsia="MS Mincho"/>
                <w:szCs w:val="24"/>
              </w:rPr>
            </w:pPr>
            <w:r w:rsidRPr="002D121B">
              <w:rPr>
                <w:rFonts w:eastAsia="MS Mincho"/>
                <w:szCs w:val="24"/>
              </w:rPr>
              <w:t>Pradinių klasių metodinė grupė</w:t>
            </w:r>
          </w:p>
        </w:tc>
        <w:tc>
          <w:tcPr>
            <w:tcW w:w="1253" w:type="dxa"/>
          </w:tcPr>
          <w:p w14:paraId="551183ED" w14:textId="26062DF4" w:rsidR="00BB3738" w:rsidRPr="002D121B" w:rsidRDefault="00EE59DF" w:rsidP="002D121B">
            <w:pPr>
              <w:rPr>
                <w:rFonts w:eastAsia="MS Mincho"/>
                <w:szCs w:val="24"/>
              </w:rPr>
            </w:pPr>
            <w:r>
              <w:rPr>
                <w:rFonts w:eastAsia="MS Mincho"/>
                <w:szCs w:val="24"/>
              </w:rPr>
              <w:t>2019</w:t>
            </w:r>
            <w:r w:rsidR="00BB3738" w:rsidRPr="002D121B">
              <w:rPr>
                <w:rFonts w:eastAsia="MS Mincho"/>
                <w:szCs w:val="24"/>
              </w:rPr>
              <w:t xml:space="preserve"> m.</w:t>
            </w:r>
          </w:p>
          <w:p w14:paraId="1BFF04E6" w14:textId="77777777" w:rsidR="00BB3738" w:rsidRPr="002D121B" w:rsidRDefault="00BB3738" w:rsidP="002D121B">
            <w:pPr>
              <w:rPr>
                <w:rFonts w:eastAsia="MS Mincho"/>
                <w:szCs w:val="24"/>
              </w:rPr>
            </w:pPr>
            <w:r w:rsidRPr="002D121B">
              <w:rPr>
                <w:rFonts w:eastAsia="MS Mincho"/>
                <w:szCs w:val="24"/>
              </w:rPr>
              <w:t>Pagal pamokų stebėjimo planą</w:t>
            </w:r>
          </w:p>
        </w:tc>
        <w:tc>
          <w:tcPr>
            <w:tcW w:w="1380" w:type="dxa"/>
            <w:gridSpan w:val="2"/>
          </w:tcPr>
          <w:p w14:paraId="216BB151" w14:textId="78A0C813" w:rsidR="00BB3738" w:rsidRPr="002D121B" w:rsidRDefault="00EE59DF" w:rsidP="002D121B">
            <w:pPr>
              <w:rPr>
                <w:rFonts w:eastAsia="MS Mincho"/>
                <w:szCs w:val="24"/>
              </w:rPr>
            </w:pPr>
            <w:r>
              <w:rPr>
                <w:rFonts w:eastAsia="MS Mincho"/>
                <w:szCs w:val="24"/>
              </w:rPr>
              <w:t xml:space="preserve">2019 </w:t>
            </w:r>
            <w:r w:rsidR="00BB3738" w:rsidRPr="002D121B">
              <w:rPr>
                <w:rFonts w:eastAsia="MS Mincho"/>
                <w:szCs w:val="24"/>
              </w:rPr>
              <w:t>m.</w:t>
            </w:r>
          </w:p>
          <w:p w14:paraId="3B7E2806" w14:textId="77777777" w:rsidR="00BB3738" w:rsidRPr="002D121B" w:rsidRDefault="00BB3738" w:rsidP="002D121B">
            <w:pPr>
              <w:rPr>
                <w:rFonts w:eastAsia="MS Mincho"/>
                <w:szCs w:val="24"/>
              </w:rPr>
            </w:pPr>
            <w:r w:rsidRPr="002D121B">
              <w:rPr>
                <w:rFonts w:eastAsia="MS Mincho"/>
                <w:szCs w:val="24"/>
              </w:rPr>
              <w:t>Pagal pamokų stebėjimo planą</w:t>
            </w:r>
          </w:p>
        </w:tc>
        <w:tc>
          <w:tcPr>
            <w:tcW w:w="1276" w:type="dxa"/>
            <w:gridSpan w:val="2"/>
          </w:tcPr>
          <w:p w14:paraId="71D23F79" w14:textId="77777777" w:rsidR="00BB3738" w:rsidRPr="002D121B" w:rsidRDefault="00BB3738" w:rsidP="002D121B">
            <w:pPr>
              <w:rPr>
                <w:rFonts w:eastAsia="MS Mincho"/>
                <w:szCs w:val="24"/>
              </w:rPr>
            </w:pPr>
            <w:r w:rsidRPr="002D121B">
              <w:rPr>
                <w:rFonts w:eastAsia="MS Mincho"/>
                <w:szCs w:val="24"/>
              </w:rPr>
              <w:t>0</w:t>
            </w:r>
          </w:p>
        </w:tc>
        <w:tc>
          <w:tcPr>
            <w:tcW w:w="1277" w:type="dxa"/>
            <w:gridSpan w:val="2"/>
          </w:tcPr>
          <w:p w14:paraId="29DA083C" w14:textId="77777777" w:rsidR="00BB3738" w:rsidRPr="002D121B" w:rsidRDefault="00BB3738" w:rsidP="002D121B">
            <w:pPr>
              <w:rPr>
                <w:rFonts w:eastAsia="MS Mincho"/>
                <w:szCs w:val="24"/>
              </w:rPr>
            </w:pPr>
            <w:r w:rsidRPr="002D121B">
              <w:rPr>
                <w:rFonts w:eastAsia="MS Mincho"/>
                <w:szCs w:val="24"/>
              </w:rPr>
              <w:t>0</w:t>
            </w:r>
          </w:p>
        </w:tc>
      </w:tr>
      <w:tr w:rsidR="00444FD2" w:rsidRPr="002D121B" w14:paraId="5D3CC845" w14:textId="77777777" w:rsidTr="00D926C0">
        <w:trPr>
          <w:trHeight w:val="608"/>
        </w:trPr>
        <w:tc>
          <w:tcPr>
            <w:tcW w:w="756" w:type="dxa"/>
            <w:shd w:val="clear" w:color="auto" w:fill="auto"/>
          </w:tcPr>
          <w:p w14:paraId="77AFD494" w14:textId="77777777" w:rsidR="00444FD2" w:rsidRPr="002D121B" w:rsidRDefault="00444FD2" w:rsidP="002D121B">
            <w:pPr>
              <w:rPr>
                <w:rFonts w:eastAsia="MS Mincho"/>
                <w:szCs w:val="24"/>
              </w:rPr>
            </w:pPr>
            <w:r w:rsidRPr="002D121B">
              <w:rPr>
                <w:rFonts w:eastAsia="MS Mincho"/>
                <w:szCs w:val="24"/>
              </w:rPr>
              <w:t>1.3.4.</w:t>
            </w:r>
          </w:p>
        </w:tc>
        <w:tc>
          <w:tcPr>
            <w:tcW w:w="2937" w:type="dxa"/>
            <w:shd w:val="clear" w:color="auto" w:fill="auto"/>
          </w:tcPr>
          <w:p w14:paraId="2F7B35B7" w14:textId="794B01FC" w:rsidR="00444FD2" w:rsidRPr="002D121B" w:rsidRDefault="00EA492E" w:rsidP="002D121B">
            <w:pPr>
              <w:rPr>
                <w:rFonts w:eastAsia="MS Mincho"/>
                <w:szCs w:val="24"/>
              </w:rPr>
            </w:pPr>
            <w:r w:rsidRPr="002D121B">
              <w:rPr>
                <w:rFonts w:eastAsia="MS Mincho"/>
                <w:szCs w:val="24"/>
              </w:rPr>
              <w:t>Mokymosi pagalbos teikimas pamokoje ir po pamokų skirtingų gebėjimų mokiniams</w:t>
            </w:r>
          </w:p>
        </w:tc>
        <w:tc>
          <w:tcPr>
            <w:tcW w:w="1876" w:type="dxa"/>
            <w:shd w:val="clear" w:color="auto" w:fill="auto"/>
          </w:tcPr>
          <w:p w14:paraId="24C88260" w14:textId="6F2D80CB" w:rsidR="00444FD2" w:rsidRPr="002D121B" w:rsidRDefault="00EA492E" w:rsidP="002D121B">
            <w:pPr>
              <w:rPr>
                <w:rFonts w:eastAsia="MS Mincho"/>
                <w:szCs w:val="24"/>
              </w:rPr>
            </w:pPr>
            <w:r w:rsidRPr="002D121B">
              <w:rPr>
                <w:rFonts w:eastAsia="MS Mincho"/>
                <w:szCs w:val="24"/>
              </w:rPr>
              <w:t xml:space="preserve">Vykdomas sunkiau besimokančių ir gabių mokinių konsultavimas </w:t>
            </w:r>
          </w:p>
        </w:tc>
        <w:tc>
          <w:tcPr>
            <w:tcW w:w="2029" w:type="dxa"/>
            <w:shd w:val="clear" w:color="auto" w:fill="auto"/>
          </w:tcPr>
          <w:p w14:paraId="3B3E6EFF" w14:textId="7AA7EC0A" w:rsidR="00444FD2" w:rsidRPr="002D121B" w:rsidRDefault="00EA492E" w:rsidP="002D121B">
            <w:pPr>
              <w:rPr>
                <w:rFonts w:eastAsia="MS Mincho"/>
                <w:szCs w:val="24"/>
              </w:rPr>
            </w:pPr>
            <w:r w:rsidRPr="002D121B">
              <w:rPr>
                <w:rFonts w:eastAsia="MS Mincho"/>
                <w:szCs w:val="24"/>
              </w:rPr>
              <w:t xml:space="preserve">Vykdytas sunkiau besimokančių ir gabių mokinių konsultavimas </w:t>
            </w:r>
          </w:p>
        </w:tc>
        <w:tc>
          <w:tcPr>
            <w:tcW w:w="2002" w:type="dxa"/>
            <w:gridSpan w:val="3"/>
            <w:shd w:val="clear" w:color="auto" w:fill="auto"/>
          </w:tcPr>
          <w:p w14:paraId="293F9DD6" w14:textId="77777777" w:rsidR="00444FD2" w:rsidRPr="002D121B" w:rsidRDefault="00444FD2" w:rsidP="002D121B">
            <w:pPr>
              <w:rPr>
                <w:szCs w:val="24"/>
              </w:rPr>
            </w:pPr>
            <w:r w:rsidRPr="002D121B">
              <w:rPr>
                <w:szCs w:val="24"/>
              </w:rPr>
              <w:t>Padavuotoja ugdymui</w:t>
            </w:r>
          </w:p>
          <w:p w14:paraId="0896F4BC" w14:textId="34B7A03C" w:rsidR="00444FD2" w:rsidRPr="002D121B" w:rsidRDefault="00444FD2" w:rsidP="002D121B">
            <w:pPr>
              <w:rPr>
                <w:szCs w:val="24"/>
              </w:rPr>
            </w:pPr>
            <w:r w:rsidRPr="002D121B">
              <w:rPr>
                <w:szCs w:val="24"/>
              </w:rPr>
              <w:t>E.</w:t>
            </w:r>
            <w:r w:rsidR="00E01C75" w:rsidRPr="002D121B">
              <w:rPr>
                <w:szCs w:val="24"/>
              </w:rPr>
              <w:t xml:space="preserve"> </w:t>
            </w:r>
            <w:r w:rsidRPr="002D121B">
              <w:rPr>
                <w:szCs w:val="24"/>
              </w:rPr>
              <w:t>Kamorūnienė</w:t>
            </w:r>
          </w:p>
          <w:p w14:paraId="311B0035" w14:textId="7F322031" w:rsidR="00444FD2" w:rsidRPr="002D121B" w:rsidRDefault="00EA492E" w:rsidP="002D121B">
            <w:pPr>
              <w:rPr>
                <w:rFonts w:eastAsia="MS Mincho"/>
                <w:szCs w:val="24"/>
              </w:rPr>
            </w:pPr>
            <w:r w:rsidRPr="002D121B">
              <w:rPr>
                <w:szCs w:val="24"/>
              </w:rPr>
              <w:t>Konsultavimo komanda</w:t>
            </w:r>
          </w:p>
        </w:tc>
        <w:tc>
          <w:tcPr>
            <w:tcW w:w="1253" w:type="dxa"/>
          </w:tcPr>
          <w:p w14:paraId="05BC6057" w14:textId="14972E15" w:rsidR="00444FD2" w:rsidRPr="002D121B" w:rsidRDefault="00EA492E" w:rsidP="002D121B">
            <w:pPr>
              <w:rPr>
                <w:rFonts w:eastAsia="MS Mincho"/>
                <w:szCs w:val="24"/>
              </w:rPr>
            </w:pPr>
            <w:r w:rsidRPr="002D121B">
              <w:rPr>
                <w:rFonts w:eastAsia="MS Mincho"/>
                <w:szCs w:val="24"/>
              </w:rPr>
              <w:t>2019</w:t>
            </w:r>
            <w:r w:rsidR="00444FD2" w:rsidRPr="002D121B">
              <w:rPr>
                <w:rFonts w:eastAsia="MS Mincho"/>
                <w:szCs w:val="24"/>
              </w:rPr>
              <w:t xml:space="preserve"> m.</w:t>
            </w:r>
          </w:p>
        </w:tc>
        <w:tc>
          <w:tcPr>
            <w:tcW w:w="1380" w:type="dxa"/>
            <w:gridSpan w:val="2"/>
          </w:tcPr>
          <w:p w14:paraId="7BF0E142" w14:textId="632308F9" w:rsidR="00444FD2" w:rsidRPr="002D121B" w:rsidRDefault="00EA492E" w:rsidP="002D121B">
            <w:pPr>
              <w:rPr>
                <w:rFonts w:eastAsia="MS Mincho"/>
                <w:szCs w:val="24"/>
              </w:rPr>
            </w:pPr>
            <w:r w:rsidRPr="002D121B">
              <w:rPr>
                <w:rFonts w:eastAsia="MS Mincho"/>
                <w:szCs w:val="24"/>
              </w:rPr>
              <w:t>2019</w:t>
            </w:r>
            <w:r w:rsidR="00444FD2" w:rsidRPr="002D121B">
              <w:rPr>
                <w:rFonts w:eastAsia="MS Mincho"/>
                <w:szCs w:val="24"/>
              </w:rPr>
              <w:t xml:space="preserve"> m.</w:t>
            </w:r>
          </w:p>
        </w:tc>
        <w:tc>
          <w:tcPr>
            <w:tcW w:w="1276" w:type="dxa"/>
            <w:gridSpan w:val="2"/>
          </w:tcPr>
          <w:p w14:paraId="62FEA91F" w14:textId="7A930B05" w:rsidR="00444FD2" w:rsidRPr="002D121B" w:rsidRDefault="00444FD2" w:rsidP="002D121B">
            <w:pPr>
              <w:rPr>
                <w:rFonts w:eastAsia="MS Mincho"/>
                <w:szCs w:val="24"/>
              </w:rPr>
            </w:pPr>
            <w:r w:rsidRPr="002D121B">
              <w:rPr>
                <w:rFonts w:eastAsia="MS Mincho"/>
                <w:szCs w:val="24"/>
              </w:rPr>
              <w:t>0</w:t>
            </w:r>
          </w:p>
        </w:tc>
        <w:tc>
          <w:tcPr>
            <w:tcW w:w="1277" w:type="dxa"/>
            <w:gridSpan w:val="2"/>
          </w:tcPr>
          <w:p w14:paraId="5EAAE5BF" w14:textId="5B26DE44" w:rsidR="00444FD2" w:rsidRPr="002D121B" w:rsidRDefault="00444FD2" w:rsidP="002D121B">
            <w:pPr>
              <w:rPr>
                <w:rFonts w:eastAsia="MS Mincho"/>
                <w:szCs w:val="24"/>
              </w:rPr>
            </w:pPr>
            <w:r w:rsidRPr="002D121B">
              <w:rPr>
                <w:rFonts w:eastAsia="MS Mincho"/>
                <w:szCs w:val="24"/>
              </w:rPr>
              <w:t>0</w:t>
            </w:r>
          </w:p>
        </w:tc>
      </w:tr>
      <w:tr w:rsidR="00444FD2" w:rsidRPr="002D121B" w14:paraId="2A8BA30A" w14:textId="77777777" w:rsidTr="00D926C0">
        <w:trPr>
          <w:trHeight w:val="608"/>
        </w:trPr>
        <w:tc>
          <w:tcPr>
            <w:tcW w:w="756" w:type="dxa"/>
            <w:shd w:val="clear" w:color="auto" w:fill="auto"/>
          </w:tcPr>
          <w:p w14:paraId="7FDBF0E1" w14:textId="77777777" w:rsidR="00444FD2" w:rsidRPr="002D121B" w:rsidRDefault="00444FD2" w:rsidP="002D121B">
            <w:pPr>
              <w:rPr>
                <w:rFonts w:eastAsia="MS Mincho"/>
                <w:szCs w:val="24"/>
              </w:rPr>
            </w:pPr>
            <w:r w:rsidRPr="002D121B">
              <w:rPr>
                <w:rFonts w:eastAsia="MS Mincho"/>
                <w:szCs w:val="24"/>
              </w:rPr>
              <w:t>1.3.5.</w:t>
            </w:r>
          </w:p>
        </w:tc>
        <w:tc>
          <w:tcPr>
            <w:tcW w:w="2937" w:type="dxa"/>
            <w:shd w:val="clear" w:color="auto" w:fill="auto"/>
          </w:tcPr>
          <w:p w14:paraId="33B4E492" w14:textId="5C9A8149" w:rsidR="00444FD2" w:rsidRPr="002D121B" w:rsidRDefault="00444FD2" w:rsidP="002D121B">
            <w:pPr>
              <w:rPr>
                <w:rFonts w:eastAsia="MS Mincho"/>
                <w:szCs w:val="24"/>
              </w:rPr>
            </w:pPr>
            <w:r w:rsidRPr="002D121B">
              <w:rPr>
                <w:szCs w:val="24"/>
              </w:rPr>
              <w:t>Edukacinių erdvių atnaujinimas ir naujų sukūrimas</w:t>
            </w:r>
          </w:p>
        </w:tc>
        <w:tc>
          <w:tcPr>
            <w:tcW w:w="1876" w:type="dxa"/>
            <w:shd w:val="clear" w:color="auto" w:fill="auto"/>
          </w:tcPr>
          <w:p w14:paraId="5D8FB8C2" w14:textId="2E5EC5EE" w:rsidR="00444FD2" w:rsidRPr="002D121B" w:rsidRDefault="00444FD2" w:rsidP="002D121B">
            <w:pPr>
              <w:rPr>
                <w:rFonts w:eastAsia="MS Mincho"/>
                <w:szCs w:val="24"/>
              </w:rPr>
            </w:pPr>
            <w:r w:rsidRPr="002D121B">
              <w:rPr>
                <w:rFonts w:eastAsia="MS Mincho"/>
                <w:szCs w:val="24"/>
              </w:rPr>
              <w:t>Įkurti bent vieną edukacinę erdvę</w:t>
            </w:r>
          </w:p>
        </w:tc>
        <w:tc>
          <w:tcPr>
            <w:tcW w:w="2029" w:type="dxa"/>
            <w:shd w:val="clear" w:color="auto" w:fill="auto"/>
          </w:tcPr>
          <w:p w14:paraId="0B4A6642" w14:textId="5F9A0DB1" w:rsidR="00444FD2" w:rsidRPr="002D121B" w:rsidRDefault="00EA492E" w:rsidP="002D121B">
            <w:pPr>
              <w:rPr>
                <w:rFonts w:eastAsia="MS Mincho"/>
                <w:szCs w:val="24"/>
              </w:rPr>
            </w:pPr>
            <w:r w:rsidRPr="002D121B">
              <w:rPr>
                <w:rFonts w:eastAsia="MS Mincho"/>
                <w:szCs w:val="24"/>
              </w:rPr>
              <w:t>Atnaujinamos edukacinės erdvės, įku</w:t>
            </w:r>
            <w:r w:rsidR="00573512" w:rsidRPr="002D121B">
              <w:rPr>
                <w:rFonts w:eastAsia="MS Mincho"/>
                <w:szCs w:val="24"/>
              </w:rPr>
              <w:t>riamas naujas vaistažolių takas</w:t>
            </w:r>
          </w:p>
        </w:tc>
        <w:tc>
          <w:tcPr>
            <w:tcW w:w="2002" w:type="dxa"/>
            <w:gridSpan w:val="3"/>
            <w:shd w:val="clear" w:color="auto" w:fill="auto"/>
          </w:tcPr>
          <w:p w14:paraId="0991A381" w14:textId="77777777" w:rsidR="00444FD2" w:rsidRPr="002D121B" w:rsidRDefault="00444FD2" w:rsidP="002D121B">
            <w:pPr>
              <w:rPr>
                <w:rFonts w:eastAsia="MS Mincho"/>
                <w:szCs w:val="24"/>
              </w:rPr>
            </w:pPr>
            <w:r w:rsidRPr="002D121B">
              <w:rPr>
                <w:rFonts w:eastAsia="MS Mincho"/>
                <w:szCs w:val="24"/>
              </w:rPr>
              <w:t>Ūkvedys</w:t>
            </w:r>
          </w:p>
          <w:p w14:paraId="5AC8335B" w14:textId="038AE5CF" w:rsidR="00444FD2" w:rsidRPr="002D121B" w:rsidRDefault="00444FD2" w:rsidP="002D121B">
            <w:pPr>
              <w:rPr>
                <w:rFonts w:eastAsia="MS Mincho"/>
                <w:szCs w:val="24"/>
              </w:rPr>
            </w:pPr>
            <w:r w:rsidRPr="002D121B">
              <w:rPr>
                <w:rFonts w:eastAsia="MS Mincho"/>
                <w:szCs w:val="24"/>
              </w:rPr>
              <w:t>D.</w:t>
            </w:r>
            <w:r w:rsidR="00E01C75" w:rsidRPr="002D121B">
              <w:rPr>
                <w:rFonts w:eastAsia="MS Mincho"/>
                <w:szCs w:val="24"/>
              </w:rPr>
              <w:t xml:space="preserve"> </w:t>
            </w:r>
            <w:r w:rsidRPr="002D121B">
              <w:rPr>
                <w:rFonts w:eastAsia="MS Mincho"/>
                <w:szCs w:val="24"/>
              </w:rPr>
              <w:t>Valukonis</w:t>
            </w:r>
          </w:p>
          <w:p w14:paraId="06EA5F41" w14:textId="77777777" w:rsidR="00444FD2" w:rsidRPr="002D121B" w:rsidRDefault="00444FD2" w:rsidP="002D121B">
            <w:pPr>
              <w:rPr>
                <w:rFonts w:eastAsia="MS Mincho"/>
                <w:szCs w:val="24"/>
              </w:rPr>
            </w:pPr>
            <w:r w:rsidRPr="002D121B">
              <w:rPr>
                <w:rFonts w:eastAsia="MS Mincho"/>
                <w:szCs w:val="24"/>
              </w:rPr>
              <w:t>Direktorius</w:t>
            </w:r>
          </w:p>
          <w:p w14:paraId="35019FF5" w14:textId="029ED8AC" w:rsidR="00444FD2" w:rsidRPr="002D121B" w:rsidRDefault="00EA492E" w:rsidP="002D121B">
            <w:pPr>
              <w:rPr>
                <w:rFonts w:eastAsia="MS Mincho"/>
                <w:szCs w:val="24"/>
              </w:rPr>
            </w:pPr>
            <w:r w:rsidRPr="002D121B">
              <w:rPr>
                <w:rFonts w:eastAsia="MS Mincho"/>
                <w:szCs w:val="24"/>
              </w:rPr>
              <w:t>A.</w:t>
            </w:r>
            <w:r w:rsidR="00E01C75" w:rsidRPr="002D121B">
              <w:rPr>
                <w:rFonts w:eastAsia="MS Mincho"/>
                <w:szCs w:val="24"/>
              </w:rPr>
              <w:t xml:space="preserve"> </w:t>
            </w:r>
            <w:r w:rsidRPr="002D121B">
              <w:rPr>
                <w:rFonts w:eastAsia="MS Mincho"/>
                <w:szCs w:val="24"/>
              </w:rPr>
              <w:t>Čiurlionis</w:t>
            </w:r>
          </w:p>
          <w:p w14:paraId="4F5C878E" w14:textId="4876BFCE" w:rsidR="00EA492E" w:rsidRPr="002D121B" w:rsidRDefault="00EA492E" w:rsidP="002D121B">
            <w:pPr>
              <w:rPr>
                <w:rFonts w:eastAsia="MS Mincho"/>
                <w:szCs w:val="24"/>
              </w:rPr>
            </w:pPr>
            <w:r w:rsidRPr="002D121B">
              <w:rPr>
                <w:rFonts w:eastAsia="MS Mincho"/>
                <w:szCs w:val="24"/>
              </w:rPr>
              <w:t xml:space="preserve">Pradinių klasių mokytojos </w:t>
            </w:r>
          </w:p>
        </w:tc>
        <w:tc>
          <w:tcPr>
            <w:tcW w:w="1253" w:type="dxa"/>
          </w:tcPr>
          <w:p w14:paraId="2BC9235C" w14:textId="253E4C52" w:rsidR="00444FD2" w:rsidRPr="002D121B" w:rsidRDefault="00EA492E" w:rsidP="002D121B">
            <w:pPr>
              <w:rPr>
                <w:rFonts w:eastAsia="MS Mincho"/>
                <w:szCs w:val="24"/>
              </w:rPr>
            </w:pPr>
            <w:r w:rsidRPr="002D121B">
              <w:rPr>
                <w:rFonts w:eastAsia="MS Mincho"/>
                <w:szCs w:val="24"/>
              </w:rPr>
              <w:t>2019</w:t>
            </w:r>
            <w:r w:rsidR="00444FD2" w:rsidRPr="002D121B">
              <w:rPr>
                <w:rFonts w:eastAsia="MS Mincho"/>
                <w:szCs w:val="24"/>
              </w:rPr>
              <w:t xml:space="preserve"> m.</w:t>
            </w:r>
          </w:p>
        </w:tc>
        <w:tc>
          <w:tcPr>
            <w:tcW w:w="1380" w:type="dxa"/>
            <w:gridSpan w:val="2"/>
          </w:tcPr>
          <w:p w14:paraId="5E5E52EB" w14:textId="3AC67447" w:rsidR="00444FD2" w:rsidRPr="002D121B" w:rsidRDefault="00EA492E" w:rsidP="002D121B">
            <w:pPr>
              <w:rPr>
                <w:rFonts w:eastAsia="MS Mincho"/>
                <w:szCs w:val="24"/>
              </w:rPr>
            </w:pPr>
            <w:r w:rsidRPr="002D121B">
              <w:rPr>
                <w:rFonts w:eastAsia="MS Mincho"/>
                <w:szCs w:val="24"/>
              </w:rPr>
              <w:t>2019</w:t>
            </w:r>
            <w:r w:rsidR="00444FD2" w:rsidRPr="002D121B">
              <w:rPr>
                <w:rFonts w:eastAsia="MS Mincho"/>
                <w:szCs w:val="24"/>
              </w:rPr>
              <w:t xml:space="preserve"> m.</w:t>
            </w:r>
          </w:p>
        </w:tc>
        <w:tc>
          <w:tcPr>
            <w:tcW w:w="1276" w:type="dxa"/>
            <w:gridSpan w:val="2"/>
          </w:tcPr>
          <w:p w14:paraId="639FDAAF" w14:textId="723128F8" w:rsidR="00444FD2" w:rsidRPr="002D121B" w:rsidRDefault="00444FD2" w:rsidP="002D121B">
            <w:pPr>
              <w:rPr>
                <w:rFonts w:eastAsia="MS Mincho"/>
                <w:szCs w:val="24"/>
              </w:rPr>
            </w:pPr>
            <w:r w:rsidRPr="002D121B">
              <w:rPr>
                <w:rFonts w:eastAsia="MS Mincho"/>
                <w:szCs w:val="24"/>
              </w:rPr>
              <w:t>0</w:t>
            </w:r>
            <w:r w:rsidR="00A7542E">
              <w:rPr>
                <w:rFonts w:eastAsia="MS Mincho"/>
                <w:szCs w:val="24"/>
              </w:rPr>
              <w:t>,</w:t>
            </w:r>
            <w:r w:rsidRPr="002D121B">
              <w:rPr>
                <w:rFonts w:eastAsia="MS Mincho"/>
                <w:szCs w:val="24"/>
              </w:rPr>
              <w:t>5</w:t>
            </w:r>
          </w:p>
        </w:tc>
        <w:tc>
          <w:tcPr>
            <w:tcW w:w="1277" w:type="dxa"/>
            <w:gridSpan w:val="2"/>
          </w:tcPr>
          <w:p w14:paraId="6326AF16" w14:textId="77777777" w:rsidR="00444FD2" w:rsidRPr="002D121B" w:rsidRDefault="00444FD2" w:rsidP="002D121B">
            <w:pPr>
              <w:rPr>
                <w:rFonts w:eastAsia="MS Mincho"/>
                <w:szCs w:val="24"/>
              </w:rPr>
            </w:pPr>
            <w:r w:rsidRPr="002D121B">
              <w:rPr>
                <w:rFonts w:eastAsia="MS Mincho"/>
                <w:szCs w:val="24"/>
              </w:rPr>
              <w:t xml:space="preserve">0.2 </w:t>
            </w:r>
          </w:p>
          <w:p w14:paraId="06955933" w14:textId="7A2FE797" w:rsidR="00444FD2" w:rsidRPr="002D121B" w:rsidRDefault="00444FD2" w:rsidP="002D121B">
            <w:pPr>
              <w:rPr>
                <w:rFonts w:eastAsia="MS Mincho"/>
                <w:szCs w:val="24"/>
              </w:rPr>
            </w:pPr>
            <w:r w:rsidRPr="002D121B">
              <w:rPr>
                <w:rFonts w:eastAsia="MS Mincho"/>
                <w:szCs w:val="24"/>
              </w:rPr>
              <w:t>Iš 2 proc.</w:t>
            </w:r>
          </w:p>
        </w:tc>
      </w:tr>
      <w:tr w:rsidR="00444FD2" w:rsidRPr="002D121B" w14:paraId="2A631C34" w14:textId="77777777" w:rsidTr="00D926C0">
        <w:trPr>
          <w:trHeight w:val="608"/>
        </w:trPr>
        <w:tc>
          <w:tcPr>
            <w:tcW w:w="14786" w:type="dxa"/>
            <w:gridSpan w:val="14"/>
            <w:shd w:val="clear" w:color="auto" w:fill="auto"/>
          </w:tcPr>
          <w:p w14:paraId="49FA823C" w14:textId="55222B7B" w:rsidR="00444FD2" w:rsidRPr="002D121B" w:rsidRDefault="00444FD2" w:rsidP="002D121B">
            <w:pPr>
              <w:rPr>
                <w:rFonts w:eastAsia="MS Mincho"/>
                <w:szCs w:val="24"/>
              </w:rPr>
            </w:pPr>
            <w:r w:rsidRPr="002D121B">
              <w:rPr>
                <w:rFonts w:eastAsia="MS Mincho"/>
                <w:b/>
                <w:szCs w:val="24"/>
              </w:rPr>
              <w:t>1.4.</w:t>
            </w:r>
            <w:r w:rsidRPr="002D121B">
              <w:rPr>
                <w:szCs w:val="24"/>
              </w:rPr>
              <w:t xml:space="preserve">  </w:t>
            </w:r>
            <w:r w:rsidR="00EA492E" w:rsidRPr="002D121B">
              <w:rPr>
                <w:b/>
                <w:szCs w:val="24"/>
              </w:rPr>
              <w:t>Užtikrinti mokinių, tėvų ir mokytojų atsakomybę sprendžiant lankomumo, užimtumo ir patyčių problemą mokykloje</w:t>
            </w:r>
          </w:p>
        </w:tc>
      </w:tr>
      <w:tr w:rsidR="00C5381F" w:rsidRPr="002D121B" w14:paraId="3961D1FD" w14:textId="77777777" w:rsidTr="00C5381F">
        <w:trPr>
          <w:trHeight w:val="608"/>
        </w:trPr>
        <w:tc>
          <w:tcPr>
            <w:tcW w:w="756" w:type="dxa"/>
            <w:shd w:val="clear" w:color="auto" w:fill="auto"/>
          </w:tcPr>
          <w:p w14:paraId="373DB9A7" w14:textId="77777777" w:rsidR="00B513E0" w:rsidRPr="002D121B" w:rsidRDefault="00B513E0" w:rsidP="002D121B">
            <w:pPr>
              <w:rPr>
                <w:rFonts w:eastAsia="MS Mincho"/>
                <w:szCs w:val="24"/>
              </w:rPr>
            </w:pPr>
            <w:r w:rsidRPr="002D121B">
              <w:rPr>
                <w:rFonts w:eastAsia="MS Mincho"/>
                <w:szCs w:val="24"/>
              </w:rPr>
              <w:t>1.4.1.</w:t>
            </w:r>
          </w:p>
        </w:tc>
        <w:tc>
          <w:tcPr>
            <w:tcW w:w="2937" w:type="dxa"/>
            <w:shd w:val="clear" w:color="auto" w:fill="auto"/>
          </w:tcPr>
          <w:p w14:paraId="2367BCEB" w14:textId="77777777" w:rsidR="00EA492E" w:rsidRPr="002D121B" w:rsidRDefault="00EA492E" w:rsidP="002D121B">
            <w:pPr>
              <w:rPr>
                <w:rFonts w:eastAsiaTheme="minorHAnsi"/>
                <w:color w:val="000000"/>
                <w:szCs w:val="24"/>
                <w:lang w:val="en-US"/>
              </w:rPr>
            </w:pPr>
            <w:r w:rsidRPr="002D121B">
              <w:rPr>
                <w:rFonts w:eastAsiaTheme="minorHAnsi"/>
                <w:color w:val="000000"/>
                <w:szCs w:val="24"/>
                <w:lang w:val="en-US"/>
              </w:rPr>
              <w:t xml:space="preserve">Atlikti tėvų prisijungimų prie dienyno statistinę analizę. </w:t>
            </w:r>
          </w:p>
          <w:p w14:paraId="168C5EC3" w14:textId="0FF701C3" w:rsidR="00B513E0" w:rsidRPr="002D121B" w:rsidRDefault="00B513E0" w:rsidP="002D121B">
            <w:pPr>
              <w:pStyle w:val="Default"/>
            </w:pPr>
          </w:p>
          <w:p w14:paraId="56080F70" w14:textId="27B52201" w:rsidR="00B513E0" w:rsidRPr="002D121B" w:rsidRDefault="00B513E0" w:rsidP="002D121B">
            <w:pPr>
              <w:rPr>
                <w:rFonts w:eastAsia="MS Mincho"/>
                <w:szCs w:val="24"/>
              </w:rPr>
            </w:pPr>
          </w:p>
        </w:tc>
        <w:tc>
          <w:tcPr>
            <w:tcW w:w="1876" w:type="dxa"/>
            <w:shd w:val="clear" w:color="auto" w:fill="auto"/>
          </w:tcPr>
          <w:p w14:paraId="4B9E4139" w14:textId="3D87610E" w:rsidR="00B513E0" w:rsidRPr="002D121B" w:rsidRDefault="00B513E0" w:rsidP="002D121B">
            <w:pPr>
              <w:rPr>
                <w:szCs w:val="24"/>
              </w:rPr>
            </w:pPr>
            <w:r w:rsidRPr="002D121B">
              <w:rPr>
                <w:szCs w:val="24"/>
              </w:rPr>
              <w:lastRenderedPageBreak/>
              <w:t xml:space="preserve">Atlikti tėvų dalyvaujančių susirinkimuose ir </w:t>
            </w:r>
            <w:r w:rsidRPr="002D121B">
              <w:rPr>
                <w:szCs w:val="24"/>
              </w:rPr>
              <w:lastRenderedPageBreak/>
              <w:t>kituose mokyklos renginiuose statistinė analizė</w:t>
            </w:r>
          </w:p>
          <w:p w14:paraId="0BC4E8CE" w14:textId="780FE573" w:rsidR="00B513E0" w:rsidRPr="002D121B" w:rsidRDefault="00B513E0" w:rsidP="002D121B">
            <w:pPr>
              <w:rPr>
                <w:rFonts w:eastAsia="MS Mincho"/>
                <w:szCs w:val="24"/>
              </w:rPr>
            </w:pPr>
            <w:r w:rsidRPr="002D121B">
              <w:rPr>
                <w:szCs w:val="24"/>
              </w:rPr>
              <w:t xml:space="preserve"> Stebimos tėvų dalyvaujančių apklausose skaičiaus kaita, tendencijos</w:t>
            </w:r>
          </w:p>
        </w:tc>
        <w:tc>
          <w:tcPr>
            <w:tcW w:w="2029" w:type="dxa"/>
            <w:shd w:val="clear" w:color="auto" w:fill="auto"/>
          </w:tcPr>
          <w:p w14:paraId="5278D8F3" w14:textId="116333DF" w:rsidR="0050484C" w:rsidRPr="002D121B" w:rsidRDefault="0050484C" w:rsidP="002D121B">
            <w:pPr>
              <w:rPr>
                <w:rFonts w:eastAsia="MS Mincho"/>
                <w:szCs w:val="24"/>
              </w:rPr>
            </w:pPr>
            <w:r w:rsidRPr="002D121B">
              <w:rPr>
                <w:rFonts w:eastAsia="MS Mincho"/>
                <w:szCs w:val="24"/>
              </w:rPr>
              <w:lastRenderedPageBreak/>
              <w:t xml:space="preserve">Atlikta tėvų dalyvaujančių susirinkimuose ir </w:t>
            </w:r>
            <w:r w:rsidRPr="002D121B">
              <w:rPr>
                <w:rFonts w:eastAsia="MS Mincho"/>
                <w:szCs w:val="24"/>
              </w:rPr>
              <w:lastRenderedPageBreak/>
              <w:t>kituose mokyklos renginiuose statistinė analizė</w:t>
            </w:r>
          </w:p>
          <w:p w14:paraId="2AA42AF0" w14:textId="4EF6AE35" w:rsidR="00B513E0" w:rsidRPr="002D121B" w:rsidRDefault="0050484C" w:rsidP="002D121B">
            <w:pPr>
              <w:rPr>
                <w:rFonts w:eastAsia="MS Mincho"/>
                <w:szCs w:val="24"/>
              </w:rPr>
            </w:pPr>
            <w:r w:rsidRPr="002D121B">
              <w:rPr>
                <w:rFonts w:eastAsia="MS Mincho"/>
                <w:szCs w:val="24"/>
              </w:rPr>
              <w:t xml:space="preserve"> Stebimos tėvų dalyvaujančių apklauso</w:t>
            </w:r>
            <w:r w:rsidR="00573512" w:rsidRPr="002D121B">
              <w:rPr>
                <w:rFonts w:eastAsia="MS Mincho"/>
                <w:szCs w:val="24"/>
              </w:rPr>
              <w:t>se skaičiaus kaita, tendencijos</w:t>
            </w:r>
          </w:p>
        </w:tc>
        <w:tc>
          <w:tcPr>
            <w:tcW w:w="1724" w:type="dxa"/>
            <w:shd w:val="clear" w:color="auto" w:fill="auto"/>
          </w:tcPr>
          <w:p w14:paraId="3A47584D" w14:textId="70FA8C56" w:rsidR="00B513E0" w:rsidRPr="002D121B" w:rsidRDefault="00EE59DF" w:rsidP="002D121B">
            <w:pPr>
              <w:rPr>
                <w:rFonts w:eastAsia="MS Mincho"/>
                <w:szCs w:val="24"/>
              </w:rPr>
            </w:pPr>
            <w:r>
              <w:rPr>
                <w:rFonts w:eastAsia="MS Mincho"/>
                <w:szCs w:val="24"/>
              </w:rPr>
              <w:lastRenderedPageBreak/>
              <w:t xml:space="preserve">Strateginio planavimo grupė </w:t>
            </w:r>
          </w:p>
        </w:tc>
        <w:tc>
          <w:tcPr>
            <w:tcW w:w="1531" w:type="dxa"/>
            <w:gridSpan w:val="3"/>
          </w:tcPr>
          <w:p w14:paraId="5E1345A2" w14:textId="19E174AC" w:rsidR="00B513E0" w:rsidRPr="002D121B" w:rsidRDefault="0050484C" w:rsidP="002D121B">
            <w:pPr>
              <w:rPr>
                <w:rFonts w:eastAsia="MS Mincho"/>
                <w:szCs w:val="24"/>
              </w:rPr>
            </w:pPr>
            <w:r w:rsidRPr="002D121B">
              <w:rPr>
                <w:rFonts w:eastAsia="MS Mincho"/>
                <w:szCs w:val="24"/>
              </w:rPr>
              <w:t>2019</w:t>
            </w:r>
            <w:r w:rsidR="00B513E0" w:rsidRPr="002D121B">
              <w:rPr>
                <w:rFonts w:eastAsia="MS Mincho"/>
                <w:szCs w:val="24"/>
              </w:rPr>
              <w:t xml:space="preserve"> m. </w:t>
            </w:r>
          </w:p>
          <w:p w14:paraId="24633284" w14:textId="77777777" w:rsidR="00B513E0" w:rsidRPr="002D121B" w:rsidRDefault="00B513E0" w:rsidP="002D121B">
            <w:pPr>
              <w:rPr>
                <w:rFonts w:eastAsia="MS Mincho"/>
                <w:szCs w:val="24"/>
              </w:rPr>
            </w:pPr>
            <w:r w:rsidRPr="002D121B">
              <w:rPr>
                <w:rFonts w:eastAsia="MS Mincho"/>
                <w:szCs w:val="24"/>
              </w:rPr>
              <w:t>III –IV ketvirtis</w:t>
            </w:r>
          </w:p>
        </w:tc>
        <w:tc>
          <w:tcPr>
            <w:tcW w:w="1380" w:type="dxa"/>
            <w:gridSpan w:val="2"/>
          </w:tcPr>
          <w:p w14:paraId="0C95C38E" w14:textId="4ECCF22E" w:rsidR="00B513E0" w:rsidRPr="002D121B" w:rsidRDefault="0050484C" w:rsidP="002D121B">
            <w:pPr>
              <w:rPr>
                <w:rFonts w:eastAsia="MS Mincho"/>
                <w:szCs w:val="24"/>
              </w:rPr>
            </w:pPr>
            <w:r w:rsidRPr="002D121B">
              <w:rPr>
                <w:rFonts w:eastAsia="MS Mincho"/>
                <w:szCs w:val="24"/>
              </w:rPr>
              <w:t>2019</w:t>
            </w:r>
            <w:r w:rsidR="00B513E0" w:rsidRPr="002D121B">
              <w:rPr>
                <w:rFonts w:eastAsia="MS Mincho"/>
                <w:szCs w:val="24"/>
              </w:rPr>
              <w:t xml:space="preserve"> m. </w:t>
            </w:r>
          </w:p>
          <w:p w14:paraId="687BCAA4" w14:textId="77777777" w:rsidR="00B513E0" w:rsidRPr="002D121B" w:rsidRDefault="00B513E0" w:rsidP="002D121B">
            <w:pPr>
              <w:rPr>
                <w:rFonts w:eastAsia="MS Mincho"/>
                <w:szCs w:val="24"/>
              </w:rPr>
            </w:pPr>
            <w:r w:rsidRPr="002D121B">
              <w:rPr>
                <w:rFonts w:eastAsia="MS Mincho"/>
                <w:szCs w:val="24"/>
              </w:rPr>
              <w:t>III –IV ketvirtis</w:t>
            </w:r>
          </w:p>
        </w:tc>
        <w:tc>
          <w:tcPr>
            <w:tcW w:w="1276" w:type="dxa"/>
            <w:gridSpan w:val="2"/>
          </w:tcPr>
          <w:p w14:paraId="7019EE49" w14:textId="34B1575D" w:rsidR="00B513E0" w:rsidRPr="002D121B" w:rsidRDefault="00B513E0" w:rsidP="002D121B">
            <w:pPr>
              <w:rPr>
                <w:rFonts w:eastAsia="MS Mincho"/>
                <w:szCs w:val="24"/>
              </w:rPr>
            </w:pPr>
            <w:r w:rsidRPr="002D121B">
              <w:rPr>
                <w:rFonts w:eastAsia="MS Mincho"/>
                <w:szCs w:val="24"/>
              </w:rPr>
              <w:t>0</w:t>
            </w:r>
          </w:p>
        </w:tc>
        <w:tc>
          <w:tcPr>
            <w:tcW w:w="1277" w:type="dxa"/>
            <w:gridSpan w:val="2"/>
          </w:tcPr>
          <w:p w14:paraId="2DD75843" w14:textId="1271580A" w:rsidR="00B513E0" w:rsidRPr="002D121B" w:rsidRDefault="00B513E0" w:rsidP="002D121B">
            <w:pPr>
              <w:rPr>
                <w:rFonts w:eastAsia="MS Mincho"/>
                <w:szCs w:val="24"/>
              </w:rPr>
            </w:pPr>
            <w:r w:rsidRPr="002D121B">
              <w:rPr>
                <w:rFonts w:eastAsia="MS Mincho"/>
                <w:szCs w:val="24"/>
              </w:rPr>
              <w:t>0</w:t>
            </w:r>
          </w:p>
        </w:tc>
      </w:tr>
      <w:tr w:rsidR="00C5381F" w:rsidRPr="002D121B" w14:paraId="112683E5" w14:textId="77777777" w:rsidTr="00C5381F">
        <w:trPr>
          <w:trHeight w:val="608"/>
        </w:trPr>
        <w:tc>
          <w:tcPr>
            <w:tcW w:w="756" w:type="dxa"/>
            <w:shd w:val="clear" w:color="auto" w:fill="auto"/>
          </w:tcPr>
          <w:p w14:paraId="78C1B3F8" w14:textId="77777777" w:rsidR="00B513E0" w:rsidRPr="002D121B" w:rsidRDefault="00B513E0" w:rsidP="002D121B">
            <w:pPr>
              <w:rPr>
                <w:rFonts w:eastAsia="MS Mincho"/>
                <w:szCs w:val="24"/>
              </w:rPr>
            </w:pPr>
            <w:r w:rsidRPr="002D121B">
              <w:rPr>
                <w:rFonts w:eastAsia="MS Mincho"/>
                <w:szCs w:val="24"/>
              </w:rPr>
              <w:t>1.4.2</w:t>
            </w:r>
          </w:p>
        </w:tc>
        <w:tc>
          <w:tcPr>
            <w:tcW w:w="2937" w:type="dxa"/>
            <w:shd w:val="clear" w:color="auto" w:fill="auto"/>
          </w:tcPr>
          <w:p w14:paraId="3A2221DD" w14:textId="4495EB04" w:rsidR="00B513E0" w:rsidRPr="002D121B" w:rsidRDefault="0050484C" w:rsidP="002D121B">
            <w:pPr>
              <w:rPr>
                <w:rFonts w:eastAsia="MS Mincho"/>
                <w:szCs w:val="24"/>
              </w:rPr>
            </w:pPr>
            <w:r w:rsidRPr="002D121B">
              <w:rPr>
                <w:rFonts w:eastAsia="MS Mincho"/>
                <w:szCs w:val="24"/>
              </w:rPr>
              <w:t>Sveikos gyvensenos, karjeros, verslumo ir patriotiškumo ugdymo stiprinimas</w:t>
            </w:r>
          </w:p>
        </w:tc>
        <w:tc>
          <w:tcPr>
            <w:tcW w:w="1876" w:type="dxa"/>
            <w:shd w:val="clear" w:color="auto" w:fill="auto"/>
          </w:tcPr>
          <w:p w14:paraId="3BC7C41E" w14:textId="3AA42E17" w:rsidR="0050484C" w:rsidRPr="002D121B" w:rsidRDefault="00E36B84" w:rsidP="002D121B">
            <w:pPr>
              <w:rPr>
                <w:rFonts w:eastAsia="MS Mincho"/>
                <w:szCs w:val="24"/>
              </w:rPr>
            </w:pPr>
            <w:r w:rsidRPr="002D121B">
              <w:rPr>
                <w:rFonts w:eastAsia="MS Mincho"/>
                <w:szCs w:val="24"/>
              </w:rPr>
              <w:t>Lektorių paskaitos</w:t>
            </w:r>
            <w:r w:rsidR="0050484C" w:rsidRPr="002D121B">
              <w:rPr>
                <w:rFonts w:eastAsia="MS Mincho"/>
                <w:szCs w:val="24"/>
              </w:rPr>
              <w:t>: sveikatos, karjeros ir patriotiškumo temomis.</w:t>
            </w:r>
          </w:p>
          <w:p w14:paraId="79BB8B63" w14:textId="77777777" w:rsidR="0050484C" w:rsidRPr="002D121B" w:rsidRDefault="0050484C" w:rsidP="002D121B">
            <w:pPr>
              <w:rPr>
                <w:rFonts w:eastAsia="MS Mincho"/>
                <w:szCs w:val="24"/>
              </w:rPr>
            </w:pPr>
            <w:r w:rsidRPr="002D121B">
              <w:rPr>
                <w:rFonts w:eastAsia="MS Mincho"/>
                <w:szCs w:val="24"/>
              </w:rPr>
              <w:t>Užsiėmimuose dalyvaus 100 proc. mokinių ir 20 proc. tėvų.</w:t>
            </w:r>
          </w:p>
          <w:p w14:paraId="4A79DCFF" w14:textId="297BE5E8" w:rsidR="00B513E0" w:rsidRPr="002D121B" w:rsidRDefault="0050484C" w:rsidP="002D121B">
            <w:pPr>
              <w:rPr>
                <w:rFonts w:eastAsia="MS Mincho"/>
                <w:szCs w:val="24"/>
              </w:rPr>
            </w:pPr>
            <w:r w:rsidRPr="002D121B">
              <w:rPr>
                <w:rFonts w:eastAsia="MS Mincho"/>
                <w:szCs w:val="24"/>
              </w:rPr>
              <w:t xml:space="preserve">Lankymąsis įmonėse, atvirų durų dienose ir profesijų mugėse. Įkuriama viena </w:t>
            </w:r>
            <w:r w:rsidR="00573512" w:rsidRPr="002D121B">
              <w:rPr>
                <w:rFonts w:eastAsia="MS Mincho"/>
                <w:szCs w:val="24"/>
              </w:rPr>
              <w:t>mokinių mokomoji bendrovė</w:t>
            </w:r>
          </w:p>
        </w:tc>
        <w:tc>
          <w:tcPr>
            <w:tcW w:w="2029" w:type="dxa"/>
            <w:shd w:val="clear" w:color="auto" w:fill="auto"/>
          </w:tcPr>
          <w:p w14:paraId="68975AAB" w14:textId="035A6658" w:rsidR="0050484C" w:rsidRPr="002D121B" w:rsidRDefault="0050484C" w:rsidP="002D121B">
            <w:pPr>
              <w:rPr>
                <w:rFonts w:eastAsia="MS Mincho"/>
                <w:szCs w:val="24"/>
              </w:rPr>
            </w:pPr>
            <w:r w:rsidRPr="002D121B">
              <w:rPr>
                <w:rFonts w:eastAsia="MS Mincho"/>
                <w:szCs w:val="24"/>
              </w:rPr>
              <w:t>Pakviesti lektoriai skaitė paskaitas sveikatos, karjeros ir patriotiškumo temomis.</w:t>
            </w:r>
          </w:p>
          <w:p w14:paraId="117E375A" w14:textId="6E4AD84E" w:rsidR="0050484C" w:rsidRPr="002D121B" w:rsidRDefault="0050484C" w:rsidP="002D121B">
            <w:pPr>
              <w:rPr>
                <w:rFonts w:eastAsia="MS Mincho"/>
                <w:szCs w:val="24"/>
              </w:rPr>
            </w:pPr>
            <w:r w:rsidRPr="002D121B">
              <w:rPr>
                <w:rFonts w:eastAsia="MS Mincho"/>
                <w:szCs w:val="24"/>
              </w:rPr>
              <w:t>Užsiėmimuose dalyvavo 100 proc. mokinių ir 15 proc. tėvų.</w:t>
            </w:r>
          </w:p>
          <w:p w14:paraId="27DD7235" w14:textId="49E6B41C" w:rsidR="00B513E0" w:rsidRPr="002D121B" w:rsidRDefault="00093ADE" w:rsidP="002D121B">
            <w:pPr>
              <w:rPr>
                <w:rFonts w:eastAsia="MS Mincho"/>
                <w:szCs w:val="24"/>
              </w:rPr>
            </w:pPr>
            <w:r w:rsidRPr="002D121B">
              <w:rPr>
                <w:rFonts w:eastAsia="MS Mincho"/>
                <w:szCs w:val="24"/>
              </w:rPr>
              <w:t xml:space="preserve">Lankytąsi </w:t>
            </w:r>
            <w:r w:rsidR="0050484C" w:rsidRPr="002D121B">
              <w:rPr>
                <w:rFonts w:eastAsia="MS Mincho"/>
                <w:szCs w:val="24"/>
              </w:rPr>
              <w:t xml:space="preserve"> įmonėse, atvirų durų dienos</w:t>
            </w:r>
            <w:r w:rsidRPr="002D121B">
              <w:rPr>
                <w:rFonts w:eastAsia="MS Mincho"/>
                <w:szCs w:val="24"/>
              </w:rPr>
              <w:t xml:space="preserve">e ir profesijų mugėse. Įkurta </w:t>
            </w:r>
            <w:r w:rsidR="0050484C" w:rsidRPr="002D121B">
              <w:rPr>
                <w:rFonts w:eastAsia="MS Mincho"/>
                <w:szCs w:val="24"/>
              </w:rPr>
              <w:t>v</w:t>
            </w:r>
            <w:r w:rsidRPr="002D121B">
              <w:rPr>
                <w:rFonts w:eastAsia="MS Mincho"/>
                <w:szCs w:val="24"/>
              </w:rPr>
              <w:t>iena mokinių mokomoji bendrovė</w:t>
            </w:r>
            <w:r w:rsidR="00573512" w:rsidRPr="002D121B">
              <w:rPr>
                <w:rFonts w:eastAsia="MS Mincho"/>
                <w:szCs w:val="24"/>
              </w:rPr>
              <w:t>, kuri dalyvavo mugėje Vilniuje</w:t>
            </w:r>
          </w:p>
        </w:tc>
        <w:tc>
          <w:tcPr>
            <w:tcW w:w="1724" w:type="dxa"/>
            <w:shd w:val="clear" w:color="auto" w:fill="auto"/>
          </w:tcPr>
          <w:p w14:paraId="180E0F73" w14:textId="77777777" w:rsidR="00B513E0" w:rsidRPr="002D121B" w:rsidRDefault="00B513E0" w:rsidP="002D121B">
            <w:pPr>
              <w:rPr>
                <w:szCs w:val="24"/>
              </w:rPr>
            </w:pPr>
            <w:r w:rsidRPr="002D121B">
              <w:rPr>
                <w:szCs w:val="24"/>
              </w:rPr>
              <w:t>Mokyklos taryba</w:t>
            </w:r>
          </w:p>
          <w:p w14:paraId="6E735AC2" w14:textId="77777777" w:rsidR="00B513E0" w:rsidRPr="002D121B" w:rsidRDefault="00B513E0" w:rsidP="002D121B">
            <w:pPr>
              <w:rPr>
                <w:szCs w:val="24"/>
              </w:rPr>
            </w:pPr>
            <w:r w:rsidRPr="002D121B">
              <w:rPr>
                <w:szCs w:val="24"/>
              </w:rPr>
              <w:t>Direktorius</w:t>
            </w:r>
          </w:p>
          <w:p w14:paraId="5A6DB637" w14:textId="22EAE0E1" w:rsidR="00B513E0" w:rsidRPr="002D121B" w:rsidRDefault="00B513E0" w:rsidP="002D121B">
            <w:pPr>
              <w:rPr>
                <w:szCs w:val="24"/>
              </w:rPr>
            </w:pPr>
            <w:r w:rsidRPr="002D121B">
              <w:rPr>
                <w:szCs w:val="24"/>
              </w:rPr>
              <w:t>A.</w:t>
            </w:r>
            <w:r w:rsidR="00E01C75" w:rsidRPr="002D121B">
              <w:rPr>
                <w:szCs w:val="24"/>
              </w:rPr>
              <w:t xml:space="preserve"> </w:t>
            </w:r>
            <w:r w:rsidRPr="002D121B">
              <w:rPr>
                <w:szCs w:val="24"/>
              </w:rPr>
              <w:t xml:space="preserve">Čiurlionis </w:t>
            </w:r>
          </w:p>
          <w:p w14:paraId="0B673BD6" w14:textId="3DF451FE" w:rsidR="00B513E0" w:rsidRPr="002D121B" w:rsidRDefault="00B513E0" w:rsidP="002D121B">
            <w:pPr>
              <w:rPr>
                <w:rFonts w:eastAsia="MS Mincho"/>
                <w:szCs w:val="24"/>
              </w:rPr>
            </w:pPr>
            <w:r w:rsidRPr="002D121B">
              <w:rPr>
                <w:szCs w:val="24"/>
              </w:rPr>
              <w:t>Klasių vadovų metodinė grupė</w:t>
            </w:r>
          </w:p>
        </w:tc>
        <w:tc>
          <w:tcPr>
            <w:tcW w:w="1531" w:type="dxa"/>
            <w:gridSpan w:val="3"/>
          </w:tcPr>
          <w:p w14:paraId="2DB420CD" w14:textId="76685138" w:rsidR="00B513E0" w:rsidRPr="002D121B" w:rsidRDefault="00057DE9" w:rsidP="002D121B">
            <w:pPr>
              <w:rPr>
                <w:rFonts w:eastAsia="MS Mincho"/>
                <w:szCs w:val="24"/>
              </w:rPr>
            </w:pPr>
            <w:r w:rsidRPr="002D121B">
              <w:rPr>
                <w:rFonts w:eastAsia="MS Mincho"/>
                <w:szCs w:val="24"/>
              </w:rPr>
              <w:t>2019</w:t>
            </w:r>
            <w:r w:rsidR="00B513E0" w:rsidRPr="002D121B">
              <w:rPr>
                <w:rFonts w:eastAsia="MS Mincho"/>
                <w:szCs w:val="24"/>
              </w:rPr>
              <w:t xml:space="preserve"> m.</w:t>
            </w:r>
          </w:p>
          <w:p w14:paraId="126F2682" w14:textId="7537A5F0" w:rsidR="00B513E0" w:rsidRPr="002D121B" w:rsidRDefault="00B24CDE" w:rsidP="002D121B">
            <w:pPr>
              <w:rPr>
                <w:rFonts w:eastAsia="MS Mincho"/>
                <w:szCs w:val="24"/>
              </w:rPr>
            </w:pPr>
            <w:r w:rsidRPr="002D121B">
              <w:rPr>
                <w:rFonts w:eastAsia="MS Mincho"/>
                <w:szCs w:val="24"/>
              </w:rPr>
              <w:t>IV ketv.</w:t>
            </w:r>
          </w:p>
        </w:tc>
        <w:tc>
          <w:tcPr>
            <w:tcW w:w="1380" w:type="dxa"/>
            <w:gridSpan w:val="2"/>
          </w:tcPr>
          <w:p w14:paraId="5DEAAAA8" w14:textId="45AF3AC1" w:rsidR="00B513E0" w:rsidRPr="002D121B" w:rsidRDefault="00057DE9" w:rsidP="002D121B">
            <w:pPr>
              <w:rPr>
                <w:rFonts w:eastAsia="MS Mincho"/>
                <w:szCs w:val="24"/>
              </w:rPr>
            </w:pPr>
            <w:r w:rsidRPr="002D121B">
              <w:rPr>
                <w:rFonts w:eastAsia="MS Mincho"/>
                <w:szCs w:val="24"/>
              </w:rPr>
              <w:t>2019</w:t>
            </w:r>
            <w:r w:rsidR="00B513E0" w:rsidRPr="002D121B">
              <w:rPr>
                <w:rFonts w:eastAsia="MS Mincho"/>
                <w:szCs w:val="24"/>
              </w:rPr>
              <w:t xml:space="preserve"> m.</w:t>
            </w:r>
          </w:p>
          <w:p w14:paraId="4D2511AF" w14:textId="1FBDF3B5" w:rsidR="00B513E0" w:rsidRPr="002D121B" w:rsidRDefault="00B513E0" w:rsidP="002D121B">
            <w:pPr>
              <w:rPr>
                <w:rFonts w:eastAsia="MS Mincho"/>
                <w:szCs w:val="24"/>
              </w:rPr>
            </w:pPr>
            <w:r w:rsidRPr="002D121B">
              <w:rPr>
                <w:rFonts w:eastAsia="MS Mincho"/>
                <w:szCs w:val="24"/>
              </w:rPr>
              <w:t>IV ketv.</w:t>
            </w:r>
          </w:p>
        </w:tc>
        <w:tc>
          <w:tcPr>
            <w:tcW w:w="1276" w:type="dxa"/>
            <w:gridSpan w:val="2"/>
          </w:tcPr>
          <w:p w14:paraId="222432DA" w14:textId="1AEAE3BC" w:rsidR="00B513E0" w:rsidRPr="002D121B" w:rsidRDefault="00B24CDE" w:rsidP="002D121B">
            <w:pPr>
              <w:rPr>
                <w:rFonts w:eastAsia="MS Mincho"/>
                <w:szCs w:val="24"/>
              </w:rPr>
            </w:pPr>
            <w:r w:rsidRPr="002D121B">
              <w:rPr>
                <w:rFonts w:eastAsia="MS Mincho"/>
                <w:szCs w:val="24"/>
              </w:rPr>
              <w:t>0</w:t>
            </w:r>
          </w:p>
        </w:tc>
        <w:tc>
          <w:tcPr>
            <w:tcW w:w="1277" w:type="dxa"/>
            <w:gridSpan w:val="2"/>
          </w:tcPr>
          <w:p w14:paraId="61BFAB96" w14:textId="402F6622" w:rsidR="00B513E0" w:rsidRPr="002D121B" w:rsidRDefault="00B24CDE" w:rsidP="002D121B">
            <w:pPr>
              <w:rPr>
                <w:rFonts w:eastAsia="MS Mincho"/>
                <w:szCs w:val="24"/>
              </w:rPr>
            </w:pPr>
            <w:r w:rsidRPr="002D121B">
              <w:rPr>
                <w:rFonts w:eastAsia="MS Mincho"/>
                <w:szCs w:val="24"/>
              </w:rPr>
              <w:t>0</w:t>
            </w:r>
          </w:p>
        </w:tc>
      </w:tr>
      <w:tr w:rsidR="00B24CDE" w:rsidRPr="002D121B" w14:paraId="4074C7D8" w14:textId="77777777" w:rsidTr="00C5381F">
        <w:trPr>
          <w:trHeight w:val="608"/>
        </w:trPr>
        <w:tc>
          <w:tcPr>
            <w:tcW w:w="756" w:type="dxa"/>
            <w:shd w:val="clear" w:color="auto" w:fill="auto"/>
          </w:tcPr>
          <w:p w14:paraId="38422861" w14:textId="7DB366EF" w:rsidR="00B24CDE" w:rsidRPr="002D121B" w:rsidRDefault="00B24CDE" w:rsidP="002D121B">
            <w:pPr>
              <w:rPr>
                <w:rFonts w:eastAsia="MS Mincho"/>
                <w:szCs w:val="24"/>
              </w:rPr>
            </w:pPr>
            <w:r w:rsidRPr="002D121B">
              <w:rPr>
                <w:rFonts w:eastAsia="MS Mincho"/>
                <w:szCs w:val="24"/>
              </w:rPr>
              <w:t>1.4.3.</w:t>
            </w:r>
          </w:p>
        </w:tc>
        <w:tc>
          <w:tcPr>
            <w:tcW w:w="2937" w:type="dxa"/>
            <w:shd w:val="clear" w:color="auto" w:fill="auto"/>
          </w:tcPr>
          <w:p w14:paraId="5D13D4E6" w14:textId="182CA7EC" w:rsidR="00B24CDE" w:rsidRPr="002D121B" w:rsidRDefault="00B24CDE" w:rsidP="002D121B">
            <w:pPr>
              <w:rPr>
                <w:rFonts w:eastAsia="MS Mincho"/>
                <w:szCs w:val="24"/>
              </w:rPr>
            </w:pPr>
            <w:r w:rsidRPr="002D121B">
              <w:rPr>
                <w:szCs w:val="24"/>
              </w:rPr>
              <w:t>Mokytojų ir tėvų lankymasis pamokose</w:t>
            </w:r>
          </w:p>
        </w:tc>
        <w:tc>
          <w:tcPr>
            <w:tcW w:w="1876" w:type="dxa"/>
            <w:shd w:val="clear" w:color="auto" w:fill="auto"/>
          </w:tcPr>
          <w:p w14:paraId="48ECE836" w14:textId="77777777" w:rsidR="00B24CDE" w:rsidRPr="002D121B" w:rsidRDefault="00B24CDE" w:rsidP="002D121B">
            <w:pPr>
              <w:rPr>
                <w:szCs w:val="24"/>
              </w:rPr>
            </w:pPr>
            <w:r w:rsidRPr="002D121B">
              <w:rPr>
                <w:szCs w:val="24"/>
              </w:rPr>
              <w:t>Kiekvienas mokytojas apsilanko bent 5 kolegų pamokose.</w:t>
            </w:r>
          </w:p>
          <w:p w14:paraId="4395406D" w14:textId="77777777" w:rsidR="00B24CDE" w:rsidRPr="002D121B" w:rsidRDefault="00B24CDE" w:rsidP="002D121B">
            <w:pPr>
              <w:rPr>
                <w:szCs w:val="24"/>
              </w:rPr>
            </w:pPr>
            <w:r w:rsidRPr="002D121B">
              <w:rPr>
                <w:szCs w:val="24"/>
              </w:rPr>
              <w:lastRenderedPageBreak/>
              <w:t>10 proc. tėvų apsilankys 2 pamokose.</w:t>
            </w:r>
          </w:p>
          <w:p w14:paraId="5CDB5637" w14:textId="72072B7C" w:rsidR="00B24CDE" w:rsidRPr="002D121B" w:rsidRDefault="00573512" w:rsidP="002D121B">
            <w:pPr>
              <w:rPr>
                <w:rFonts w:eastAsia="MS Mincho"/>
                <w:szCs w:val="24"/>
              </w:rPr>
            </w:pPr>
            <w:r w:rsidRPr="002D121B">
              <w:rPr>
                <w:szCs w:val="24"/>
              </w:rPr>
              <w:t>5 proc. – 3 jose pamokose</w:t>
            </w:r>
            <w:r w:rsidR="00B24CDE" w:rsidRPr="002D121B">
              <w:rPr>
                <w:szCs w:val="24"/>
              </w:rPr>
              <w:tab/>
            </w:r>
          </w:p>
        </w:tc>
        <w:tc>
          <w:tcPr>
            <w:tcW w:w="2029" w:type="dxa"/>
            <w:shd w:val="clear" w:color="auto" w:fill="auto"/>
          </w:tcPr>
          <w:p w14:paraId="15857FB9" w14:textId="17D661B6" w:rsidR="00B24CDE" w:rsidRPr="002D121B" w:rsidRDefault="00B24CDE" w:rsidP="002D121B">
            <w:pPr>
              <w:rPr>
                <w:szCs w:val="24"/>
              </w:rPr>
            </w:pPr>
            <w:r w:rsidRPr="002D121B">
              <w:rPr>
                <w:szCs w:val="24"/>
              </w:rPr>
              <w:lastRenderedPageBreak/>
              <w:t>K</w:t>
            </w:r>
            <w:r w:rsidR="0013740B" w:rsidRPr="002D121B">
              <w:rPr>
                <w:szCs w:val="24"/>
              </w:rPr>
              <w:t>iekvienas mokytojas apsilankė</w:t>
            </w:r>
            <w:r w:rsidR="00093ADE" w:rsidRPr="002D121B">
              <w:rPr>
                <w:szCs w:val="24"/>
              </w:rPr>
              <w:t xml:space="preserve"> 2</w:t>
            </w:r>
            <w:r w:rsidRPr="002D121B">
              <w:rPr>
                <w:szCs w:val="24"/>
              </w:rPr>
              <w:t xml:space="preserve"> kolegų pamokose.</w:t>
            </w:r>
          </w:p>
          <w:p w14:paraId="3D81A87C" w14:textId="08E5BCDA" w:rsidR="00B24CDE" w:rsidRPr="002D121B" w:rsidRDefault="00093ADE" w:rsidP="002D121B">
            <w:pPr>
              <w:rPr>
                <w:szCs w:val="24"/>
              </w:rPr>
            </w:pPr>
            <w:r w:rsidRPr="002D121B">
              <w:rPr>
                <w:szCs w:val="24"/>
              </w:rPr>
              <w:lastRenderedPageBreak/>
              <w:t>11</w:t>
            </w:r>
            <w:r w:rsidR="00B24CDE" w:rsidRPr="002D121B">
              <w:rPr>
                <w:szCs w:val="24"/>
              </w:rPr>
              <w:t xml:space="preserve"> proc.</w:t>
            </w:r>
            <w:r w:rsidRPr="002D121B">
              <w:rPr>
                <w:szCs w:val="24"/>
              </w:rPr>
              <w:t xml:space="preserve"> tėvų apsilankė 5</w:t>
            </w:r>
            <w:r w:rsidR="00573512" w:rsidRPr="002D121B">
              <w:rPr>
                <w:szCs w:val="24"/>
              </w:rPr>
              <w:t xml:space="preserve"> pamokose</w:t>
            </w:r>
          </w:p>
          <w:p w14:paraId="658773F0" w14:textId="04057F14" w:rsidR="00B24CDE" w:rsidRPr="002D121B" w:rsidRDefault="00B24CDE" w:rsidP="002D121B">
            <w:pPr>
              <w:rPr>
                <w:rFonts w:eastAsia="MS Mincho"/>
                <w:szCs w:val="24"/>
              </w:rPr>
            </w:pPr>
            <w:r w:rsidRPr="002D121B">
              <w:rPr>
                <w:szCs w:val="24"/>
              </w:rPr>
              <w:tab/>
            </w:r>
          </w:p>
        </w:tc>
        <w:tc>
          <w:tcPr>
            <w:tcW w:w="1724" w:type="dxa"/>
            <w:shd w:val="clear" w:color="auto" w:fill="auto"/>
          </w:tcPr>
          <w:p w14:paraId="03C90170" w14:textId="77777777" w:rsidR="00B24CDE" w:rsidRPr="002D121B" w:rsidRDefault="00B24CDE" w:rsidP="002D121B">
            <w:pPr>
              <w:rPr>
                <w:szCs w:val="24"/>
              </w:rPr>
            </w:pPr>
            <w:r w:rsidRPr="002D121B">
              <w:rPr>
                <w:szCs w:val="24"/>
              </w:rPr>
              <w:lastRenderedPageBreak/>
              <w:t>Mokytojų metodinė taryba</w:t>
            </w:r>
          </w:p>
          <w:p w14:paraId="5148D245" w14:textId="77777777" w:rsidR="00B24CDE" w:rsidRPr="002D121B" w:rsidRDefault="00B24CDE" w:rsidP="002D121B">
            <w:pPr>
              <w:rPr>
                <w:szCs w:val="24"/>
              </w:rPr>
            </w:pPr>
            <w:r w:rsidRPr="002D121B">
              <w:rPr>
                <w:szCs w:val="24"/>
              </w:rPr>
              <w:t>Tėvelių komitetas</w:t>
            </w:r>
          </w:p>
          <w:p w14:paraId="1877B6FA" w14:textId="71B77DD3" w:rsidR="00B24CDE" w:rsidRPr="002D121B" w:rsidRDefault="00B24CDE" w:rsidP="002D121B">
            <w:pPr>
              <w:rPr>
                <w:rFonts w:eastAsia="MS Mincho"/>
                <w:szCs w:val="24"/>
              </w:rPr>
            </w:pPr>
            <w:r w:rsidRPr="002D121B">
              <w:rPr>
                <w:szCs w:val="24"/>
              </w:rPr>
              <w:lastRenderedPageBreak/>
              <w:t>Klasės vadovų metodinė grupė</w:t>
            </w:r>
          </w:p>
        </w:tc>
        <w:tc>
          <w:tcPr>
            <w:tcW w:w="1531" w:type="dxa"/>
            <w:gridSpan w:val="3"/>
          </w:tcPr>
          <w:p w14:paraId="75325234" w14:textId="0866ED48" w:rsidR="00093ADE" w:rsidRPr="002D121B" w:rsidRDefault="00093ADE" w:rsidP="002D121B">
            <w:pPr>
              <w:rPr>
                <w:rFonts w:eastAsia="MS Mincho"/>
                <w:szCs w:val="24"/>
              </w:rPr>
            </w:pPr>
            <w:r w:rsidRPr="002D121B">
              <w:rPr>
                <w:rFonts w:eastAsia="MS Mincho"/>
                <w:szCs w:val="24"/>
              </w:rPr>
              <w:lastRenderedPageBreak/>
              <w:t>2019</w:t>
            </w:r>
            <w:r w:rsidR="00057DE9" w:rsidRPr="002D121B">
              <w:rPr>
                <w:rFonts w:eastAsia="MS Mincho"/>
                <w:szCs w:val="24"/>
              </w:rPr>
              <w:t xml:space="preserve"> </w:t>
            </w:r>
            <w:r w:rsidR="00B24CDE" w:rsidRPr="002D121B">
              <w:rPr>
                <w:rFonts w:eastAsia="MS Mincho"/>
                <w:szCs w:val="24"/>
              </w:rPr>
              <w:t>m.</w:t>
            </w:r>
          </w:p>
          <w:p w14:paraId="43B340CE" w14:textId="553B234C" w:rsidR="00B24CDE" w:rsidRPr="002D121B" w:rsidRDefault="00B24CDE" w:rsidP="002D121B">
            <w:pPr>
              <w:rPr>
                <w:rFonts w:eastAsia="MS Mincho"/>
                <w:szCs w:val="24"/>
              </w:rPr>
            </w:pPr>
            <w:r w:rsidRPr="002D121B">
              <w:rPr>
                <w:rFonts w:eastAsia="MS Mincho"/>
                <w:szCs w:val="24"/>
              </w:rPr>
              <w:t>IV ketvirtis</w:t>
            </w:r>
          </w:p>
        </w:tc>
        <w:tc>
          <w:tcPr>
            <w:tcW w:w="1380" w:type="dxa"/>
            <w:gridSpan w:val="2"/>
          </w:tcPr>
          <w:p w14:paraId="1C7376D8" w14:textId="6E6DE13E" w:rsidR="00B24CDE" w:rsidRPr="002D121B" w:rsidRDefault="00093ADE" w:rsidP="002D121B">
            <w:pPr>
              <w:rPr>
                <w:rFonts w:eastAsia="MS Mincho"/>
                <w:szCs w:val="24"/>
              </w:rPr>
            </w:pPr>
            <w:r w:rsidRPr="002D121B">
              <w:rPr>
                <w:rFonts w:eastAsia="MS Mincho"/>
                <w:szCs w:val="24"/>
              </w:rPr>
              <w:t>2019</w:t>
            </w:r>
            <w:r w:rsidR="00057DE9" w:rsidRPr="002D121B">
              <w:rPr>
                <w:rFonts w:eastAsia="MS Mincho"/>
                <w:szCs w:val="24"/>
              </w:rPr>
              <w:t xml:space="preserve"> </w:t>
            </w:r>
            <w:r w:rsidR="00B24CDE" w:rsidRPr="002D121B">
              <w:rPr>
                <w:rFonts w:eastAsia="MS Mincho"/>
                <w:szCs w:val="24"/>
              </w:rPr>
              <w:t>m.</w:t>
            </w:r>
          </w:p>
          <w:p w14:paraId="4EC9EA37" w14:textId="4B5A3763" w:rsidR="00B24CDE" w:rsidRPr="002D121B" w:rsidRDefault="00B24CDE" w:rsidP="002D121B">
            <w:pPr>
              <w:rPr>
                <w:rFonts w:eastAsia="MS Mincho"/>
                <w:szCs w:val="24"/>
              </w:rPr>
            </w:pPr>
            <w:r w:rsidRPr="002D121B">
              <w:rPr>
                <w:rFonts w:eastAsia="MS Mincho"/>
                <w:szCs w:val="24"/>
              </w:rPr>
              <w:t>IV ketvirtis</w:t>
            </w:r>
          </w:p>
        </w:tc>
        <w:tc>
          <w:tcPr>
            <w:tcW w:w="1276" w:type="dxa"/>
            <w:gridSpan w:val="2"/>
          </w:tcPr>
          <w:p w14:paraId="332B0F7B" w14:textId="5F0B9F57" w:rsidR="00B24CDE" w:rsidRPr="002D121B" w:rsidRDefault="00B24CDE" w:rsidP="002D121B">
            <w:pPr>
              <w:rPr>
                <w:rFonts w:eastAsia="MS Mincho"/>
                <w:szCs w:val="24"/>
              </w:rPr>
            </w:pPr>
            <w:r w:rsidRPr="002D121B">
              <w:rPr>
                <w:rFonts w:eastAsia="MS Mincho"/>
                <w:szCs w:val="24"/>
              </w:rPr>
              <w:t>0</w:t>
            </w:r>
          </w:p>
        </w:tc>
        <w:tc>
          <w:tcPr>
            <w:tcW w:w="1277" w:type="dxa"/>
            <w:gridSpan w:val="2"/>
          </w:tcPr>
          <w:p w14:paraId="15FDB0D0" w14:textId="5BECA64B" w:rsidR="00B24CDE" w:rsidRPr="002D121B" w:rsidRDefault="00B24CDE" w:rsidP="002D121B">
            <w:pPr>
              <w:rPr>
                <w:rFonts w:eastAsia="MS Mincho"/>
                <w:szCs w:val="24"/>
              </w:rPr>
            </w:pPr>
            <w:r w:rsidRPr="002D121B">
              <w:rPr>
                <w:rFonts w:eastAsia="MS Mincho"/>
                <w:szCs w:val="24"/>
              </w:rPr>
              <w:t>0</w:t>
            </w:r>
          </w:p>
        </w:tc>
      </w:tr>
      <w:tr w:rsidR="008456DD" w:rsidRPr="002D121B" w14:paraId="43F71667" w14:textId="77777777" w:rsidTr="00C5381F">
        <w:trPr>
          <w:trHeight w:val="608"/>
        </w:trPr>
        <w:tc>
          <w:tcPr>
            <w:tcW w:w="756" w:type="dxa"/>
            <w:shd w:val="clear" w:color="auto" w:fill="auto"/>
          </w:tcPr>
          <w:p w14:paraId="1A53CE4C" w14:textId="72E5E41E" w:rsidR="008456DD" w:rsidRPr="002D121B" w:rsidRDefault="008456DD" w:rsidP="002D121B">
            <w:pPr>
              <w:rPr>
                <w:rFonts w:eastAsia="MS Mincho"/>
                <w:szCs w:val="24"/>
              </w:rPr>
            </w:pPr>
            <w:r w:rsidRPr="002D121B">
              <w:rPr>
                <w:rFonts w:eastAsia="MS Mincho"/>
                <w:szCs w:val="24"/>
              </w:rPr>
              <w:t>1.4.4.</w:t>
            </w:r>
          </w:p>
        </w:tc>
        <w:tc>
          <w:tcPr>
            <w:tcW w:w="2937" w:type="dxa"/>
            <w:shd w:val="clear" w:color="auto" w:fill="auto"/>
          </w:tcPr>
          <w:p w14:paraId="1C1DE838" w14:textId="76C8A978" w:rsidR="008456DD" w:rsidRPr="002D121B" w:rsidRDefault="00093ADE" w:rsidP="002D121B">
            <w:pPr>
              <w:rPr>
                <w:rFonts w:eastAsia="MS Mincho"/>
                <w:szCs w:val="24"/>
              </w:rPr>
            </w:pPr>
            <w:r w:rsidRPr="002D121B">
              <w:rPr>
                <w:rFonts w:eastAsia="MS Mincho"/>
                <w:szCs w:val="24"/>
              </w:rPr>
              <w:t>Įsitraukimo į projekto „Lyderių laikas 3“ veiklas skirtas mokytojų  bendradarbiavimo tobulinimui</w:t>
            </w:r>
          </w:p>
        </w:tc>
        <w:tc>
          <w:tcPr>
            <w:tcW w:w="1876" w:type="dxa"/>
            <w:shd w:val="clear" w:color="auto" w:fill="auto"/>
          </w:tcPr>
          <w:p w14:paraId="2C41AA2D" w14:textId="1246BFB8" w:rsidR="00093ADE" w:rsidRPr="002D121B" w:rsidRDefault="00093ADE" w:rsidP="002D121B">
            <w:pPr>
              <w:rPr>
                <w:rFonts w:eastAsia="MS Mincho"/>
                <w:szCs w:val="24"/>
              </w:rPr>
            </w:pPr>
            <w:r w:rsidRPr="002D121B">
              <w:rPr>
                <w:rFonts w:eastAsia="MS Mincho"/>
                <w:szCs w:val="24"/>
              </w:rPr>
              <w:t>Mokytojų ir mokinių komanda dalyvauja LL3 renginiuose. Ne mažiau kaip trijuose renginiuo</w:t>
            </w:r>
            <w:r w:rsidR="00573512" w:rsidRPr="002D121B">
              <w:rPr>
                <w:rFonts w:eastAsia="MS Mincho"/>
                <w:szCs w:val="24"/>
              </w:rPr>
              <w:t>se ir ne mažiau kaip 15 dalyvių</w:t>
            </w:r>
          </w:p>
          <w:p w14:paraId="1B088DE1" w14:textId="77777777" w:rsidR="00573512" w:rsidRPr="002D121B" w:rsidRDefault="00093ADE" w:rsidP="002D121B">
            <w:pPr>
              <w:rPr>
                <w:rFonts w:eastAsia="MS Mincho"/>
                <w:szCs w:val="24"/>
              </w:rPr>
            </w:pPr>
            <w:r w:rsidRPr="002D121B">
              <w:rPr>
                <w:rFonts w:eastAsia="MS Mincho"/>
                <w:szCs w:val="24"/>
              </w:rPr>
              <w:t xml:space="preserve">Bendras Mokinių tarybos posėdis su Šeštokų, Krosnos ir </w:t>
            </w:r>
          </w:p>
          <w:p w14:paraId="42625F12" w14:textId="33141FC8" w:rsidR="008456DD" w:rsidRPr="002D121B" w:rsidRDefault="00093ADE" w:rsidP="002D121B">
            <w:pPr>
              <w:rPr>
                <w:rFonts w:eastAsia="MS Mincho"/>
                <w:szCs w:val="24"/>
              </w:rPr>
            </w:pPr>
            <w:r w:rsidRPr="002D121B">
              <w:rPr>
                <w:rFonts w:eastAsia="MS Mincho"/>
                <w:szCs w:val="24"/>
              </w:rPr>
              <w:t>A</w:t>
            </w:r>
            <w:r w:rsidR="00A7542E">
              <w:rPr>
                <w:rFonts w:eastAsia="MS Mincho"/>
                <w:szCs w:val="24"/>
              </w:rPr>
              <w:t>štriosios</w:t>
            </w:r>
            <w:r w:rsidR="00573512" w:rsidRPr="002D121B">
              <w:rPr>
                <w:rFonts w:eastAsia="MS Mincho"/>
                <w:szCs w:val="24"/>
              </w:rPr>
              <w:t xml:space="preserve"> </w:t>
            </w:r>
            <w:r w:rsidRPr="002D121B">
              <w:rPr>
                <w:rFonts w:eastAsia="MS Mincho"/>
                <w:szCs w:val="24"/>
              </w:rPr>
              <w:t>Kirsnos mokinių tarybų nariais. Dalyvauti renginyje „Naktis mokykloje“</w:t>
            </w:r>
          </w:p>
        </w:tc>
        <w:tc>
          <w:tcPr>
            <w:tcW w:w="2029" w:type="dxa"/>
            <w:shd w:val="clear" w:color="auto" w:fill="auto"/>
          </w:tcPr>
          <w:p w14:paraId="376E96FD" w14:textId="0C2E581D" w:rsidR="00093ADE" w:rsidRPr="002D121B" w:rsidRDefault="00093ADE" w:rsidP="002D121B">
            <w:pPr>
              <w:rPr>
                <w:rFonts w:eastAsia="MS Mincho"/>
                <w:szCs w:val="24"/>
              </w:rPr>
            </w:pPr>
            <w:r w:rsidRPr="002D121B">
              <w:rPr>
                <w:rFonts w:eastAsia="MS Mincho"/>
                <w:szCs w:val="24"/>
              </w:rPr>
              <w:t>Mokytojų ir mokinių komanda dalyvavo LL3 renginiuose. Ne mažiau kaip trijuose renginiuose ir ne mažiau kaip 10</w:t>
            </w:r>
            <w:r w:rsidR="00573512" w:rsidRPr="002D121B">
              <w:rPr>
                <w:rFonts w:eastAsia="MS Mincho"/>
                <w:szCs w:val="24"/>
              </w:rPr>
              <w:t xml:space="preserve"> dalyvių</w:t>
            </w:r>
          </w:p>
          <w:p w14:paraId="52E60E41" w14:textId="0B5D6565" w:rsidR="008456DD" w:rsidRPr="002D121B" w:rsidRDefault="008456DD" w:rsidP="002D121B">
            <w:pPr>
              <w:rPr>
                <w:rFonts w:eastAsia="MS Mincho"/>
                <w:szCs w:val="24"/>
              </w:rPr>
            </w:pPr>
          </w:p>
        </w:tc>
        <w:tc>
          <w:tcPr>
            <w:tcW w:w="1724" w:type="dxa"/>
            <w:shd w:val="clear" w:color="auto" w:fill="auto"/>
          </w:tcPr>
          <w:p w14:paraId="5EBDAFD9" w14:textId="52614392" w:rsidR="008456DD" w:rsidRPr="002D121B" w:rsidRDefault="008456DD" w:rsidP="002D121B">
            <w:pPr>
              <w:rPr>
                <w:rFonts w:eastAsia="MS Mincho"/>
                <w:szCs w:val="24"/>
              </w:rPr>
            </w:pPr>
            <w:r w:rsidRPr="002D121B">
              <w:rPr>
                <w:szCs w:val="24"/>
              </w:rPr>
              <w:t>Mokyklos lyderių komanda</w:t>
            </w:r>
          </w:p>
        </w:tc>
        <w:tc>
          <w:tcPr>
            <w:tcW w:w="1531" w:type="dxa"/>
            <w:gridSpan w:val="3"/>
          </w:tcPr>
          <w:p w14:paraId="2E1008AD" w14:textId="5F6DF02C" w:rsidR="008456DD" w:rsidRPr="002D121B" w:rsidRDefault="00093ADE" w:rsidP="002D121B">
            <w:pPr>
              <w:rPr>
                <w:rFonts w:eastAsia="MS Mincho"/>
                <w:szCs w:val="24"/>
              </w:rPr>
            </w:pPr>
            <w:r w:rsidRPr="002D121B">
              <w:rPr>
                <w:rFonts w:eastAsia="MS Mincho"/>
                <w:szCs w:val="24"/>
              </w:rPr>
              <w:t>2019</w:t>
            </w:r>
            <w:r w:rsidR="008456DD" w:rsidRPr="002D121B">
              <w:rPr>
                <w:rFonts w:eastAsia="MS Mincho"/>
                <w:szCs w:val="24"/>
              </w:rPr>
              <w:t xml:space="preserve"> m. </w:t>
            </w:r>
          </w:p>
        </w:tc>
        <w:tc>
          <w:tcPr>
            <w:tcW w:w="1380" w:type="dxa"/>
            <w:gridSpan w:val="2"/>
          </w:tcPr>
          <w:p w14:paraId="38299D74" w14:textId="24202F3F" w:rsidR="008456DD" w:rsidRPr="002D121B" w:rsidRDefault="00093ADE" w:rsidP="002D121B">
            <w:pPr>
              <w:rPr>
                <w:rFonts w:eastAsia="MS Mincho"/>
                <w:szCs w:val="24"/>
              </w:rPr>
            </w:pPr>
            <w:r w:rsidRPr="002D121B">
              <w:rPr>
                <w:rFonts w:eastAsia="MS Mincho"/>
                <w:szCs w:val="24"/>
              </w:rPr>
              <w:t>2019</w:t>
            </w:r>
            <w:r w:rsidR="008456DD" w:rsidRPr="002D121B">
              <w:rPr>
                <w:rFonts w:eastAsia="MS Mincho"/>
                <w:szCs w:val="24"/>
              </w:rPr>
              <w:t xml:space="preserve"> m. </w:t>
            </w:r>
          </w:p>
        </w:tc>
        <w:tc>
          <w:tcPr>
            <w:tcW w:w="1276" w:type="dxa"/>
            <w:gridSpan w:val="2"/>
          </w:tcPr>
          <w:p w14:paraId="2F8A455B" w14:textId="35A267BC" w:rsidR="008456DD" w:rsidRPr="002D121B" w:rsidRDefault="008456DD" w:rsidP="002D121B">
            <w:pPr>
              <w:rPr>
                <w:rFonts w:eastAsia="MS Mincho"/>
                <w:szCs w:val="24"/>
              </w:rPr>
            </w:pPr>
            <w:r w:rsidRPr="002D121B">
              <w:rPr>
                <w:rFonts w:eastAsia="MS Mincho"/>
                <w:szCs w:val="24"/>
              </w:rPr>
              <w:t>0</w:t>
            </w:r>
          </w:p>
        </w:tc>
        <w:tc>
          <w:tcPr>
            <w:tcW w:w="1277" w:type="dxa"/>
            <w:gridSpan w:val="2"/>
          </w:tcPr>
          <w:p w14:paraId="66938235" w14:textId="327266A6" w:rsidR="008456DD" w:rsidRPr="002D121B" w:rsidRDefault="008456DD" w:rsidP="002D121B">
            <w:pPr>
              <w:rPr>
                <w:rFonts w:eastAsia="MS Mincho"/>
                <w:szCs w:val="24"/>
              </w:rPr>
            </w:pPr>
            <w:r w:rsidRPr="002D121B">
              <w:rPr>
                <w:rFonts w:eastAsia="MS Mincho"/>
                <w:szCs w:val="24"/>
              </w:rPr>
              <w:t>0</w:t>
            </w:r>
          </w:p>
        </w:tc>
      </w:tr>
      <w:tr w:rsidR="008456DD" w:rsidRPr="002D121B" w14:paraId="1DF09391" w14:textId="77777777" w:rsidTr="00C5381F">
        <w:trPr>
          <w:trHeight w:val="608"/>
        </w:trPr>
        <w:tc>
          <w:tcPr>
            <w:tcW w:w="756" w:type="dxa"/>
            <w:shd w:val="clear" w:color="auto" w:fill="auto"/>
          </w:tcPr>
          <w:p w14:paraId="20A1A1EB" w14:textId="38D14FAA" w:rsidR="008456DD" w:rsidRPr="002D121B" w:rsidRDefault="008456DD" w:rsidP="002D121B">
            <w:pPr>
              <w:rPr>
                <w:rFonts w:eastAsia="MS Mincho"/>
                <w:szCs w:val="24"/>
              </w:rPr>
            </w:pPr>
            <w:r w:rsidRPr="002D121B">
              <w:rPr>
                <w:rFonts w:eastAsia="MS Mincho"/>
                <w:szCs w:val="24"/>
              </w:rPr>
              <w:t>1.4.5.</w:t>
            </w:r>
          </w:p>
        </w:tc>
        <w:tc>
          <w:tcPr>
            <w:tcW w:w="2937" w:type="dxa"/>
            <w:shd w:val="clear" w:color="auto" w:fill="auto"/>
          </w:tcPr>
          <w:p w14:paraId="73CD812B" w14:textId="06D01217" w:rsidR="008456DD" w:rsidRPr="002D121B" w:rsidRDefault="00093ADE" w:rsidP="002D121B">
            <w:pPr>
              <w:rPr>
                <w:rFonts w:eastAsia="MS Mincho"/>
                <w:szCs w:val="24"/>
              </w:rPr>
            </w:pPr>
            <w:r w:rsidRPr="002D121B">
              <w:rPr>
                <w:rFonts w:eastAsia="MS Mincho"/>
                <w:szCs w:val="24"/>
              </w:rPr>
              <w:t>Perėjimas iš Olweus programos kokybės užtikrinimo sistemos į OPKUS etapą</w:t>
            </w:r>
          </w:p>
        </w:tc>
        <w:tc>
          <w:tcPr>
            <w:tcW w:w="1876" w:type="dxa"/>
            <w:shd w:val="clear" w:color="auto" w:fill="auto"/>
          </w:tcPr>
          <w:p w14:paraId="3EE88B14" w14:textId="77777777" w:rsidR="00093ADE" w:rsidRPr="002D121B" w:rsidRDefault="00093ADE" w:rsidP="002D121B">
            <w:pPr>
              <w:rPr>
                <w:rFonts w:eastAsia="MS Mincho"/>
                <w:szCs w:val="24"/>
              </w:rPr>
            </w:pPr>
            <w:r w:rsidRPr="002D121B">
              <w:rPr>
                <w:rFonts w:eastAsia="MS Mincho"/>
                <w:szCs w:val="24"/>
              </w:rPr>
              <w:t>Patyčių mokykloje atvejų sumažėja nuo 9,7  iki 5 proc.</w:t>
            </w:r>
          </w:p>
          <w:p w14:paraId="2DE155CB" w14:textId="7A2C575A" w:rsidR="008456DD" w:rsidRPr="002D121B" w:rsidRDefault="00093ADE" w:rsidP="002D121B">
            <w:pPr>
              <w:rPr>
                <w:rFonts w:eastAsia="MS Mincho"/>
                <w:szCs w:val="24"/>
              </w:rPr>
            </w:pPr>
            <w:r w:rsidRPr="002D121B">
              <w:rPr>
                <w:rFonts w:eastAsia="MS Mincho"/>
                <w:szCs w:val="24"/>
              </w:rPr>
              <w:lastRenderedPageBreak/>
              <w:t>Mokykla gauna Olweus sertifikatą.</w:t>
            </w:r>
          </w:p>
        </w:tc>
        <w:tc>
          <w:tcPr>
            <w:tcW w:w="2029" w:type="dxa"/>
            <w:shd w:val="clear" w:color="auto" w:fill="auto"/>
          </w:tcPr>
          <w:p w14:paraId="0D37CF41" w14:textId="2613FE45" w:rsidR="00093ADE" w:rsidRPr="002D121B" w:rsidRDefault="00093ADE" w:rsidP="002D121B">
            <w:pPr>
              <w:rPr>
                <w:rFonts w:eastAsia="MS Mincho"/>
                <w:szCs w:val="24"/>
              </w:rPr>
            </w:pPr>
            <w:r w:rsidRPr="002D121B">
              <w:rPr>
                <w:rFonts w:eastAsia="MS Mincho"/>
                <w:szCs w:val="24"/>
              </w:rPr>
              <w:lastRenderedPageBreak/>
              <w:t>Patyčių mokykloje atvejų padaugėjo nuo 9,7 iki 13,5proc.</w:t>
            </w:r>
          </w:p>
          <w:p w14:paraId="38A51A4C" w14:textId="0E4E550D" w:rsidR="008456DD" w:rsidRPr="002D121B" w:rsidRDefault="00093ADE" w:rsidP="002D121B">
            <w:pPr>
              <w:rPr>
                <w:rFonts w:eastAsia="MS Mincho"/>
                <w:szCs w:val="24"/>
              </w:rPr>
            </w:pPr>
            <w:r w:rsidRPr="002D121B">
              <w:rPr>
                <w:rFonts w:eastAsia="MS Mincho"/>
                <w:szCs w:val="24"/>
              </w:rPr>
              <w:t>Mokykla gavo Olweus mokyklos sertifikatą</w:t>
            </w:r>
          </w:p>
        </w:tc>
        <w:tc>
          <w:tcPr>
            <w:tcW w:w="1724" w:type="dxa"/>
            <w:shd w:val="clear" w:color="auto" w:fill="auto"/>
          </w:tcPr>
          <w:p w14:paraId="7232286F" w14:textId="77777777" w:rsidR="008456DD" w:rsidRPr="002D121B" w:rsidRDefault="008456DD" w:rsidP="002D121B">
            <w:pPr>
              <w:rPr>
                <w:szCs w:val="24"/>
              </w:rPr>
            </w:pPr>
            <w:r w:rsidRPr="002D121B">
              <w:rPr>
                <w:szCs w:val="24"/>
              </w:rPr>
              <w:t xml:space="preserve">Koordinatorė </w:t>
            </w:r>
          </w:p>
          <w:p w14:paraId="09462B35" w14:textId="77777777" w:rsidR="008456DD" w:rsidRPr="002D121B" w:rsidRDefault="008456DD" w:rsidP="002D121B">
            <w:pPr>
              <w:rPr>
                <w:szCs w:val="24"/>
              </w:rPr>
            </w:pPr>
            <w:r w:rsidRPr="002D121B">
              <w:rPr>
                <w:szCs w:val="24"/>
              </w:rPr>
              <w:t>O. Vaitkevičiūtė</w:t>
            </w:r>
          </w:p>
          <w:p w14:paraId="30EEAF60" w14:textId="1BA918D0" w:rsidR="008456DD" w:rsidRPr="00EE59DF" w:rsidRDefault="008456DD" w:rsidP="002D121B">
            <w:pPr>
              <w:rPr>
                <w:szCs w:val="24"/>
              </w:rPr>
            </w:pPr>
          </w:p>
        </w:tc>
        <w:tc>
          <w:tcPr>
            <w:tcW w:w="1531" w:type="dxa"/>
            <w:gridSpan w:val="3"/>
          </w:tcPr>
          <w:p w14:paraId="4FCAC094" w14:textId="570559EB" w:rsidR="008456DD" w:rsidRPr="002D121B" w:rsidRDefault="00093ADE" w:rsidP="002D121B">
            <w:pPr>
              <w:rPr>
                <w:rFonts w:eastAsia="MS Mincho"/>
                <w:szCs w:val="24"/>
              </w:rPr>
            </w:pPr>
            <w:r w:rsidRPr="002D121B">
              <w:rPr>
                <w:rFonts w:eastAsia="MS Mincho"/>
                <w:szCs w:val="24"/>
              </w:rPr>
              <w:t xml:space="preserve">2019 </w:t>
            </w:r>
            <w:r w:rsidR="008456DD" w:rsidRPr="002D121B">
              <w:rPr>
                <w:rFonts w:eastAsia="MS Mincho"/>
                <w:szCs w:val="24"/>
              </w:rPr>
              <w:t>m.</w:t>
            </w:r>
          </w:p>
        </w:tc>
        <w:tc>
          <w:tcPr>
            <w:tcW w:w="1380" w:type="dxa"/>
            <w:gridSpan w:val="2"/>
          </w:tcPr>
          <w:p w14:paraId="304ACB47" w14:textId="0B5F565A" w:rsidR="008456DD" w:rsidRPr="002D121B" w:rsidRDefault="00093ADE" w:rsidP="002D121B">
            <w:pPr>
              <w:rPr>
                <w:rFonts w:eastAsia="MS Mincho"/>
                <w:szCs w:val="24"/>
              </w:rPr>
            </w:pPr>
            <w:r w:rsidRPr="002D121B">
              <w:rPr>
                <w:rFonts w:eastAsia="MS Mincho"/>
                <w:szCs w:val="24"/>
              </w:rPr>
              <w:t>2019</w:t>
            </w:r>
            <w:r w:rsidR="008456DD" w:rsidRPr="002D121B">
              <w:rPr>
                <w:rFonts w:eastAsia="MS Mincho"/>
                <w:szCs w:val="24"/>
              </w:rPr>
              <w:t xml:space="preserve"> m.</w:t>
            </w:r>
          </w:p>
        </w:tc>
        <w:tc>
          <w:tcPr>
            <w:tcW w:w="1276" w:type="dxa"/>
            <w:gridSpan w:val="2"/>
          </w:tcPr>
          <w:p w14:paraId="406530A5" w14:textId="2D8858FE" w:rsidR="008456DD" w:rsidRPr="002D121B" w:rsidRDefault="008456DD" w:rsidP="002D121B">
            <w:pPr>
              <w:rPr>
                <w:rFonts w:eastAsia="MS Mincho"/>
                <w:szCs w:val="24"/>
              </w:rPr>
            </w:pPr>
            <w:r w:rsidRPr="002D121B">
              <w:rPr>
                <w:rFonts w:eastAsia="MS Mincho"/>
                <w:szCs w:val="24"/>
              </w:rPr>
              <w:t>0</w:t>
            </w:r>
          </w:p>
        </w:tc>
        <w:tc>
          <w:tcPr>
            <w:tcW w:w="1277" w:type="dxa"/>
            <w:gridSpan w:val="2"/>
          </w:tcPr>
          <w:p w14:paraId="0507F938" w14:textId="62CACEDB" w:rsidR="008456DD" w:rsidRPr="002D121B" w:rsidRDefault="008456DD" w:rsidP="002D121B">
            <w:pPr>
              <w:rPr>
                <w:rFonts w:eastAsia="MS Mincho"/>
                <w:szCs w:val="24"/>
              </w:rPr>
            </w:pPr>
            <w:r w:rsidRPr="002D121B">
              <w:rPr>
                <w:rFonts w:eastAsia="MS Mincho"/>
                <w:szCs w:val="24"/>
              </w:rPr>
              <w:t>0</w:t>
            </w:r>
          </w:p>
        </w:tc>
      </w:tr>
      <w:tr w:rsidR="00C5381F" w:rsidRPr="002D121B" w14:paraId="0A0F66BB" w14:textId="77777777" w:rsidTr="00C5381F">
        <w:trPr>
          <w:trHeight w:val="608"/>
        </w:trPr>
        <w:tc>
          <w:tcPr>
            <w:tcW w:w="756" w:type="dxa"/>
            <w:shd w:val="clear" w:color="auto" w:fill="auto"/>
          </w:tcPr>
          <w:p w14:paraId="56B5288F" w14:textId="196E8572" w:rsidR="00C5381F" w:rsidRPr="002D121B" w:rsidRDefault="00C5381F" w:rsidP="002D121B">
            <w:pPr>
              <w:rPr>
                <w:rFonts w:eastAsia="MS Mincho"/>
                <w:szCs w:val="24"/>
              </w:rPr>
            </w:pPr>
            <w:r w:rsidRPr="002D121B">
              <w:rPr>
                <w:rFonts w:eastAsia="MS Mincho"/>
                <w:szCs w:val="24"/>
              </w:rPr>
              <w:t>1.4.6.</w:t>
            </w:r>
          </w:p>
        </w:tc>
        <w:tc>
          <w:tcPr>
            <w:tcW w:w="2937" w:type="dxa"/>
            <w:shd w:val="clear" w:color="auto" w:fill="auto"/>
          </w:tcPr>
          <w:p w14:paraId="7EE1E0CB" w14:textId="2F496AE6" w:rsidR="00C5381F" w:rsidRPr="002D121B" w:rsidRDefault="00C5381F" w:rsidP="002D121B">
            <w:pPr>
              <w:rPr>
                <w:rFonts w:eastAsia="MS Mincho"/>
                <w:szCs w:val="24"/>
              </w:rPr>
            </w:pPr>
            <w:r w:rsidRPr="002D121B">
              <w:rPr>
                <w:szCs w:val="24"/>
              </w:rPr>
              <w:t>Įsijungti į respublikinę daugiafunkcių centrų asociaciją</w:t>
            </w:r>
          </w:p>
        </w:tc>
        <w:tc>
          <w:tcPr>
            <w:tcW w:w="1876" w:type="dxa"/>
            <w:shd w:val="clear" w:color="auto" w:fill="auto"/>
          </w:tcPr>
          <w:p w14:paraId="3A79CCB3" w14:textId="396E2863" w:rsidR="00C5381F" w:rsidRPr="002D121B" w:rsidRDefault="00C5381F" w:rsidP="002D121B">
            <w:pPr>
              <w:rPr>
                <w:rFonts w:eastAsia="MS Mincho"/>
                <w:szCs w:val="24"/>
              </w:rPr>
            </w:pPr>
            <w:r w:rsidRPr="002D121B">
              <w:rPr>
                <w:szCs w:val="24"/>
              </w:rPr>
              <w:t>Pateikiamas prašymas priimti mokyklą į daugiafunkcių centrų asociaciją. Plėsti bendradarbiavimą tarp centrų 2 vizitai į kaimyninius daugiafunkcius centrus</w:t>
            </w:r>
          </w:p>
        </w:tc>
        <w:tc>
          <w:tcPr>
            <w:tcW w:w="2029" w:type="dxa"/>
            <w:shd w:val="clear" w:color="auto" w:fill="auto"/>
          </w:tcPr>
          <w:p w14:paraId="6DAEB9BA" w14:textId="395B1FBA" w:rsidR="00C5381F" w:rsidRPr="002D121B" w:rsidRDefault="00C5381F" w:rsidP="002D121B">
            <w:pPr>
              <w:rPr>
                <w:rFonts w:eastAsia="MS Mincho"/>
                <w:szCs w:val="24"/>
              </w:rPr>
            </w:pPr>
            <w:r w:rsidRPr="002D121B">
              <w:rPr>
                <w:szCs w:val="24"/>
              </w:rPr>
              <w:t xml:space="preserve">Pateiktas prašymas priimti mokyklą į daugiafunkcių centrų asociaciją. </w:t>
            </w:r>
          </w:p>
        </w:tc>
        <w:tc>
          <w:tcPr>
            <w:tcW w:w="1724" w:type="dxa"/>
            <w:shd w:val="clear" w:color="auto" w:fill="auto"/>
          </w:tcPr>
          <w:p w14:paraId="77DCEE3F" w14:textId="77777777" w:rsidR="00C5381F" w:rsidRPr="002D121B" w:rsidRDefault="00C5381F" w:rsidP="002D121B">
            <w:pPr>
              <w:rPr>
                <w:rFonts w:eastAsia="MS Mincho"/>
                <w:szCs w:val="24"/>
              </w:rPr>
            </w:pPr>
            <w:r w:rsidRPr="002D121B">
              <w:rPr>
                <w:rFonts w:eastAsia="MS Mincho"/>
                <w:szCs w:val="24"/>
              </w:rPr>
              <w:t>Direktorius</w:t>
            </w:r>
          </w:p>
          <w:p w14:paraId="63181871" w14:textId="68F71624" w:rsidR="00C5381F" w:rsidRPr="002D121B" w:rsidRDefault="00C5381F" w:rsidP="002D121B">
            <w:pPr>
              <w:rPr>
                <w:rFonts w:eastAsia="MS Mincho"/>
                <w:szCs w:val="24"/>
              </w:rPr>
            </w:pPr>
            <w:r w:rsidRPr="002D121B">
              <w:rPr>
                <w:rFonts w:eastAsia="MS Mincho"/>
                <w:szCs w:val="24"/>
              </w:rPr>
              <w:t>A.</w:t>
            </w:r>
            <w:r w:rsidR="00573512" w:rsidRPr="002D121B">
              <w:rPr>
                <w:rFonts w:eastAsia="MS Mincho"/>
                <w:szCs w:val="24"/>
              </w:rPr>
              <w:t xml:space="preserve"> </w:t>
            </w:r>
            <w:r w:rsidRPr="002D121B">
              <w:rPr>
                <w:rFonts w:eastAsia="MS Mincho"/>
                <w:szCs w:val="24"/>
              </w:rPr>
              <w:t xml:space="preserve">Čiurlionis </w:t>
            </w:r>
          </w:p>
        </w:tc>
        <w:tc>
          <w:tcPr>
            <w:tcW w:w="1531" w:type="dxa"/>
            <w:gridSpan w:val="3"/>
          </w:tcPr>
          <w:p w14:paraId="0876E872" w14:textId="72E71B2A" w:rsidR="00C5381F" w:rsidRPr="002D121B" w:rsidRDefault="00093ADE" w:rsidP="002D121B">
            <w:pPr>
              <w:rPr>
                <w:rFonts w:eastAsia="MS Mincho"/>
                <w:szCs w:val="24"/>
              </w:rPr>
            </w:pPr>
            <w:r w:rsidRPr="002D121B">
              <w:rPr>
                <w:rFonts w:eastAsia="MS Mincho"/>
                <w:szCs w:val="24"/>
              </w:rPr>
              <w:t>2019</w:t>
            </w:r>
            <w:r w:rsidR="00C5381F" w:rsidRPr="002D121B">
              <w:rPr>
                <w:rFonts w:eastAsia="MS Mincho"/>
                <w:szCs w:val="24"/>
              </w:rPr>
              <w:t xml:space="preserve"> m. </w:t>
            </w:r>
          </w:p>
          <w:p w14:paraId="2E6E9B44" w14:textId="54C012FD" w:rsidR="00C5381F" w:rsidRPr="002D121B" w:rsidRDefault="00C5381F" w:rsidP="002D121B">
            <w:pPr>
              <w:rPr>
                <w:rFonts w:eastAsia="MS Mincho"/>
                <w:szCs w:val="24"/>
              </w:rPr>
            </w:pPr>
            <w:r w:rsidRPr="002D121B">
              <w:rPr>
                <w:rFonts w:eastAsia="MS Mincho"/>
                <w:szCs w:val="24"/>
              </w:rPr>
              <w:t>IV ketvirtis</w:t>
            </w:r>
          </w:p>
        </w:tc>
        <w:tc>
          <w:tcPr>
            <w:tcW w:w="1380" w:type="dxa"/>
            <w:gridSpan w:val="2"/>
          </w:tcPr>
          <w:p w14:paraId="036475BC" w14:textId="7B07FDB1" w:rsidR="00C5381F" w:rsidRPr="002D121B" w:rsidRDefault="00093ADE" w:rsidP="002D121B">
            <w:pPr>
              <w:rPr>
                <w:rFonts w:eastAsia="MS Mincho"/>
                <w:szCs w:val="24"/>
              </w:rPr>
            </w:pPr>
            <w:r w:rsidRPr="002D121B">
              <w:rPr>
                <w:rFonts w:eastAsia="MS Mincho"/>
                <w:szCs w:val="24"/>
              </w:rPr>
              <w:t>2019</w:t>
            </w:r>
            <w:r w:rsidR="00C5381F" w:rsidRPr="002D121B">
              <w:rPr>
                <w:rFonts w:eastAsia="MS Mincho"/>
                <w:szCs w:val="24"/>
              </w:rPr>
              <w:t xml:space="preserve"> m. </w:t>
            </w:r>
          </w:p>
          <w:p w14:paraId="64474EFA" w14:textId="4005632C" w:rsidR="00C5381F" w:rsidRPr="002D121B" w:rsidRDefault="00C5381F" w:rsidP="002D121B">
            <w:pPr>
              <w:rPr>
                <w:rFonts w:eastAsia="MS Mincho"/>
                <w:szCs w:val="24"/>
              </w:rPr>
            </w:pPr>
            <w:r w:rsidRPr="002D121B">
              <w:rPr>
                <w:rFonts w:eastAsia="MS Mincho"/>
                <w:szCs w:val="24"/>
              </w:rPr>
              <w:t>IV ketvirtis</w:t>
            </w:r>
          </w:p>
        </w:tc>
        <w:tc>
          <w:tcPr>
            <w:tcW w:w="1276" w:type="dxa"/>
            <w:gridSpan w:val="2"/>
          </w:tcPr>
          <w:p w14:paraId="1EADAD68" w14:textId="29BA5977" w:rsidR="00C5381F" w:rsidRPr="002D121B" w:rsidRDefault="00C5381F" w:rsidP="002D121B">
            <w:pPr>
              <w:rPr>
                <w:rFonts w:eastAsia="MS Mincho"/>
                <w:szCs w:val="24"/>
              </w:rPr>
            </w:pPr>
            <w:r w:rsidRPr="002D121B">
              <w:rPr>
                <w:rFonts w:eastAsia="MS Mincho"/>
                <w:szCs w:val="24"/>
              </w:rPr>
              <w:t>0</w:t>
            </w:r>
          </w:p>
        </w:tc>
        <w:tc>
          <w:tcPr>
            <w:tcW w:w="1277" w:type="dxa"/>
            <w:gridSpan w:val="2"/>
          </w:tcPr>
          <w:p w14:paraId="07E2276E" w14:textId="6D06F2D5" w:rsidR="00C5381F" w:rsidRPr="002D121B" w:rsidRDefault="00C5381F" w:rsidP="002D121B">
            <w:pPr>
              <w:rPr>
                <w:rFonts w:eastAsia="MS Mincho"/>
                <w:szCs w:val="24"/>
              </w:rPr>
            </w:pPr>
            <w:r w:rsidRPr="002D121B">
              <w:rPr>
                <w:rFonts w:eastAsia="MS Mincho"/>
                <w:szCs w:val="24"/>
              </w:rPr>
              <w:t>0</w:t>
            </w:r>
          </w:p>
        </w:tc>
      </w:tr>
      <w:tr w:rsidR="00C5381F" w:rsidRPr="002D121B" w14:paraId="71EA9AC7" w14:textId="77777777" w:rsidTr="00C5381F">
        <w:trPr>
          <w:trHeight w:val="608"/>
        </w:trPr>
        <w:tc>
          <w:tcPr>
            <w:tcW w:w="756" w:type="dxa"/>
            <w:shd w:val="clear" w:color="auto" w:fill="auto"/>
          </w:tcPr>
          <w:p w14:paraId="6C63D4B7" w14:textId="5040C5C5" w:rsidR="00C5381F" w:rsidRPr="002D121B" w:rsidRDefault="00C5381F" w:rsidP="002D121B">
            <w:pPr>
              <w:rPr>
                <w:rFonts w:eastAsia="MS Mincho"/>
                <w:szCs w:val="24"/>
              </w:rPr>
            </w:pPr>
            <w:r w:rsidRPr="002D121B">
              <w:rPr>
                <w:rFonts w:eastAsia="MS Mincho"/>
                <w:szCs w:val="24"/>
              </w:rPr>
              <w:t>1.4.7.</w:t>
            </w:r>
          </w:p>
        </w:tc>
        <w:tc>
          <w:tcPr>
            <w:tcW w:w="2937" w:type="dxa"/>
            <w:shd w:val="clear" w:color="auto" w:fill="auto"/>
          </w:tcPr>
          <w:p w14:paraId="4CE46345" w14:textId="5FEFEB9C" w:rsidR="00C5381F" w:rsidRPr="002D121B" w:rsidRDefault="00C5381F" w:rsidP="002D121B">
            <w:pPr>
              <w:rPr>
                <w:szCs w:val="24"/>
              </w:rPr>
            </w:pPr>
            <w:r w:rsidRPr="002D121B">
              <w:rPr>
                <w:szCs w:val="24"/>
              </w:rPr>
              <w:t>Stiprinti mokinių ir darbuotojų tautines, patriotines ir pilietines nuostatas</w:t>
            </w:r>
          </w:p>
        </w:tc>
        <w:tc>
          <w:tcPr>
            <w:tcW w:w="1876" w:type="dxa"/>
            <w:shd w:val="clear" w:color="auto" w:fill="auto"/>
          </w:tcPr>
          <w:p w14:paraId="4B534FB0" w14:textId="17BBC208" w:rsidR="002F4846" w:rsidRPr="002D121B" w:rsidRDefault="002F4846" w:rsidP="002D121B">
            <w:pPr>
              <w:rPr>
                <w:szCs w:val="24"/>
              </w:rPr>
            </w:pPr>
            <w:r w:rsidRPr="002D121B">
              <w:rPr>
                <w:szCs w:val="24"/>
              </w:rPr>
              <w:t xml:space="preserve">Įrengiamas stendas istorijos kabinete, skirtas 1949 m. vasario 16-osios deklaracijos šimtmečiui. </w:t>
            </w:r>
          </w:p>
          <w:p w14:paraId="70C13265" w14:textId="5624EEBA" w:rsidR="00C5381F" w:rsidRPr="002D121B" w:rsidRDefault="002F4846" w:rsidP="002D121B">
            <w:pPr>
              <w:rPr>
                <w:szCs w:val="24"/>
              </w:rPr>
            </w:pPr>
            <w:r w:rsidRPr="002D121B">
              <w:rPr>
                <w:szCs w:val="24"/>
              </w:rPr>
              <w:t xml:space="preserve">Įrengiamas Kalniškės mūšio vado J. Neifaltos-Lakūno mobilusis stendas Mokiniai ir mokytojai dalyvauja rajoniniuose Vasario 16-osios  Kirtiliškės ir  </w:t>
            </w:r>
            <w:r w:rsidRPr="002D121B">
              <w:rPr>
                <w:szCs w:val="24"/>
              </w:rPr>
              <w:lastRenderedPageBreak/>
              <w:t>Kalniškės mūšio minėjimuose</w:t>
            </w:r>
          </w:p>
        </w:tc>
        <w:tc>
          <w:tcPr>
            <w:tcW w:w="2029" w:type="dxa"/>
            <w:shd w:val="clear" w:color="auto" w:fill="auto"/>
          </w:tcPr>
          <w:p w14:paraId="3EDFABB0" w14:textId="0D1B8C23" w:rsidR="00C5381F" w:rsidRPr="002D121B" w:rsidRDefault="00C5381F" w:rsidP="002D121B">
            <w:pPr>
              <w:rPr>
                <w:szCs w:val="24"/>
              </w:rPr>
            </w:pPr>
            <w:r w:rsidRPr="002D121B">
              <w:rPr>
                <w:szCs w:val="24"/>
              </w:rPr>
              <w:lastRenderedPageBreak/>
              <w:t>Pastatyti trys vėliavų stiebai t</w:t>
            </w:r>
            <w:r w:rsidR="002F4846" w:rsidRPr="002D121B">
              <w:rPr>
                <w:szCs w:val="24"/>
              </w:rPr>
              <w:t xml:space="preserve">ies </w:t>
            </w:r>
            <w:r w:rsidRPr="002D121B">
              <w:rPr>
                <w:szCs w:val="24"/>
              </w:rPr>
              <w:t xml:space="preserve"> </w:t>
            </w:r>
            <w:r w:rsidR="002F4846" w:rsidRPr="002D121B">
              <w:rPr>
                <w:szCs w:val="24"/>
              </w:rPr>
              <w:t xml:space="preserve"> Verstaminų UDC </w:t>
            </w:r>
          </w:p>
          <w:p w14:paraId="4CCFEE00" w14:textId="4E774FFA" w:rsidR="00C5381F" w:rsidRPr="002D121B" w:rsidRDefault="002F4846" w:rsidP="002D121B">
            <w:pPr>
              <w:rPr>
                <w:szCs w:val="24"/>
              </w:rPr>
            </w:pPr>
            <w:r w:rsidRPr="002D121B">
              <w:rPr>
                <w:szCs w:val="24"/>
              </w:rPr>
              <w:t xml:space="preserve"> Suorganizuota v</w:t>
            </w:r>
            <w:r w:rsidR="00C5381F" w:rsidRPr="002D121B">
              <w:rPr>
                <w:szCs w:val="24"/>
              </w:rPr>
              <w:t>iktorina ,,Gyvoji istorija“</w:t>
            </w:r>
            <w:r w:rsidRPr="002D121B">
              <w:rPr>
                <w:szCs w:val="24"/>
              </w:rPr>
              <w:t xml:space="preserve"> ir dalyvauta </w:t>
            </w:r>
          </w:p>
          <w:p w14:paraId="7E591265" w14:textId="77777777" w:rsidR="00C5381F" w:rsidRPr="002D121B" w:rsidRDefault="002F4846" w:rsidP="002D121B">
            <w:pPr>
              <w:rPr>
                <w:szCs w:val="24"/>
              </w:rPr>
            </w:pPr>
            <w:r w:rsidRPr="002D121B">
              <w:rPr>
                <w:szCs w:val="24"/>
              </w:rPr>
              <w:t>bėgime</w:t>
            </w:r>
            <w:r w:rsidR="00C5381F" w:rsidRPr="002D121B">
              <w:rPr>
                <w:szCs w:val="24"/>
              </w:rPr>
              <w:t xml:space="preserve"> iš  Kalniškes mūšio vietos į Simno miestelį</w:t>
            </w:r>
            <w:r w:rsidR="002275C8" w:rsidRPr="002D121B">
              <w:rPr>
                <w:szCs w:val="24"/>
              </w:rPr>
              <w:t>.</w:t>
            </w:r>
          </w:p>
          <w:p w14:paraId="3EB72ED9" w14:textId="7592BB38" w:rsidR="002275C8" w:rsidRPr="002D121B" w:rsidRDefault="002275C8" w:rsidP="002D121B">
            <w:pPr>
              <w:rPr>
                <w:szCs w:val="24"/>
              </w:rPr>
            </w:pPr>
            <w:r w:rsidRPr="002D121B">
              <w:rPr>
                <w:szCs w:val="24"/>
              </w:rPr>
              <w:t>Įrengiamas stendas istorijos kabinete, skirtas 1949 m. vasario 16-osios deklaracijos šimtmečiui.</w:t>
            </w:r>
          </w:p>
        </w:tc>
        <w:tc>
          <w:tcPr>
            <w:tcW w:w="1724" w:type="dxa"/>
            <w:shd w:val="clear" w:color="auto" w:fill="auto"/>
          </w:tcPr>
          <w:p w14:paraId="210CA471" w14:textId="77777777" w:rsidR="00C5381F" w:rsidRPr="002D121B" w:rsidRDefault="00C5381F" w:rsidP="002D121B">
            <w:pPr>
              <w:rPr>
                <w:rFonts w:eastAsia="MS Mincho"/>
                <w:szCs w:val="24"/>
              </w:rPr>
            </w:pPr>
            <w:r w:rsidRPr="002D121B">
              <w:rPr>
                <w:rFonts w:eastAsia="MS Mincho"/>
                <w:szCs w:val="24"/>
              </w:rPr>
              <w:t>Direktorius</w:t>
            </w:r>
          </w:p>
          <w:p w14:paraId="148D12E0" w14:textId="3237B599" w:rsidR="00C5381F" w:rsidRPr="002D121B" w:rsidRDefault="00C5381F" w:rsidP="002D121B">
            <w:pPr>
              <w:rPr>
                <w:rFonts w:eastAsia="MS Mincho"/>
                <w:szCs w:val="24"/>
              </w:rPr>
            </w:pPr>
            <w:r w:rsidRPr="002D121B">
              <w:rPr>
                <w:rFonts w:eastAsia="MS Mincho"/>
                <w:szCs w:val="24"/>
              </w:rPr>
              <w:t>A.</w:t>
            </w:r>
            <w:r w:rsidR="00573512" w:rsidRPr="002D121B">
              <w:rPr>
                <w:rFonts w:eastAsia="MS Mincho"/>
                <w:szCs w:val="24"/>
              </w:rPr>
              <w:t xml:space="preserve"> </w:t>
            </w:r>
            <w:r w:rsidRPr="002D121B">
              <w:rPr>
                <w:rFonts w:eastAsia="MS Mincho"/>
                <w:szCs w:val="24"/>
              </w:rPr>
              <w:t xml:space="preserve">Čiurlionis </w:t>
            </w:r>
          </w:p>
        </w:tc>
        <w:tc>
          <w:tcPr>
            <w:tcW w:w="1531" w:type="dxa"/>
            <w:gridSpan w:val="3"/>
          </w:tcPr>
          <w:p w14:paraId="0319DF44" w14:textId="14E137CB" w:rsidR="00C5381F" w:rsidRPr="002D121B" w:rsidRDefault="002275C8" w:rsidP="002D121B">
            <w:pPr>
              <w:rPr>
                <w:rFonts w:eastAsia="MS Mincho"/>
                <w:szCs w:val="24"/>
              </w:rPr>
            </w:pPr>
            <w:r w:rsidRPr="002D121B">
              <w:rPr>
                <w:rFonts w:eastAsia="MS Mincho"/>
                <w:szCs w:val="24"/>
              </w:rPr>
              <w:t>2019</w:t>
            </w:r>
            <w:r w:rsidR="001E52CB" w:rsidRPr="002D121B">
              <w:rPr>
                <w:rFonts w:eastAsia="MS Mincho"/>
                <w:szCs w:val="24"/>
              </w:rPr>
              <w:t xml:space="preserve"> m.</w:t>
            </w:r>
          </w:p>
        </w:tc>
        <w:tc>
          <w:tcPr>
            <w:tcW w:w="1380" w:type="dxa"/>
            <w:gridSpan w:val="2"/>
          </w:tcPr>
          <w:p w14:paraId="1296D68C" w14:textId="13AF523A" w:rsidR="00C5381F" w:rsidRPr="002D121B" w:rsidRDefault="002275C8" w:rsidP="002D121B">
            <w:pPr>
              <w:rPr>
                <w:rFonts w:eastAsia="MS Mincho"/>
                <w:szCs w:val="24"/>
              </w:rPr>
            </w:pPr>
            <w:r w:rsidRPr="002D121B">
              <w:rPr>
                <w:rFonts w:eastAsia="MS Mincho"/>
                <w:szCs w:val="24"/>
              </w:rPr>
              <w:t>2019</w:t>
            </w:r>
            <w:r w:rsidR="001E52CB" w:rsidRPr="002D121B">
              <w:rPr>
                <w:rFonts w:eastAsia="MS Mincho"/>
                <w:szCs w:val="24"/>
              </w:rPr>
              <w:t xml:space="preserve"> m.</w:t>
            </w:r>
          </w:p>
        </w:tc>
        <w:tc>
          <w:tcPr>
            <w:tcW w:w="1276" w:type="dxa"/>
            <w:gridSpan w:val="2"/>
          </w:tcPr>
          <w:p w14:paraId="3FB17E19" w14:textId="336BD7B8" w:rsidR="00C5381F" w:rsidRPr="002D121B" w:rsidRDefault="002275C8" w:rsidP="002D121B">
            <w:pPr>
              <w:rPr>
                <w:rFonts w:eastAsia="MS Mincho"/>
                <w:szCs w:val="24"/>
              </w:rPr>
            </w:pPr>
            <w:r w:rsidRPr="002D121B">
              <w:rPr>
                <w:rFonts w:eastAsia="MS Mincho"/>
                <w:szCs w:val="24"/>
              </w:rPr>
              <w:t>1,2</w:t>
            </w:r>
          </w:p>
        </w:tc>
        <w:tc>
          <w:tcPr>
            <w:tcW w:w="1277" w:type="dxa"/>
            <w:gridSpan w:val="2"/>
          </w:tcPr>
          <w:p w14:paraId="173F4945" w14:textId="0ADE39CD" w:rsidR="00C5381F" w:rsidRPr="002D121B" w:rsidRDefault="001E52CB" w:rsidP="002D121B">
            <w:pPr>
              <w:rPr>
                <w:rFonts w:eastAsia="MS Mincho"/>
                <w:szCs w:val="24"/>
              </w:rPr>
            </w:pPr>
            <w:r w:rsidRPr="002D121B">
              <w:rPr>
                <w:rFonts w:eastAsia="MS Mincho"/>
                <w:szCs w:val="24"/>
              </w:rPr>
              <w:t>1,2</w:t>
            </w:r>
          </w:p>
        </w:tc>
      </w:tr>
      <w:tr w:rsidR="00C5381F" w:rsidRPr="002D121B" w14:paraId="73B4E904" w14:textId="77777777" w:rsidTr="00C5381F">
        <w:trPr>
          <w:trHeight w:val="757"/>
        </w:trPr>
        <w:tc>
          <w:tcPr>
            <w:tcW w:w="9322" w:type="dxa"/>
            <w:gridSpan w:val="5"/>
            <w:shd w:val="clear" w:color="auto" w:fill="auto"/>
          </w:tcPr>
          <w:p w14:paraId="0D9E98F9" w14:textId="3A23A16E" w:rsidR="00C5381F" w:rsidRPr="002D121B" w:rsidRDefault="00C5381F" w:rsidP="002D121B">
            <w:pPr>
              <w:rPr>
                <w:rFonts w:eastAsia="MS Mincho"/>
                <w:szCs w:val="24"/>
              </w:rPr>
            </w:pPr>
            <w:r w:rsidRPr="002D121B">
              <w:rPr>
                <w:rFonts w:eastAsia="MS Mincho"/>
                <w:szCs w:val="24"/>
              </w:rPr>
              <w:t>Savivaldybės biudžetas</w:t>
            </w:r>
          </w:p>
        </w:tc>
        <w:tc>
          <w:tcPr>
            <w:tcW w:w="2911" w:type="dxa"/>
            <w:gridSpan w:val="5"/>
          </w:tcPr>
          <w:p w14:paraId="185F4574" w14:textId="77777777" w:rsidR="00C5381F" w:rsidRPr="002D121B" w:rsidRDefault="00C5381F" w:rsidP="002D121B">
            <w:pPr>
              <w:rPr>
                <w:rFonts w:eastAsia="MS Mincho"/>
                <w:szCs w:val="24"/>
              </w:rPr>
            </w:pPr>
            <w:r w:rsidRPr="002D121B">
              <w:rPr>
                <w:rFonts w:eastAsia="MS Mincho"/>
                <w:szCs w:val="24"/>
              </w:rPr>
              <w:t>VISO:</w:t>
            </w:r>
          </w:p>
        </w:tc>
        <w:tc>
          <w:tcPr>
            <w:tcW w:w="1276" w:type="dxa"/>
            <w:gridSpan w:val="2"/>
          </w:tcPr>
          <w:p w14:paraId="19F82113" w14:textId="3E69CAFF" w:rsidR="00C5381F" w:rsidRPr="002D121B" w:rsidRDefault="00495BAC" w:rsidP="002D121B">
            <w:pPr>
              <w:rPr>
                <w:rFonts w:eastAsia="MS Mincho"/>
                <w:szCs w:val="24"/>
              </w:rPr>
            </w:pPr>
            <w:r w:rsidRPr="002D121B">
              <w:rPr>
                <w:rFonts w:eastAsia="MS Mincho"/>
                <w:szCs w:val="24"/>
              </w:rPr>
              <w:t>173</w:t>
            </w:r>
            <w:r w:rsidR="000155FF">
              <w:rPr>
                <w:rFonts w:eastAsia="MS Mincho"/>
                <w:szCs w:val="24"/>
              </w:rPr>
              <w:t>,</w:t>
            </w:r>
            <w:r w:rsidRPr="002D121B">
              <w:rPr>
                <w:rFonts w:eastAsia="MS Mincho"/>
                <w:szCs w:val="24"/>
              </w:rPr>
              <w:t>42</w:t>
            </w:r>
          </w:p>
        </w:tc>
        <w:tc>
          <w:tcPr>
            <w:tcW w:w="1277" w:type="dxa"/>
            <w:gridSpan w:val="2"/>
          </w:tcPr>
          <w:p w14:paraId="5F1996A4" w14:textId="75C305B5" w:rsidR="00C5381F" w:rsidRPr="002D121B" w:rsidRDefault="00495BAC" w:rsidP="002D121B">
            <w:pPr>
              <w:rPr>
                <w:rFonts w:eastAsia="MS Mincho"/>
                <w:szCs w:val="24"/>
              </w:rPr>
            </w:pPr>
            <w:r w:rsidRPr="002D121B">
              <w:rPr>
                <w:rFonts w:eastAsia="MS Mincho"/>
                <w:szCs w:val="24"/>
              </w:rPr>
              <w:t>173</w:t>
            </w:r>
            <w:r w:rsidR="000155FF">
              <w:rPr>
                <w:rFonts w:eastAsia="MS Mincho"/>
                <w:szCs w:val="24"/>
              </w:rPr>
              <w:t>,</w:t>
            </w:r>
            <w:r w:rsidRPr="002D121B">
              <w:rPr>
                <w:rFonts w:eastAsia="MS Mincho"/>
                <w:szCs w:val="24"/>
              </w:rPr>
              <w:t>42</w:t>
            </w:r>
          </w:p>
        </w:tc>
      </w:tr>
      <w:tr w:rsidR="00C5381F" w:rsidRPr="002D121B" w14:paraId="6E8D285A" w14:textId="77777777" w:rsidTr="00C5381F">
        <w:trPr>
          <w:trHeight w:val="757"/>
        </w:trPr>
        <w:tc>
          <w:tcPr>
            <w:tcW w:w="9322" w:type="dxa"/>
            <w:gridSpan w:val="5"/>
            <w:shd w:val="clear" w:color="auto" w:fill="auto"/>
          </w:tcPr>
          <w:p w14:paraId="7E5C3DAE" w14:textId="6B641BB1" w:rsidR="00C5381F" w:rsidRPr="002D121B" w:rsidRDefault="00C5381F" w:rsidP="002D121B">
            <w:pPr>
              <w:rPr>
                <w:rFonts w:eastAsia="MS Mincho"/>
                <w:szCs w:val="24"/>
              </w:rPr>
            </w:pPr>
            <w:r w:rsidRPr="002D121B">
              <w:rPr>
                <w:rFonts w:eastAsia="MS Mincho"/>
                <w:szCs w:val="24"/>
              </w:rPr>
              <w:t>Mokinio krepšelio lėšos</w:t>
            </w:r>
          </w:p>
        </w:tc>
        <w:tc>
          <w:tcPr>
            <w:tcW w:w="2911" w:type="dxa"/>
            <w:gridSpan w:val="5"/>
          </w:tcPr>
          <w:p w14:paraId="33B72689" w14:textId="16314059" w:rsidR="00C5381F" w:rsidRPr="002D121B" w:rsidRDefault="00C5381F" w:rsidP="002D121B">
            <w:pPr>
              <w:rPr>
                <w:rFonts w:eastAsia="MS Mincho"/>
                <w:szCs w:val="24"/>
              </w:rPr>
            </w:pPr>
            <w:r w:rsidRPr="002D121B">
              <w:rPr>
                <w:rFonts w:eastAsia="MS Mincho"/>
                <w:szCs w:val="24"/>
              </w:rPr>
              <w:t>VISO:</w:t>
            </w:r>
          </w:p>
        </w:tc>
        <w:tc>
          <w:tcPr>
            <w:tcW w:w="1276" w:type="dxa"/>
            <w:gridSpan w:val="2"/>
          </w:tcPr>
          <w:p w14:paraId="144E2605" w14:textId="611E10EC" w:rsidR="00C5381F" w:rsidRPr="002D121B" w:rsidRDefault="00495BAC" w:rsidP="002D121B">
            <w:pPr>
              <w:rPr>
                <w:rFonts w:eastAsia="MS Mincho"/>
                <w:szCs w:val="24"/>
              </w:rPr>
            </w:pPr>
            <w:r w:rsidRPr="002D121B">
              <w:rPr>
                <w:rFonts w:eastAsia="MS Mincho"/>
                <w:szCs w:val="24"/>
              </w:rPr>
              <w:t>306</w:t>
            </w:r>
            <w:r w:rsidR="000155FF">
              <w:rPr>
                <w:rFonts w:eastAsia="MS Mincho"/>
                <w:szCs w:val="24"/>
              </w:rPr>
              <w:t>,</w:t>
            </w:r>
            <w:r w:rsidRPr="002D121B">
              <w:rPr>
                <w:rFonts w:eastAsia="MS Mincho"/>
                <w:szCs w:val="24"/>
              </w:rPr>
              <w:t>37</w:t>
            </w:r>
          </w:p>
        </w:tc>
        <w:tc>
          <w:tcPr>
            <w:tcW w:w="1277" w:type="dxa"/>
            <w:gridSpan w:val="2"/>
          </w:tcPr>
          <w:p w14:paraId="151555E6" w14:textId="19DB30FE" w:rsidR="00C5381F" w:rsidRPr="002D121B" w:rsidRDefault="00495BAC" w:rsidP="002D121B">
            <w:pPr>
              <w:rPr>
                <w:rFonts w:eastAsia="MS Mincho"/>
                <w:szCs w:val="24"/>
              </w:rPr>
            </w:pPr>
            <w:r w:rsidRPr="002D121B">
              <w:rPr>
                <w:rFonts w:eastAsia="MS Mincho"/>
                <w:szCs w:val="24"/>
              </w:rPr>
              <w:t>306</w:t>
            </w:r>
            <w:r w:rsidR="000155FF">
              <w:rPr>
                <w:rFonts w:eastAsia="MS Mincho"/>
                <w:szCs w:val="24"/>
              </w:rPr>
              <w:t>,</w:t>
            </w:r>
            <w:r w:rsidRPr="002D121B">
              <w:rPr>
                <w:rFonts w:eastAsia="MS Mincho"/>
                <w:szCs w:val="24"/>
              </w:rPr>
              <w:t>37</w:t>
            </w:r>
          </w:p>
        </w:tc>
      </w:tr>
      <w:tr w:rsidR="00C5381F" w:rsidRPr="002D121B" w14:paraId="2D9DBC4D" w14:textId="77777777" w:rsidTr="00C5381F">
        <w:trPr>
          <w:trHeight w:val="757"/>
        </w:trPr>
        <w:tc>
          <w:tcPr>
            <w:tcW w:w="9322" w:type="dxa"/>
            <w:gridSpan w:val="5"/>
            <w:shd w:val="clear" w:color="auto" w:fill="auto"/>
          </w:tcPr>
          <w:p w14:paraId="67AAFE52" w14:textId="11237115" w:rsidR="00C5381F" w:rsidRPr="002D121B" w:rsidRDefault="00C5381F" w:rsidP="002D121B">
            <w:pPr>
              <w:rPr>
                <w:rFonts w:eastAsia="MS Mincho"/>
                <w:szCs w:val="24"/>
              </w:rPr>
            </w:pPr>
            <w:r w:rsidRPr="002D121B">
              <w:rPr>
                <w:rFonts w:eastAsia="MS Mincho"/>
                <w:szCs w:val="24"/>
              </w:rPr>
              <w:t xml:space="preserve">Bendras biudžetas </w:t>
            </w:r>
          </w:p>
        </w:tc>
        <w:tc>
          <w:tcPr>
            <w:tcW w:w="2911" w:type="dxa"/>
            <w:gridSpan w:val="5"/>
          </w:tcPr>
          <w:p w14:paraId="25EB789E" w14:textId="7A7E47DB" w:rsidR="00C5381F" w:rsidRPr="002D121B" w:rsidRDefault="00C5381F" w:rsidP="002D121B">
            <w:pPr>
              <w:rPr>
                <w:rFonts w:eastAsia="MS Mincho"/>
                <w:szCs w:val="24"/>
              </w:rPr>
            </w:pPr>
            <w:r w:rsidRPr="002D121B">
              <w:rPr>
                <w:rFonts w:eastAsia="MS Mincho"/>
                <w:szCs w:val="24"/>
              </w:rPr>
              <w:t>VISO:</w:t>
            </w:r>
          </w:p>
        </w:tc>
        <w:tc>
          <w:tcPr>
            <w:tcW w:w="1276" w:type="dxa"/>
            <w:gridSpan w:val="2"/>
          </w:tcPr>
          <w:p w14:paraId="557EFD4B" w14:textId="0A743374" w:rsidR="00C5381F" w:rsidRPr="002D121B" w:rsidRDefault="00495BAC" w:rsidP="002D121B">
            <w:pPr>
              <w:rPr>
                <w:rFonts w:eastAsia="MS Mincho"/>
                <w:szCs w:val="24"/>
              </w:rPr>
            </w:pPr>
            <w:r w:rsidRPr="002D121B">
              <w:rPr>
                <w:rFonts w:eastAsia="MS Mincho"/>
                <w:szCs w:val="24"/>
              </w:rPr>
              <w:t>479</w:t>
            </w:r>
            <w:r w:rsidR="000155FF">
              <w:rPr>
                <w:rFonts w:eastAsia="MS Mincho"/>
                <w:szCs w:val="24"/>
              </w:rPr>
              <w:t>,</w:t>
            </w:r>
            <w:r w:rsidRPr="002D121B">
              <w:rPr>
                <w:rFonts w:eastAsia="MS Mincho"/>
                <w:szCs w:val="24"/>
              </w:rPr>
              <w:t>79</w:t>
            </w:r>
          </w:p>
        </w:tc>
        <w:tc>
          <w:tcPr>
            <w:tcW w:w="1277" w:type="dxa"/>
            <w:gridSpan w:val="2"/>
          </w:tcPr>
          <w:p w14:paraId="03C8136C" w14:textId="793F8E70" w:rsidR="00C5381F" w:rsidRPr="002D121B" w:rsidRDefault="00495BAC" w:rsidP="002D121B">
            <w:pPr>
              <w:rPr>
                <w:rFonts w:eastAsia="MS Mincho"/>
                <w:szCs w:val="24"/>
              </w:rPr>
            </w:pPr>
            <w:r w:rsidRPr="002D121B">
              <w:rPr>
                <w:rFonts w:eastAsia="MS Mincho"/>
                <w:szCs w:val="24"/>
              </w:rPr>
              <w:t>479</w:t>
            </w:r>
            <w:r w:rsidR="000155FF">
              <w:rPr>
                <w:rFonts w:eastAsia="MS Mincho"/>
                <w:szCs w:val="24"/>
              </w:rPr>
              <w:t>,</w:t>
            </w:r>
            <w:r w:rsidRPr="002D121B">
              <w:rPr>
                <w:rFonts w:eastAsia="MS Mincho"/>
                <w:szCs w:val="24"/>
              </w:rPr>
              <w:t>79</w:t>
            </w:r>
          </w:p>
        </w:tc>
      </w:tr>
    </w:tbl>
    <w:p w14:paraId="3851EFB2" w14:textId="77777777" w:rsidR="00033599" w:rsidRPr="00B91607" w:rsidRDefault="00033599" w:rsidP="00B91607">
      <w:pPr>
        <w:pStyle w:val="Pavadinimas"/>
        <w:spacing w:line="360" w:lineRule="auto"/>
        <w:rPr>
          <w:rFonts w:ascii="Times New Roman" w:hAnsi="Times New Roman"/>
          <w:sz w:val="24"/>
          <w:szCs w:val="24"/>
        </w:rPr>
      </w:pPr>
      <w:r w:rsidRPr="00B91607">
        <w:rPr>
          <w:rFonts w:ascii="Times New Roman" w:hAnsi="Times New Roman"/>
          <w:sz w:val="24"/>
          <w:szCs w:val="24"/>
        </w:rPr>
        <w:t>_____________</w:t>
      </w:r>
    </w:p>
    <w:sectPr w:rsidR="00033599" w:rsidRPr="00B91607" w:rsidSect="00312F27">
      <w:pgSz w:w="16838" w:h="11906" w:orient="landscape"/>
      <w:pgMar w:top="1134" w:right="567" w:bottom="1134" w:left="1701" w:header="284"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7C37D" w14:textId="77777777" w:rsidR="00DF2950" w:rsidRDefault="00DF2950" w:rsidP="00E627BB">
      <w:r>
        <w:separator/>
      </w:r>
    </w:p>
  </w:endnote>
  <w:endnote w:type="continuationSeparator" w:id="0">
    <w:p w14:paraId="3D3F7EB8" w14:textId="77777777" w:rsidR="00DF2950" w:rsidRDefault="00DF2950"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AA04" w14:textId="77777777" w:rsidR="00A7542E" w:rsidRDefault="00A7542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FF29" w14:textId="77777777" w:rsidR="00A7542E" w:rsidRDefault="00A7542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FA82" w14:textId="77777777" w:rsidR="00A7542E" w:rsidRDefault="00A7542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EE271" w14:textId="77777777" w:rsidR="00DF2950" w:rsidRDefault="00DF2950" w:rsidP="00E627BB">
      <w:r>
        <w:separator/>
      </w:r>
    </w:p>
  </w:footnote>
  <w:footnote w:type="continuationSeparator" w:id="0">
    <w:p w14:paraId="6611C381" w14:textId="77777777" w:rsidR="00DF2950" w:rsidRDefault="00DF2950"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BFA0" w14:textId="77777777" w:rsidR="00A7542E" w:rsidRDefault="00A7542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EFBA" w14:textId="77777777" w:rsidR="00A7542E" w:rsidRDefault="00A7542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BE3C" w14:textId="77777777" w:rsidR="00A7542E" w:rsidRPr="00C86249" w:rsidRDefault="00A7542E" w:rsidP="00C8624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2094"/>
    <w:multiLevelType w:val="multilevel"/>
    <w:tmpl w:val="8C202B9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2" w15:restartNumberingAfterBreak="0">
    <w:nsid w:val="2432409C"/>
    <w:multiLevelType w:val="multilevel"/>
    <w:tmpl w:val="1C3C95E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767246B"/>
    <w:multiLevelType w:val="multilevel"/>
    <w:tmpl w:val="D9CE2B8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15:restartNumberingAfterBreak="0">
    <w:nsid w:val="467121A6"/>
    <w:multiLevelType w:val="hybridMultilevel"/>
    <w:tmpl w:val="54522C66"/>
    <w:lvl w:ilvl="0" w:tplc="EE363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9" w15:restartNumberingAfterBreak="0">
    <w:nsid w:val="5A3729D6"/>
    <w:multiLevelType w:val="multilevel"/>
    <w:tmpl w:val="466AE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9228CD"/>
    <w:multiLevelType w:val="hybridMultilevel"/>
    <w:tmpl w:val="721AE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D7B9B"/>
    <w:multiLevelType w:val="hybridMultilevel"/>
    <w:tmpl w:val="8A2A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C7128"/>
    <w:multiLevelType w:val="multilevel"/>
    <w:tmpl w:val="05E0DC78"/>
    <w:lvl w:ilvl="0">
      <w:start w:val="1"/>
      <w:numFmt w:val="upperRoman"/>
      <w:suff w:val="space"/>
      <w:lvlText w:val="%1."/>
      <w:lvlJc w:val="left"/>
      <w:pPr>
        <w:ind w:left="1080" w:hanging="72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8"/>
  </w:num>
  <w:num w:numId="3">
    <w:abstractNumId w:val="6"/>
  </w:num>
  <w:num w:numId="4">
    <w:abstractNumId w:val="1"/>
  </w:num>
  <w:num w:numId="5">
    <w:abstractNumId w:val="5"/>
  </w:num>
  <w:num w:numId="6">
    <w:abstractNumId w:val="12"/>
  </w:num>
  <w:num w:numId="7">
    <w:abstractNumId w:val="7"/>
  </w:num>
  <w:num w:numId="8">
    <w:abstractNumId w:val="2"/>
  </w:num>
  <w:num w:numId="9">
    <w:abstractNumId w:val="9"/>
  </w:num>
  <w:num w:numId="10">
    <w:abstractNumId w:val="11"/>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AA"/>
    <w:rsid w:val="00003B55"/>
    <w:rsid w:val="00005C89"/>
    <w:rsid w:val="000155FF"/>
    <w:rsid w:val="00015BED"/>
    <w:rsid w:val="00025E31"/>
    <w:rsid w:val="0003049B"/>
    <w:rsid w:val="0003068F"/>
    <w:rsid w:val="000310D8"/>
    <w:rsid w:val="00031A05"/>
    <w:rsid w:val="00033599"/>
    <w:rsid w:val="00040B7B"/>
    <w:rsid w:val="00040CB5"/>
    <w:rsid w:val="000428D5"/>
    <w:rsid w:val="000435CF"/>
    <w:rsid w:val="000445EE"/>
    <w:rsid w:val="0005186F"/>
    <w:rsid w:val="000545C0"/>
    <w:rsid w:val="00057DE9"/>
    <w:rsid w:val="00061A2A"/>
    <w:rsid w:val="0006798F"/>
    <w:rsid w:val="000756A4"/>
    <w:rsid w:val="00081E10"/>
    <w:rsid w:val="00090A13"/>
    <w:rsid w:val="00090E5E"/>
    <w:rsid w:val="000916CA"/>
    <w:rsid w:val="00093ADE"/>
    <w:rsid w:val="000941DA"/>
    <w:rsid w:val="00095479"/>
    <w:rsid w:val="000A17F2"/>
    <w:rsid w:val="000A3721"/>
    <w:rsid w:val="000A5DE9"/>
    <w:rsid w:val="000B0A62"/>
    <w:rsid w:val="000B5297"/>
    <w:rsid w:val="000B6886"/>
    <w:rsid w:val="000C6C71"/>
    <w:rsid w:val="000D0B2C"/>
    <w:rsid w:val="000D4F3A"/>
    <w:rsid w:val="000F4862"/>
    <w:rsid w:val="000F5C58"/>
    <w:rsid w:val="00106E7B"/>
    <w:rsid w:val="00121F37"/>
    <w:rsid w:val="001229A7"/>
    <w:rsid w:val="00124C28"/>
    <w:rsid w:val="00125799"/>
    <w:rsid w:val="001305A6"/>
    <w:rsid w:val="00132605"/>
    <w:rsid w:val="0013740B"/>
    <w:rsid w:val="00140F14"/>
    <w:rsid w:val="00143FA1"/>
    <w:rsid w:val="00154D6D"/>
    <w:rsid w:val="00156625"/>
    <w:rsid w:val="0015676B"/>
    <w:rsid w:val="00164830"/>
    <w:rsid w:val="00166011"/>
    <w:rsid w:val="00176079"/>
    <w:rsid w:val="00180E2B"/>
    <w:rsid w:val="001839D9"/>
    <w:rsid w:val="00184876"/>
    <w:rsid w:val="00191EFE"/>
    <w:rsid w:val="00196F00"/>
    <w:rsid w:val="001A643F"/>
    <w:rsid w:val="001B61DE"/>
    <w:rsid w:val="001C21A1"/>
    <w:rsid w:val="001C7D1E"/>
    <w:rsid w:val="001D0A75"/>
    <w:rsid w:val="001E52CB"/>
    <w:rsid w:val="001F6880"/>
    <w:rsid w:val="00205C84"/>
    <w:rsid w:val="0020620D"/>
    <w:rsid w:val="00207083"/>
    <w:rsid w:val="00211C64"/>
    <w:rsid w:val="00214F84"/>
    <w:rsid w:val="00223D42"/>
    <w:rsid w:val="002275C8"/>
    <w:rsid w:val="002342F8"/>
    <w:rsid w:val="00235D25"/>
    <w:rsid w:val="0025761F"/>
    <w:rsid w:val="0026524B"/>
    <w:rsid w:val="00275246"/>
    <w:rsid w:val="00275B94"/>
    <w:rsid w:val="0028001E"/>
    <w:rsid w:val="00286CA8"/>
    <w:rsid w:val="002A13C5"/>
    <w:rsid w:val="002A671E"/>
    <w:rsid w:val="002A7BA6"/>
    <w:rsid w:val="002B0513"/>
    <w:rsid w:val="002C50D5"/>
    <w:rsid w:val="002D121B"/>
    <w:rsid w:val="002D7EC6"/>
    <w:rsid w:val="002E1C3C"/>
    <w:rsid w:val="002E22A7"/>
    <w:rsid w:val="002E2AD6"/>
    <w:rsid w:val="002F1129"/>
    <w:rsid w:val="002F4846"/>
    <w:rsid w:val="0030265D"/>
    <w:rsid w:val="00302A52"/>
    <w:rsid w:val="003077E6"/>
    <w:rsid w:val="00312F27"/>
    <w:rsid w:val="003153E7"/>
    <w:rsid w:val="0031734B"/>
    <w:rsid w:val="00320A91"/>
    <w:rsid w:val="0032266D"/>
    <w:rsid w:val="00341794"/>
    <w:rsid w:val="00345109"/>
    <w:rsid w:val="003550B0"/>
    <w:rsid w:val="0036054C"/>
    <w:rsid w:val="00362AF3"/>
    <w:rsid w:val="00365187"/>
    <w:rsid w:val="00366299"/>
    <w:rsid w:val="003854CC"/>
    <w:rsid w:val="003875B4"/>
    <w:rsid w:val="00387C13"/>
    <w:rsid w:val="00390B8F"/>
    <w:rsid w:val="00396E91"/>
    <w:rsid w:val="00396EBF"/>
    <w:rsid w:val="003B22CB"/>
    <w:rsid w:val="003B2945"/>
    <w:rsid w:val="003B35E0"/>
    <w:rsid w:val="003D0224"/>
    <w:rsid w:val="003E10D4"/>
    <w:rsid w:val="003E219F"/>
    <w:rsid w:val="003E2D93"/>
    <w:rsid w:val="003E6E47"/>
    <w:rsid w:val="003E79A2"/>
    <w:rsid w:val="003F0866"/>
    <w:rsid w:val="003F36C4"/>
    <w:rsid w:val="0040516E"/>
    <w:rsid w:val="004100F0"/>
    <w:rsid w:val="004124F6"/>
    <w:rsid w:val="0042028B"/>
    <w:rsid w:val="004259DA"/>
    <w:rsid w:val="00433E7D"/>
    <w:rsid w:val="00436D7E"/>
    <w:rsid w:val="00440F48"/>
    <w:rsid w:val="004422F4"/>
    <w:rsid w:val="00442A6D"/>
    <w:rsid w:val="00444FD2"/>
    <w:rsid w:val="00450569"/>
    <w:rsid w:val="00452B30"/>
    <w:rsid w:val="00456B98"/>
    <w:rsid w:val="0045769B"/>
    <w:rsid w:val="00460649"/>
    <w:rsid w:val="00463636"/>
    <w:rsid w:val="00480503"/>
    <w:rsid w:val="004815D2"/>
    <w:rsid w:val="004828C2"/>
    <w:rsid w:val="00483F4A"/>
    <w:rsid w:val="00485C11"/>
    <w:rsid w:val="004917EF"/>
    <w:rsid w:val="0049468F"/>
    <w:rsid w:val="00494D39"/>
    <w:rsid w:val="00495BAC"/>
    <w:rsid w:val="004A28FF"/>
    <w:rsid w:val="004A2C4B"/>
    <w:rsid w:val="004A2E52"/>
    <w:rsid w:val="004A6A7F"/>
    <w:rsid w:val="004B0C1C"/>
    <w:rsid w:val="004B0E4D"/>
    <w:rsid w:val="004B0F23"/>
    <w:rsid w:val="004B1972"/>
    <w:rsid w:val="004B2F54"/>
    <w:rsid w:val="004B3213"/>
    <w:rsid w:val="004B44D1"/>
    <w:rsid w:val="004B4D70"/>
    <w:rsid w:val="004C6EB7"/>
    <w:rsid w:val="004D162B"/>
    <w:rsid w:val="004D692E"/>
    <w:rsid w:val="004E4ECB"/>
    <w:rsid w:val="004E7223"/>
    <w:rsid w:val="004E7674"/>
    <w:rsid w:val="004F61DC"/>
    <w:rsid w:val="004F6E10"/>
    <w:rsid w:val="004F79D9"/>
    <w:rsid w:val="0050484C"/>
    <w:rsid w:val="005055BF"/>
    <w:rsid w:val="00506296"/>
    <w:rsid w:val="005118D1"/>
    <w:rsid w:val="00514291"/>
    <w:rsid w:val="00516002"/>
    <w:rsid w:val="00516964"/>
    <w:rsid w:val="00521DF3"/>
    <w:rsid w:val="005269BE"/>
    <w:rsid w:val="00531173"/>
    <w:rsid w:val="0053487B"/>
    <w:rsid w:val="005406C7"/>
    <w:rsid w:val="005448B7"/>
    <w:rsid w:val="00560FB2"/>
    <w:rsid w:val="0057167F"/>
    <w:rsid w:val="00571BC6"/>
    <w:rsid w:val="00573512"/>
    <w:rsid w:val="00576521"/>
    <w:rsid w:val="00592788"/>
    <w:rsid w:val="00592863"/>
    <w:rsid w:val="00592F66"/>
    <w:rsid w:val="00594DD4"/>
    <w:rsid w:val="005A0805"/>
    <w:rsid w:val="005B34D3"/>
    <w:rsid w:val="005B4C77"/>
    <w:rsid w:val="005B575B"/>
    <w:rsid w:val="005C1464"/>
    <w:rsid w:val="005C2707"/>
    <w:rsid w:val="005D5160"/>
    <w:rsid w:val="005D5682"/>
    <w:rsid w:val="005D6781"/>
    <w:rsid w:val="005D7BA1"/>
    <w:rsid w:val="005E00D7"/>
    <w:rsid w:val="005E11D9"/>
    <w:rsid w:val="005E23DC"/>
    <w:rsid w:val="005E2DC9"/>
    <w:rsid w:val="005E3AB2"/>
    <w:rsid w:val="005E40BA"/>
    <w:rsid w:val="005E5352"/>
    <w:rsid w:val="005F0E69"/>
    <w:rsid w:val="005F5BBF"/>
    <w:rsid w:val="005F6DAB"/>
    <w:rsid w:val="00603790"/>
    <w:rsid w:val="0061327C"/>
    <w:rsid w:val="0062597B"/>
    <w:rsid w:val="00634690"/>
    <w:rsid w:val="00637163"/>
    <w:rsid w:val="006419C3"/>
    <w:rsid w:val="0064566B"/>
    <w:rsid w:val="00650FBE"/>
    <w:rsid w:val="00653622"/>
    <w:rsid w:val="006554D1"/>
    <w:rsid w:val="00656093"/>
    <w:rsid w:val="006658D9"/>
    <w:rsid w:val="00666A96"/>
    <w:rsid w:val="0067181F"/>
    <w:rsid w:val="00673E6B"/>
    <w:rsid w:val="00673FB5"/>
    <w:rsid w:val="00681F5B"/>
    <w:rsid w:val="006844DA"/>
    <w:rsid w:val="00687647"/>
    <w:rsid w:val="006951EE"/>
    <w:rsid w:val="006A7DED"/>
    <w:rsid w:val="006B1629"/>
    <w:rsid w:val="006B587F"/>
    <w:rsid w:val="006C2BC2"/>
    <w:rsid w:val="006D1941"/>
    <w:rsid w:val="006D3D69"/>
    <w:rsid w:val="006D408D"/>
    <w:rsid w:val="006E0150"/>
    <w:rsid w:val="006F1F5C"/>
    <w:rsid w:val="006F6810"/>
    <w:rsid w:val="0070030A"/>
    <w:rsid w:val="007054B8"/>
    <w:rsid w:val="00710480"/>
    <w:rsid w:val="00724793"/>
    <w:rsid w:val="00727AC3"/>
    <w:rsid w:val="00733BCA"/>
    <w:rsid w:val="007420CE"/>
    <w:rsid w:val="00750E89"/>
    <w:rsid w:val="00751A0B"/>
    <w:rsid w:val="00751FB4"/>
    <w:rsid w:val="007531E1"/>
    <w:rsid w:val="00753F60"/>
    <w:rsid w:val="00765869"/>
    <w:rsid w:val="007719B3"/>
    <w:rsid w:val="007776D8"/>
    <w:rsid w:val="0078021F"/>
    <w:rsid w:val="00780674"/>
    <w:rsid w:val="007871D3"/>
    <w:rsid w:val="007914A6"/>
    <w:rsid w:val="00796724"/>
    <w:rsid w:val="007A7171"/>
    <w:rsid w:val="007B7464"/>
    <w:rsid w:val="007C2CB6"/>
    <w:rsid w:val="007C60D1"/>
    <w:rsid w:val="007C645A"/>
    <w:rsid w:val="007D2F5D"/>
    <w:rsid w:val="007D40D1"/>
    <w:rsid w:val="007E3411"/>
    <w:rsid w:val="007E4F4E"/>
    <w:rsid w:val="007E5587"/>
    <w:rsid w:val="007F33A9"/>
    <w:rsid w:val="007F74A2"/>
    <w:rsid w:val="00816240"/>
    <w:rsid w:val="00827345"/>
    <w:rsid w:val="00833BC3"/>
    <w:rsid w:val="00837F42"/>
    <w:rsid w:val="008456DD"/>
    <w:rsid w:val="00861868"/>
    <w:rsid w:val="008640A5"/>
    <w:rsid w:val="00870B1E"/>
    <w:rsid w:val="0087366C"/>
    <w:rsid w:val="008740A3"/>
    <w:rsid w:val="0088284C"/>
    <w:rsid w:val="00884221"/>
    <w:rsid w:val="00886396"/>
    <w:rsid w:val="00892EC5"/>
    <w:rsid w:val="00895D45"/>
    <w:rsid w:val="008A1F3B"/>
    <w:rsid w:val="008B7806"/>
    <w:rsid w:val="008C038A"/>
    <w:rsid w:val="008C2408"/>
    <w:rsid w:val="008C36CD"/>
    <w:rsid w:val="008C779B"/>
    <w:rsid w:val="008D17DA"/>
    <w:rsid w:val="008D3E37"/>
    <w:rsid w:val="008D5106"/>
    <w:rsid w:val="008E4182"/>
    <w:rsid w:val="008E49A5"/>
    <w:rsid w:val="008E6ADA"/>
    <w:rsid w:val="008F11AA"/>
    <w:rsid w:val="008F1FF6"/>
    <w:rsid w:val="008F45EE"/>
    <w:rsid w:val="00911558"/>
    <w:rsid w:val="00917091"/>
    <w:rsid w:val="0092213F"/>
    <w:rsid w:val="00922CE4"/>
    <w:rsid w:val="009232EF"/>
    <w:rsid w:val="00931796"/>
    <w:rsid w:val="009344C8"/>
    <w:rsid w:val="0094128A"/>
    <w:rsid w:val="00946D9B"/>
    <w:rsid w:val="0095528E"/>
    <w:rsid w:val="00955ECD"/>
    <w:rsid w:val="00961404"/>
    <w:rsid w:val="00966DAC"/>
    <w:rsid w:val="0097093C"/>
    <w:rsid w:val="00970BF7"/>
    <w:rsid w:val="0097490B"/>
    <w:rsid w:val="009804CD"/>
    <w:rsid w:val="00980EAC"/>
    <w:rsid w:val="00982D13"/>
    <w:rsid w:val="00984465"/>
    <w:rsid w:val="00987DB9"/>
    <w:rsid w:val="00990367"/>
    <w:rsid w:val="009B0BB1"/>
    <w:rsid w:val="009B552C"/>
    <w:rsid w:val="009B6D8F"/>
    <w:rsid w:val="009C407F"/>
    <w:rsid w:val="009E3779"/>
    <w:rsid w:val="009F03AE"/>
    <w:rsid w:val="009F21D5"/>
    <w:rsid w:val="009F6C08"/>
    <w:rsid w:val="009F7CED"/>
    <w:rsid w:val="00A02531"/>
    <w:rsid w:val="00A049CF"/>
    <w:rsid w:val="00A11925"/>
    <w:rsid w:val="00A17701"/>
    <w:rsid w:val="00A21431"/>
    <w:rsid w:val="00A21B62"/>
    <w:rsid w:val="00A24F93"/>
    <w:rsid w:val="00A374B3"/>
    <w:rsid w:val="00A55232"/>
    <w:rsid w:val="00A6148B"/>
    <w:rsid w:val="00A7140A"/>
    <w:rsid w:val="00A71DEC"/>
    <w:rsid w:val="00A7542E"/>
    <w:rsid w:val="00A7550B"/>
    <w:rsid w:val="00A83639"/>
    <w:rsid w:val="00A84A48"/>
    <w:rsid w:val="00A872BA"/>
    <w:rsid w:val="00A87EFC"/>
    <w:rsid w:val="00A970C9"/>
    <w:rsid w:val="00A97290"/>
    <w:rsid w:val="00A97AE1"/>
    <w:rsid w:val="00AB0138"/>
    <w:rsid w:val="00AB0E87"/>
    <w:rsid w:val="00AC343F"/>
    <w:rsid w:val="00AC4D63"/>
    <w:rsid w:val="00AC6684"/>
    <w:rsid w:val="00AC6BDC"/>
    <w:rsid w:val="00AC7AF1"/>
    <w:rsid w:val="00AD6780"/>
    <w:rsid w:val="00AD6839"/>
    <w:rsid w:val="00AE0D47"/>
    <w:rsid w:val="00AE118F"/>
    <w:rsid w:val="00AF0718"/>
    <w:rsid w:val="00B00642"/>
    <w:rsid w:val="00B1369E"/>
    <w:rsid w:val="00B139BB"/>
    <w:rsid w:val="00B14F0D"/>
    <w:rsid w:val="00B15C27"/>
    <w:rsid w:val="00B1682A"/>
    <w:rsid w:val="00B168CA"/>
    <w:rsid w:val="00B2263D"/>
    <w:rsid w:val="00B236CA"/>
    <w:rsid w:val="00B24574"/>
    <w:rsid w:val="00B24CDE"/>
    <w:rsid w:val="00B2527E"/>
    <w:rsid w:val="00B25F57"/>
    <w:rsid w:val="00B32C86"/>
    <w:rsid w:val="00B376D7"/>
    <w:rsid w:val="00B37CB5"/>
    <w:rsid w:val="00B40C8B"/>
    <w:rsid w:val="00B4150B"/>
    <w:rsid w:val="00B513E0"/>
    <w:rsid w:val="00B5511B"/>
    <w:rsid w:val="00B57E99"/>
    <w:rsid w:val="00B67CF0"/>
    <w:rsid w:val="00B743DB"/>
    <w:rsid w:val="00B773A9"/>
    <w:rsid w:val="00B834E7"/>
    <w:rsid w:val="00B906BD"/>
    <w:rsid w:val="00B91607"/>
    <w:rsid w:val="00B92792"/>
    <w:rsid w:val="00BA1721"/>
    <w:rsid w:val="00BA7ABE"/>
    <w:rsid w:val="00BB1AE5"/>
    <w:rsid w:val="00BB3738"/>
    <w:rsid w:val="00BC0864"/>
    <w:rsid w:val="00BC3B8E"/>
    <w:rsid w:val="00BC52E0"/>
    <w:rsid w:val="00BC6E4A"/>
    <w:rsid w:val="00BD0918"/>
    <w:rsid w:val="00BD3A7A"/>
    <w:rsid w:val="00BD4B8C"/>
    <w:rsid w:val="00BD7BA1"/>
    <w:rsid w:val="00BE2E89"/>
    <w:rsid w:val="00BE2E9B"/>
    <w:rsid w:val="00BF41CA"/>
    <w:rsid w:val="00BF5953"/>
    <w:rsid w:val="00BF67A5"/>
    <w:rsid w:val="00C04075"/>
    <w:rsid w:val="00C07751"/>
    <w:rsid w:val="00C07D03"/>
    <w:rsid w:val="00C07DF1"/>
    <w:rsid w:val="00C118AF"/>
    <w:rsid w:val="00C17F6F"/>
    <w:rsid w:val="00C4063D"/>
    <w:rsid w:val="00C411B6"/>
    <w:rsid w:val="00C43D64"/>
    <w:rsid w:val="00C443F4"/>
    <w:rsid w:val="00C5121A"/>
    <w:rsid w:val="00C5381F"/>
    <w:rsid w:val="00C60B29"/>
    <w:rsid w:val="00C63081"/>
    <w:rsid w:val="00C6780E"/>
    <w:rsid w:val="00C73601"/>
    <w:rsid w:val="00C86249"/>
    <w:rsid w:val="00C95B77"/>
    <w:rsid w:val="00C964B9"/>
    <w:rsid w:val="00CA35E9"/>
    <w:rsid w:val="00CB0A80"/>
    <w:rsid w:val="00CB22D8"/>
    <w:rsid w:val="00CB2ED7"/>
    <w:rsid w:val="00CC242E"/>
    <w:rsid w:val="00CC3659"/>
    <w:rsid w:val="00CC475E"/>
    <w:rsid w:val="00CC71FD"/>
    <w:rsid w:val="00CD68C2"/>
    <w:rsid w:val="00CD7F13"/>
    <w:rsid w:val="00CE222B"/>
    <w:rsid w:val="00CF090A"/>
    <w:rsid w:val="00D01CE4"/>
    <w:rsid w:val="00D076C5"/>
    <w:rsid w:val="00D15BB5"/>
    <w:rsid w:val="00D17F7A"/>
    <w:rsid w:val="00D31D8E"/>
    <w:rsid w:val="00D33ADC"/>
    <w:rsid w:val="00D371D3"/>
    <w:rsid w:val="00D37FA4"/>
    <w:rsid w:val="00D412C6"/>
    <w:rsid w:val="00D415D4"/>
    <w:rsid w:val="00D45644"/>
    <w:rsid w:val="00D469B9"/>
    <w:rsid w:val="00D54EA8"/>
    <w:rsid w:val="00D56126"/>
    <w:rsid w:val="00D57226"/>
    <w:rsid w:val="00D62279"/>
    <w:rsid w:val="00D67358"/>
    <w:rsid w:val="00D70AE5"/>
    <w:rsid w:val="00D91A25"/>
    <w:rsid w:val="00D926C0"/>
    <w:rsid w:val="00D93B68"/>
    <w:rsid w:val="00D9498F"/>
    <w:rsid w:val="00D96821"/>
    <w:rsid w:val="00DB2FA1"/>
    <w:rsid w:val="00DC2A86"/>
    <w:rsid w:val="00DD1D78"/>
    <w:rsid w:val="00DE02BB"/>
    <w:rsid w:val="00DE2819"/>
    <w:rsid w:val="00DE51BC"/>
    <w:rsid w:val="00DE773D"/>
    <w:rsid w:val="00DF0314"/>
    <w:rsid w:val="00DF09DA"/>
    <w:rsid w:val="00DF2950"/>
    <w:rsid w:val="00DF2EBA"/>
    <w:rsid w:val="00DF49F0"/>
    <w:rsid w:val="00DF7260"/>
    <w:rsid w:val="00E01C75"/>
    <w:rsid w:val="00E073EE"/>
    <w:rsid w:val="00E26B1C"/>
    <w:rsid w:val="00E317AD"/>
    <w:rsid w:val="00E35B62"/>
    <w:rsid w:val="00E36B84"/>
    <w:rsid w:val="00E37ACB"/>
    <w:rsid w:val="00E532C1"/>
    <w:rsid w:val="00E537BB"/>
    <w:rsid w:val="00E627BB"/>
    <w:rsid w:val="00E62F90"/>
    <w:rsid w:val="00E8270D"/>
    <w:rsid w:val="00E82F88"/>
    <w:rsid w:val="00E8700D"/>
    <w:rsid w:val="00E91468"/>
    <w:rsid w:val="00E92EDA"/>
    <w:rsid w:val="00EA492E"/>
    <w:rsid w:val="00EB06A8"/>
    <w:rsid w:val="00EB07E3"/>
    <w:rsid w:val="00EB38A5"/>
    <w:rsid w:val="00EB720C"/>
    <w:rsid w:val="00EC1DE8"/>
    <w:rsid w:val="00EC6C61"/>
    <w:rsid w:val="00EE59DF"/>
    <w:rsid w:val="00EF09F1"/>
    <w:rsid w:val="00EF7720"/>
    <w:rsid w:val="00EF776B"/>
    <w:rsid w:val="00F076CF"/>
    <w:rsid w:val="00F07899"/>
    <w:rsid w:val="00F13E66"/>
    <w:rsid w:val="00F20BC5"/>
    <w:rsid w:val="00F23007"/>
    <w:rsid w:val="00F23E4F"/>
    <w:rsid w:val="00F31851"/>
    <w:rsid w:val="00F35BA3"/>
    <w:rsid w:val="00F41FB7"/>
    <w:rsid w:val="00F50D33"/>
    <w:rsid w:val="00F53066"/>
    <w:rsid w:val="00F61306"/>
    <w:rsid w:val="00F64297"/>
    <w:rsid w:val="00F6579F"/>
    <w:rsid w:val="00F91AE0"/>
    <w:rsid w:val="00F96B80"/>
    <w:rsid w:val="00FA093A"/>
    <w:rsid w:val="00FB3B56"/>
    <w:rsid w:val="00FB62E4"/>
    <w:rsid w:val="00FC2502"/>
    <w:rsid w:val="00FC3435"/>
    <w:rsid w:val="00FC6000"/>
    <w:rsid w:val="00FD5274"/>
    <w:rsid w:val="00FE21DB"/>
    <w:rsid w:val="00FE2638"/>
    <w:rsid w:val="00FE5C1C"/>
    <w:rsid w:val="00FE6FEF"/>
    <w:rsid w:val="00FF3B08"/>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F604A"/>
  <w15:docId w15:val="{2529CFA4-71F6-4A36-8A3F-AFAB3643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71D3"/>
    <w:rPr>
      <w:rFonts w:ascii="Times New Roman" w:eastAsia="Times New Roman" w:hAnsi="Times New Roman"/>
      <w:sz w:val="24"/>
      <w:lang w:eastAsia="en-US"/>
    </w:rPr>
  </w:style>
  <w:style w:type="paragraph" w:styleId="Antrat1">
    <w:name w:val="heading 1"/>
    <w:basedOn w:val="prastasis"/>
    <w:next w:val="prastasis"/>
    <w:link w:val="Antrat1Diagrama"/>
    <w:uiPriority w:val="9"/>
    <w:qFormat/>
    <w:rsid w:val="00B168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character" w:customStyle="1" w:styleId="Antrat1Diagrama">
    <w:name w:val="Antraštė 1 Diagrama"/>
    <w:basedOn w:val="Numatytasispastraiposriftas"/>
    <w:link w:val="Antrat1"/>
    <w:uiPriority w:val="9"/>
    <w:rsid w:val="00B1682A"/>
    <w:rPr>
      <w:rFonts w:asciiTheme="majorHAnsi" w:eastAsiaTheme="majorEastAsia" w:hAnsiTheme="majorHAnsi" w:cstheme="majorBidi"/>
      <w:b/>
      <w:bCs/>
      <w:color w:val="2E74B5" w:themeColor="accent1" w:themeShade="BF"/>
      <w:sz w:val="28"/>
      <w:szCs w:val="28"/>
      <w:lang w:eastAsia="en-US"/>
    </w:rPr>
  </w:style>
  <w:style w:type="paragraph" w:customStyle="1" w:styleId="Default">
    <w:name w:val="Default"/>
    <w:rsid w:val="00B513E0"/>
    <w:pPr>
      <w:autoSpaceDE w:val="0"/>
      <w:autoSpaceDN w:val="0"/>
      <w:adjustRightInd w:val="0"/>
    </w:pPr>
    <w:rPr>
      <w:rFonts w:ascii="Times New Roman" w:eastAsiaTheme="minorHAnsi"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135829144">
      <w:bodyDiv w:val="1"/>
      <w:marLeft w:val="0"/>
      <w:marRight w:val="0"/>
      <w:marTop w:val="0"/>
      <w:marBottom w:val="0"/>
      <w:divBdr>
        <w:top w:val="none" w:sz="0" w:space="0" w:color="auto"/>
        <w:left w:val="none" w:sz="0" w:space="0" w:color="auto"/>
        <w:bottom w:val="none" w:sz="0" w:space="0" w:color="auto"/>
        <w:right w:val="none" w:sz="0" w:space="0" w:color="auto"/>
      </w:divBdr>
      <w:divsChild>
        <w:div w:id="72775710">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A496-EB85-4F5F-AFCA-0E0752D7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21422</Words>
  <Characters>12211</Characters>
  <Application>Microsoft Office Word</Application>
  <DocSecurity>4</DocSecurity>
  <Lines>101</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Laima Jauniskiene</cp:lastModifiedBy>
  <cp:revision>2</cp:revision>
  <cp:lastPrinted>2018-03-13T08:04:00Z</cp:lastPrinted>
  <dcterms:created xsi:type="dcterms:W3CDTF">2020-04-17T11:03:00Z</dcterms:created>
  <dcterms:modified xsi:type="dcterms:W3CDTF">2020-04-17T11:03:00Z</dcterms:modified>
  <cp:category>Įsakymas</cp:category>
</cp:coreProperties>
</file>