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234D3" w14:textId="77777777" w:rsidR="009547F3" w:rsidRPr="00C703DE" w:rsidRDefault="009547F3" w:rsidP="009547F3">
      <w:pPr>
        <w:jc w:val="center"/>
      </w:pPr>
      <w:r w:rsidRPr="00C703DE">
        <w:rPr>
          <w:b/>
          <w:iCs/>
        </w:rPr>
        <w:t>LAZDIJŲ MOTIEJAUS GUSTAIČIO GIMNAZIJOS</w:t>
      </w:r>
      <w:r w:rsidRPr="00C703DE">
        <w:rPr>
          <w:iCs/>
        </w:rPr>
        <w:t xml:space="preserve">  </w:t>
      </w:r>
      <w:r>
        <w:rPr>
          <w:b/>
          <w:iCs/>
          <w:caps/>
        </w:rPr>
        <w:t>2019</w:t>
      </w:r>
      <w:r w:rsidRPr="00C703DE">
        <w:rPr>
          <w:b/>
          <w:i/>
        </w:rPr>
        <w:t xml:space="preserve"> </w:t>
      </w:r>
      <w:r w:rsidRPr="00C703DE">
        <w:rPr>
          <w:b/>
        </w:rPr>
        <w:t>METŲ VEIKLOS ATASKAITA</w:t>
      </w:r>
    </w:p>
    <w:p w14:paraId="1F51426B" w14:textId="77777777" w:rsidR="009547F3" w:rsidRPr="00C703DE" w:rsidRDefault="009547F3" w:rsidP="009547F3">
      <w:pPr>
        <w:spacing w:line="360" w:lineRule="auto"/>
        <w:rPr>
          <w:bCs/>
          <w:szCs w:val="24"/>
        </w:rPr>
      </w:pPr>
    </w:p>
    <w:p w14:paraId="0B6DCC74" w14:textId="77777777" w:rsidR="009547F3" w:rsidRPr="00C703DE" w:rsidRDefault="009547F3" w:rsidP="009547F3">
      <w:pPr>
        <w:pStyle w:val="Sraopastraipa"/>
        <w:numPr>
          <w:ilvl w:val="0"/>
          <w:numId w:val="8"/>
        </w:numPr>
        <w:spacing w:line="360" w:lineRule="auto"/>
        <w:jc w:val="center"/>
        <w:rPr>
          <w:b/>
          <w:bCs/>
          <w:szCs w:val="24"/>
        </w:rPr>
      </w:pPr>
      <w:r w:rsidRPr="00C703DE">
        <w:rPr>
          <w:b/>
          <w:bCs/>
          <w:szCs w:val="24"/>
        </w:rPr>
        <w:t>BENDROJI INFORMACIJA</w:t>
      </w:r>
    </w:p>
    <w:p w14:paraId="0E493FDB" w14:textId="77777777" w:rsidR="009547F3" w:rsidRPr="00C703DE" w:rsidRDefault="009547F3" w:rsidP="009547F3">
      <w:pPr>
        <w:pStyle w:val="Sraopastraipa"/>
        <w:spacing w:line="360" w:lineRule="auto"/>
        <w:ind w:left="1080"/>
        <w:rPr>
          <w:b/>
          <w:bCs/>
          <w:szCs w:val="24"/>
        </w:rPr>
      </w:pPr>
    </w:p>
    <w:p w14:paraId="2B237380" w14:textId="77777777" w:rsidR="009547F3" w:rsidRPr="002228A3" w:rsidRDefault="009547F3" w:rsidP="009547F3">
      <w:pPr>
        <w:pStyle w:val="Sraopastraipa"/>
        <w:numPr>
          <w:ilvl w:val="0"/>
          <w:numId w:val="9"/>
        </w:numPr>
        <w:spacing w:line="360" w:lineRule="auto"/>
        <w:ind w:left="0" w:firstLine="851"/>
        <w:jc w:val="both"/>
        <w:rPr>
          <w:rStyle w:val="Hipersaitas"/>
          <w:b/>
          <w:bCs/>
          <w:color w:val="auto"/>
          <w:szCs w:val="24"/>
          <w:u w:val="none"/>
        </w:rPr>
      </w:pPr>
      <w:r>
        <w:rPr>
          <w:b/>
          <w:bCs/>
          <w:color w:val="FF0000"/>
          <w:szCs w:val="24"/>
        </w:rPr>
        <w:t xml:space="preserve"> </w:t>
      </w:r>
      <w:r w:rsidRPr="00C703DE">
        <w:rPr>
          <w:b/>
          <w:bCs/>
          <w:szCs w:val="24"/>
        </w:rPr>
        <w:t xml:space="preserve">Bendra informacija. </w:t>
      </w:r>
      <w:r w:rsidRPr="00C703DE">
        <w:t xml:space="preserve">Lazdijų Motiejaus Gustaičio gimnazija, Vytauto g. 13, LT-67122 Lazdijai, </w:t>
      </w:r>
      <w:hyperlink r:id="rId8" w:history="1">
        <w:r w:rsidRPr="00C703DE">
          <w:rPr>
            <w:rStyle w:val="Hipersaitas"/>
          </w:rPr>
          <w:t>www.lazdijugimnazija.lt</w:t>
        </w:r>
      </w:hyperlink>
      <w:r w:rsidRPr="00C703DE">
        <w:rPr>
          <w:rStyle w:val="Hipersaitas"/>
        </w:rPr>
        <w:t xml:space="preserve">, </w:t>
      </w:r>
      <w:r w:rsidRPr="00C703DE">
        <w:t xml:space="preserve">tel.: (8 318) 51456, 51133, el. p. </w:t>
      </w:r>
      <w:hyperlink r:id="rId9" w:history="1">
        <w:r w:rsidRPr="00C703DE">
          <w:rPr>
            <w:rStyle w:val="Hipersaitas"/>
          </w:rPr>
          <w:t>lazdiju.mokykla@lazdijai.lt</w:t>
        </w:r>
      </w:hyperlink>
      <w:r w:rsidRPr="00C703DE">
        <w:rPr>
          <w:rStyle w:val="Hipersaitas"/>
        </w:rPr>
        <w:t>.</w:t>
      </w:r>
    </w:p>
    <w:p w14:paraId="0A12BF28" w14:textId="77777777" w:rsidR="009547F3" w:rsidRPr="00C703DE" w:rsidRDefault="009547F3" w:rsidP="009547F3">
      <w:pPr>
        <w:spacing w:line="360" w:lineRule="auto"/>
        <w:ind w:firstLine="851"/>
        <w:jc w:val="both"/>
        <w:rPr>
          <w:bCs/>
          <w:szCs w:val="24"/>
        </w:rPr>
      </w:pPr>
      <w:r w:rsidRPr="00C703DE">
        <w:rPr>
          <w:bCs/>
          <w:szCs w:val="24"/>
        </w:rPr>
        <w:t>Lazdijų Motiejaus Gus</w:t>
      </w:r>
      <w:r>
        <w:rPr>
          <w:bCs/>
          <w:szCs w:val="24"/>
        </w:rPr>
        <w:t>taičio gimnazijoje</w:t>
      </w:r>
      <w:r w:rsidRPr="00C703DE">
        <w:rPr>
          <w:bCs/>
          <w:szCs w:val="24"/>
        </w:rPr>
        <w:t xml:space="preserve"> (toliau – gimnazija) vykdomos pradinio ugdymo s</w:t>
      </w:r>
      <w:r>
        <w:rPr>
          <w:bCs/>
          <w:szCs w:val="24"/>
        </w:rPr>
        <w:t>pecialioji, pagrindinio ugdymo,</w:t>
      </w:r>
      <w:r w:rsidRPr="00C703DE">
        <w:rPr>
          <w:bCs/>
          <w:szCs w:val="24"/>
        </w:rPr>
        <w:t xml:space="preserve"> pagrindinio ugdymo specialioji, vidurinio ugdymo, pagrindinio ugdymo suaugusiųjų, vidurinio ugdymo suaugusiųjų ir socialinių įgūdžių programos. Pagal šias programas </w:t>
      </w:r>
      <w:r>
        <w:rPr>
          <w:bCs/>
          <w:szCs w:val="24"/>
        </w:rPr>
        <w:t>2019</w:t>
      </w:r>
      <w:r w:rsidRPr="00C703DE">
        <w:rPr>
          <w:bCs/>
          <w:szCs w:val="24"/>
        </w:rPr>
        <w:t xml:space="preserve"> </w:t>
      </w:r>
      <w:r>
        <w:rPr>
          <w:bCs/>
          <w:szCs w:val="24"/>
        </w:rPr>
        <w:t xml:space="preserve">m. </w:t>
      </w:r>
      <w:r w:rsidRPr="00C703DE">
        <w:rPr>
          <w:bCs/>
          <w:szCs w:val="24"/>
        </w:rPr>
        <w:t xml:space="preserve"> gimnazijoje mokėsi </w:t>
      </w:r>
      <w:r>
        <w:rPr>
          <w:bCs/>
          <w:szCs w:val="24"/>
        </w:rPr>
        <w:t>642</w:t>
      </w:r>
      <w:r w:rsidRPr="00C703DE">
        <w:rPr>
          <w:bCs/>
          <w:szCs w:val="24"/>
        </w:rPr>
        <w:t xml:space="preserve"> mokini</w:t>
      </w:r>
      <w:r>
        <w:rPr>
          <w:bCs/>
          <w:szCs w:val="24"/>
        </w:rPr>
        <w:t>ai.</w:t>
      </w:r>
      <w:r w:rsidRPr="00C703DE">
        <w:rPr>
          <w:bCs/>
          <w:szCs w:val="24"/>
        </w:rPr>
        <w:t xml:space="preserve"> </w:t>
      </w:r>
    </w:p>
    <w:p w14:paraId="0C3C2A37" w14:textId="77777777" w:rsidR="009547F3" w:rsidRPr="00C703DE" w:rsidRDefault="009547F3" w:rsidP="009547F3">
      <w:pPr>
        <w:spacing w:line="360" w:lineRule="auto"/>
        <w:ind w:firstLine="851"/>
        <w:jc w:val="both"/>
        <w:rPr>
          <w:bCs/>
          <w:szCs w:val="24"/>
        </w:rPr>
      </w:pPr>
      <w:r w:rsidRPr="0040062F">
        <w:rPr>
          <w:bCs/>
          <w:szCs w:val="24"/>
        </w:rPr>
        <w:t>Sukomplektuoti 29 klasių komplektai: specialiųjų (lavinamųjų) klasių – du komplektai, 5-8 klasių – 10 komplektų,  I – IV gimnazijos klasių – 13 komplektų (iš jų –</w:t>
      </w:r>
      <w:r>
        <w:rPr>
          <w:bCs/>
          <w:szCs w:val="24"/>
        </w:rPr>
        <w:t xml:space="preserve"> </w:t>
      </w:r>
      <w:r w:rsidRPr="0040062F">
        <w:rPr>
          <w:bCs/>
          <w:szCs w:val="24"/>
        </w:rPr>
        <w:t>du klasių komplektai yra gimnazijos Šeštokų skyriuje), suaugusiųjų klasių – 3 komplektai, socialinių įgūdžių klasė (pirmi – treti mokymo metai) – vienas klasių komplektas.</w:t>
      </w:r>
      <w:r w:rsidRPr="00C703DE">
        <w:rPr>
          <w:bCs/>
          <w:szCs w:val="24"/>
        </w:rPr>
        <w:t xml:space="preserve"> </w:t>
      </w:r>
    </w:p>
    <w:p w14:paraId="7B2C3ACC" w14:textId="77777777" w:rsidR="009547F3" w:rsidRPr="00C703DE" w:rsidRDefault="009547F3" w:rsidP="009547F3">
      <w:pPr>
        <w:pStyle w:val="Sraopastraipa"/>
        <w:numPr>
          <w:ilvl w:val="0"/>
          <w:numId w:val="9"/>
        </w:numPr>
        <w:spacing w:line="360" w:lineRule="auto"/>
        <w:ind w:left="0" w:firstLine="851"/>
        <w:jc w:val="both"/>
        <w:rPr>
          <w:b/>
          <w:bCs/>
          <w:szCs w:val="24"/>
        </w:rPr>
      </w:pPr>
      <w:r w:rsidRPr="00C703DE">
        <w:rPr>
          <w:b/>
          <w:bCs/>
          <w:szCs w:val="24"/>
        </w:rPr>
        <w:t>Lazdijų Motiejaus Gustaičio gimnazijos veikla įgyvendinant tikslą ir uždavinius.</w:t>
      </w:r>
    </w:p>
    <w:p w14:paraId="6AD89480" w14:textId="77777777" w:rsidR="009547F3" w:rsidRPr="00C703DE" w:rsidRDefault="009547F3" w:rsidP="009547F3">
      <w:pPr>
        <w:pStyle w:val="Sraopastraipa"/>
        <w:spacing w:line="360" w:lineRule="auto"/>
        <w:ind w:left="0" w:firstLine="851"/>
        <w:jc w:val="both"/>
        <w:rPr>
          <w:bCs/>
          <w:szCs w:val="24"/>
        </w:rPr>
      </w:pPr>
      <w:r>
        <w:rPr>
          <w:bCs/>
          <w:szCs w:val="24"/>
        </w:rPr>
        <w:t>Tikslas – u</w:t>
      </w:r>
      <w:r w:rsidRPr="00C703DE">
        <w:rPr>
          <w:bCs/>
          <w:szCs w:val="24"/>
        </w:rPr>
        <w:t>žtikrinti aukštos kokybės ugdymą ir tinkamą ugdymo (-si)  aplinką.</w:t>
      </w:r>
    </w:p>
    <w:p w14:paraId="11C5DE06" w14:textId="77777777" w:rsidR="009547F3" w:rsidRDefault="009547F3" w:rsidP="009547F3">
      <w:pPr>
        <w:pStyle w:val="Sraopastraipa"/>
        <w:spacing w:line="360" w:lineRule="auto"/>
        <w:ind w:left="0" w:firstLine="851"/>
        <w:jc w:val="both"/>
        <w:rPr>
          <w:bCs/>
          <w:szCs w:val="24"/>
        </w:rPr>
      </w:pPr>
      <w:r>
        <w:rPr>
          <w:bCs/>
          <w:szCs w:val="24"/>
        </w:rPr>
        <w:t>Tikslui pasiekti buvo numatyti ir įgyvendinti  trys uždaviniai: u</w:t>
      </w:r>
      <w:r w:rsidRPr="00C703DE">
        <w:rPr>
          <w:bCs/>
          <w:szCs w:val="24"/>
        </w:rPr>
        <w:t>gdymo turinio tobulinimas: bendradarbiavimas įvairias lygmenimis, siekiant kiekvieno mokinio asmeninės ūgties</w:t>
      </w:r>
      <w:r>
        <w:rPr>
          <w:bCs/>
          <w:szCs w:val="24"/>
        </w:rPr>
        <w:t>; m</w:t>
      </w:r>
      <w:r w:rsidRPr="00C703DE">
        <w:rPr>
          <w:bCs/>
          <w:szCs w:val="24"/>
        </w:rPr>
        <w:t xml:space="preserve">okinių saugumo </w:t>
      </w:r>
      <w:r>
        <w:rPr>
          <w:bCs/>
          <w:szCs w:val="24"/>
        </w:rPr>
        <w:t>ir lygių galimybių užtikrinimas; m</w:t>
      </w:r>
      <w:r w:rsidRPr="00C703DE">
        <w:rPr>
          <w:bCs/>
          <w:szCs w:val="24"/>
        </w:rPr>
        <w:t>okymosi pagalbos teikimas.</w:t>
      </w:r>
    </w:p>
    <w:p w14:paraId="6EE358D4" w14:textId="77777777" w:rsidR="009547F3" w:rsidRPr="002228A3" w:rsidRDefault="009547F3" w:rsidP="009547F3">
      <w:pPr>
        <w:pStyle w:val="Sraopastraipa"/>
        <w:spacing w:line="360" w:lineRule="auto"/>
        <w:ind w:left="0" w:firstLine="851"/>
        <w:jc w:val="both"/>
        <w:rPr>
          <w:bCs/>
          <w:szCs w:val="24"/>
        </w:rPr>
      </w:pPr>
      <w:r>
        <w:rPr>
          <w:bCs/>
          <w:szCs w:val="24"/>
        </w:rPr>
        <w:t>Vadybiniai siekiai 2019 m. buvo orientuoti į gimnazijos veiklos reglamentavimo atitiktį, pasikeitus teisės aktams, individualios mokinio pažangos sistemos tobulinimą, mokinių socialinių emocinių kompetencijų ugdymą ir pozityvios emocinės aplinkos kūrimą, darbuotojų bendradarbiavimo stiprinimą, mokymosi pagalbos įvairių gebėjimų mokiniams stiprinimą.</w:t>
      </w:r>
      <w:r>
        <w:rPr>
          <w:bCs/>
          <w:szCs w:val="24"/>
        </w:rPr>
        <w:tab/>
      </w:r>
      <w:r>
        <w:rPr>
          <w:bCs/>
          <w:szCs w:val="24"/>
        </w:rPr>
        <w:tab/>
      </w:r>
      <w:r>
        <w:rPr>
          <w:bCs/>
          <w:szCs w:val="24"/>
        </w:rPr>
        <w:tab/>
      </w:r>
    </w:p>
    <w:p w14:paraId="22D3B640" w14:textId="77777777" w:rsidR="009547F3" w:rsidRPr="00C703DE" w:rsidRDefault="009547F3" w:rsidP="009547F3">
      <w:pPr>
        <w:spacing w:line="360" w:lineRule="auto"/>
        <w:ind w:firstLine="851"/>
        <w:jc w:val="both"/>
        <w:rPr>
          <w:b/>
          <w:bCs/>
          <w:szCs w:val="24"/>
        </w:rPr>
      </w:pPr>
      <w:r w:rsidRPr="00C703DE">
        <w:rPr>
          <w:b/>
          <w:bCs/>
          <w:szCs w:val="24"/>
        </w:rPr>
        <w:t xml:space="preserve">Trumpa uždavinių įgyvendinimo apžvalga. </w:t>
      </w:r>
    </w:p>
    <w:p w14:paraId="2F038B32" w14:textId="77777777" w:rsidR="009547F3" w:rsidRPr="00C703DE" w:rsidRDefault="009547F3" w:rsidP="009547F3">
      <w:pPr>
        <w:pStyle w:val="Sraopastraipa"/>
        <w:spacing w:line="360" w:lineRule="auto"/>
        <w:ind w:left="851"/>
        <w:jc w:val="both"/>
        <w:rPr>
          <w:bCs/>
          <w:szCs w:val="24"/>
        </w:rPr>
      </w:pPr>
      <w:r w:rsidRPr="00C703DE">
        <w:rPr>
          <w:b/>
          <w:bCs/>
          <w:szCs w:val="24"/>
        </w:rPr>
        <w:t>Ugdymo turinio tobulinimas: bendradarbiavimas įvairiais lygmenimis, siekiant kiekvieno mokinio asmeninės ūgties.</w:t>
      </w:r>
      <w:r w:rsidRPr="00C703DE">
        <w:rPr>
          <w:bCs/>
          <w:szCs w:val="24"/>
        </w:rPr>
        <w:t xml:space="preserve"> </w:t>
      </w:r>
    </w:p>
    <w:p w14:paraId="35FFBDC1" w14:textId="77777777" w:rsidR="009547F3" w:rsidRPr="009C3476" w:rsidRDefault="009547F3" w:rsidP="009547F3">
      <w:pPr>
        <w:pStyle w:val="Sraopastraipa"/>
        <w:spacing w:line="360" w:lineRule="auto"/>
        <w:ind w:left="0" w:firstLine="851"/>
        <w:jc w:val="both"/>
        <w:rPr>
          <w:bCs/>
          <w:szCs w:val="24"/>
        </w:rPr>
      </w:pPr>
      <w:r w:rsidRPr="00C703DE">
        <w:rPr>
          <w:b/>
          <w:bCs/>
          <w:szCs w:val="24"/>
        </w:rPr>
        <w:lastRenderedPageBreak/>
        <w:t>Mokinių individualios pažangos stebėsena.</w:t>
      </w:r>
      <w:r w:rsidRPr="00C703DE">
        <w:rPr>
          <w:bCs/>
          <w:szCs w:val="24"/>
        </w:rPr>
        <w:t xml:space="preserve"> </w:t>
      </w:r>
      <w:r w:rsidRPr="009C3476">
        <w:rPr>
          <w:bCs/>
          <w:szCs w:val="24"/>
        </w:rPr>
        <w:t>Gimnazijai rūpi kiekvieno mokinio asmenybės augimas, individuali pažanga, todėl kiekvienas mokinys skatinamas siekti geresnių rezultatų, kelti sau ugdymosi tikslus, nuolat apmąstyti, kaip sekasi ir numatyti, kaip jis galėtų geriau mokytis, elgtis. Siekiama, kad mokiniai periodiškai mokytųsi atlikti individualios pažangos įsivertinimą, kelti pamatuotus tikslus, vertinti rezultatus ir daryti išvadas.</w:t>
      </w:r>
    </w:p>
    <w:p w14:paraId="2F1F5E9F" w14:textId="77777777" w:rsidR="009547F3" w:rsidRDefault="009547F3" w:rsidP="009547F3">
      <w:pPr>
        <w:pStyle w:val="Sraopastraipa"/>
        <w:spacing w:line="360" w:lineRule="auto"/>
        <w:ind w:left="0" w:firstLine="851"/>
        <w:jc w:val="both"/>
        <w:rPr>
          <w:bCs/>
          <w:szCs w:val="24"/>
        </w:rPr>
      </w:pPr>
      <w:r w:rsidRPr="009C3476">
        <w:rPr>
          <w:bCs/>
          <w:szCs w:val="24"/>
        </w:rPr>
        <w:t xml:space="preserve"> 2019 </w:t>
      </w:r>
      <w:r>
        <w:rPr>
          <w:bCs/>
          <w:szCs w:val="24"/>
        </w:rPr>
        <w:t>m.</w:t>
      </w:r>
      <w:r w:rsidRPr="009C3476">
        <w:rPr>
          <w:bCs/>
          <w:szCs w:val="24"/>
        </w:rPr>
        <w:t xml:space="preserve"> gimnazijoje sukurta ir įgyvendinama VIP (vaiko individualios pažangos stebėsenos) sistema: parengtas „Mokinių individualios pažangos stebėjimo, fiksavimo ir pagalbos mokiniui teikimo tvarkos aprašas“, kuriuo vadovaujasi  5-3g klasių  mokiniai ir klasių vadovai, mokinių tėvai.</w:t>
      </w:r>
    </w:p>
    <w:p w14:paraId="617DB481" w14:textId="77777777" w:rsidR="009547F3" w:rsidRDefault="009547F3" w:rsidP="009547F3">
      <w:pPr>
        <w:pStyle w:val="Sraopastraipa"/>
        <w:spacing w:line="360" w:lineRule="auto"/>
        <w:ind w:left="0" w:firstLine="851"/>
        <w:jc w:val="both"/>
        <w:rPr>
          <w:bCs/>
          <w:szCs w:val="24"/>
        </w:rPr>
      </w:pPr>
      <w:r>
        <w:rPr>
          <w:bCs/>
          <w:szCs w:val="24"/>
        </w:rPr>
        <w:t xml:space="preserve"> Gimnazijoje siekiama kiekvieno mokinio asmeninės pažangos per konkretų laiką, atsižvelgiant į mokymosi startą bei asmenines raidos galimybes, mokiniui optimalų tempą ir bendrosiose ugdymo programose numatytus reikalavimus.</w:t>
      </w:r>
    </w:p>
    <w:p w14:paraId="2E82A24A" w14:textId="77777777" w:rsidR="009547F3" w:rsidRPr="00C703DE" w:rsidRDefault="009547F3" w:rsidP="009547F3">
      <w:pPr>
        <w:pStyle w:val="Sraopastraipa"/>
        <w:spacing w:line="360" w:lineRule="auto"/>
        <w:ind w:left="0" w:firstLine="851"/>
        <w:jc w:val="both"/>
        <w:rPr>
          <w:bCs/>
          <w:szCs w:val="24"/>
        </w:rPr>
      </w:pPr>
      <w:r>
        <w:rPr>
          <w:bCs/>
          <w:szCs w:val="24"/>
        </w:rPr>
        <w:t xml:space="preserve">   Stebima ar  mokinio įgytų kompetencijų lygis atitinka mokiniui keliamus tikslus ir jo individualias galias, skatinama mokinių savistaba, atkaklumas, atsakomybė už savo mokymosi  į(si)vertinimą ir įsivertinimo tobulinimą. Siekiant gerinti mokinių mokymosi pasiekimus, stiprinamas bendradarbiavimas su  tėvais (globėjais, rūpintojais), laiku nustatomi ugdymosi sunkumai ir organizuojama reikiama mokymosi pagalba.</w:t>
      </w:r>
    </w:p>
    <w:p w14:paraId="6498BA29" w14:textId="77777777" w:rsidR="009547F3" w:rsidRPr="00C703DE" w:rsidRDefault="009547F3" w:rsidP="009547F3">
      <w:pPr>
        <w:tabs>
          <w:tab w:val="left" w:pos="993"/>
        </w:tabs>
        <w:spacing w:line="360" w:lineRule="auto"/>
        <w:ind w:firstLine="851"/>
        <w:jc w:val="both"/>
        <w:rPr>
          <w:b/>
          <w:sz w:val="28"/>
          <w:szCs w:val="28"/>
        </w:rPr>
      </w:pPr>
      <w:r w:rsidRPr="00C703DE">
        <w:rPr>
          <w:b/>
          <w:bCs/>
          <w:szCs w:val="24"/>
        </w:rPr>
        <w:t>Gimnazijos veiklos kokybės įsivertinimas.</w:t>
      </w:r>
      <w:r w:rsidRPr="00EC3D81">
        <w:rPr>
          <w:b/>
          <w:color w:val="FF0000"/>
          <w:sz w:val="28"/>
          <w:szCs w:val="28"/>
        </w:rPr>
        <w:t xml:space="preserve"> </w:t>
      </w:r>
    </w:p>
    <w:p w14:paraId="522AA976" w14:textId="77777777" w:rsidR="009547F3" w:rsidRPr="00C43CAC" w:rsidRDefault="009547F3" w:rsidP="009547F3">
      <w:pPr>
        <w:tabs>
          <w:tab w:val="left" w:pos="993"/>
        </w:tabs>
        <w:spacing w:line="360" w:lineRule="auto"/>
        <w:ind w:firstLine="851"/>
        <w:jc w:val="both"/>
        <w:rPr>
          <w:szCs w:val="24"/>
        </w:rPr>
      </w:pPr>
      <w:r w:rsidRPr="00C43CAC">
        <w:rPr>
          <w:szCs w:val="24"/>
        </w:rPr>
        <w:t xml:space="preserve">2019 </w:t>
      </w:r>
      <w:r>
        <w:rPr>
          <w:szCs w:val="24"/>
        </w:rPr>
        <w:t>m.</w:t>
      </w:r>
      <w:r w:rsidRPr="00C43CAC">
        <w:rPr>
          <w:szCs w:val="24"/>
        </w:rPr>
        <w:t xml:space="preserve"> gimnazijos veiklos kokybės įsivertinimą atliko gimnazijos direktoriaus 2019 m. gruodžio 5 d. įsakymu Nr. LGGV1-155 „Dėl gimnazijos 2019 m. veiklos kokybės įsivertinimo“ sudaryta  darbo grupė. Gimnazijos tarybos sprendimu atliktas teminis dalies 2.1.2. rodiklio („Ugdymo planai ir tvarkaraščiai“) įsivertinimas, susijęs su klasių vadovų planais ir planų naudingumu. 2019 m. įsivertinimo metu buvo atlikti 5 tyrimai, kurie padėjo atsakyti į šiuos iš anksto išsikeltus klausimus: ar dėl planavimo priimti nauji susitarimai ir kaip jų laikomasi, ar planai yra naudingi įstaigai ir bendruomenei, ar šioje srityje mokytojai tobulina</w:t>
      </w:r>
      <w:r>
        <w:rPr>
          <w:szCs w:val="24"/>
        </w:rPr>
        <w:t xml:space="preserve"> savo  kompetencijas, kokiose s</w:t>
      </w:r>
      <w:r w:rsidRPr="00C43CAC">
        <w:rPr>
          <w:szCs w:val="24"/>
        </w:rPr>
        <w:t xml:space="preserve">rityse pastebima mokinio bei gimnazijos pažanga.  </w:t>
      </w:r>
    </w:p>
    <w:p w14:paraId="49B3E34A" w14:textId="77777777" w:rsidR="009547F3" w:rsidRPr="00C43CAC" w:rsidRDefault="009547F3" w:rsidP="009547F3">
      <w:pPr>
        <w:tabs>
          <w:tab w:val="left" w:pos="993"/>
        </w:tabs>
        <w:spacing w:line="360" w:lineRule="auto"/>
        <w:ind w:firstLine="851"/>
        <w:jc w:val="both"/>
        <w:rPr>
          <w:szCs w:val="24"/>
        </w:rPr>
      </w:pPr>
      <w:r w:rsidRPr="00C43CAC">
        <w:rPr>
          <w:szCs w:val="24"/>
        </w:rPr>
        <w:t xml:space="preserve">Apibendrinusi visas tyrimų išvadas įsivertinimo darbo grupė nustatė, kad tobulinant veiklos rodiklį buvo pasiekta progreso dėl klasės vadovų planų kokybės bei naudingumo, nes gimnazijoje realiai priimti nauji, konkretūs susitarimai dėl planavimo ir jų laikomasi, veikla planuojama naudingai, į planavimą įtraukiami mokiniai ir jų tėvai, atsižvelgiama į gimnazijos prioritetus. </w:t>
      </w:r>
    </w:p>
    <w:p w14:paraId="15237C68" w14:textId="77777777" w:rsidR="009547F3" w:rsidRPr="00C43CAC" w:rsidRDefault="009547F3" w:rsidP="009547F3">
      <w:pPr>
        <w:tabs>
          <w:tab w:val="left" w:pos="993"/>
        </w:tabs>
        <w:spacing w:line="360" w:lineRule="auto"/>
        <w:ind w:firstLine="851"/>
        <w:jc w:val="both"/>
        <w:rPr>
          <w:szCs w:val="24"/>
        </w:rPr>
      </w:pPr>
      <w:r w:rsidRPr="00C43CAC">
        <w:rPr>
          <w:szCs w:val="24"/>
        </w:rPr>
        <w:t xml:space="preserve">Įsivertinimo grupė pastebėjo, kad tobulinama veikla 2019 </w:t>
      </w:r>
      <w:r>
        <w:rPr>
          <w:szCs w:val="24"/>
        </w:rPr>
        <w:t>m.</w:t>
      </w:r>
      <w:r w:rsidRPr="00C43CAC">
        <w:rPr>
          <w:szCs w:val="24"/>
        </w:rPr>
        <w:t xml:space="preserve"> turėjo teigiamą poveikį mokinio brandai socialumo srityje, nes gausėjo </w:t>
      </w:r>
      <w:r>
        <w:rPr>
          <w:szCs w:val="24"/>
        </w:rPr>
        <w:t>iniciatyvių</w:t>
      </w:r>
      <w:r w:rsidRPr="00C43CAC">
        <w:rPr>
          <w:szCs w:val="24"/>
        </w:rPr>
        <w:t>, aktyvių, renginiuose dalyvaujančių mokinių</w:t>
      </w:r>
      <w:r>
        <w:rPr>
          <w:szCs w:val="24"/>
        </w:rPr>
        <w:t xml:space="preserve"> </w:t>
      </w:r>
      <w:r w:rsidRPr="00FD4F7C">
        <w:rPr>
          <w:szCs w:val="24"/>
        </w:rPr>
        <w:t xml:space="preserve">(+6%), </w:t>
      </w:r>
      <w:r w:rsidRPr="00C43CAC">
        <w:rPr>
          <w:szCs w:val="24"/>
        </w:rPr>
        <w:t xml:space="preserve"> mažėjo niekur nedalyvaujančių, niekuo nesidominčių mokinių. Gyvenimo planavimo srityje išlieka aukštas mokinių išsilavinimo ir mokymosi vertės supratimas</w:t>
      </w:r>
      <w:r>
        <w:rPr>
          <w:szCs w:val="24"/>
        </w:rPr>
        <w:t xml:space="preserve"> </w:t>
      </w:r>
      <w:r w:rsidRPr="00FD4F7C">
        <w:rPr>
          <w:szCs w:val="24"/>
        </w:rPr>
        <w:t>(3,6 balo</w:t>
      </w:r>
      <w:r>
        <w:rPr>
          <w:szCs w:val="24"/>
        </w:rPr>
        <w:t xml:space="preserve"> iš 4</w:t>
      </w:r>
      <w:r w:rsidRPr="00FD4F7C">
        <w:rPr>
          <w:szCs w:val="24"/>
        </w:rPr>
        <w:t>; +2%);</w:t>
      </w:r>
      <w:r w:rsidRPr="00C43CAC">
        <w:rPr>
          <w:szCs w:val="24"/>
        </w:rPr>
        <w:t xml:space="preserve"> pastebimas progresas dėl mokymosi tikslų išsikėlimo</w:t>
      </w:r>
      <w:r>
        <w:rPr>
          <w:szCs w:val="24"/>
        </w:rPr>
        <w:t xml:space="preserve"> (+13%)</w:t>
      </w:r>
      <w:r w:rsidRPr="00C43CAC">
        <w:rPr>
          <w:szCs w:val="24"/>
        </w:rPr>
        <w:t xml:space="preserve">. </w:t>
      </w:r>
      <w:r w:rsidRPr="00C43CAC">
        <w:rPr>
          <w:szCs w:val="24"/>
        </w:rPr>
        <w:lastRenderedPageBreak/>
        <w:t>Gimnazijos pažanga stebima veiklose, kurios tiesiogiai susijusios su klasių vadovų darbu: mokinio sėkmių aptarimų organizavime</w:t>
      </w:r>
      <w:r>
        <w:rPr>
          <w:szCs w:val="24"/>
        </w:rPr>
        <w:t xml:space="preserve"> </w:t>
      </w:r>
      <w:r w:rsidRPr="00FD4F7C">
        <w:rPr>
          <w:szCs w:val="24"/>
        </w:rPr>
        <w:t>(+14%),</w:t>
      </w:r>
      <w:r w:rsidRPr="00C43CAC">
        <w:rPr>
          <w:szCs w:val="24"/>
        </w:rPr>
        <w:t xml:space="preserve"> mokymosi planavime</w:t>
      </w:r>
      <w:r>
        <w:rPr>
          <w:szCs w:val="24"/>
        </w:rPr>
        <w:t xml:space="preserve"> </w:t>
      </w:r>
      <w:r w:rsidRPr="00FD4F7C">
        <w:rPr>
          <w:szCs w:val="24"/>
        </w:rPr>
        <w:t>(+1</w:t>
      </w:r>
      <w:r>
        <w:rPr>
          <w:szCs w:val="24"/>
        </w:rPr>
        <w:t>3%)</w:t>
      </w:r>
      <w:r w:rsidRPr="00C43CAC">
        <w:rPr>
          <w:szCs w:val="24"/>
        </w:rPr>
        <w:t>, bendradarbiavimo, pagalbos skatinime</w:t>
      </w:r>
      <w:r>
        <w:rPr>
          <w:szCs w:val="24"/>
        </w:rPr>
        <w:t xml:space="preserve"> </w:t>
      </w:r>
      <w:r w:rsidRPr="00FD4F7C">
        <w:rPr>
          <w:szCs w:val="24"/>
        </w:rPr>
        <w:t>(+7%),</w:t>
      </w:r>
      <w:r w:rsidRPr="00C43CAC">
        <w:rPr>
          <w:szCs w:val="24"/>
        </w:rPr>
        <w:t xml:space="preserve"> gimnazijos socialinė-visuomeninė veikla tapo įdomesnė</w:t>
      </w:r>
      <w:r>
        <w:rPr>
          <w:szCs w:val="24"/>
        </w:rPr>
        <w:t xml:space="preserve"> </w:t>
      </w:r>
      <w:r w:rsidRPr="00FD4F7C">
        <w:rPr>
          <w:szCs w:val="24"/>
        </w:rPr>
        <w:t>(+4%)</w:t>
      </w:r>
      <w:r w:rsidRPr="00C43CAC">
        <w:rPr>
          <w:szCs w:val="24"/>
        </w:rPr>
        <w:t>.</w:t>
      </w:r>
    </w:p>
    <w:p w14:paraId="0D685230" w14:textId="77777777" w:rsidR="009547F3" w:rsidRPr="00C43CAC" w:rsidRDefault="009547F3" w:rsidP="009547F3">
      <w:pPr>
        <w:tabs>
          <w:tab w:val="left" w:pos="993"/>
        </w:tabs>
        <w:spacing w:line="360" w:lineRule="auto"/>
        <w:ind w:firstLine="851"/>
        <w:jc w:val="both"/>
        <w:rPr>
          <w:szCs w:val="24"/>
        </w:rPr>
      </w:pPr>
      <w:r w:rsidRPr="00C43CAC">
        <w:rPr>
          <w:szCs w:val="24"/>
        </w:rPr>
        <w:t xml:space="preserve">Gimnazijos taryba 2020 metų sausio 8 d. posėdžio protokoliniu nutarimu pritarė įsivertinimo grupės ataskaitai ir tobulintą rodiklį (2.1.2.) įvertino 4 lygmeniu - „labai gerai“, nes svarbiausi tyrimų metu nustatyti duomenys atitiko vertinimo skalę nuo 76% iki 100%. Tobulintinos veiklos aspektu įvardintas rodiklis „Bendradarbiavimas su tėvais” (4.2.2), nes tyrimai atskleidė neišskirtinį mokinių tėvų dalyvavimą veiklų planavime, jų įgyvendinime, įsitraukimą tobulinant mokyklą.  </w:t>
      </w:r>
    </w:p>
    <w:p w14:paraId="7625BBF3" w14:textId="77777777" w:rsidR="009547F3" w:rsidRPr="00C43CAC" w:rsidRDefault="009547F3" w:rsidP="009547F3">
      <w:pPr>
        <w:tabs>
          <w:tab w:val="left" w:pos="993"/>
        </w:tabs>
        <w:spacing w:line="360" w:lineRule="auto"/>
        <w:ind w:firstLine="851"/>
        <w:jc w:val="both"/>
        <w:rPr>
          <w:szCs w:val="24"/>
        </w:rPr>
      </w:pPr>
      <w:r w:rsidRPr="00C43CAC">
        <w:rPr>
          <w:szCs w:val="24"/>
        </w:rPr>
        <w:t xml:space="preserve">Su įsivertinimo rezultatais gimnazijos bendruomenė supažindinta </w:t>
      </w:r>
      <w:r>
        <w:rPr>
          <w:szCs w:val="24"/>
        </w:rPr>
        <w:t xml:space="preserve">gimnazijos interneto svetainėje </w:t>
      </w:r>
      <w:hyperlink r:id="rId10" w:history="1">
        <w:r w:rsidRPr="00690EE1">
          <w:rPr>
            <w:rStyle w:val="Hipersaitas"/>
            <w:szCs w:val="24"/>
          </w:rPr>
          <w:t>www.lazdijugimnazija.lt</w:t>
        </w:r>
      </w:hyperlink>
      <w:r w:rsidRPr="00C43CAC">
        <w:rPr>
          <w:szCs w:val="24"/>
        </w:rPr>
        <w:t>, gimnazijos įsivertinimo rezultatai viešinami Švietimo valdymo informacinėje sistemoje (ŠVIS).</w:t>
      </w:r>
    </w:p>
    <w:p w14:paraId="20A8422E" w14:textId="77777777" w:rsidR="009547F3" w:rsidRPr="00C703DE" w:rsidRDefault="009547F3" w:rsidP="009547F3">
      <w:pPr>
        <w:spacing w:line="360" w:lineRule="auto"/>
        <w:ind w:firstLine="851"/>
        <w:rPr>
          <w:b/>
          <w:szCs w:val="24"/>
        </w:rPr>
      </w:pPr>
      <w:r w:rsidRPr="00C703DE">
        <w:rPr>
          <w:b/>
          <w:szCs w:val="24"/>
        </w:rPr>
        <w:t>Valstybinių brandos egzaminų rezultatai</w:t>
      </w:r>
      <w:r>
        <w:rPr>
          <w:b/>
          <w:szCs w:val="24"/>
        </w:rPr>
        <w:t>.</w:t>
      </w:r>
      <w:r>
        <w:rPr>
          <w:b/>
          <w:color w:val="FF0000"/>
          <w:szCs w:val="24"/>
        </w:rPr>
        <w:t xml:space="preserve"> </w:t>
      </w:r>
    </w:p>
    <w:p w14:paraId="71FF9D93" w14:textId="77777777" w:rsidR="009547F3" w:rsidRPr="00C3125C" w:rsidRDefault="009547F3" w:rsidP="009547F3">
      <w:pPr>
        <w:spacing w:line="360" w:lineRule="auto"/>
        <w:ind w:firstLine="851"/>
        <w:jc w:val="both"/>
        <w:rPr>
          <w:szCs w:val="24"/>
        </w:rPr>
      </w:pPr>
      <w:r w:rsidRPr="00C3125C">
        <w:rPr>
          <w:szCs w:val="24"/>
        </w:rPr>
        <w:t xml:space="preserve">Gimnaziją baigė 121 abiturientų. 114 abiturientų gavo brandos atestatus. Abiturientai 2019 metais laikė visų mokomųjų dalykų brandos egzaminus. </w:t>
      </w:r>
    </w:p>
    <w:p w14:paraId="764CF973" w14:textId="77777777" w:rsidR="009547F3" w:rsidRPr="00C703DE" w:rsidRDefault="009547F3" w:rsidP="009547F3">
      <w:pPr>
        <w:spacing w:line="360" w:lineRule="auto"/>
        <w:ind w:firstLine="851"/>
        <w:jc w:val="both"/>
        <w:rPr>
          <w:szCs w:val="24"/>
        </w:rPr>
      </w:pPr>
      <w:r w:rsidRPr="00C703DE">
        <w:rPr>
          <w:szCs w:val="24"/>
        </w:rPr>
        <w:t>Lietuvių kalba ir literatūra – aukštesniuoju ir pagrindi</w:t>
      </w:r>
      <w:r>
        <w:rPr>
          <w:szCs w:val="24"/>
        </w:rPr>
        <w:t>niu lygiai</w:t>
      </w:r>
      <w:r w:rsidRPr="00C703DE">
        <w:rPr>
          <w:szCs w:val="24"/>
        </w:rPr>
        <w:t xml:space="preserve">s egzaminą išlaikė </w:t>
      </w:r>
      <w:r>
        <w:rPr>
          <w:szCs w:val="24"/>
        </w:rPr>
        <w:t>49</w:t>
      </w:r>
      <w:r w:rsidRPr="00C703DE">
        <w:rPr>
          <w:szCs w:val="24"/>
        </w:rPr>
        <w:t xml:space="preserve"> proc. mokinių.</w:t>
      </w:r>
    </w:p>
    <w:p w14:paraId="020AA419" w14:textId="77777777" w:rsidR="009547F3" w:rsidRPr="00C703DE" w:rsidRDefault="009547F3" w:rsidP="009547F3">
      <w:pPr>
        <w:spacing w:line="360" w:lineRule="auto"/>
        <w:ind w:firstLine="851"/>
        <w:jc w:val="both"/>
        <w:rPr>
          <w:szCs w:val="24"/>
        </w:rPr>
      </w:pPr>
      <w:r w:rsidRPr="00C703DE">
        <w:t xml:space="preserve">Anglų kalba - </w:t>
      </w:r>
      <w:r w:rsidRPr="00C703DE">
        <w:rPr>
          <w:szCs w:val="24"/>
        </w:rPr>
        <w:t>aukštesniuoju ir pagrindi</w:t>
      </w:r>
      <w:r>
        <w:rPr>
          <w:szCs w:val="24"/>
        </w:rPr>
        <w:t>niu lygiai</w:t>
      </w:r>
      <w:r w:rsidRPr="00C703DE">
        <w:rPr>
          <w:szCs w:val="24"/>
        </w:rPr>
        <w:t>s egzaminą išlaikė</w:t>
      </w:r>
      <w:r>
        <w:rPr>
          <w:szCs w:val="24"/>
        </w:rPr>
        <w:t xml:space="preserve"> 87</w:t>
      </w:r>
      <w:r w:rsidRPr="00C703DE">
        <w:rPr>
          <w:szCs w:val="24"/>
        </w:rPr>
        <w:t xml:space="preserve"> proc. mokinių.</w:t>
      </w:r>
    </w:p>
    <w:p w14:paraId="6D45F52C" w14:textId="77777777" w:rsidR="009547F3" w:rsidRPr="00C703DE" w:rsidRDefault="009547F3" w:rsidP="009547F3">
      <w:pPr>
        <w:spacing w:line="360" w:lineRule="auto"/>
        <w:ind w:firstLine="851"/>
        <w:jc w:val="both"/>
        <w:rPr>
          <w:szCs w:val="24"/>
        </w:rPr>
      </w:pPr>
      <w:r w:rsidRPr="00C703DE">
        <w:t xml:space="preserve">Matematika - </w:t>
      </w:r>
      <w:r w:rsidRPr="00C703DE">
        <w:rPr>
          <w:szCs w:val="24"/>
        </w:rPr>
        <w:t>aukštesniuoju ir pagrin</w:t>
      </w:r>
      <w:r>
        <w:rPr>
          <w:szCs w:val="24"/>
        </w:rPr>
        <w:t>diniu lygiai</w:t>
      </w:r>
      <w:r w:rsidRPr="00C703DE">
        <w:rPr>
          <w:szCs w:val="24"/>
        </w:rPr>
        <w:t xml:space="preserve">s egzaminą išlaikė </w:t>
      </w:r>
      <w:r>
        <w:rPr>
          <w:szCs w:val="24"/>
        </w:rPr>
        <w:t xml:space="preserve">28 </w:t>
      </w:r>
      <w:r w:rsidRPr="00C703DE">
        <w:rPr>
          <w:szCs w:val="24"/>
        </w:rPr>
        <w:t xml:space="preserve"> proc. mokinių.</w:t>
      </w:r>
    </w:p>
    <w:p w14:paraId="2FDB8BA1" w14:textId="77777777" w:rsidR="009547F3" w:rsidRPr="00C703DE" w:rsidRDefault="009547F3" w:rsidP="009547F3">
      <w:pPr>
        <w:spacing w:line="360" w:lineRule="auto"/>
        <w:ind w:firstLine="851"/>
        <w:jc w:val="both"/>
        <w:rPr>
          <w:szCs w:val="24"/>
        </w:rPr>
      </w:pPr>
      <w:r w:rsidRPr="00C703DE">
        <w:rPr>
          <w:szCs w:val="24"/>
        </w:rPr>
        <w:t>Informacinės technologijos - aukštesniuoju ir pagrindi</w:t>
      </w:r>
      <w:r>
        <w:rPr>
          <w:szCs w:val="24"/>
        </w:rPr>
        <w:t>niu lygiai</w:t>
      </w:r>
      <w:r w:rsidRPr="00C703DE">
        <w:rPr>
          <w:szCs w:val="24"/>
        </w:rPr>
        <w:t xml:space="preserve">s egzaminą išlaikė </w:t>
      </w:r>
      <w:r>
        <w:rPr>
          <w:szCs w:val="24"/>
        </w:rPr>
        <w:t>88</w:t>
      </w:r>
      <w:r w:rsidRPr="00C703DE">
        <w:rPr>
          <w:szCs w:val="24"/>
        </w:rPr>
        <w:t xml:space="preserve"> proc. mokinių.</w:t>
      </w:r>
    </w:p>
    <w:p w14:paraId="14886699" w14:textId="77777777" w:rsidR="009547F3" w:rsidRPr="00C703DE" w:rsidRDefault="009547F3" w:rsidP="009547F3">
      <w:pPr>
        <w:spacing w:line="360" w:lineRule="auto"/>
        <w:ind w:firstLine="851"/>
        <w:jc w:val="both"/>
        <w:rPr>
          <w:szCs w:val="24"/>
        </w:rPr>
      </w:pPr>
      <w:r w:rsidRPr="00C703DE">
        <w:rPr>
          <w:szCs w:val="24"/>
        </w:rPr>
        <w:t>Biologija - au</w:t>
      </w:r>
      <w:r>
        <w:rPr>
          <w:szCs w:val="24"/>
        </w:rPr>
        <w:t>kštesniuoju ir pagrindiniu lygiai</w:t>
      </w:r>
      <w:r w:rsidRPr="00C703DE">
        <w:rPr>
          <w:szCs w:val="24"/>
        </w:rPr>
        <w:t>s egzaminą išlaikė</w:t>
      </w:r>
      <w:r>
        <w:rPr>
          <w:szCs w:val="24"/>
        </w:rPr>
        <w:t xml:space="preserve"> 82</w:t>
      </w:r>
      <w:r w:rsidRPr="00C703DE">
        <w:rPr>
          <w:szCs w:val="24"/>
        </w:rPr>
        <w:t xml:space="preserve"> proc. mokinių.</w:t>
      </w:r>
    </w:p>
    <w:p w14:paraId="4FD4BD85" w14:textId="77777777" w:rsidR="009547F3" w:rsidRPr="00C703DE" w:rsidRDefault="009547F3" w:rsidP="009547F3">
      <w:pPr>
        <w:spacing w:line="360" w:lineRule="auto"/>
        <w:ind w:firstLine="851"/>
        <w:jc w:val="both"/>
        <w:rPr>
          <w:szCs w:val="24"/>
        </w:rPr>
      </w:pPr>
      <w:r w:rsidRPr="00C703DE">
        <w:rPr>
          <w:szCs w:val="24"/>
        </w:rPr>
        <w:t>Chemija - au</w:t>
      </w:r>
      <w:r>
        <w:rPr>
          <w:szCs w:val="24"/>
        </w:rPr>
        <w:t>kštesniuoju ir pagrindiniu lygiai</w:t>
      </w:r>
      <w:r w:rsidRPr="00C703DE">
        <w:rPr>
          <w:szCs w:val="24"/>
        </w:rPr>
        <w:t>s egzaminą išlaikė</w:t>
      </w:r>
      <w:r>
        <w:rPr>
          <w:szCs w:val="24"/>
        </w:rPr>
        <w:t xml:space="preserve"> 7</w:t>
      </w:r>
      <w:r w:rsidRPr="00C703DE">
        <w:rPr>
          <w:szCs w:val="24"/>
        </w:rPr>
        <w:t>7 proc. mokinių.</w:t>
      </w:r>
    </w:p>
    <w:p w14:paraId="2F776B2A" w14:textId="77777777" w:rsidR="009547F3" w:rsidRPr="00C703DE" w:rsidRDefault="009547F3" w:rsidP="009547F3">
      <w:pPr>
        <w:spacing w:line="360" w:lineRule="auto"/>
        <w:ind w:firstLine="851"/>
        <w:jc w:val="both"/>
        <w:rPr>
          <w:szCs w:val="24"/>
        </w:rPr>
      </w:pPr>
      <w:r w:rsidRPr="00C703DE">
        <w:rPr>
          <w:szCs w:val="24"/>
        </w:rPr>
        <w:t>Fizika - au</w:t>
      </w:r>
      <w:r>
        <w:rPr>
          <w:szCs w:val="24"/>
        </w:rPr>
        <w:t>kštesniuoju ir pagrindiniu lygiai</w:t>
      </w:r>
      <w:r w:rsidRPr="00C703DE">
        <w:rPr>
          <w:szCs w:val="24"/>
        </w:rPr>
        <w:t xml:space="preserve">s egzaminą išlaikė </w:t>
      </w:r>
      <w:r>
        <w:rPr>
          <w:szCs w:val="24"/>
        </w:rPr>
        <w:t>67</w:t>
      </w:r>
      <w:r w:rsidRPr="00C703DE">
        <w:rPr>
          <w:szCs w:val="24"/>
        </w:rPr>
        <w:t xml:space="preserve"> proc. mokinių.</w:t>
      </w:r>
    </w:p>
    <w:p w14:paraId="1356E78D" w14:textId="77777777" w:rsidR="009547F3" w:rsidRPr="00C703DE" w:rsidRDefault="009547F3" w:rsidP="009547F3">
      <w:pPr>
        <w:spacing w:line="360" w:lineRule="auto"/>
        <w:ind w:firstLine="851"/>
        <w:jc w:val="both"/>
        <w:rPr>
          <w:szCs w:val="24"/>
        </w:rPr>
      </w:pPr>
      <w:r w:rsidRPr="00C703DE">
        <w:rPr>
          <w:szCs w:val="24"/>
        </w:rPr>
        <w:t xml:space="preserve">Istorija - aukštesniuoju ir pagrindiniu lygius egzaminą išlaikė </w:t>
      </w:r>
      <w:r>
        <w:rPr>
          <w:szCs w:val="24"/>
        </w:rPr>
        <w:t>60</w:t>
      </w:r>
      <w:r w:rsidRPr="00C703DE">
        <w:rPr>
          <w:szCs w:val="24"/>
        </w:rPr>
        <w:t xml:space="preserve"> proc. mokinių.</w:t>
      </w:r>
    </w:p>
    <w:p w14:paraId="07FDD608" w14:textId="77777777" w:rsidR="009547F3" w:rsidRPr="00C703DE" w:rsidRDefault="009547F3" w:rsidP="009547F3">
      <w:pPr>
        <w:spacing w:line="360" w:lineRule="auto"/>
        <w:ind w:firstLine="851"/>
        <w:jc w:val="both"/>
        <w:rPr>
          <w:szCs w:val="24"/>
        </w:rPr>
      </w:pPr>
      <w:r w:rsidRPr="00C3125C">
        <w:rPr>
          <w:szCs w:val="24"/>
        </w:rPr>
        <w:t>28 gimnazijos mokinys iš 5 mokomųjų dalykų gavo 48 aukštesniojo lygio įvertinimų (lietuvių kalba, informacinės technologijos,  biologija, anglų kalba, matematika).</w:t>
      </w:r>
    </w:p>
    <w:p w14:paraId="3008A129" w14:textId="77777777" w:rsidR="009547F3" w:rsidRPr="00C703DE" w:rsidRDefault="009547F3" w:rsidP="009547F3">
      <w:pPr>
        <w:spacing w:line="360" w:lineRule="auto"/>
        <w:ind w:firstLine="851"/>
        <w:jc w:val="both"/>
        <w:rPr>
          <w:szCs w:val="24"/>
        </w:rPr>
      </w:pPr>
      <w:r>
        <w:rPr>
          <w:szCs w:val="24"/>
        </w:rPr>
        <w:t xml:space="preserve">7 </w:t>
      </w:r>
      <w:r w:rsidRPr="00C703DE">
        <w:rPr>
          <w:szCs w:val="24"/>
        </w:rPr>
        <w:t xml:space="preserve">gimnazijos mokiniai iš </w:t>
      </w:r>
      <w:r>
        <w:rPr>
          <w:szCs w:val="24"/>
        </w:rPr>
        <w:t xml:space="preserve">keturių </w:t>
      </w:r>
      <w:r w:rsidRPr="00C703DE">
        <w:rPr>
          <w:szCs w:val="24"/>
        </w:rPr>
        <w:t xml:space="preserve"> mokomųjų dalykų (lietuvių kalba,</w:t>
      </w:r>
      <w:r>
        <w:rPr>
          <w:szCs w:val="24"/>
        </w:rPr>
        <w:t xml:space="preserve"> matematika, </w:t>
      </w:r>
      <w:r w:rsidRPr="00C703DE">
        <w:rPr>
          <w:szCs w:val="24"/>
        </w:rPr>
        <w:t xml:space="preserve"> anglų kalba, informacinės technologijos) gavo</w:t>
      </w:r>
      <w:r>
        <w:rPr>
          <w:szCs w:val="24"/>
        </w:rPr>
        <w:t xml:space="preserve"> 10 </w:t>
      </w:r>
      <w:r w:rsidRPr="00C703DE">
        <w:rPr>
          <w:szCs w:val="24"/>
        </w:rPr>
        <w:t xml:space="preserve"> aukščiausi</w:t>
      </w:r>
      <w:r>
        <w:rPr>
          <w:szCs w:val="24"/>
        </w:rPr>
        <w:t>ų</w:t>
      </w:r>
      <w:r w:rsidRPr="00C703DE">
        <w:rPr>
          <w:szCs w:val="24"/>
        </w:rPr>
        <w:t xml:space="preserve"> – 100 balų </w:t>
      </w:r>
      <w:r>
        <w:rPr>
          <w:szCs w:val="24"/>
        </w:rPr>
        <w:t xml:space="preserve">–  </w:t>
      </w:r>
      <w:r w:rsidRPr="00C703DE">
        <w:rPr>
          <w:szCs w:val="24"/>
        </w:rPr>
        <w:t>įvertinim</w:t>
      </w:r>
      <w:r>
        <w:rPr>
          <w:szCs w:val="24"/>
        </w:rPr>
        <w:t>ų</w:t>
      </w:r>
      <w:r w:rsidRPr="00C703DE">
        <w:rPr>
          <w:szCs w:val="24"/>
        </w:rPr>
        <w:t xml:space="preserve"> (</w:t>
      </w:r>
      <w:r>
        <w:rPr>
          <w:szCs w:val="24"/>
        </w:rPr>
        <w:t>trys</w:t>
      </w:r>
      <w:r w:rsidRPr="00C703DE">
        <w:rPr>
          <w:szCs w:val="24"/>
        </w:rPr>
        <w:t xml:space="preserve"> mokin</w:t>
      </w:r>
      <w:r>
        <w:rPr>
          <w:szCs w:val="24"/>
        </w:rPr>
        <w:t>iai</w:t>
      </w:r>
      <w:r w:rsidRPr="00C703DE">
        <w:rPr>
          <w:szCs w:val="24"/>
        </w:rPr>
        <w:t xml:space="preserve"> puikiai išlaikė </w:t>
      </w:r>
      <w:r>
        <w:rPr>
          <w:szCs w:val="24"/>
        </w:rPr>
        <w:t xml:space="preserve">po 2 </w:t>
      </w:r>
      <w:r w:rsidRPr="00C703DE">
        <w:rPr>
          <w:szCs w:val="24"/>
        </w:rPr>
        <w:t xml:space="preserve"> egzaminus).</w:t>
      </w:r>
    </w:p>
    <w:p w14:paraId="561B7AD5" w14:textId="77777777" w:rsidR="009547F3" w:rsidRDefault="009547F3" w:rsidP="009547F3">
      <w:pPr>
        <w:spacing w:line="360" w:lineRule="auto"/>
        <w:ind w:firstLine="851"/>
        <w:jc w:val="both"/>
        <w:rPr>
          <w:bCs/>
          <w:szCs w:val="24"/>
        </w:rPr>
      </w:pPr>
      <w:r w:rsidRPr="00C703DE">
        <w:rPr>
          <w:bCs/>
          <w:szCs w:val="24"/>
        </w:rPr>
        <w:lastRenderedPageBreak/>
        <w:t>Įstojusių į Lietuvos aukštąsias mokyklas skaičius 6</w:t>
      </w:r>
      <w:r>
        <w:rPr>
          <w:bCs/>
          <w:szCs w:val="24"/>
        </w:rPr>
        <w:t>8</w:t>
      </w:r>
      <w:r w:rsidRPr="00C703DE">
        <w:rPr>
          <w:bCs/>
          <w:szCs w:val="24"/>
        </w:rPr>
        <w:t xml:space="preserve"> (5</w:t>
      </w:r>
      <w:r>
        <w:rPr>
          <w:bCs/>
          <w:szCs w:val="24"/>
        </w:rPr>
        <w:t>9</w:t>
      </w:r>
      <w:r w:rsidRPr="00C703DE">
        <w:rPr>
          <w:bCs/>
          <w:szCs w:val="24"/>
        </w:rPr>
        <w:t>,6 proc). Į užsienio aukštąsias mokyklas įstojo 2 mokiniai (1,</w:t>
      </w:r>
      <w:r>
        <w:rPr>
          <w:bCs/>
          <w:szCs w:val="24"/>
        </w:rPr>
        <w:t>8</w:t>
      </w:r>
      <w:r w:rsidRPr="00C703DE">
        <w:rPr>
          <w:bCs/>
          <w:szCs w:val="24"/>
        </w:rPr>
        <w:t xml:space="preserve"> proc.). Mokosi profesijos 1</w:t>
      </w:r>
      <w:r>
        <w:rPr>
          <w:bCs/>
          <w:szCs w:val="24"/>
        </w:rPr>
        <w:t>7</w:t>
      </w:r>
      <w:r w:rsidRPr="00C703DE">
        <w:rPr>
          <w:bCs/>
          <w:szCs w:val="24"/>
        </w:rPr>
        <w:t xml:space="preserve"> mokinių (</w:t>
      </w:r>
      <w:r>
        <w:rPr>
          <w:bCs/>
          <w:szCs w:val="24"/>
        </w:rPr>
        <w:t>14,9</w:t>
      </w:r>
      <w:r w:rsidRPr="00C703DE">
        <w:rPr>
          <w:bCs/>
          <w:szCs w:val="24"/>
        </w:rPr>
        <w:t xml:space="preserve"> proc.). Dirba – </w:t>
      </w:r>
      <w:r>
        <w:rPr>
          <w:bCs/>
          <w:szCs w:val="24"/>
        </w:rPr>
        <w:t xml:space="preserve">Lietuvoje – 15 (13,2 proc.) , </w:t>
      </w:r>
      <w:r w:rsidRPr="00C703DE">
        <w:rPr>
          <w:bCs/>
          <w:szCs w:val="24"/>
        </w:rPr>
        <w:t>19 mokinių</w:t>
      </w:r>
      <w:r>
        <w:rPr>
          <w:bCs/>
          <w:szCs w:val="24"/>
        </w:rPr>
        <w:t>, dirba užsienyje – 8 mokiniai  (7 proc.)</w:t>
      </w:r>
      <w:r w:rsidRPr="00C703DE">
        <w:rPr>
          <w:bCs/>
          <w:szCs w:val="24"/>
        </w:rPr>
        <w:t xml:space="preserve"> </w:t>
      </w:r>
      <w:r>
        <w:rPr>
          <w:bCs/>
          <w:szCs w:val="24"/>
        </w:rPr>
        <w:t>, 4</w:t>
      </w:r>
      <w:r w:rsidRPr="00C703DE">
        <w:rPr>
          <w:bCs/>
          <w:szCs w:val="24"/>
        </w:rPr>
        <w:t xml:space="preserve"> mokiniai – </w:t>
      </w:r>
      <w:r>
        <w:rPr>
          <w:bCs/>
          <w:szCs w:val="24"/>
        </w:rPr>
        <w:t>Lietuvos kariuomenės savanoriai (3,5 proc.).</w:t>
      </w:r>
    </w:p>
    <w:p w14:paraId="77442E84" w14:textId="77777777" w:rsidR="009547F3" w:rsidRPr="00DA55D9" w:rsidRDefault="009547F3" w:rsidP="009547F3">
      <w:pPr>
        <w:spacing w:line="360" w:lineRule="auto"/>
        <w:ind w:firstLine="851"/>
        <w:jc w:val="both"/>
        <w:rPr>
          <w:b/>
          <w:bCs/>
          <w:szCs w:val="24"/>
        </w:rPr>
      </w:pPr>
      <w:r w:rsidRPr="00DA55D9">
        <w:rPr>
          <w:b/>
          <w:bCs/>
          <w:szCs w:val="24"/>
        </w:rPr>
        <w:t>Pagrindinio ugdymo pasiekimų patikrinimas.</w:t>
      </w:r>
    </w:p>
    <w:p w14:paraId="0DB988CC" w14:textId="77777777" w:rsidR="009547F3" w:rsidRDefault="009547F3" w:rsidP="009547F3">
      <w:pPr>
        <w:spacing w:line="360" w:lineRule="auto"/>
        <w:ind w:firstLine="851"/>
        <w:jc w:val="both"/>
        <w:rPr>
          <w:szCs w:val="24"/>
        </w:rPr>
      </w:pPr>
      <w:r>
        <w:rPr>
          <w:szCs w:val="24"/>
        </w:rPr>
        <w:t>Pagrindinio ugdymo baigiamosios dalies m</w:t>
      </w:r>
      <w:r w:rsidRPr="00C703DE">
        <w:rPr>
          <w:szCs w:val="24"/>
        </w:rPr>
        <w:t>okinių pasieki</w:t>
      </w:r>
      <w:r>
        <w:rPr>
          <w:szCs w:val="24"/>
        </w:rPr>
        <w:t>mus lakoniškai galima apibūdinti taip: žemi</w:t>
      </w:r>
      <w:r w:rsidRPr="00C703DE">
        <w:rPr>
          <w:szCs w:val="24"/>
        </w:rPr>
        <w:t xml:space="preserve"> matematikos</w:t>
      </w:r>
      <w:r>
        <w:rPr>
          <w:szCs w:val="24"/>
        </w:rPr>
        <w:t xml:space="preserve"> (vidurkis 4,75 balų) ir aukšti lietuvių kalbos (vidurkis 7,1 balų) pasiekimai. 2019 metais matematikos mokytojų metodinė grupė sudarė ir sėkmingai įvykdė matematikos PUPP rezultatų gerinimo planą, pasiekė pažangos - nepatenkinamo pasiekimų lygio mokinių srautą sumažino net 16</w:t>
      </w:r>
      <w:r w:rsidRPr="0002238C">
        <w:rPr>
          <w:szCs w:val="24"/>
        </w:rPr>
        <w:t>%</w:t>
      </w:r>
      <w:r>
        <w:rPr>
          <w:szCs w:val="24"/>
        </w:rPr>
        <w:t xml:space="preserve">. Savo darbe matematikai pritaikė inovatyvų kolegialios pagalbos pamokoje metodą, projekto „Lyderių laikas-3“ metu savo patirtimi pasidalino su kitomis rajono švietimo įstaigomis. </w:t>
      </w:r>
    </w:p>
    <w:p w14:paraId="21C1C3EA" w14:textId="69D19F72" w:rsidR="009547F3" w:rsidRPr="00C703DE" w:rsidRDefault="009547F3" w:rsidP="009547F3">
      <w:pPr>
        <w:spacing w:line="360" w:lineRule="auto"/>
        <w:ind w:firstLine="851"/>
        <w:jc w:val="both"/>
        <w:rPr>
          <w:szCs w:val="24"/>
        </w:rPr>
      </w:pPr>
      <w:r>
        <w:rPr>
          <w:szCs w:val="24"/>
        </w:rPr>
        <w:t>Gimnazijos tarybos sprendimu II g klasių mokiniai atliko anglų kalbos lygio nustatymo testą, pagal kurį 76</w:t>
      </w:r>
      <w:r w:rsidRPr="0002238C">
        <w:rPr>
          <w:szCs w:val="24"/>
        </w:rPr>
        <w:t>% mokini</w:t>
      </w:r>
      <w:r>
        <w:rPr>
          <w:szCs w:val="24"/>
        </w:rPr>
        <w:t>ų anglų kalbos mokėjimas atitinka B1 pasiekimų lygį.</w:t>
      </w:r>
      <w:r w:rsidRPr="00C703DE">
        <w:rPr>
          <w:szCs w:val="24"/>
        </w:rPr>
        <w:t xml:space="preserve"> </w:t>
      </w:r>
    </w:p>
    <w:p w14:paraId="2185BEA1" w14:textId="77777777" w:rsidR="009547F3" w:rsidRPr="00C703DE" w:rsidRDefault="009547F3" w:rsidP="009547F3">
      <w:pPr>
        <w:pStyle w:val="Betarp"/>
        <w:spacing w:line="360" w:lineRule="auto"/>
        <w:ind w:firstLine="851"/>
        <w:jc w:val="both"/>
        <w:rPr>
          <w:rFonts w:ascii="Times New Roman" w:hAnsi="Times New Roman"/>
          <w:b/>
          <w:sz w:val="24"/>
          <w:szCs w:val="24"/>
        </w:rPr>
      </w:pPr>
      <w:r w:rsidRPr="00C703DE">
        <w:rPr>
          <w:rFonts w:ascii="Times New Roman" w:hAnsi="Times New Roman"/>
          <w:b/>
          <w:sz w:val="24"/>
          <w:szCs w:val="24"/>
        </w:rPr>
        <w:t>Nacionalinis mokinių pasiekimų patikrinimas.</w:t>
      </w:r>
      <w:r w:rsidRPr="00EC3D81">
        <w:rPr>
          <w:rFonts w:ascii="Times New Roman" w:hAnsi="Times New Roman"/>
          <w:b/>
          <w:color w:val="FF0000"/>
          <w:sz w:val="24"/>
          <w:szCs w:val="24"/>
        </w:rPr>
        <w:t xml:space="preserve"> </w:t>
      </w:r>
    </w:p>
    <w:p w14:paraId="22EED911" w14:textId="77777777" w:rsidR="009547F3" w:rsidRPr="00C703DE" w:rsidRDefault="009547F3" w:rsidP="009547F3">
      <w:pPr>
        <w:spacing w:line="360" w:lineRule="auto"/>
        <w:ind w:firstLine="851"/>
        <w:jc w:val="both"/>
        <w:rPr>
          <w:szCs w:val="24"/>
        </w:rPr>
      </w:pPr>
      <w:r w:rsidRPr="00C703DE">
        <w:rPr>
          <w:szCs w:val="24"/>
        </w:rPr>
        <w:t>201</w:t>
      </w:r>
      <w:r>
        <w:rPr>
          <w:szCs w:val="24"/>
        </w:rPr>
        <w:t>9</w:t>
      </w:r>
      <w:r w:rsidRPr="00C703DE">
        <w:rPr>
          <w:szCs w:val="24"/>
        </w:rPr>
        <w:t xml:space="preserve"> </w:t>
      </w:r>
      <w:r>
        <w:rPr>
          <w:szCs w:val="24"/>
        </w:rPr>
        <w:t>m.</w:t>
      </w:r>
      <w:r w:rsidRPr="00C703DE">
        <w:rPr>
          <w:szCs w:val="24"/>
        </w:rPr>
        <w:t xml:space="preserve"> </w:t>
      </w:r>
      <w:r>
        <w:rPr>
          <w:szCs w:val="24"/>
        </w:rPr>
        <w:t>g</w:t>
      </w:r>
      <w:r w:rsidRPr="00C703DE">
        <w:rPr>
          <w:szCs w:val="24"/>
        </w:rPr>
        <w:t>imnazijos 6 klasių mokiniai dalyvavo nacionaliniuose m</w:t>
      </w:r>
      <w:r>
        <w:rPr>
          <w:szCs w:val="24"/>
        </w:rPr>
        <w:t>okinių pasiekimų patikrinimuose (matematika, skaitymas, rašymas), o 8 klasių mokiniai išbandė elektroninius pasiekimų patikrinimus – eNMPP (matematika ir gamtos mokslai).</w:t>
      </w:r>
    </w:p>
    <w:p w14:paraId="400A2BF4" w14:textId="77777777" w:rsidR="009547F3" w:rsidRDefault="009547F3" w:rsidP="009547F3">
      <w:pPr>
        <w:spacing w:line="360" w:lineRule="auto"/>
        <w:ind w:firstLine="851"/>
        <w:jc w:val="both"/>
        <w:rPr>
          <w:szCs w:val="24"/>
          <w:lang w:eastAsia="lt-LT"/>
        </w:rPr>
      </w:pPr>
      <w:r>
        <w:rPr>
          <w:szCs w:val="24"/>
          <w:lang w:eastAsia="lt-LT"/>
        </w:rPr>
        <w:t>Gimnazijos š</w:t>
      </w:r>
      <w:r w:rsidRPr="00C43CAC">
        <w:rPr>
          <w:szCs w:val="24"/>
          <w:lang w:eastAsia="lt-LT"/>
        </w:rPr>
        <w:t xml:space="preserve">eštų klasių mokinių </w:t>
      </w:r>
      <w:r>
        <w:rPr>
          <w:szCs w:val="24"/>
          <w:lang w:eastAsia="lt-LT"/>
        </w:rPr>
        <w:t>skaitymo ir rašymo</w:t>
      </w:r>
      <w:r w:rsidRPr="00C43CAC">
        <w:rPr>
          <w:szCs w:val="24"/>
          <w:lang w:eastAsia="lt-LT"/>
        </w:rPr>
        <w:t xml:space="preserve"> NMPP pasiekimai pagal surinktų taškų vidurkį</w:t>
      </w:r>
      <w:r>
        <w:rPr>
          <w:szCs w:val="24"/>
          <w:lang w:eastAsia="lt-LT"/>
        </w:rPr>
        <w:t xml:space="preserve"> ženkliai lenkia šalies gimnazijų mokinių pasiekimus.</w:t>
      </w:r>
      <w:r w:rsidRPr="00C43CAC">
        <w:rPr>
          <w:szCs w:val="24"/>
          <w:lang w:eastAsia="lt-LT"/>
        </w:rPr>
        <w:t xml:space="preserve"> </w:t>
      </w:r>
      <w:r>
        <w:rPr>
          <w:szCs w:val="24"/>
          <w:lang w:eastAsia="lt-LT"/>
        </w:rPr>
        <w:t>S</w:t>
      </w:r>
      <w:r w:rsidRPr="00C43CAC">
        <w:rPr>
          <w:szCs w:val="24"/>
          <w:lang w:eastAsia="lt-LT"/>
        </w:rPr>
        <w:t>kaitym</w:t>
      </w:r>
      <w:r>
        <w:rPr>
          <w:szCs w:val="24"/>
          <w:lang w:eastAsia="lt-LT"/>
        </w:rPr>
        <w:t>as</w:t>
      </w:r>
      <w:r w:rsidRPr="00C43CAC">
        <w:rPr>
          <w:szCs w:val="24"/>
          <w:lang w:eastAsia="lt-LT"/>
        </w:rPr>
        <w:t xml:space="preserve"> </w:t>
      </w:r>
      <w:r>
        <w:rPr>
          <w:szCs w:val="24"/>
          <w:lang w:eastAsia="lt-LT"/>
        </w:rPr>
        <w:t xml:space="preserve">gimnazijoje </w:t>
      </w:r>
      <w:r w:rsidRPr="00C43CAC">
        <w:rPr>
          <w:szCs w:val="24"/>
          <w:lang w:eastAsia="lt-LT"/>
        </w:rPr>
        <w:t xml:space="preserve">- 61,9 </w:t>
      </w:r>
      <w:r>
        <w:rPr>
          <w:szCs w:val="24"/>
          <w:lang w:eastAsia="lt-LT"/>
        </w:rPr>
        <w:t xml:space="preserve">(tšk.), o </w:t>
      </w:r>
      <w:r w:rsidRPr="00C43CAC">
        <w:rPr>
          <w:szCs w:val="24"/>
          <w:lang w:eastAsia="lt-LT"/>
        </w:rPr>
        <w:t>šalies gimnazij</w:t>
      </w:r>
      <w:r>
        <w:rPr>
          <w:szCs w:val="24"/>
          <w:lang w:eastAsia="lt-LT"/>
        </w:rPr>
        <w:t xml:space="preserve">ose - </w:t>
      </w:r>
      <w:r w:rsidRPr="00C43CAC">
        <w:rPr>
          <w:szCs w:val="24"/>
          <w:lang w:eastAsia="lt-LT"/>
        </w:rPr>
        <w:t>50,3</w:t>
      </w:r>
      <w:r>
        <w:rPr>
          <w:szCs w:val="24"/>
          <w:lang w:eastAsia="lt-LT"/>
        </w:rPr>
        <w:t xml:space="preserve"> </w:t>
      </w:r>
      <w:r w:rsidRPr="007760A5">
        <w:rPr>
          <w:szCs w:val="24"/>
          <w:lang w:eastAsia="lt-LT"/>
        </w:rPr>
        <w:t xml:space="preserve">(tšk.), </w:t>
      </w:r>
      <w:r>
        <w:rPr>
          <w:szCs w:val="24"/>
          <w:lang w:eastAsia="lt-LT"/>
        </w:rPr>
        <w:t>r</w:t>
      </w:r>
      <w:r w:rsidRPr="00C43CAC">
        <w:rPr>
          <w:szCs w:val="24"/>
          <w:lang w:eastAsia="lt-LT"/>
        </w:rPr>
        <w:t>ašym</w:t>
      </w:r>
      <w:r>
        <w:rPr>
          <w:szCs w:val="24"/>
          <w:lang w:eastAsia="lt-LT"/>
        </w:rPr>
        <w:t>as</w:t>
      </w:r>
      <w:r w:rsidRPr="00C43CAC">
        <w:rPr>
          <w:szCs w:val="24"/>
          <w:lang w:eastAsia="lt-LT"/>
        </w:rPr>
        <w:t xml:space="preserve"> </w:t>
      </w:r>
      <w:r>
        <w:rPr>
          <w:szCs w:val="24"/>
          <w:lang w:eastAsia="lt-LT"/>
        </w:rPr>
        <w:t>gimnazijoje</w:t>
      </w:r>
      <w:r w:rsidRPr="00C43CAC">
        <w:rPr>
          <w:szCs w:val="24"/>
          <w:lang w:eastAsia="lt-LT"/>
        </w:rPr>
        <w:t xml:space="preserve"> – 58,7 </w:t>
      </w:r>
      <w:r>
        <w:rPr>
          <w:szCs w:val="24"/>
          <w:lang w:eastAsia="lt-LT"/>
        </w:rPr>
        <w:t>(</w:t>
      </w:r>
      <w:r w:rsidRPr="007760A5">
        <w:rPr>
          <w:szCs w:val="24"/>
          <w:lang w:eastAsia="lt-LT"/>
        </w:rPr>
        <w:t>tšk.</w:t>
      </w:r>
      <w:r>
        <w:rPr>
          <w:szCs w:val="24"/>
          <w:lang w:eastAsia="lt-LT"/>
        </w:rPr>
        <w:t xml:space="preserve">), o </w:t>
      </w:r>
      <w:r w:rsidRPr="00C43CAC">
        <w:rPr>
          <w:szCs w:val="24"/>
          <w:lang w:eastAsia="lt-LT"/>
        </w:rPr>
        <w:t>šalies gimnazij</w:t>
      </w:r>
      <w:r>
        <w:rPr>
          <w:szCs w:val="24"/>
          <w:lang w:eastAsia="lt-LT"/>
        </w:rPr>
        <w:t xml:space="preserve">ose - </w:t>
      </w:r>
      <w:r w:rsidRPr="00C43CAC">
        <w:rPr>
          <w:szCs w:val="24"/>
          <w:lang w:eastAsia="lt-LT"/>
        </w:rPr>
        <w:t>43,6</w:t>
      </w:r>
      <w:r>
        <w:rPr>
          <w:szCs w:val="24"/>
          <w:lang w:eastAsia="lt-LT"/>
        </w:rPr>
        <w:t xml:space="preserve">. Matematikos pasiekimai nuo šalies gimnazijų vidurkio skiriasi tik keliomis dešimtosiomis dalimis </w:t>
      </w:r>
      <w:r w:rsidRPr="00C43CAC">
        <w:rPr>
          <w:szCs w:val="24"/>
          <w:lang w:eastAsia="lt-LT"/>
        </w:rPr>
        <w:t>(</w:t>
      </w:r>
      <w:r>
        <w:rPr>
          <w:szCs w:val="24"/>
          <w:lang w:eastAsia="lt-LT"/>
        </w:rPr>
        <w:t>gimnazijos</w:t>
      </w:r>
      <w:r w:rsidRPr="00C43CAC">
        <w:rPr>
          <w:szCs w:val="24"/>
          <w:lang w:eastAsia="lt-LT"/>
        </w:rPr>
        <w:t xml:space="preserve"> </w:t>
      </w:r>
      <w:r>
        <w:rPr>
          <w:szCs w:val="24"/>
          <w:lang w:eastAsia="lt-LT"/>
        </w:rPr>
        <w:t xml:space="preserve">- </w:t>
      </w:r>
      <w:r w:rsidRPr="00C43CAC">
        <w:rPr>
          <w:szCs w:val="24"/>
          <w:lang w:eastAsia="lt-LT"/>
        </w:rPr>
        <w:t>43,3</w:t>
      </w:r>
      <w:r>
        <w:rPr>
          <w:szCs w:val="24"/>
          <w:lang w:eastAsia="lt-LT"/>
        </w:rPr>
        <w:t xml:space="preserve"> </w:t>
      </w:r>
      <w:r w:rsidRPr="007760A5">
        <w:rPr>
          <w:szCs w:val="24"/>
          <w:lang w:eastAsia="lt-LT"/>
        </w:rPr>
        <w:t>tšk.</w:t>
      </w:r>
      <w:r>
        <w:rPr>
          <w:szCs w:val="24"/>
          <w:lang w:eastAsia="lt-LT"/>
        </w:rPr>
        <w:t>, šalies</w:t>
      </w:r>
      <w:r w:rsidRPr="00C43CAC">
        <w:rPr>
          <w:szCs w:val="24"/>
          <w:lang w:eastAsia="lt-LT"/>
        </w:rPr>
        <w:t xml:space="preserve"> </w:t>
      </w:r>
      <w:r>
        <w:rPr>
          <w:szCs w:val="24"/>
          <w:lang w:eastAsia="lt-LT"/>
        </w:rPr>
        <w:t xml:space="preserve">- </w:t>
      </w:r>
      <w:r w:rsidRPr="00C43CAC">
        <w:rPr>
          <w:szCs w:val="24"/>
          <w:lang w:eastAsia="lt-LT"/>
        </w:rPr>
        <w:t>43,5</w:t>
      </w:r>
      <w:r>
        <w:rPr>
          <w:szCs w:val="24"/>
          <w:lang w:eastAsia="lt-LT"/>
        </w:rPr>
        <w:t xml:space="preserve"> tšk.</w:t>
      </w:r>
      <w:r w:rsidRPr="00C43CAC">
        <w:rPr>
          <w:szCs w:val="24"/>
          <w:lang w:eastAsia="lt-LT"/>
        </w:rPr>
        <w:t>)</w:t>
      </w:r>
      <w:r>
        <w:rPr>
          <w:szCs w:val="24"/>
          <w:lang w:eastAsia="lt-LT"/>
        </w:rPr>
        <w:t xml:space="preserve">. Palyginę paskutinių 2 metų 6 klasių mokinių rezultatus, </w:t>
      </w:r>
      <w:r w:rsidRPr="00E01B76">
        <w:rPr>
          <w:szCs w:val="24"/>
          <w:lang w:eastAsia="lt-LT"/>
        </w:rPr>
        <w:t>aukštesn</w:t>
      </w:r>
      <w:r>
        <w:rPr>
          <w:szCs w:val="24"/>
          <w:lang w:eastAsia="lt-LT"/>
        </w:rPr>
        <w:t>iojo</w:t>
      </w:r>
      <w:r w:rsidRPr="00E01B76">
        <w:rPr>
          <w:szCs w:val="24"/>
          <w:lang w:eastAsia="lt-LT"/>
        </w:rPr>
        <w:t xml:space="preserve"> ir pagrindin</w:t>
      </w:r>
      <w:r>
        <w:rPr>
          <w:szCs w:val="24"/>
          <w:lang w:eastAsia="lt-LT"/>
        </w:rPr>
        <w:t>io</w:t>
      </w:r>
      <w:r w:rsidRPr="00E01B76">
        <w:rPr>
          <w:szCs w:val="24"/>
          <w:lang w:eastAsia="lt-LT"/>
        </w:rPr>
        <w:t xml:space="preserve"> pasiekimų lygmen</w:t>
      </w:r>
      <w:r>
        <w:rPr>
          <w:szCs w:val="24"/>
          <w:lang w:eastAsia="lt-LT"/>
        </w:rPr>
        <w:t>s srautus,</w:t>
      </w:r>
      <w:r w:rsidRPr="00E01B76">
        <w:rPr>
          <w:szCs w:val="24"/>
          <w:lang w:eastAsia="lt-LT"/>
        </w:rPr>
        <w:t xml:space="preserve"> </w:t>
      </w:r>
      <w:r>
        <w:rPr>
          <w:szCs w:val="24"/>
          <w:lang w:eastAsia="lt-LT"/>
        </w:rPr>
        <w:t xml:space="preserve">pastebime </w:t>
      </w:r>
      <w:r w:rsidRPr="0002238C">
        <w:rPr>
          <w:szCs w:val="24"/>
          <w:lang w:eastAsia="lt-LT"/>
        </w:rPr>
        <w:t xml:space="preserve">1% </w:t>
      </w:r>
      <w:r>
        <w:rPr>
          <w:szCs w:val="24"/>
          <w:lang w:eastAsia="lt-LT"/>
        </w:rPr>
        <w:t xml:space="preserve">pažangą </w:t>
      </w:r>
      <w:r w:rsidRPr="00707E7F">
        <w:rPr>
          <w:szCs w:val="24"/>
          <w:lang w:eastAsia="lt-LT"/>
        </w:rPr>
        <w:t xml:space="preserve">matematikos </w:t>
      </w:r>
      <w:r>
        <w:rPr>
          <w:szCs w:val="24"/>
          <w:lang w:eastAsia="lt-LT"/>
        </w:rPr>
        <w:t xml:space="preserve">(buvo </w:t>
      </w:r>
      <w:r w:rsidRPr="00707E7F">
        <w:rPr>
          <w:szCs w:val="24"/>
          <w:lang w:eastAsia="lt-LT"/>
        </w:rPr>
        <w:t>67,2</w:t>
      </w:r>
      <w:r w:rsidRPr="0002238C">
        <w:rPr>
          <w:szCs w:val="24"/>
          <w:lang w:eastAsia="lt-LT"/>
        </w:rPr>
        <w:t>%,</w:t>
      </w:r>
      <w:r>
        <w:rPr>
          <w:szCs w:val="24"/>
          <w:lang w:eastAsia="lt-LT"/>
        </w:rPr>
        <w:t xml:space="preserve"> yra </w:t>
      </w:r>
      <w:r w:rsidRPr="00707E7F">
        <w:rPr>
          <w:szCs w:val="24"/>
          <w:lang w:eastAsia="lt-LT"/>
        </w:rPr>
        <w:t>68,2</w:t>
      </w:r>
      <w:r>
        <w:rPr>
          <w:szCs w:val="24"/>
          <w:lang w:eastAsia="lt-LT"/>
        </w:rPr>
        <w:t xml:space="preserve">%) ir </w:t>
      </w:r>
      <w:r w:rsidRPr="00707E7F">
        <w:rPr>
          <w:szCs w:val="24"/>
          <w:lang w:eastAsia="lt-LT"/>
        </w:rPr>
        <w:t xml:space="preserve">skaitymo </w:t>
      </w:r>
      <w:r w:rsidRPr="007760A5">
        <w:rPr>
          <w:szCs w:val="24"/>
          <w:lang w:eastAsia="lt-LT"/>
        </w:rPr>
        <w:t xml:space="preserve">(buvo </w:t>
      </w:r>
      <w:r w:rsidRPr="00707E7F">
        <w:rPr>
          <w:szCs w:val="24"/>
          <w:lang w:eastAsia="lt-LT"/>
        </w:rPr>
        <w:t>76,3</w:t>
      </w:r>
      <w:r w:rsidRPr="007760A5">
        <w:rPr>
          <w:szCs w:val="24"/>
          <w:lang w:eastAsia="lt-LT"/>
        </w:rPr>
        <w:t>%</w:t>
      </w:r>
      <w:r>
        <w:rPr>
          <w:szCs w:val="24"/>
          <w:lang w:eastAsia="lt-LT"/>
        </w:rPr>
        <w:t>,</w:t>
      </w:r>
      <w:r w:rsidRPr="007760A5">
        <w:rPr>
          <w:szCs w:val="24"/>
          <w:lang w:eastAsia="lt-LT"/>
        </w:rPr>
        <w:t xml:space="preserve"> yra 77,3 %)</w:t>
      </w:r>
      <w:r>
        <w:rPr>
          <w:szCs w:val="24"/>
          <w:lang w:eastAsia="lt-LT"/>
        </w:rPr>
        <w:t xml:space="preserve"> srityse. </w:t>
      </w:r>
      <w:r w:rsidRPr="00C43CAC">
        <w:rPr>
          <w:szCs w:val="24"/>
          <w:lang w:eastAsia="lt-LT"/>
        </w:rPr>
        <w:t xml:space="preserve"> </w:t>
      </w:r>
    </w:p>
    <w:p w14:paraId="6145141E" w14:textId="77777777" w:rsidR="009547F3" w:rsidRPr="0002238C" w:rsidRDefault="009547F3" w:rsidP="009547F3">
      <w:pPr>
        <w:spacing w:line="360" w:lineRule="auto"/>
        <w:ind w:firstLine="851"/>
        <w:jc w:val="both"/>
        <w:rPr>
          <w:szCs w:val="24"/>
          <w:lang w:eastAsia="lt-LT"/>
        </w:rPr>
      </w:pPr>
      <w:r>
        <w:rPr>
          <w:szCs w:val="24"/>
          <w:lang w:eastAsia="lt-LT"/>
        </w:rPr>
        <w:t xml:space="preserve">Gimnazijos 8 klasių mokinių gamtos mokslų eNMPP pasiekimai džiugina – taškų vidurkis - 517 lenkia šalies gimnazijų rezultatą - 502. Matematikos rezultatas kuklesnis – 493 (šalies gimnazijų – 503), tačiau šioje srityje pastebime pažangą: </w:t>
      </w:r>
      <w:r w:rsidRPr="009D7595">
        <w:rPr>
          <w:szCs w:val="24"/>
          <w:lang w:eastAsia="lt-LT"/>
        </w:rPr>
        <w:t>aukštesn</w:t>
      </w:r>
      <w:r>
        <w:rPr>
          <w:szCs w:val="24"/>
          <w:lang w:eastAsia="lt-LT"/>
        </w:rPr>
        <w:t>iojo</w:t>
      </w:r>
      <w:r w:rsidRPr="009D7595">
        <w:rPr>
          <w:szCs w:val="24"/>
          <w:lang w:eastAsia="lt-LT"/>
        </w:rPr>
        <w:t xml:space="preserve"> ir pagrindin</w:t>
      </w:r>
      <w:r>
        <w:rPr>
          <w:szCs w:val="24"/>
          <w:lang w:eastAsia="lt-LT"/>
        </w:rPr>
        <w:t>io</w:t>
      </w:r>
      <w:r w:rsidRPr="009D7595">
        <w:rPr>
          <w:szCs w:val="24"/>
          <w:lang w:eastAsia="lt-LT"/>
        </w:rPr>
        <w:t xml:space="preserve"> pasiekimų lygmen</w:t>
      </w:r>
      <w:r>
        <w:rPr>
          <w:szCs w:val="24"/>
          <w:lang w:eastAsia="lt-LT"/>
        </w:rPr>
        <w:t>s mokinių srautas per metus padidėjo 12,8</w:t>
      </w:r>
      <w:r w:rsidRPr="0002238C">
        <w:rPr>
          <w:szCs w:val="24"/>
          <w:lang w:eastAsia="lt-LT"/>
        </w:rPr>
        <w:t>%</w:t>
      </w:r>
      <w:r>
        <w:rPr>
          <w:szCs w:val="24"/>
          <w:lang w:eastAsia="lt-LT"/>
        </w:rPr>
        <w:t xml:space="preserve"> (buvo 40%, dabar 52.8%).</w:t>
      </w:r>
    </w:p>
    <w:p w14:paraId="3221B2FE" w14:textId="77777777" w:rsidR="009547F3" w:rsidRDefault="009547F3" w:rsidP="009547F3">
      <w:pPr>
        <w:tabs>
          <w:tab w:val="left" w:pos="720"/>
        </w:tabs>
        <w:spacing w:line="360" w:lineRule="auto"/>
        <w:ind w:firstLine="851"/>
        <w:jc w:val="both"/>
        <w:rPr>
          <w:color w:val="000000"/>
        </w:rPr>
      </w:pPr>
      <w:r w:rsidRPr="00C703DE">
        <w:rPr>
          <w:color w:val="000000"/>
        </w:rPr>
        <w:t>201</w:t>
      </w:r>
      <w:r>
        <w:rPr>
          <w:color w:val="000000"/>
        </w:rPr>
        <w:t>9</w:t>
      </w:r>
      <w:r w:rsidRPr="00C703DE">
        <w:rPr>
          <w:color w:val="000000"/>
        </w:rPr>
        <w:t xml:space="preserve"> </w:t>
      </w:r>
      <w:r>
        <w:rPr>
          <w:color w:val="000000"/>
        </w:rPr>
        <w:t>m.</w:t>
      </w:r>
      <w:r w:rsidRPr="00C703DE">
        <w:rPr>
          <w:color w:val="000000"/>
        </w:rPr>
        <w:t xml:space="preserve"> gimnazijoje dirbo kompetentingi, reikiamą išsilavinimą ir kvalifikaciją turintys mokytojai: </w:t>
      </w:r>
      <w:r>
        <w:rPr>
          <w:color w:val="000000"/>
        </w:rPr>
        <w:t>13</w:t>
      </w:r>
      <w:r w:rsidRPr="00C703DE">
        <w:rPr>
          <w:color w:val="000000"/>
        </w:rPr>
        <w:t xml:space="preserve"> </w:t>
      </w:r>
      <w:r>
        <w:rPr>
          <w:color w:val="000000"/>
        </w:rPr>
        <w:t xml:space="preserve">– </w:t>
      </w:r>
      <w:r w:rsidRPr="00C703DE">
        <w:rPr>
          <w:color w:val="000000"/>
        </w:rPr>
        <w:t xml:space="preserve"> mokytojo kvalifikacija, </w:t>
      </w:r>
      <w:r>
        <w:rPr>
          <w:color w:val="000000"/>
        </w:rPr>
        <w:t xml:space="preserve">34 – </w:t>
      </w:r>
      <w:r w:rsidRPr="00C703DE">
        <w:rPr>
          <w:color w:val="000000"/>
        </w:rPr>
        <w:t>vyresniojo mokytojo kvalifikacija, 2</w:t>
      </w:r>
      <w:r>
        <w:rPr>
          <w:color w:val="000000"/>
        </w:rPr>
        <w:t>3</w:t>
      </w:r>
      <w:r w:rsidRPr="00C703DE">
        <w:rPr>
          <w:color w:val="000000"/>
        </w:rPr>
        <w:t xml:space="preserve"> </w:t>
      </w:r>
      <w:r>
        <w:rPr>
          <w:color w:val="000000"/>
        </w:rPr>
        <w:t xml:space="preserve">– </w:t>
      </w:r>
      <w:r w:rsidRPr="00C703DE">
        <w:rPr>
          <w:color w:val="000000"/>
        </w:rPr>
        <w:t>mokyt</w:t>
      </w:r>
      <w:r>
        <w:rPr>
          <w:color w:val="000000"/>
        </w:rPr>
        <w:t xml:space="preserve">ojo metodininko kvalifikacija, </w:t>
      </w:r>
      <w:r w:rsidRPr="00C703DE">
        <w:rPr>
          <w:color w:val="000000"/>
        </w:rPr>
        <w:t xml:space="preserve">2 </w:t>
      </w:r>
      <w:r>
        <w:rPr>
          <w:color w:val="000000"/>
        </w:rPr>
        <w:t xml:space="preserve">– </w:t>
      </w:r>
      <w:r w:rsidRPr="00C703DE">
        <w:rPr>
          <w:color w:val="000000"/>
        </w:rPr>
        <w:t xml:space="preserve"> </w:t>
      </w:r>
      <w:r>
        <w:rPr>
          <w:color w:val="000000"/>
        </w:rPr>
        <w:t xml:space="preserve">mokytojo eksperto kvalifikacija. </w:t>
      </w:r>
      <w:r w:rsidRPr="00C703DE">
        <w:rPr>
          <w:color w:val="000000"/>
        </w:rPr>
        <w:t xml:space="preserve"> </w:t>
      </w:r>
    </w:p>
    <w:p w14:paraId="51DC89EC" w14:textId="77777777" w:rsidR="009547F3" w:rsidRDefault="009547F3" w:rsidP="009547F3">
      <w:pPr>
        <w:tabs>
          <w:tab w:val="left" w:pos="720"/>
        </w:tabs>
        <w:spacing w:line="360" w:lineRule="auto"/>
        <w:ind w:firstLine="851"/>
        <w:jc w:val="both"/>
        <w:rPr>
          <w:color w:val="000000"/>
        </w:rPr>
      </w:pPr>
      <w:r>
        <w:rPr>
          <w:color w:val="000000"/>
        </w:rPr>
        <w:lastRenderedPageBreak/>
        <w:t xml:space="preserve">Pagrindinės mokytojų kvalifikacijos kėlimo kryptys: </w:t>
      </w:r>
    </w:p>
    <w:p w14:paraId="14A3FFCC" w14:textId="77777777" w:rsidR="009547F3" w:rsidRPr="00A613A2" w:rsidRDefault="009547F3" w:rsidP="009547F3">
      <w:pPr>
        <w:pStyle w:val="Sraopastraipa"/>
        <w:spacing w:line="360" w:lineRule="auto"/>
        <w:ind w:left="0" w:firstLine="851"/>
        <w:jc w:val="both"/>
        <w:rPr>
          <w:szCs w:val="24"/>
        </w:rPr>
      </w:pPr>
      <w:r w:rsidRPr="001150B8">
        <w:rPr>
          <w:szCs w:val="24"/>
        </w:rPr>
        <w:t>Individuali mokinio pažanga: pažinimas, vertinimas, skatinimas</w:t>
      </w:r>
      <w:r w:rsidRPr="00BB0A45">
        <w:rPr>
          <w:sz w:val="32"/>
          <w:szCs w:val="32"/>
        </w:rPr>
        <w:t xml:space="preserve"> </w:t>
      </w:r>
      <w:r>
        <w:rPr>
          <w:sz w:val="32"/>
          <w:szCs w:val="32"/>
        </w:rPr>
        <w:t>(</w:t>
      </w:r>
      <w:r w:rsidRPr="00A613A2">
        <w:rPr>
          <w:szCs w:val="24"/>
        </w:rPr>
        <w:t>mokinio skirtybių suvokimas, atpažinimas ir p</w:t>
      </w:r>
      <w:r>
        <w:rPr>
          <w:szCs w:val="24"/>
        </w:rPr>
        <w:t>anaudojimas siekiant kiekvieno mokinio sėkmės</w:t>
      </w:r>
      <w:r w:rsidRPr="00A613A2">
        <w:rPr>
          <w:szCs w:val="24"/>
        </w:rPr>
        <w:t>; mokinio refleksija, pažangos ir lūkesčių įsivertinimas; socialinių ir emocinių kompetencijų ugdymas).</w:t>
      </w:r>
    </w:p>
    <w:p w14:paraId="7298FF83" w14:textId="0120CDC1" w:rsidR="009547F3" w:rsidRPr="00A613A2" w:rsidRDefault="009547F3" w:rsidP="009547F3">
      <w:pPr>
        <w:pStyle w:val="Sraopastraipa"/>
        <w:spacing w:line="360" w:lineRule="auto"/>
        <w:ind w:left="0" w:firstLine="851"/>
        <w:jc w:val="both"/>
        <w:rPr>
          <w:szCs w:val="24"/>
        </w:rPr>
      </w:pPr>
      <w:r>
        <w:rPr>
          <w:szCs w:val="24"/>
        </w:rPr>
        <w:t>Į</w:t>
      </w:r>
      <w:r w:rsidRPr="001150B8">
        <w:rPr>
          <w:szCs w:val="24"/>
        </w:rPr>
        <w:t>rodymais grįstas mokymas</w:t>
      </w:r>
      <w:r w:rsidRPr="001150B8">
        <w:rPr>
          <w:sz w:val="36"/>
          <w:szCs w:val="32"/>
        </w:rPr>
        <w:t xml:space="preserve"> </w:t>
      </w:r>
      <w:r w:rsidRPr="00A613A2">
        <w:rPr>
          <w:szCs w:val="24"/>
        </w:rPr>
        <w:t>(tarptautinių tyrimų, gimnazijos išorės ir kitų vertinimų rekomendacijų ir informacijos panaudojimas proceso kokybei gerinti; vertinimas ir įsivertinimas gimnazijos veiklos kokybei gerinti</w:t>
      </w:r>
      <w:r>
        <w:rPr>
          <w:szCs w:val="24"/>
        </w:rPr>
        <w:t>)</w:t>
      </w:r>
      <w:r w:rsidRPr="00A613A2">
        <w:rPr>
          <w:szCs w:val="24"/>
        </w:rPr>
        <w:t>.</w:t>
      </w:r>
    </w:p>
    <w:p w14:paraId="728F2C96" w14:textId="77777777" w:rsidR="009547F3" w:rsidRDefault="009547F3" w:rsidP="009547F3">
      <w:pPr>
        <w:tabs>
          <w:tab w:val="left" w:pos="720"/>
        </w:tabs>
        <w:spacing w:line="360" w:lineRule="auto"/>
        <w:ind w:firstLine="851"/>
        <w:jc w:val="both"/>
        <w:rPr>
          <w:szCs w:val="24"/>
        </w:rPr>
      </w:pPr>
      <w:r w:rsidRPr="001150B8">
        <w:rPr>
          <w:szCs w:val="24"/>
        </w:rPr>
        <w:t>Bendrųjų ir dalykinių kompetencijų tobulinimas</w:t>
      </w:r>
      <w:r>
        <w:rPr>
          <w:sz w:val="32"/>
          <w:szCs w:val="32"/>
        </w:rPr>
        <w:t xml:space="preserve"> </w:t>
      </w:r>
      <w:r w:rsidRPr="00A613A2">
        <w:rPr>
          <w:szCs w:val="24"/>
        </w:rPr>
        <w:t>(</w:t>
      </w:r>
      <w:r>
        <w:rPr>
          <w:szCs w:val="24"/>
        </w:rPr>
        <w:t xml:space="preserve">socialinės emocinės kompetencijos, </w:t>
      </w:r>
      <w:r w:rsidRPr="00A613A2">
        <w:rPr>
          <w:szCs w:val="24"/>
        </w:rPr>
        <w:t xml:space="preserve">profesinis mokytojų </w:t>
      </w:r>
      <w:r>
        <w:rPr>
          <w:szCs w:val="24"/>
        </w:rPr>
        <w:t xml:space="preserve">tobulėjimas, </w:t>
      </w:r>
      <w:r w:rsidRPr="00A613A2">
        <w:rPr>
          <w:szCs w:val="24"/>
        </w:rPr>
        <w:t>skaitmeninis raštingumas; bendravimo ir bendradarbiavimo kompetencijos; dalykinės kompetencijos, susijusios su ugdymo turinio kaita).</w:t>
      </w:r>
    </w:p>
    <w:p w14:paraId="79AE7B30" w14:textId="77777777" w:rsidR="009547F3" w:rsidRPr="00C703DE" w:rsidRDefault="009547F3" w:rsidP="009547F3">
      <w:pPr>
        <w:tabs>
          <w:tab w:val="left" w:pos="720"/>
        </w:tabs>
        <w:spacing w:line="360" w:lineRule="auto"/>
        <w:ind w:firstLine="851"/>
        <w:jc w:val="both"/>
      </w:pPr>
      <w:r>
        <w:t>P</w:t>
      </w:r>
      <w:r>
        <w:rPr>
          <w:szCs w:val="24"/>
        </w:rPr>
        <w:t xml:space="preserve">ravesta ir aptarta 20 integruotų pamokų ir 12 atvirų ir panoraminių pamokų. </w:t>
      </w:r>
      <w:r w:rsidRPr="00C703DE">
        <w:t xml:space="preserve">Dalykų metodinėse grupėse aptariamos priemonės, orientuotos į kiekvieno mokinio individualią pažangą. </w:t>
      </w:r>
      <w:r w:rsidRPr="009C3476">
        <w:rPr>
          <w:szCs w:val="24"/>
        </w:rPr>
        <w:t>Sudarytos sąlygos gamtamokslių dalykų mokytojams pagal poreikį individualiai ir bendradarbiaujant naudotis gimnazijos laboratorija.</w:t>
      </w:r>
    </w:p>
    <w:p w14:paraId="35B8D4A7" w14:textId="77777777" w:rsidR="009547F3" w:rsidRPr="0002238C" w:rsidRDefault="009547F3" w:rsidP="009547F3">
      <w:pPr>
        <w:spacing w:line="360" w:lineRule="auto"/>
        <w:ind w:firstLine="851"/>
        <w:jc w:val="both"/>
        <w:rPr>
          <w:rFonts w:eastAsia="MS Mincho"/>
          <w:szCs w:val="24"/>
        </w:rPr>
      </w:pPr>
      <w:r>
        <w:rPr>
          <w:rFonts w:eastAsia="MS Mincho"/>
          <w:szCs w:val="24"/>
        </w:rPr>
        <w:t>2019 m.  mokytojai kvalifikaciją tobulino ne mažiau, kaip 4 -5 dienas.</w:t>
      </w:r>
    </w:p>
    <w:p w14:paraId="0EC2DA05" w14:textId="77777777" w:rsidR="009547F3" w:rsidRPr="00DA55D9" w:rsidRDefault="009547F3" w:rsidP="009547F3">
      <w:pPr>
        <w:spacing w:line="360" w:lineRule="auto"/>
        <w:ind w:firstLine="851"/>
        <w:jc w:val="both"/>
        <w:rPr>
          <w:rFonts w:eastAsia="MS Mincho"/>
          <w:b/>
          <w:szCs w:val="24"/>
        </w:rPr>
      </w:pPr>
      <w:r w:rsidRPr="00DA55D9">
        <w:rPr>
          <w:rFonts w:eastAsia="MS Mincho"/>
          <w:b/>
          <w:szCs w:val="24"/>
        </w:rPr>
        <w:t>Projektinė veikla.</w:t>
      </w:r>
    </w:p>
    <w:p w14:paraId="6432B301" w14:textId="77777777" w:rsidR="009547F3" w:rsidRPr="00DA55D9" w:rsidRDefault="009547F3" w:rsidP="009547F3">
      <w:pPr>
        <w:tabs>
          <w:tab w:val="left" w:pos="720"/>
        </w:tabs>
        <w:spacing w:line="360" w:lineRule="auto"/>
        <w:ind w:firstLine="851"/>
        <w:jc w:val="both"/>
        <w:rPr>
          <w:szCs w:val="24"/>
          <w:lang w:eastAsia="lt-LT" w:bidi="lo-LA"/>
        </w:rPr>
      </w:pPr>
      <w:r>
        <w:rPr>
          <w:szCs w:val="24"/>
        </w:rPr>
        <w:t xml:space="preserve">Gimnazija dalyvauja </w:t>
      </w:r>
      <w:r w:rsidRPr="00904FDD">
        <w:rPr>
          <w:szCs w:val="24"/>
        </w:rPr>
        <w:t xml:space="preserve">Nacionalinės švietimo agentūros </w:t>
      </w:r>
      <w:r>
        <w:rPr>
          <w:szCs w:val="24"/>
        </w:rPr>
        <w:t>įgyvendinamame</w:t>
      </w:r>
      <w:r w:rsidRPr="00904FDD">
        <w:rPr>
          <w:szCs w:val="24"/>
        </w:rPr>
        <w:t xml:space="preserve"> projekte „Mokyklų aprūpinimas gamtos ir technologinių mokslų priemonėmis“. Projekto metu </w:t>
      </w:r>
      <w:r>
        <w:rPr>
          <w:szCs w:val="24"/>
        </w:rPr>
        <w:t>gimnazija aprūpinta naujomis gamtamoksliniam ugdymui skirtomis</w:t>
      </w:r>
      <w:r w:rsidRPr="00904FDD">
        <w:rPr>
          <w:szCs w:val="24"/>
        </w:rPr>
        <w:t xml:space="preserve"> mokymo priemonė</w:t>
      </w:r>
      <w:r>
        <w:rPr>
          <w:szCs w:val="24"/>
        </w:rPr>
        <w:t>mis</w:t>
      </w:r>
      <w:r w:rsidRPr="00904FDD">
        <w:rPr>
          <w:szCs w:val="24"/>
        </w:rPr>
        <w:t xml:space="preserve"> 5-8 klasėms</w:t>
      </w:r>
      <w:r>
        <w:rPr>
          <w:szCs w:val="24"/>
        </w:rPr>
        <w:t>.</w:t>
      </w:r>
    </w:p>
    <w:p w14:paraId="080A0841" w14:textId="77777777" w:rsidR="009547F3" w:rsidRPr="00C703DE" w:rsidRDefault="009547F3" w:rsidP="009547F3">
      <w:pPr>
        <w:pStyle w:val="Sraopastraipa"/>
        <w:tabs>
          <w:tab w:val="left" w:pos="720"/>
        </w:tabs>
        <w:spacing w:line="360" w:lineRule="auto"/>
        <w:ind w:left="0" w:firstLine="851"/>
        <w:jc w:val="both"/>
        <w:rPr>
          <w:szCs w:val="24"/>
        </w:rPr>
      </w:pPr>
      <w:r w:rsidRPr="00C703DE">
        <w:t>Gimnazijoje</w:t>
      </w:r>
      <w:r>
        <w:t xml:space="preserve"> vykdomos  </w:t>
      </w:r>
      <w:r w:rsidRPr="00C703DE">
        <w:t xml:space="preserve"> </w:t>
      </w:r>
      <w:r>
        <w:t>projekto</w:t>
      </w:r>
      <w:r w:rsidRPr="00C703DE">
        <w:t xml:space="preserve"> „Mokinių akademinių gebėjimų pažini</w:t>
      </w:r>
      <w:r>
        <w:t>mo ir jų ugdymo kokybės plėtra“</w:t>
      </w:r>
      <w:r w:rsidRPr="00C703DE">
        <w:t xml:space="preserve"> </w:t>
      </w:r>
      <w:r>
        <w:t>veiklos. Projektas</w:t>
      </w:r>
      <w:r w:rsidRPr="00C703DE">
        <w:t xml:space="preserve"> skirtas gabių ir talentingų vaikų paieškai, atpažinimo sistemos </w:t>
      </w:r>
      <w:r>
        <w:t>sukūrimui, gimnazijoje jis vykdomas  5-oje klasėje - gamtos, matematikos ir lietuvių kalbos pamokose.</w:t>
      </w:r>
    </w:p>
    <w:p w14:paraId="03EB65C2" w14:textId="77777777" w:rsidR="009547F3" w:rsidRDefault="009547F3" w:rsidP="009547F3">
      <w:pPr>
        <w:tabs>
          <w:tab w:val="left" w:pos="720"/>
        </w:tabs>
        <w:spacing w:line="360" w:lineRule="auto"/>
        <w:ind w:firstLine="851"/>
        <w:jc w:val="both"/>
        <w:rPr>
          <w:rFonts w:eastAsia="MS Mincho"/>
          <w:szCs w:val="24"/>
          <w:u w:val="single"/>
        </w:rPr>
      </w:pPr>
      <w:r w:rsidRPr="00C703DE">
        <w:rPr>
          <w:rFonts w:eastAsia="MS Mincho"/>
          <w:szCs w:val="24"/>
        </w:rPr>
        <w:t>201</w:t>
      </w:r>
      <w:r>
        <w:rPr>
          <w:rFonts w:eastAsia="MS Mincho"/>
          <w:szCs w:val="24"/>
        </w:rPr>
        <w:t>9</w:t>
      </w:r>
      <w:r w:rsidRPr="00C703DE">
        <w:rPr>
          <w:rFonts w:eastAsia="MS Mincho"/>
          <w:szCs w:val="24"/>
        </w:rPr>
        <w:t xml:space="preserve"> </w:t>
      </w:r>
      <w:r>
        <w:rPr>
          <w:rFonts w:eastAsia="MS Mincho"/>
          <w:szCs w:val="24"/>
        </w:rPr>
        <w:t>m.</w:t>
      </w:r>
      <w:r w:rsidRPr="00C703DE">
        <w:rPr>
          <w:rFonts w:eastAsia="MS Mincho"/>
          <w:szCs w:val="24"/>
        </w:rPr>
        <w:t xml:space="preserve"> </w:t>
      </w:r>
      <w:r>
        <w:rPr>
          <w:rFonts w:eastAsia="MS Mincho"/>
          <w:szCs w:val="24"/>
        </w:rPr>
        <w:t>baigtas</w:t>
      </w:r>
      <w:r w:rsidRPr="00C703DE">
        <w:rPr>
          <w:rFonts w:eastAsia="MS Mincho"/>
          <w:szCs w:val="24"/>
        </w:rPr>
        <w:t xml:space="preserve"> ES struktūrinių fond</w:t>
      </w:r>
      <w:r>
        <w:rPr>
          <w:rFonts w:eastAsia="MS Mincho"/>
          <w:szCs w:val="24"/>
        </w:rPr>
        <w:t xml:space="preserve">ų lėšų finansuojamas projektas </w:t>
      </w:r>
      <w:r w:rsidRPr="00C703DE">
        <w:rPr>
          <w:rFonts w:eastAsia="MS Mincho"/>
          <w:szCs w:val="24"/>
        </w:rPr>
        <w:t>„KUBAS</w:t>
      </w:r>
      <w:r>
        <w:rPr>
          <w:rFonts w:eastAsia="MS Mincho"/>
          <w:szCs w:val="24"/>
        </w:rPr>
        <w:t xml:space="preserve"> –</w:t>
      </w:r>
      <w:r w:rsidRPr="00C703DE">
        <w:rPr>
          <w:rFonts w:eastAsia="MS Mincho"/>
          <w:szCs w:val="24"/>
        </w:rPr>
        <w:t xml:space="preserve"> kūrybinis ugdymas bendruomenėje ir asmeniniai siekiai</w:t>
      </w:r>
      <w:r>
        <w:rPr>
          <w:rFonts w:eastAsia="MS Mincho"/>
          <w:szCs w:val="24"/>
        </w:rPr>
        <w:t>“</w:t>
      </w:r>
      <w:r w:rsidRPr="00C703DE">
        <w:rPr>
          <w:rFonts w:eastAsia="MS Mincho"/>
          <w:szCs w:val="24"/>
        </w:rPr>
        <w:t xml:space="preserve">, kurio </w:t>
      </w:r>
      <w:r w:rsidRPr="004546C7">
        <w:rPr>
          <w:rFonts w:eastAsia="MS Mincho"/>
          <w:szCs w:val="24"/>
        </w:rPr>
        <w:t xml:space="preserve">rezultatas – matematinių pasiekimų </w:t>
      </w:r>
      <w:r>
        <w:rPr>
          <w:rFonts w:eastAsia="MS Mincho"/>
          <w:szCs w:val="24"/>
        </w:rPr>
        <w:t>1g</w:t>
      </w:r>
      <w:r w:rsidRPr="004546C7">
        <w:rPr>
          <w:rFonts w:eastAsia="MS Mincho"/>
          <w:szCs w:val="24"/>
        </w:rPr>
        <w:t xml:space="preserve"> klasėse gerinimas, gebėjimas planuoti savo laiką sėkmingo mokymosi rezultatams pasiekti.</w:t>
      </w:r>
      <w:r w:rsidRPr="004546C7">
        <w:rPr>
          <w:rFonts w:eastAsia="MS Mincho"/>
          <w:szCs w:val="24"/>
          <w:u w:val="single"/>
        </w:rPr>
        <w:t xml:space="preserve"> </w:t>
      </w:r>
    </w:p>
    <w:p w14:paraId="78AB632B" w14:textId="77777777" w:rsidR="009547F3" w:rsidRPr="009C3476" w:rsidRDefault="009547F3" w:rsidP="009547F3">
      <w:pPr>
        <w:spacing w:line="360" w:lineRule="auto"/>
        <w:ind w:firstLine="851"/>
        <w:jc w:val="both"/>
        <w:rPr>
          <w:lang w:eastAsia="lt-LT"/>
        </w:rPr>
      </w:pPr>
      <w:r>
        <w:rPr>
          <w:lang w:eastAsia="lt-LT"/>
        </w:rPr>
        <w:t>Į</w:t>
      </w:r>
      <w:r w:rsidRPr="009C3476">
        <w:rPr>
          <w:lang w:eastAsia="lt-LT"/>
        </w:rPr>
        <w:t xml:space="preserve">gyvendinti  Erasmus+ programos projektai: „Friends Across the Water“ (projekto Nr. 2017-1-PL01-KA219-038286_4/1) ir  Europos Socialinio fondo agentūros finansuojamas projektas 8-tų klasių mokiniams: „KUBAS“ – kūrybinis ugdymas bendruomenėje ir asmeniniai siekiai (projekto Nr.09.2.1-ESFA-K-728-01-0033). </w:t>
      </w:r>
    </w:p>
    <w:p w14:paraId="62086274" w14:textId="77777777" w:rsidR="009547F3" w:rsidRDefault="009547F3" w:rsidP="009547F3">
      <w:pPr>
        <w:spacing w:line="360" w:lineRule="auto"/>
        <w:ind w:firstLine="851"/>
        <w:jc w:val="both"/>
        <w:rPr>
          <w:lang w:eastAsia="lt-LT"/>
        </w:rPr>
      </w:pPr>
      <w:r w:rsidRPr="009C3476">
        <w:rPr>
          <w:lang w:eastAsia="lt-LT"/>
        </w:rPr>
        <w:t xml:space="preserve">Tęsiamos  </w:t>
      </w:r>
      <w:r>
        <w:rPr>
          <w:lang w:eastAsia="lt-LT"/>
        </w:rPr>
        <w:t xml:space="preserve">Erasmus+ programos </w:t>
      </w:r>
      <w:r w:rsidRPr="009C3476">
        <w:rPr>
          <w:lang w:eastAsia="lt-LT"/>
        </w:rPr>
        <w:t xml:space="preserve">projekto „Ethos of Europe – Acting for Integration“ (projekto Nr. 2018-1-DE03-KA229-047349_2) veiklos. </w:t>
      </w:r>
    </w:p>
    <w:p w14:paraId="76B5E377" w14:textId="77777777" w:rsidR="009547F3" w:rsidRDefault="009547F3" w:rsidP="009547F3">
      <w:pPr>
        <w:spacing w:line="360" w:lineRule="auto"/>
        <w:ind w:firstLine="851"/>
        <w:jc w:val="both"/>
        <w:rPr>
          <w:b/>
          <w:lang w:eastAsia="lt-LT"/>
        </w:rPr>
      </w:pPr>
      <w:r w:rsidRPr="00DA55D9">
        <w:rPr>
          <w:b/>
          <w:lang w:eastAsia="lt-LT"/>
        </w:rPr>
        <w:t>Mokinių verslumo skatinimas.</w:t>
      </w:r>
    </w:p>
    <w:p w14:paraId="3AE43894" w14:textId="77777777" w:rsidR="009547F3" w:rsidRPr="009C3476" w:rsidRDefault="009547F3" w:rsidP="009547F3">
      <w:pPr>
        <w:spacing w:line="360" w:lineRule="auto"/>
        <w:ind w:firstLine="851"/>
        <w:rPr>
          <w:szCs w:val="24"/>
        </w:rPr>
      </w:pPr>
      <w:r w:rsidRPr="009C3476">
        <w:rPr>
          <w:szCs w:val="24"/>
        </w:rPr>
        <w:lastRenderedPageBreak/>
        <w:t xml:space="preserve">Gimnazijoje 2019 m. veikė 4 mokinių mokomosios bendrovės: </w:t>
      </w:r>
      <w:r>
        <w:rPr>
          <w:szCs w:val="24"/>
        </w:rPr>
        <w:t>„</w:t>
      </w:r>
      <w:r w:rsidRPr="009C3476">
        <w:rPr>
          <w:szCs w:val="24"/>
        </w:rPr>
        <w:t>MAVAJA</w:t>
      </w:r>
      <w:r>
        <w:rPr>
          <w:szCs w:val="24"/>
        </w:rPr>
        <w:t>“</w:t>
      </w:r>
      <w:r w:rsidRPr="009C3476">
        <w:rPr>
          <w:szCs w:val="24"/>
        </w:rPr>
        <w:t xml:space="preserve">, </w:t>
      </w:r>
      <w:r>
        <w:rPr>
          <w:szCs w:val="24"/>
        </w:rPr>
        <w:t>„</w:t>
      </w:r>
      <w:r w:rsidRPr="009C3476">
        <w:rPr>
          <w:szCs w:val="24"/>
        </w:rPr>
        <w:t>Liepaitės</w:t>
      </w:r>
      <w:r>
        <w:rPr>
          <w:szCs w:val="24"/>
        </w:rPr>
        <w:t>“</w:t>
      </w:r>
      <w:r w:rsidRPr="009C3476">
        <w:rPr>
          <w:szCs w:val="24"/>
        </w:rPr>
        <w:t xml:space="preserve">, </w:t>
      </w:r>
      <w:r>
        <w:rPr>
          <w:szCs w:val="24"/>
        </w:rPr>
        <w:t>„Žalia rūta” ir „</w:t>
      </w:r>
      <w:r w:rsidRPr="009C3476">
        <w:rPr>
          <w:szCs w:val="24"/>
        </w:rPr>
        <w:t>Be pavadinimo”.</w:t>
      </w:r>
    </w:p>
    <w:p w14:paraId="605B526A" w14:textId="77777777" w:rsidR="009547F3" w:rsidRDefault="009547F3" w:rsidP="009547F3">
      <w:pPr>
        <w:tabs>
          <w:tab w:val="left" w:pos="720"/>
        </w:tabs>
        <w:spacing w:line="360" w:lineRule="auto"/>
        <w:ind w:firstLine="851"/>
        <w:jc w:val="both"/>
        <w:rPr>
          <w:szCs w:val="24"/>
        </w:rPr>
      </w:pPr>
      <w:r w:rsidRPr="009C3476">
        <w:rPr>
          <w:szCs w:val="24"/>
        </w:rPr>
        <w:t>Jos dalyvavo 8</w:t>
      </w:r>
      <w:r>
        <w:rPr>
          <w:szCs w:val="24"/>
        </w:rPr>
        <w:t xml:space="preserve"> respublikinėse, regioninėse, rajono, ar gimnazijos </w:t>
      </w:r>
      <w:r w:rsidRPr="009C3476">
        <w:rPr>
          <w:szCs w:val="24"/>
        </w:rPr>
        <w:t xml:space="preserve"> mugėse</w:t>
      </w:r>
      <w:r>
        <w:rPr>
          <w:szCs w:val="24"/>
        </w:rPr>
        <w:t>.</w:t>
      </w:r>
    </w:p>
    <w:p w14:paraId="2A75A5BE" w14:textId="77777777" w:rsidR="009547F3" w:rsidRPr="00EA184E" w:rsidRDefault="009547F3" w:rsidP="009547F3">
      <w:pPr>
        <w:tabs>
          <w:tab w:val="left" w:pos="720"/>
        </w:tabs>
        <w:spacing w:line="360" w:lineRule="auto"/>
        <w:ind w:firstLine="851"/>
        <w:jc w:val="both"/>
        <w:rPr>
          <w:b/>
          <w:szCs w:val="24"/>
        </w:rPr>
      </w:pPr>
      <w:r w:rsidRPr="00EA184E">
        <w:rPr>
          <w:b/>
          <w:szCs w:val="24"/>
        </w:rPr>
        <w:t>Neformalusis švietimas.</w:t>
      </w:r>
    </w:p>
    <w:p w14:paraId="7E643FD0" w14:textId="77777777" w:rsidR="009547F3" w:rsidRPr="00D66946" w:rsidRDefault="009547F3" w:rsidP="009547F3">
      <w:pPr>
        <w:tabs>
          <w:tab w:val="left" w:pos="720"/>
        </w:tabs>
        <w:spacing w:line="360" w:lineRule="auto"/>
        <w:ind w:firstLine="851"/>
        <w:jc w:val="both"/>
      </w:pPr>
      <w:r w:rsidRPr="00D66946">
        <w:t xml:space="preserve">2018-2019 m. m. gimnazijoje neformaliajam švietimui skirtos </w:t>
      </w:r>
      <w:r w:rsidRPr="003B1C02">
        <w:t xml:space="preserve">49 </w:t>
      </w:r>
      <w:r w:rsidRPr="00D66946">
        <w:t>valandos</w:t>
      </w:r>
      <w:r>
        <w:t>.</w:t>
      </w:r>
    </w:p>
    <w:p w14:paraId="66F10DF0" w14:textId="77777777" w:rsidR="009547F3" w:rsidRPr="003B1C02" w:rsidRDefault="009547F3" w:rsidP="009547F3">
      <w:pPr>
        <w:spacing w:line="360" w:lineRule="auto"/>
        <w:ind w:firstLine="851"/>
        <w:jc w:val="both"/>
      </w:pPr>
      <w:r w:rsidRPr="003B1C02">
        <w:t xml:space="preserve">Neformaliojo švietimo veiklas  </w:t>
      </w:r>
      <w:r w:rsidRPr="00BE3C7E">
        <w:t>lanko   52</w:t>
      </w:r>
      <w:r>
        <w:rPr>
          <w:color w:val="FF0000"/>
        </w:rPr>
        <w:t xml:space="preserve">  </w:t>
      </w:r>
      <w:r w:rsidRPr="003B1C02">
        <w:t>proc. mokinių (praeitais mokslo metais – 50  proc.).</w:t>
      </w:r>
    </w:p>
    <w:p w14:paraId="48B0A84C" w14:textId="77777777" w:rsidR="009547F3" w:rsidRPr="002228A3" w:rsidRDefault="009547F3" w:rsidP="009547F3">
      <w:pPr>
        <w:tabs>
          <w:tab w:val="left" w:pos="720"/>
        </w:tabs>
        <w:spacing w:line="360" w:lineRule="auto"/>
        <w:ind w:firstLine="851"/>
        <w:jc w:val="both"/>
      </w:pPr>
      <w:r w:rsidRPr="003B1C02">
        <w:t xml:space="preserve">Populiariausios gimnazijoje </w:t>
      </w:r>
      <w:r>
        <w:t xml:space="preserve">tyrėjų,  bavariškojo akmenslydžio, </w:t>
      </w:r>
      <w:r w:rsidRPr="003B1C02">
        <w:t>jaunųjų šaulių, radijo studijos ir gimnazijos renginių garso režisierių, sporto</w:t>
      </w:r>
      <w:r>
        <w:t xml:space="preserve"> neformaliojo švietimo veiklos.</w:t>
      </w:r>
    </w:p>
    <w:p w14:paraId="3C354BF8" w14:textId="77777777" w:rsidR="009547F3" w:rsidRDefault="009547F3" w:rsidP="009547F3">
      <w:pPr>
        <w:spacing w:line="360" w:lineRule="auto"/>
        <w:ind w:left="851"/>
        <w:jc w:val="both"/>
        <w:rPr>
          <w:color w:val="FF0000"/>
          <w:szCs w:val="24"/>
        </w:rPr>
      </w:pPr>
      <w:r w:rsidRPr="00C703DE">
        <w:rPr>
          <w:b/>
        </w:rPr>
        <w:t>Mokinių saugumo ir lygių galimybių užtikrinimas</w:t>
      </w:r>
      <w:r w:rsidRPr="009742ED">
        <w:rPr>
          <w:b/>
        </w:rPr>
        <w:t>.</w:t>
      </w:r>
    </w:p>
    <w:p w14:paraId="63B03332" w14:textId="77777777" w:rsidR="009547F3" w:rsidRPr="009C3476" w:rsidRDefault="009547F3" w:rsidP="009547F3">
      <w:pPr>
        <w:spacing w:line="360" w:lineRule="auto"/>
        <w:ind w:firstLine="851"/>
        <w:jc w:val="both"/>
        <w:rPr>
          <w:lang w:eastAsia="lt-LT"/>
        </w:rPr>
      </w:pPr>
      <w:r w:rsidRPr="007D5A36">
        <w:rPr>
          <w:color w:val="FF0000"/>
          <w:szCs w:val="24"/>
        </w:rPr>
        <w:t xml:space="preserve"> </w:t>
      </w:r>
      <w:r w:rsidRPr="009C3476">
        <w:rPr>
          <w:lang w:eastAsia="lt-LT"/>
        </w:rPr>
        <w:t xml:space="preserve">Užtikrinant mokinių saugumą ir lygias galimybes, siekiant geros mokinių emocinės savijautos, stiprinant socialinius įgūdžius, atsparumą smurtui, patyčioms, gimnazijoje pagal projektą  </w:t>
      </w:r>
      <w:r w:rsidRPr="009C3476">
        <w:t>,,Saugios aplinkos mokykloje kūrimas II“ Nr. 09.2.2-ESFA-V-729-03-0001 lėšomis“ vykdomos 2 akredituotos socialinio emocinio ugdymo  prevencinės programos: „Raktai į sėkmę“ ir „Paauglystės kryžkelės“ .</w:t>
      </w:r>
    </w:p>
    <w:p w14:paraId="79A8F7A7" w14:textId="77777777" w:rsidR="009547F3" w:rsidRPr="009C3476" w:rsidRDefault="009547F3" w:rsidP="009547F3">
      <w:pPr>
        <w:spacing w:line="360" w:lineRule="auto"/>
        <w:ind w:firstLine="851"/>
        <w:jc w:val="both"/>
      </w:pPr>
      <w:r w:rsidRPr="009C3476">
        <w:t xml:space="preserve">Tęsiama VEIK (vaiko emocijų išraiškos kontrolė ) prevencinės programos veikla. </w:t>
      </w:r>
    </w:p>
    <w:p w14:paraId="6231B07C" w14:textId="77777777" w:rsidR="009547F3" w:rsidRDefault="009547F3" w:rsidP="009547F3">
      <w:pPr>
        <w:spacing w:line="360" w:lineRule="auto"/>
        <w:ind w:firstLine="851"/>
        <w:jc w:val="both"/>
        <w:rPr>
          <w:lang w:eastAsia="lt-LT"/>
        </w:rPr>
      </w:pPr>
      <w:r w:rsidRPr="009C3476">
        <w:t xml:space="preserve">Formuojant mokinių sveikos gyvensenos įgūdžius, ugdant </w:t>
      </w:r>
      <w:r>
        <w:t xml:space="preserve">atsparumą žalingiems įpročiams, </w:t>
      </w:r>
      <w:r w:rsidRPr="009C3476">
        <w:t>kartu su socialiniais</w:t>
      </w:r>
      <w:r>
        <w:t xml:space="preserve"> partneriais</w:t>
      </w:r>
      <w:r w:rsidRPr="009C3476">
        <w:t xml:space="preserve">  parengtas ir nuosekliai įgyvendinamas „P</w:t>
      </w:r>
      <w:r w:rsidRPr="009C3476">
        <w:rPr>
          <w:bCs/>
        </w:rPr>
        <w:t>revencinių priemonių, siekiant užkirsti kelią galimam narkotinių medžiagų vartojimui ir platinimui”</w:t>
      </w:r>
      <w:r w:rsidRPr="009C3476">
        <w:t xml:space="preserve"> veiksmų planas.</w:t>
      </w:r>
    </w:p>
    <w:p w14:paraId="274C77C4" w14:textId="77777777" w:rsidR="009547F3" w:rsidRPr="00F23808" w:rsidRDefault="009547F3" w:rsidP="009547F3">
      <w:pPr>
        <w:spacing w:line="360" w:lineRule="auto"/>
        <w:ind w:firstLine="851"/>
        <w:jc w:val="both"/>
        <w:rPr>
          <w:szCs w:val="24"/>
        </w:rPr>
      </w:pPr>
      <w:r w:rsidRPr="00C703DE">
        <w:rPr>
          <w:szCs w:val="24"/>
        </w:rPr>
        <w:t xml:space="preserve">„Sveikatos ir lytiškumo ugdymo bei rengimo šeimai programa“ gimnazijoje </w:t>
      </w:r>
      <w:r>
        <w:rPr>
          <w:szCs w:val="24"/>
        </w:rPr>
        <w:t>integruota į gamtos  ir biologijos dalykų turinį (3g – 4g klasėse – į klasių vadovų veiklą)</w:t>
      </w:r>
      <w:r w:rsidRPr="00C703DE">
        <w:rPr>
          <w:szCs w:val="24"/>
        </w:rPr>
        <w:t>, „Alkoholio, nikotino ir kitų psichiką veikiančių medžiagų vartojimo prevencijos programa“ integruot</w:t>
      </w:r>
      <w:r>
        <w:rPr>
          <w:szCs w:val="24"/>
        </w:rPr>
        <w:t>a</w:t>
      </w:r>
      <w:r w:rsidRPr="00C703DE">
        <w:rPr>
          <w:szCs w:val="24"/>
        </w:rPr>
        <w:t xml:space="preserve"> į klasių </w:t>
      </w:r>
      <w:r>
        <w:rPr>
          <w:szCs w:val="24"/>
        </w:rPr>
        <w:t>vadovų</w:t>
      </w:r>
      <w:r w:rsidRPr="00C703DE">
        <w:rPr>
          <w:szCs w:val="24"/>
        </w:rPr>
        <w:t xml:space="preserve"> veiklą</w:t>
      </w:r>
      <w:r>
        <w:rPr>
          <w:szCs w:val="24"/>
        </w:rPr>
        <w:t>.</w:t>
      </w:r>
      <w:r w:rsidRPr="00C703DE">
        <w:rPr>
          <w:szCs w:val="24"/>
        </w:rPr>
        <w:t xml:space="preserve"> </w:t>
      </w:r>
    </w:p>
    <w:p w14:paraId="3B9B5133" w14:textId="77777777" w:rsidR="009547F3" w:rsidRDefault="009547F3" w:rsidP="009547F3">
      <w:pPr>
        <w:spacing w:line="360" w:lineRule="auto"/>
        <w:ind w:firstLine="851"/>
        <w:jc w:val="both"/>
      </w:pPr>
      <w:r w:rsidRPr="00C703DE">
        <w:t>Programų įgyvendinimas pad</w:t>
      </w:r>
      <w:r>
        <w:t>eda</w:t>
      </w:r>
      <w:r w:rsidRPr="00C703DE">
        <w:t xml:space="preserve"> psichologinės sveikatos ir emocinio intelekto ugdymo  kertinius aspektus, užtikrin</w:t>
      </w:r>
      <w:r>
        <w:t>a</w:t>
      </w:r>
      <w:r w:rsidRPr="00C703DE">
        <w:t xml:space="preserve">  aktyvų  ir kryptingą mokinių užimtumą, vertybinių ir socialinių įgūdžių formavimą, efektyvų bendravimą ir bendradarbiavimą, </w:t>
      </w:r>
      <w:r>
        <w:t xml:space="preserve">kartu </w:t>
      </w:r>
      <w:r w:rsidRPr="00C703DE">
        <w:t>ugdant pilietišką, atsakingą, savarank</w:t>
      </w:r>
      <w:r>
        <w:t xml:space="preserve">išką, aktyvų visuomenės žmogų. </w:t>
      </w:r>
    </w:p>
    <w:p w14:paraId="5086F7CE" w14:textId="77777777" w:rsidR="009547F3" w:rsidRDefault="009547F3" w:rsidP="009547F3">
      <w:pPr>
        <w:spacing w:line="360" w:lineRule="auto"/>
        <w:ind w:firstLine="851"/>
        <w:jc w:val="both"/>
      </w:pPr>
      <w:r w:rsidRPr="009C3476">
        <w:t xml:space="preserve">Organizuojant sveikatos stiprinimo veiklas gimnazijoje, teiktos paraiškos “Dėl gimnazijos pripažinimo sveikatą stiprinančia ir aktyvia mokykla ir įtraukimo į šių mokyklų tinklą”. </w:t>
      </w:r>
      <w:r>
        <w:t>Nacionalinio sveika</w:t>
      </w:r>
      <w:r w:rsidRPr="009C3476">
        <w:t>tą stiprinančių mokyklų tinklo ir aktyvių mokyklų veiklos koordinavimo komisijos sprendimu  Lazdijų Motiejaus Gustaičio gimnazija pripažinta sveikatą stiprinančia mokykla (2019 m. gruodžio 10 d., registracijos pažymėjimo Nr. SM-645) ir aktyvia mokykla (2019 m. gruodžio 10 d., registracijos pažymėjimo Nr. AM-35).</w:t>
      </w:r>
    </w:p>
    <w:p w14:paraId="64DD715A" w14:textId="77777777" w:rsidR="009547F3" w:rsidRDefault="009547F3" w:rsidP="009547F3">
      <w:pPr>
        <w:spacing w:line="360" w:lineRule="auto"/>
        <w:ind w:firstLine="851"/>
        <w:jc w:val="both"/>
      </w:pPr>
      <w:r>
        <w:lastRenderedPageBreak/>
        <w:t>Darbo grupė koordinuoja sveikatą stiprinančios mokyklos ir aktyvios mokyklos programų vykdymą.</w:t>
      </w:r>
    </w:p>
    <w:p w14:paraId="1E526988" w14:textId="77777777" w:rsidR="009547F3" w:rsidRPr="00EA184E" w:rsidRDefault="009547F3" w:rsidP="009547F3">
      <w:pPr>
        <w:spacing w:line="360" w:lineRule="auto"/>
        <w:ind w:firstLine="851"/>
        <w:jc w:val="both"/>
      </w:pPr>
      <w:r>
        <w:t>100 proc. tenkinami mokinių socialiniai (pavėžėjimo, maitinimo) poreikiai.</w:t>
      </w:r>
    </w:p>
    <w:p w14:paraId="5AA74618" w14:textId="77777777" w:rsidR="009547F3" w:rsidRDefault="009547F3" w:rsidP="009547F3">
      <w:pPr>
        <w:tabs>
          <w:tab w:val="left" w:pos="720"/>
        </w:tabs>
        <w:spacing w:line="360" w:lineRule="auto"/>
        <w:ind w:firstLine="851"/>
        <w:jc w:val="both"/>
      </w:pPr>
      <w:r w:rsidRPr="009742ED">
        <w:t>G</w:t>
      </w:r>
      <w:r w:rsidRPr="00AC0684">
        <w:t xml:space="preserve">imnazijoje suremontuoti kūno </w:t>
      </w:r>
      <w:r>
        <w:t>kultūros persirengimo kambariai, 1-mo aukšto sanitariniai mazgai.</w:t>
      </w:r>
    </w:p>
    <w:p w14:paraId="5E38EFB1" w14:textId="77777777" w:rsidR="009547F3" w:rsidRPr="002228A3" w:rsidRDefault="009547F3" w:rsidP="009547F3">
      <w:pPr>
        <w:tabs>
          <w:tab w:val="left" w:pos="720"/>
        </w:tabs>
        <w:spacing w:line="360" w:lineRule="auto"/>
        <w:ind w:firstLine="851"/>
        <w:jc w:val="both"/>
      </w:pPr>
      <w:r>
        <w:t>Aktualiu klausimu lieka gimnazijos valgykla</w:t>
      </w:r>
      <w:r w:rsidRPr="00AC0684">
        <w:t xml:space="preserve">, </w:t>
      </w:r>
      <w:r>
        <w:t>kuriai reikalingas</w:t>
      </w:r>
      <w:r w:rsidRPr="00AC0684">
        <w:t xml:space="preserve"> kapitaliniai </w:t>
      </w:r>
      <w:r>
        <w:t>remontas</w:t>
      </w:r>
      <w:r w:rsidRPr="00AC0684">
        <w:t xml:space="preserve">. </w:t>
      </w:r>
      <w:r>
        <w:t>L</w:t>
      </w:r>
      <w:r w:rsidRPr="00AC0684">
        <w:t>ėšos reikalingos edukacinėms vidaus ir išorės aplinkoms kurti ir atnaujinti, mokyklos vidaus remonto ir aplin</w:t>
      </w:r>
      <w:r>
        <w:t>kos priežiūros darbams atlikti.</w:t>
      </w:r>
    </w:p>
    <w:p w14:paraId="4950457F" w14:textId="77777777" w:rsidR="009547F3" w:rsidRDefault="009547F3" w:rsidP="009547F3">
      <w:pPr>
        <w:spacing w:line="360" w:lineRule="auto"/>
        <w:ind w:left="851"/>
        <w:jc w:val="both"/>
        <w:rPr>
          <w:b/>
        </w:rPr>
      </w:pPr>
      <w:r w:rsidRPr="00C703DE">
        <w:rPr>
          <w:b/>
        </w:rPr>
        <w:t>Mokymosi pagalbos teikimas</w:t>
      </w:r>
      <w:r>
        <w:rPr>
          <w:b/>
        </w:rPr>
        <w:t>.</w:t>
      </w:r>
    </w:p>
    <w:p w14:paraId="2786FE11" w14:textId="77777777" w:rsidR="009547F3" w:rsidRDefault="009547F3" w:rsidP="009547F3">
      <w:pPr>
        <w:spacing w:line="360" w:lineRule="auto"/>
        <w:ind w:firstLine="851"/>
        <w:jc w:val="both"/>
        <w:rPr>
          <w:bCs/>
          <w:szCs w:val="24"/>
        </w:rPr>
      </w:pPr>
      <w:r>
        <w:t xml:space="preserve">Gimnazijoje dirba  mokymosi pagalbos specialistų komanda. </w:t>
      </w:r>
      <w:r w:rsidRPr="00C703DE">
        <w:rPr>
          <w:bCs/>
          <w:szCs w:val="24"/>
        </w:rPr>
        <w:t xml:space="preserve">100 proc. gimnazijoje tenkinami mokinių pedagoginės, psichologinės, </w:t>
      </w:r>
      <w:r>
        <w:rPr>
          <w:bCs/>
          <w:szCs w:val="24"/>
        </w:rPr>
        <w:t xml:space="preserve">specialiosios, socialinės pedagoginės </w:t>
      </w:r>
      <w:r w:rsidRPr="00C703DE">
        <w:rPr>
          <w:bCs/>
          <w:szCs w:val="24"/>
        </w:rPr>
        <w:t xml:space="preserve"> pagalbos poreikiai.</w:t>
      </w:r>
      <w:r>
        <w:t xml:space="preserve"> </w:t>
      </w:r>
    </w:p>
    <w:p w14:paraId="00CD9F5B" w14:textId="77777777" w:rsidR="009547F3" w:rsidRDefault="009547F3" w:rsidP="009547F3">
      <w:pPr>
        <w:spacing w:line="360" w:lineRule="auto"/>
        <w:ind w:firstLine="851"/>
        <w:jc w:val="both"/>
      </w:pPr>
      <w:r>
        <w:rPr>
          <w:bCs/>
          <w:szCs w:val="24"/>
        </w:rPr>
        <w:t>Mokymosi pagalbos teikimo būdai gimnazijoje: pagalba pamokoje, ilgalaikės ir trumpalaikės konsultacijos, savanoriškas mokytojų konsultavimas, ugdymo karjerai konsultacijos, pagalbos mokiniui specialistų veikla, pagalba mokiniams, grįžusiems iš užsienio šalių, ar kitataučiams, mokymo namie organizavimas, mokinių projektinė veikla, orientuota į pagalbą kitiems.</w:t>
      </w:r>
    </w:p>
    <w:p w14:paraId="6B671CFB" w14:textId="4F5752C1" w:rsidR="009547F3" w:rsidRPr="0002238C" w:rsidRDefault="009547F3" w:rsidP="009547F3">
      <w:pPr>
        <w:spacing w:line="360" w:lineRule="auto"/>
        <w:ind w:firstLine="851"/>
        <w:jc w:val="both"/>
        <w:rPr>
          <w:color w:val="FF0000"/>
          <w:szCs w:val="24"/>
          <w:lang w:eastAsia="lt-LT"/>
        </w:rPr>
      </w:pPr>
      <w:r>
        <w:t xml:space="preserve">Mokinių konsultavimui skirta </w:t>
      </w:r>
      <w:r w:rsidRPr="009C3476">
        <w:rPr>
          <w:szCs w:val="24"/>
          <w:lang w:eastAsia="lt-LT"/>
        </w:rPr>
        <w:t xml:space="preserve"> </w:t>
      </w:r>
      <w:r w:rsidRPr="009C3476">
        <w:rPr>
          <w:szCs w:val="24"/>
        </w:rPr>
        <w:t>2018/2019 m.</w:t>
      </w:r>
      <w:r>
        <w:rPr>
          <w:szCs w:val="24"/>
        </w:rPr>
        <w:t xml:space="preserve"> </w:t>
      </w:r>
      <w:r w:rsidRPr="009C3476">
        <w:rPr>
          <w:szCs w:val="24"/>
        </w:rPr>
        <w:t>m. skirta  60 ilgalaikių konsultacijų valandų; 2019/2020 m.</w:t>
      </w:r>
      <w:r>
        <w:rPr>
          <w:szCs w:val="24"/>
        </w:rPr>
        <w:t xml:space="preserve"> </w:t>
      </w:r>
      <w:r w:rsidRPr="009C3476">
        <w:rPr>
          <w:szCs w:val="24"/>
        </w:rPr>
        <w:t>m. skirta 19 savaitinių ilgalaikių konsultacijų valandų ir 1476 valandos, skirtos trumpalaikei pagalbai.</w:t>
      </w:r>
      <w:r>
        <w:rPr>
          <w:szCs w:val="24"/>
        </w:rPr>
        <w:t xml:space="preserve">  </w:t>
      </w:r>
    </w:p>
    <w:p w14:paraId="6DCFA87E" w14:textId="77777777" w:rsidR="009547F3" w:rsidRPr="007D0F82" w:rsidRDefault="009547F3" w:rsidP="009547F3">
      <w:pPr>
        <w:pStyle w:val="Sraopastraipa"/>
        <w:spacing w:line="360" w:lineRule="auto"/>
        <w:ind w:left="0" w:firstLine="851"/>
        <w:jc w:val="both"/>
        <w:rPr>
          <w:szCs w:val="24"/>
        </w:rPr>
      </w:pPr>
      <w:r>
        <w:rPr>
          <w:szCs w:val="24"/>
        </w:rPr>
        <w:t>N</w:t>
      </w:r>
      <w:r w:rsidRPr="009C3476">
        <w:rPr>
          <w:szCs w:val="24"/>
        </w:rPr>
        <w:t>uosekliai vyk</w:t>
      </w:r>
      <w:r>
        <w:rPr>
          <w:szCs w:val="24"/>
        </w:rPr>
        <w:t>sta</w:t>
      </w:r>
      <w:r w:rsidRPr="009C3476">
        <w:rPr>
          <w:szCs w:val="24"/>
        </w:rPr>
        <w:t xml:space="preserve"> mokinių karjeros kompetencijų ugdymas: </w:t>
      </w:r>
      <w:r>
        <w:t xml:space="preserve">Lietuvos ir užsienio aukštųjų mokyklų, kolegijų </w:t>
      </w:r>
      <w:r w:rsidRPr="009C3476">
        <w:t xml:space="preserve"> studijų pristat</w:t>
      </w:r>
      <w:r>
        <w:t>ymai, išvykos į mokymo įstaigas,</w:t>
      </w:r>
      <w:r w:rsidRPr="009C3476">
        <w:t xml:space="preserve"> res</w:t>
      </w:r>
      <w:r>
        <w:t>publikinius renginius „Studijos”, „Studfestas”, „Mokykla - 2019</w:t>
      </w:r>
      <w:r w:rsidRPr="009C3476">
        <w:t>”.</w:t>
      </w:r>
    </w:p>
    <w:p w14:paraId="527FD0F3" w14:textId="77777777" w:rsidR="009547F3" w:rsidRPr="00C703DE" w:rsidRDefault="009547F3" w:rsidP="009547F3">
      <w:pPr>
        <w:spacing w:line="360" w:lineRule="auto"/>
        <w:ind w:firstLine="851"/>
        <w:jc w:val="both"/>
      </w:pPr>
      <w:r w:rsidRPr="009C3476">
        <w:rPr>
          <w:szCs w:val="24"/>
        </w:rPr>
        <w:t xml:space="preserve"> Geriausiai mokinių įvertint</w:t>
      </w:r>
      <w:r>
        <w:rPr>
          <w:szCs w:val="24"/>
        </w:rPr>
        <w:t>i</w:t>
      </w:r>
      <w:r w:rsidRPr="009C3476">
        <w:rPr>
          <w:szCs w:val="24"/>
        </w:rPr>
        <w:t xml:space="preserve"> profesinio informavimo (konsultavimo) rengi</w:t>
      </w:r>
      <w:r>
        <w:rPr>
          <w:szCs w:val="24"/>
        </w:rPr>
        <w:t>niai</w:t>
      </w:r>
      <w:r w:rsidRPr="009C3476">
        <w:rPr>
          <w:szCs w:val="24"/>
        </w:rPr>
        <w:t xml:space="preserve">  - Karjeros dien</w:t>
      </w:r>
      <w:r>
        <w:rPr>
          <w:szCs w:val="24"/>
        </w:rPr>
        <w:t>os</w:t>
      </w:r>
      <w:r w:rsidRPr="009C3476">
        <w:rPr>
          <w:szCs w:val="24"/>
        </w:rPr>
        <w:t xml:space="preserve"> gimnazijoje „OK karjera“ - susitikimai su karjeros konsultavimo ir informavimo platformos specialistais</w:t>
      </w:r>
      <w:r>
        <w:rPr>
          <w:szCs w:val="24"/>
        </w:rPr>
        <w:t>.</w:t>
      </w:r>
    </w:p>
    <w:p w14:paraId="0C7FD8C4" w14:textId="77777777" w:rsidR="009547F3" w:rsidRPr="00C703DE" w:rsidRDefault="009547F3" w:rsidP="009547F3">
      <w:pPr>
        <w:spacing w:line="360" w:lineRule="auto"/>
        <w:ind w:firstLine="851"/>
        <w:jc w:val="both"/>
      </w:pPr>
      <w:r w:rsidRPr="00C703DE">
        <w:t>Organizuojant profesinį veiklinimą, bendradarbiaujama su Lazdijų rajono socialiniais partneriais – Lazdijų rajono verslo įmonėmis, įstaigomis, centrais ir kt.</w:t>
      </w:r>
    </w:p>
    <w:p w14:paraId="1FAB8C8E" w14:textId="77777777" w:rsidR="009547F3" w:rsidRPr="00C703DE" w:rsidRDefault="009547F3" w:rsidP="009547F3">
      <w:pPr>
        <w:spacing w:line="360" w:lineRule="auto"/>
        <w:rPr>
          <w:bCs/>
          <w:szCs w:val="24"/>
        </w:rPr>
      </w:pPr>
    </w:p>
    <w:p w14:paraId="133BE3A7" w14:textId="77777777" w:rsidR="009547F3" w:rsidRDefault="009547F3" w:rsidP="009547F3">
      <w:pPr>
        <w:spacing w:line="360" w:lineRule="auto"/>
        <w:rPr>
          <w:b/>
          <w:bCs/>
          <w:szCs w:val="24"/>
        </w:rPr>
      </w:pPr>
    </w:p>
    <w:p w14:paraId="7B993CC1" w14:textId="77777777" w:rsidR="009547F3" w:rsidRPr="00C703DE" w:rsidRDefault="009547F3" w:rsidP="009547F3">
      <w:pPr>
        <w:numPr>
          <w:ilvl w:val="0"/>
          <w:numId w:val="8"/>
        </w:numPr>
        <w:spacing w:line="360" w:lineRule="auto"/>
        <w:jc w:val="center"/>
        <w:rPr>
          <w:b/>
          <w:bCs/>
          <w:szCs w:val="24"/>
        </w:rPr>
      </w:pPr>
      <w:r>
        <w:rPr>
          <w:b/>
          <w:bCs/>
          <w:szCs w:val="24"/>
        </w:rPr>
        <w:br w:type="page"/>
      </w:r>
      <w:r w:rsidRPr="00C703DE">
        <w:rPr>
          <w:b/>
          <w:bCs/>
          <w:szCs w:val="24"/>
        </w:rPr>
        <w:lastRenderedPageBreak/>
        <w:t>TIKSLŲ, UŽDAVINIŲ, VEIKLŲ IR ASIGNAVIMŲ SUVESTINĖ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87"/>
        <w:gridCol w:w="2127"/>
        <w:gridCol w:w="1275"/>
        <w:gridCol w:w="993"/>
        <w:gridCol w:w="1701"/>
        <w:gridCol w:w="141"/>
        <w:gridCol w:w="993"/>
        <w:gridCol w:w="141"/>
        <w:gridCol w:w="284"/>
        <w:gridCol w:w="490"/>
        <w:gridCol w:w="219"/>
        <w:gridCol w:w="1701"/>
        <w:gridCol w:w="1778"/>
      </w:tblGrid>
      <w:tr w:rsidR="009547F3" w:rsidRPr="00C703DE" w14:paraId="4BF420FD" w14:textId="77777777" w:rsidTr="008854D9">
        <w:tc>
          <w:tcPr>
            <w:tcW w:w="756" w:type="dxa"/>
            <w:shd w:val="clear" w:color="auto" w:fill="auto"/>
            <w:vAlign w:val="center"/>
          </w:tcPr>
          <w:p w14:paraId="40BCB611" w14:textId="77777777" w:rsidR="009547F3" w:rsidRPr="00C703DE" w:rsidRDefault="009547F3" w:rsidP="008854D9">
            <w:pPr>
              <w:spacing w:line="360" w:lineRule="auto"/>
              <w:jc w:val="center"/>
              <w:rPr>
                <w:b/>
                <w:szCs w:val="24"/>
              </w:rPr>
            </w:pPr>
            <w:r w:rsidRPr="00C703DE">
              <w:rPr>
                <w:b/>
                <w:szCs w:val="24"/>
              </w:rPr>
              <w:t>Eil. Nr.</w:t>
            </w:r>
          </w:p>
        </w:tc>
        <w:tc>
          <w:tcPr>
            <w:tcW w:w="5589" w:type="dxa"/>
            <w:gridSpan w:val="3"/>
            <w:shd w:val="clear" w:color="auto" w:fill="auto"/>
            <w:vAlign w:val="center"/>
          </w:tcPr>
          <w:p w14:paraId="22A1910E" w14:textId="77777777" w:rsidR="009547F3" w:rsidRPr="00C703DE" w:rsidRDefault="009547F3" w:rsidP="008854D9">
            <w:pPr>
              <w:tabs>
                <w:tab w:val="left" w:pos="1650"/>
              </w:tabs>
              <w:spacing w:line="360" w:lineRule="auto"/>
              <w:jc w:val="center"/>
              <w:rPr>
                <w:b/>
                <w:szCs w:val="24"/>
              </w:rPr>
            </w:pPr>
            <w:r w:rsidRPr="00C703DE">
              <w:rPr>
                <w:b/>
                <w:szCs w:val="24"/>
              </w:rPr>
              <w:t>Tikslas</w:t>
            </w:r>
          </w:p>
        </w:tc>
        <w:tc>
          <w:tcPr>
            <w:tcW w:w="8441" w:type="dxa"/>
            <w:gridSpan w:val="10"/>
            <w:shd w:val="clear" w:color="auto" w:fill="auto"/>
            <w:vAlign w:val="center"/>
          </w:tcPr>
          <w:p w14:paraId="2B4688A0" w14:textId="77777777" w:rsidR="009547F3" w:rsidRPr="00C703DE" w:rsidRDefault="009547F3" w:rsidP="008854D9">
            <w:pPr>
              <w:tabs>
                <w:tab w:val="left" w:pos="1650"/>
              </w:tabs>
              <w:spacing w:line="360" w:lineRule="auto"/>
              <w:jc w:val="center"/>
              <w:rPr>
                <w:b/>
                <w:szCs w:val="24"/>
              </w:rPr>
            </w:pPr>
            <w:r w:rsidRPr="00C703DE">
              <w:rPr>
                <w:b/>
                <w:szCs w:val="24"/>
              </w:rPr>
              <w:t>Tikslo pasiekimo vertinimo kriterijus, mato vienetas ir reikšmė</w:t>
            </w:r>
          </w:p>
        </w:tc>
      </w:tr>
      <w:tr w:rsidR="009547F3" w:rsidRPr="00C703DE" w14:paraId="2268746A" w14:textId="77777777" w:rsidTr="008854D9">
        <w:trPr>
          <w:trHeight w:val="7082"/>
        </w:trPr>
        <w:tc>
          <w:tcPr>
            <w:tcW w:w="756" w:type="dxa"/>
            <w:shd w:val="clear" w:color="auto" w:fill="auto"/>
          </w:tcPr>
          <w:p w14:paraId="6FA272F5" w14:textId="77777777" w:rsidR="009547F3" w:rsidRPr="00C703DE" w:rsidRDefault="009547F3" w:rsidP="008854D9">
            <w:pPr>
              <w:spacing w:line="360" w:lineRule="auto"/>
              <w:rPr>
                <w:b/>
                <w:szCs w:val="24"/>
              </w:rPr>
            </w:pPr>
            <w:r w:rsidRPr="00C703DE">
              <w:rPr>
                <w:b/>
                <w:szCs w:val="24"/>
              </w:rPr>
              <w:t>1.</w:t>
            </w:r>
          </w:p>
        </w:tc>
        <w:tc>
          <w:tcPr>
            <w:tcW w:w="5589" w:type="dxa"/>
            <w:gridSpan w:val="3"/>
            <w:shd w:val="clear" w:color="auto" w:fill="auto"/>
          </w:tcPr>
          <w:p w14:paraId="4621142B" w14:textId="77777777" w:rsidR="009547F3" w:rsidRPr="00C703DE" w:rsidRDefault="009547F3" w:rsidP="008854D9">
            <w:pPr>
              <w:tabs>
                <w:tab w:val="left" w:pos="1650"/>
              </w:tabs>
              <w:spacing w:line="360" w:lineRule="auto"/>
              <w:rPr>
                <w:b/>
                <w:szCs w:val="24"/>
              </w:rPr>
            </w:pPr>
            <w:r w:rsidRPr="00C703DE">
              <w:rPr>
                <w:b/>
                <w:szCs w:val="24"/>
              </w:rPr>
              <w:t>Užtikrinti aukštos kokybės ugdymą ir</w:t>
            </w:r>
            <w:r>
              <w:rPr>
                <w:b/>
                <w:szCs w:val="24"/>
              </w:rPr>
              <w:t xml:space="preserve"> </w:t>
            </w:r>
            <w:r w:rsidRPr="00C703DE">
              <w:rPr>
                <w:b/>
                <w:szCs w:val="24"/>
              </w:rPr>
              <w:t>tinkamą ugdymo (-si) aplinką.</w:t>
            </w:r>
          </w:p>
        </w:tc>
        <w:tc>
          <w:tcPr>
            <w:tcW w:w="4253" w:type="dxa"/>
            <w:gridSpan w:val="6"/>
            <w:shd w:val="clear" w:color="auto" w:fill="auto"/>
          </w:tcPr>
          <w:p w14:paraId="7E0F9680" w14:textId="77777777" w:rsidR="009547F3" w:rsidRPr="00370205" w:rsidRDefault="009547F3" w:rsidP="008854D9">
            <w:pPr>
              <w:tabs>
                <w:tab w:val="left" w:pos="1650"/>
              </w:tabs>
              <w:rPr>
                <w:b/>
                <w:szCs w:val="24"/>
              </w:rPr>
            </w:pPr>
            <w:r w:rsidRPr="00370205">
              <w:rPr>
                <w:b/>
                <w:szCs w:val="24"/>
              </w:rPr>
              <w:t>Planuota</w:t>
            </w:r>
          </w:p>
          <w:p w14:paraId="370DA762" w14:textId="77777777" w:rsidR="009547F3" w:rsidRPr="00370205" w:rsidRDefault="009547F3" w:rsidP="008854D9">
            <w:pPr>
              <w:tabs>
                <w:tab w:val="left" w:pos="1650"/>
              </w:tabs>
              <w:rPr>
                <w:rFonts w:eastAsia="MS Mincho"/>
                <w:szCs w:val="24"/>
              </w:rPr>
            </w:pPr>
            <w:r w:rsidRPr="00370205">
              <w:rPr>
                <w:rFonts w:eastAsia="MS Mincho"/>
                <w:szCs w:val="24"/>
              </w:rPr>
              <w:t xml:space="preserve">1. Mokinių, pasiekusių pagrindinį ir aukštesnįjį  pasiekimų lygmenį, skaičiaus didinimas </w:t>
            </w:r>
            <w:r w:rsidRPr="00370205">
              <w:rPr>
                <w:szCs w:val="24"/>
              </w:rPr>
              <w:t xml:space="preserve"> ≥ 1</w:t>
            </w:r>
            <w:r w:rsidRPr="00370205">
              <w:rPr>
                <w:rFonts w:eastAsia="MS Mincho"/>
                <w:szCs w:val="24"/>
              </w:rPr>
              <w:t>proc.</w:t>
            </w:r>
          </w:p>
          <w:p w14:paraId="21DB303F" w14:textId="77777777" w:rsidR="009547F3" w:rsidRPr="00370205" w:rsidRDefault="009547F3" w:rsidP="008854D9">
            <w:pPr>
              <w:tabs>
                <w:tab w:val="left" w:pos="1650"/>
              </w:tabs>
              <w:rPr>
                <w:rFonts w:eastAsia="MS Mincho"/>
                <w:szCs w:val="24"/>
              </w:rPr>
            </w:pPr>
          </w:p>
          <w:p w14:paraId="70D6ABF6" w14:textId="77777777" w:rsidR="009547F3" w:rsidRPr="00370205" w:rsidRDefault="009547F3" w:rsidP="008854D9">
            <w:pPr>
              <w:tabs>
                <w:tab w:val="left" w:pos="1650"/>
              </w:tabs>
              <w:rPr>
                <w:rFonts w:eastAsia="MS Mincho"/>
                <w:szCs w:val="24"/>
              </w:rPr>
            </w:pPr>
            <w:r w:rsidRPr="00370205">
              <w:rPr>
                <w:rFonts w:eastAsia="MS Mincho"/>
                <w:szCs w:val="24"/>
              </w:rPr>
              <w:t xml:space="preserve">2. Praleistų be pateisinamos priežasties pamokų, tenkančių vienam mokiniui, skaičiaus mažinimas ≥2 proc. </w:t>
            </w:r>
          </w:p>
          <w:p w14:paraId="768FFCB7" w14:textId="77777777" w:rsidR="009547F3" w:rsidRPr="00370205" w:rsidRDefault="009547F3" w:rsidP="008854D9">
            <w:pPr>
              <w:tabs>
                <w:tab w:val="left" w:pos="1650"/>
              </w:tabs>
              <w:rPr>
                <w:rFonts w:eastAsia="MS Mincho"/>
                <w:szCs w:val="24"/>
              </w:rPr>
            </w:pPr>
          </w:p>
          <w:p w14:paraId="0CDEFE88" w14:textId="77777777" w:rsidR="009547F3" w:rsidRDefault="009547F3" w:rsidP="008854D9">
            <w:pPr>
              <w:tabs>
                <w:tab w:val="left" w:pos="1650"/>
              </w:tabs>
              <w:rPr>
                <w:rFonts w:eastAsia="MS Mincho"/>
                <w:szCs w:val="24"/>
              </w:rPr>
            </w:pPr>
          </w:p>
          <w:p w14:paraId="61D7593B" w14:textId="77777777" w:rsidR="009547F3" w:rsidRPr="00370205" w:rsidRDefault="009547F3" w:rsidP="008854D9">
            <w:pPr>
              <w:tabs>
                <w:tab w:val="left" w:pos="1650"/>
              </w:tabs>
              <w:rPr>
                <w:rFonts w:eastAsia="MS Mincho"/>
                <w:szCs w:val="24"/>
              </w:rPr>
            </w:pPr>
          </w:p>
          <w:p w14:paraId="1D87249F" w14:textId="77777777" w:rsidR="009547F3" w:rsidRPr="00370205" w:rsidRDefault="009547F3" w:rsidP="008854D9">
            <w:pPr>
              <w:tabs>
                <w:tab w:val="left" w:pos="1650"/>
              </w:tabs>
              <w:rPr>
                <w:rFonts w:eastAsia="MS Mincho"/>
                <w:szCs w:val="24"/>
              </w:rPr>
            </w:pPr>
          </w:p>
          <w:p w14:paraId="6494A8B9" w14:textId="77777777" w:rsidR="009547F3" w:rsidRPr="00370205" w:rsidRDefault="009547F3" w:rsidP="008854D9">
            <w:pPr>
              <w:tabs>
                <w:tab w:val="left" w:pos="1650"/>
              </w:tabs>
              <w:rPr>
                <w:rFonts w:eastAsia="MS Mincho"/>
                <w:szCs w:val="24"/>
              </w:rPr>
            </w:pPr>
            <w:r w:rsidRPr="00370205">
              <w:rPr>
                <w:rFonts w:eastAsia="MS Mincho"/>
                <w:szCs w:val="24"/>
              </w:rPr>
              <w:t>3. Projektinės veiklos patirtys ugdymo procese (dalyvavimas 1-</w:t>
            </w:r>
            <w:r>
              <w:rPr>
                <w:rFonts w:eastAsia="MS Mincho"/>
                <w:szCs w:val="24"/>
              </w:rPr>
              <w:t xml:space="preserve"> </w:t>
            </w:r>
            <w:r w:rsidRPr="00370205">
              <w:rPr>
                <w:rFonts w:eastAsia="MS Mincho"/>
                <w:szCs w:val="24"/>
              </w:rPr>
              <w:t>3 ES projektuose).</w:t>
            </w:r>
          </w:p>
          <w:p w14:paraId="3619AD8E" w14:textId="77777777" w:rsidR="009547F3" w:rsidRDefault="009547F3" w:rsidP="008854D9">
            <w:pPr>
              <w:tabs>
                <w:tab w:val="left" w:pos="1650"/>
              </w:tabs>
              <w:rPr>
                <w:rFonts w:eastAsia="MS Mincho"/>
                <w:szCs w:val="24"/>
              </w:rPr>
            </w:pPr>
          </w:p>
          <w:p w14:paraId="1223ED17" w14:textId="77777777" w:rsidR="009547F3" w:rsidRDefault="009547F3" w:rsidP="008854D9">
            <w:pPr>
              <w:tabs>
                <w:tab w:val="left" w:pos="1650"/>
              </w:tabs>
              <w:rPr>
                <w:rFonts w:eastAsia="MS Mincho"/>
                <w:szCs w:val="24"/>
              </w:rPr>
            </w:pPr>
          </w:p>
          <w:p w14:paraId="074B504B" w14:textId="77777777" w:rsidR="009547F3" w:rsidRDefault="009547F3" w:rsidP="008854D9">
            <w:pPr>
              <w:tabs>
                <w:tab w:val="left" w:pos="1650"/>
              </w:tabs>
              <w:rPr>
                <w:rFonts w:eastAsia="MS Mincho"/>
                <w:szCs w:val="24"/>
              </w:rPr>
            </w:pPr>
          </w:p>
          <w:p w14:paraId="6F5404EA" w14:textId="77777777" w:rsidR="009547F3" w:rsidRPr="00370205" w:rsidRDefault="009547F3" w:rsidP="008854D9">
            <w:pPr>
              <w:tabs>
                <w:tab w:val="left" w:pos="1650"/>
              </w:tabs>
              <w:rPr>
                <w:rFonts w:eastAsia="MS Mincho"/>
                <w:szCs w:val="24"/>
              </w:rPr>
            </w:pPr>
          </w:p>
          <w:p w14:paraId="054D83A4" w14:textId="77777777" w:rsidR="009547F3" w:rsidRPr="00370205" w:rsidRDefault="009547F3" w:rsidP="008854D9">
            <w:pPr>
              <w:tabs>
                <w:tab w:val="left" w:pos="1650"/>
              </w:tabs>
              <w:rPr>
                <w:rFonts w:eastAsia="MS Mincho"/>
                <w:szCs w:val="24"/>
              </w:rPr>
            </w:pPr>
          </w:p>
          <w:p w14:paraId="09BFDD29" w14:textId="77777777" w:rsidR="009547F3" w:rsidRDefault="009547F3" w:rsidP="008854D9">
            <w:pPr>
              <w:tabs>
                <w:tab w:val="left" w:pos="1650"/>
              </w:tabs>
              <w:rPr>
                <w:rFonts w:eastAsia="MS Mincho"/>
                <w:szCs w:val="24"/>
              </w:rPr>
            </w:pPr>
          </w:p>
          <w:p w14:paraId="20941250" w14:textId="77777777" w:rsidR="009547F3" w:rsidRDefault="009547F3" w:rsidP="008854D9">
            <w:pPr>
              <w:tabs>
                <w:tab w:val="left" w:pos="1650"/>
              </w:tabs>
              <w:rPr>
                <w:rFonts w:eastAsia="MS Mincho"/>
                <w:szCs w:val="24"/>
              </w:rPr>
            </w:pPr>
          </w:p>
          <w:p w14:paraId="6B8F452D" w14:textId="77777777" w:rsidR="009547F3" w:rsidRDefault="009547F3" w:rsidP="008854D9">
            <w:pPr>
              <w:tabs>
                <w:tab w:val="left" w:pos="1650"/>
              </w:tabs>
              <w:rPr>
                <w:rFonts w:eastAsia="MS Mincho"/>
                <w:szCs w:val="24"/>
              </w:rPr>
            </w:pPr>
          </w:p>
          <w:p w14:paraId="725DBF70" w14:textId="77777777" w:rsidR="009547F3" w:rsidRDefault="009547F3" w:rsidP="008854D9">
            <w:pPr>
              <w:tabs>
                <w:tab w:val="left" w:pos="1650"/>
              </w:tabs>
              <w:rPr>
                <w:rFonts w:eastAsia="MS Mincho"/>
                <w:szCs w:val="24"/>
              </w:rPr>
            </w:pPr>
          </w:p>
          <w:p w14:paraId="118621B4" w14:textId="77777777" w:rsidR="009547F3" w:rsidRDefault="009547F3" w:rsidP="008854D9">
            <w:pPr>
              <w:tabs>
                <w:tab w:val="left" w:pos="1650"/>
              </w:tabs>
              <w:rPr>
                <w:rFonts w:eastAsia="MS Mincho"/>
                <w:szCs w:val="24"/>
              </w:rPr>
            </w:pPr>
          </w:p>
          <w:p w14:paraId="61C7AD29" w14:textId="77777777" w:rsidR="009547F3" w:rsidRDefault="009547F3" w:rsidP="008854D9">
            <w:pPr>
              <w:tabs>
                <w:tab w:val="left" w:pos="1650"/>
              </w:tabs>
              <w:rPr>
                <w:rFonts w:eastAsia="MS Mincho"/>
                <w:szCs w:val="24"/>
              </w:rPr>
            </w:pPr>
          </w:p>
          <w:p w14:paraId="444AF5A1" w14:textId="77777777" w:rsidR="009547F3" w:rsidRDefault="009547F3" w:rsidP="008854D9">
            <w:pPr>
              <w:tabs>
                <w:tab w:val="left" w:pos="1650"/>
              </w:tabs>
              <w:rPr>
                <w:szCs w:val="24"/>
              </w:rPr>
            </w:pPr>
          </w:p>
          <w:p w14:paraId="0ABE055F" w14:textId="77777777" w:rsidR="009547F3" w:rsidRDefault="009547F3" w:rsidP="008854D9">
            <w:pPr>
              <w:tabs>
                <w:tab w:val="left" w:pos="1650"/>
              </w:tabs>
              <w:rPr>
                <w:szCs w:val="24"/>
              </w:rPr>
            </w:pPr>
          </w:p>
          <w:p w14:paraId="36E0C5DC" w14:textId="77777777" w:rsidR="009547F3" w:rsidRPr="00370205" w:rsidRDefault="009547F3" w:rsidP="008854D9">
            <w:pPr>
              <w:tabs>
                <w:tab w:val="left" w:pos="1650"/>
              </w:tabs>
              <w:rPr>
                <w:szCs w:val="24"/>
              </w:rPr>
            </w:pPr>
          </w:p>
        </w:tc>
        <w:tc>
          <w:tcPr>
            <w:tcW w:w="4188" w:type="dxa"/>
            <w:gridSpan w:val="4"/>
            <w:shd w:val="clear" w:color="auto" w:fill="auto"/>
          </w:tcPr>
          <w:p w14:paraId="6813532C" w14:textId="77777777" w:rsidR="009547F3" w:rsidRPr="00370205" w:rsidRDefault="009547F3" w:rsidP="008854D9">
            <w:pPr>
              <w:tabs>
                <w:tab w:val="left" w:pos="1650"/>
              </w:tabs>
              <w:rPr>
                <w:b/>
                <w:szCs w:val="24"/>
              </w:rPr>
            </w:pPr>
            <w:r w:rsidRPr="00370205">
              <w:rPr>
                <w:b/>
                <w:szCs w:val="24"/>
              </w:rPr>
              <w:t>Įvykdyta (nekeista)</w:t>
            </w:r>
          </w:p>
          <w:p w14:paraId="486ABF69" w14:textId="77777777" w:rsidR="009547F3" w:rsidRPr="00370205" w:rsidRDefault="009547F3" w:rsidP="008854D9">
            <w:pPr>
              <w:tabs>
                <w:tab w:val="left" w:pos="1650"/>
              </w:tabs>
              <w:rPr>
                <w:szCs w:val="24"/>
                <w:lang w:eastAsia="lt-LT"/>
              </w:rPr>
            </w:pPr>
            <w:r w:rsidRPr="003B1C02">
              <w:rPr>
                <w:szCs w:val="24"/>
                <w:lang w:eastAsia="lt-LT"/>
              </w:rPr>
              <w:t>3 proc. padidėjo pagrindinio ir aukštesniojo pasiekimų lygmens mokinių srautas.</w:t>
            </w:r>
          </w:p>
          <w:p w14:paraId="423E05B9" w14:textId="77777777" w:rsidR="009547F3" w:rsidRPr="00370205" w:rsidRDefault="009547F3" w:rsidP="008854D9">
            <w:pPr>
              <w:tabs>
                <w:tab w:val="left" w:pos="1650"/>
              </w:tabs>
              <w:rPr>
                <w:color w:val="FF0000"/>
                <w:szCs w:val="24"/>
              </w:rPr>
            </w:pPr>
          </w:p>
          <w:p w14:paraId="606E573B" w14:textId="2595F625" w:rsidR="009547F3" w:rsidRPr="00370205" w:rsidRDefault="009547F3" w:rsidP="008854D9">
            <w:pPr>
              <w:tabs>
                <w:tab w:val="left" w:pos="1650"/>
              </w:tabs>
              <w:rPr>
                <w:szCs w:val="24"/>
              </w:rPr>
            </w:pPr>
            <w:r w:rsidRPr="003B1C02">
              <w:rPr>
                <w:szCs w:val="24"/>
              </w:rPr>
              <w:t xml:space="preserve">5 </w:t>
            </w:r>
            <w:r>
              <w:rPr>
                <w:szCs w:val="24"/>
              </w:rPr>
              <w:t>–</w:t>
            </w:r>
            <w:r w:rsidRPr="003B1C02">
              <w:rPr>
                <w:szCs w:val="24"/>
              </w:rPr>
              <w:t xml:space="preserve"> IV</w:t>
            </w:r>
            <w:r>
              <w:rPr>
                <w:szCs w:val="24"/>
              </w:rPr>
              <w:t xml:space="preserve"> </w:t>
            </w:r>
            <w:r w:rsidRPr="003B1C02">
              <w:rPr>
                <w:szCs w:val="24"/>
              </w:rPr>
              <w:t>g klasėse nepateisintų pamokų ne</w:t>
            </w:r>
            <w:r>
              <w:rPr>
                <w:szCs w:val="24"/>
              </w:rPr>
              <w:t>sumažėjo, bet II-IV g klasėse nepateisin</w:t>
            </w:r>
            <w:r w:rsidRPr="003B1C02">
              <w:rPr>
                <w:szCs w:val="24"/>
              </w:rPr>
              <w:t>tų pamokų sumažėjo 4245 vienetais, vi</w:t>
            </w:r>
            <w:r>
              <w:rPr>
                <w:szCs w:val="24"/>
              </w:rPr>
              <w:t>d</w:t>
            </w:r>
            <w:r w:rsidRPr="003B1C02">
              <w:rPr>
                <w:szCs w:val="24"/>
              </w:rPr>
              <w:t>utiniškai 4,81 vienam mokini</w:t>
            </w:r>
            <w:r w:rsidRPr="003B1C02">
              <w:rPr>
                <w:rFonts w:eastAsia="MS Mincho"/>
                <w:szCs w:val="24"/>
              </w:rPr>
              <w:t>u tenkančia pamoka.</w:t>
            </w:r>
            <w:r>
              <w:rPr>
                <w:rFonts w:eastAsia="MS Mincho"/>
                <w:szCs w:val="24"/>
              </w:rPr>
              <w:t xml:space="preserve"> Vidurkis sumažėjo 17 proc.</w:t>
            </w:r>
          </w:p>
          <w:p w14:paraId="04156826" w14:textId="77777777" w:rsidR="009547F3" w:rsidRPr="00370205" w:rsidRDefault="009547F3" w:rsidP="008854D9">
            <w:pPr>
              <w:rPr>
                <w:color w:val="FF0000"/>
                <w:szCs w:val="24"/>
                <w:lang w:eastAsia="lt-LT"/>
              </w:rPr>
            </w:pPr>
          </w:p>
          <w:p w14:paraId="44493AFE" w14:textId="77777777" w:rsidR="009547F3" w:rsidRPr="009C3476" w:rsidRDefault="009547F3" w:rsidP="008854D9">
            <w:pPr>
              <w:jc w:val="both"/>
              <w:rPr>
                <w:lang w:eastAsia="lt-LT"/>
              </w:rPr>
            </w:pPr>
            <w:r>
              <w:rPr>
                <w:lang w:eastAsia="lt-LT"/>
              </w:rPr>
              <w:t>Į</w:t>
            </w:r>
            <w:r w:rsidRPr="009C3476">
              <w:rPr>
                <w:lang w:eastAsia="lt-LT"/>
              </w:rPr>
              <w:t xml:space="preserve">gyvendinti  Erasmus+ programos projektai: „Friends Across the Water“ (projekto Nr. 2017-1-PL01-KA219-038286_4/1) ir  Europos Socialinio fondo agentūros finansuojamas projektas 8-tų klasių mokiniams: „KUBAS“ – kūrybinis ugdymas bendruomenėje ir asmeniniai siekiai (projekto Nr.09.2.1-ESFA-K-728-01-0033). </w:t>
            </w:r>
          </w:p>
          <w:p w14:paraId="4868FD29" w14:textId="77777777" w:rsidR="009547F3" w:rsidRDefault="009547F3" w:rsidP="008854D9">
            <w:pPr>
              <w:jc w:val="both"/>
              <w:rPr>
                <w:lang w:eastAsia="lt-LT"/>
              </w:rPr>
            </w:pPr>
            <w:r w:rsidRPr="009C3476">
              <w:rPr>
                <w:lang w:eastAsia="lt-LT"/>
              </w:rPr>
              <w:t xml:space="preserve">Tęsiamos  projekto „Ethos of Europe – Acting for Integration“ (projekto Nr. 2018-1-DE03-KA229-047349_2) veiklos. </w:t>
            </w:r>
          </w:p>
          <w:p w14:paraId="7EC4F465" w14:textId="77777777" w:rsidR="009547F3" w:rsidRDefault="009547F3" w:rsidP="008854D9">
            <w:pPr>
              <w:tabs>
                <w:tab w:val="left" w:pos="1650"/>
              </w:tabs>
              <w:rPr>
                <w:color w:val="FF0000"/>
                <w:szCs w:val="24"/>
              </w:rPr>
            </w:pPr>
          </w:p>
          <w:p w14:paraId="64E0B31C" w14:textId="77777777" w:rsidR="009547F3" w:rsidRDefault="009547F3" w:rsidP="008854D9">
            <w:pPr>
              <w:tabs>
                <w:tab w:val="left" w:pos="1650"/>
              </w:tabs>
              <w:rPr>
                <w:color w:val="FF0000"/>
                <w:szCs w:val="24"/>
              </w:rPr>
            </w:pPr>
          </w:p>
          <w:p w14:paraId="1B443315" w14:textId="77777777" w:rsidR="009547F3" w:rsidRPr="00370205" w:rsidRDefault="009547F3" w:rsidP="008854D9">
            <w:pPr>
              <w:tabs>
                <w:tab w:val="left" w:pos="1650"/>
              </w:tabs>
              <w:rPr>
                <w:szCs w:val="24"/>
              </w:rPr>
            </w:pPr>
          </w:p>
        </w:tc>
      </w:tr>
      <w:tr w:rsidR="009547F3" w:rsidRPr="00C703DE" w14:paraId="2B84844E" w14:textId="77777777" w:rsidTr="008854D9">
        <w:trPr>
          <w:trHeight w:val="1128"/>
        </w:trPr>
        <w:tc>
          <w:tcPr>
            <w:tcW w:w="756" w:type="dxa"/>
            <w:shd w:val="clear" w:color="auto" w:fill="auto"/>
          </w:tcPr>
          <w:p w14:paraId="1C46BA70" w14:textId="77777777" w:rsidR="009547F3" w:rsidRPr="00C703DE" w:rsidRDefault="009547F3" w:rsidP="008854D9">
            <w:pPr>
              <w:spacing w:line="360" w:lineRule="auto"/>
              <w:rPr>
                <w:b/>
                <w:szCs w:val="24"/>
              </w:rPr>
            </w:pPr>
          </w:p>
        </w:tc>
        <w:tc>
          <w:tcPr>
            <w:tcW w:w="5589" w:type="dxa"/>
            <w:gridSpan w:val="3"/>
            <w:shd w:val="clear" w:color="auto" w:fill="auto"/>
          </w:tcPr>
          <w:p w14:paraId="606B0971" w14:textId="77777777" w:rsidR="009547F3" w:rsidRPr="00C703DE" w:rsidRDefault="009547F3" w:rsidP="008854D9">
            <w:pPr>
              <w:tabs>
                <w:tab w:val="left" w:pos="1650"/>
              </w:tabs>
              <w:spacing w:line="360" w:lineRule="auto"/>
              <w:rPr>
                <w:b/>
                <w:szCs w:val="24"/>
              </w:rPr>
            </w:pPr>
          </w:p>
        </w:tc>
        <w:tc>
          <w:tcPr>
            <w:tcW w:w="4253" w:type="dxa"/>
            <w:gridSpan w:val="6"/>
            <w:shd w:val="clear" w:color="auto" w:fill="auto"/>
          </w:tcPr>
          <w:p w14:paraId="05561B15" w14:textId="77777777" w:rsidR="009547F3" w:rsidRDefault="009547F3" w:rsidP="008854D9">
            <w:pPr>
              <w:tabs>
                <w:tab w:val="left" w:pos="1650"/>
              </w:tabs>
              <w:rPr>
                <w:szCs w:val="24"/>
              </w:rPr>
            </w:pPr>
            <w:r w:rsidRPr="00370205">
              <w:rPr>
                <w:rFonts w:eastAsia="MS Mincho"/>
                <w:szCs w:val="24"/>
              </w:rPr>
              <w:t>4.</w:t>
            </w:r>
            <w:r w:rsidRPr="00370205">
              <w:rPr>
                <w:szCs w:val="24"/>
              </w:rPr>
              <w:t xml:space="preserve"> </w:t>
            </w:r>
            <w:r w:rsidRPr="0053319F">
              <w:rPr>
                <w:szCs w:val="24"/>
              </w:rPr>
              <w:t xml:space="preserve">Kiekvieno mokinio individualios pažangos stebėjimo ir vertinimo sistemos įgyvendinimas </w:t>
            </w:r>
            <w:r w:rsidRPr="007D759A">
              <w:rPr>
                <w:szCs w:val="24"/>
              </w:rPr>
              <w:t>≥</w:t>
            </w:r>
            <w:r>
              <w:rPr>
                <w:szCs w:val="24"/>
              </w:rPr>
              <w:t xml:space="preserve">90 </w:t>
            </w:r>
            <w:r w:rsidRPr="0053319F">
              <w:rPr>
                <w:szCs w:val="24"/>
              </w:rPr>
              <w:t xml:space="preserve"> proc.</w:t>
            </w:r>
          </w:p>
          <w:p w14:paraId="53599EBD" w14:textId="77777777" w:rsidR="009547F3" w:rsidRDefault="009547F3" w:rsidP="008854D9">
            <w:pPr>
              <w:tabs>
                <w:tab w:val="left" w:pos="1650"/>
              </w:tabs>
              <w:rPr>
                <w:b/>
                <w:szCs w:val="24"/>
              </w:rPr>
            </w:pPr>
          </w:p>
          <w:p w14:paraId="302B95A6" w14:textId="77777777" w:rsidR="009547F3" w:rsidRDefault="009547F3" w:rsidP="008854D9">
            <w:pPr>
              <w:tabs>
                <w:tab w:val="left" w:pos="1650"/>
              </w:tabs>
              <w:rPr>
                <w:b/>
                <w:szCs w:val="24"/>
              </w:rPr>
            </w:pPr>
          </w:p>
          <w:p w14:paraId="1318C4BE" w14:textId="77777777" w:rsidR="009547F3" w:rsidRDefault="009547F3" w:rsidP="008854D9">
            <w:pPr>
              <w:tabs>
                <w:tab w:val="left" w:pos="1650"/>
              </w:tabs>
              <w:rPr>
                <w:szCs w:val="24"/>
              </w:rPr>
            </w:pPr>
            <w:r w:rsidRPr="009547F3">
              <w:rPr>
                <w:szCs w:val="24"/>
              </w:rPr>
              <w:t>5</w:t>
            </w:r>
            <w:r>
              <w:rPr>
                <w:b/>
                <w:szCs w:val="24"/>
              </w:rPr>
              <w:t xml:space="preserve"> </w:t>
            </w:r>
            <w:r w:rsidRPr="00370205">
              <w:rPr>
                <w:szCs w:val="24"/>
              </w:rPr>
              <w:t xml:space="preserve">. </w:t>
            </w:r>
            <w:r w:rsidRPr="0053319F">
              <w:rPr>
                <w:rFonts w:eastAsia="MS Mincho"/>
                <w:szCs w:val="24"/>
              </w:rPr>
              <w:t>Tautinio, patriotinio ir pilietinio ugdymo renginių organizavimas (</w:t>
            </w:r>
            <w:r w:rsidRPr="0053319F">
              <w:rPr>
                <w:szCs w:val="24"/>
              </w:rPr>
              <w:t>≥10 renginių per metus).</w:t>
            </w:r>
          </w:p>
          <w:p w14:paraId="384072C8" w14:textId="77777777" w:rsidR="009547F3" w:rsidRPr="00370205" w:rsidRDefault="009547F3" w:rsidP="008854D9">
            <w:pPr>
              <w:tabs>
                <w:tab w:val="left" w:pos="1650"/>
              </w:tabs>
              <w:rPr>
                <w:szCs w:val="24"/>
              </w:rPr>
            </w:pPr>
          </w:p>
          <w:p w14:paraId="1B80409E" w14:textId="77777777" w:rsidR="009547F3" w:rsidRDefault="009547F3" w:rsidP="008854D9">
            <w:pPr>
              <w:tabs>
                <w:tab w:val="left" w:pos="1650"/>
              </w:tabs>
              <w:rPr>
                <w:szCs w:val="24"/>
              </w:rPr>
            </w:pPr>
            <w:r w:rsidRPr="00370205">
              <w:rPr>
                <w:szCs w:val="24"/>
              </w:rPr>
              <w:t xml:space="preserve">6. </w:t>
            </w:r>
            <w:r>
              <w:rPr>
                <w:szCs w:val="24"/>
              </w:rPr>
              <w:t>Projekto „Lyderių laikas 3“  veiklų organizavimas, siekiant kiekvieno mokinio asmeninės ūgties (100 proc. įgyvendinamos projekto veiklos).</w:t>
            </w:r>
          </w:p>
          <w:p w14:paraId="223BBEB3" w14:textId="77777777" w:rsidR="009547F3" w:rsidRDefault="009547F3" w:rsidP="008854D9">
            <w:pPr>
              <w:tabs>
                <w:tab w:val="left" w:pos="1650"/>
              </w:tabs>
              <w:rPr>
                <w:szCs w:val="24"/>
              </w:rPr>
            </w:pPr>
          </w:p>
          <w:p w14:paraId="690F8F93" w14:textId="77777777" w:rsidR="009547F3" w:rsidRDefault="009547F3" w:rsidP="008854D9">
            <w:pPr>
              <w:tabs>
                <w:tab w:val="left" w:pos="1650"/>
              </w:tabs>
              <w:rPr>
                <w:szCs w:val="24"/>
              </w:rPr>
            </w:pPr>
          </w:p>
          <w:p w14:paraId="1503DD3C" w14:textId="77777777" w:rsidR="009547F3" w:rsidRDefault="009547F3" w:rsidP="008854D9">
            <w:pPr>
              <w:tabs>
                <w:tab w:val="left" w:pos="1650"/>
              </w:tabs>
              <w:rPr>
                <w:szCs w:val="24"/>
              </w:rPr>
            </w:pPr>
          </w:p>
          <w:p w14:paraId="504B10AD" w14:textId="77777777" w:rsidR="009547F3" w:rsidRDefault="009547F3" w:rsidP="008854D9">
            <w:pPr>
              <w:tabs>
                <w:tab w:val="left" w:pos="1650"/>
              </w:tabs>
              <w:rPr>
                <w:szCs w:val="24"/>
              </w:rPr>
            </w:pPr>
          </w:p>
          <w:p w14:paraId="6ACB9A6E" w14:textId="77777777" w:rsidR="009547F3" w:rsidRDefault="009547F3" w:rsidP="008854D9">
            <w:pPr>
              <w:tabs>
                <w:tab w:val="left" w:pos="1650"/>
              </w:tabs>
              <w:rPr>
                <w:szCs w:val="24"/>
              </w:rPr>
            </w:pPr>
          </w:p>
          <w:p w14:paraId="1FF06925" w14:textId="77777777" w:rsidR="009547F3" w:rsidRDefault="009547F3" w:rsidP="008854D9">
            <w:pPr>
              <w:tabs>
                <w:tab w:val="left" w:pos="1650"/>
              </w:tabs>
              <w:rPr>
                <w:szCs w:val="24"/>
              </w:rPr>
            </w:pPr>
          </w:p>
          <w:p w14:paraId="64FE7B98" w14:textId="77777777" w:rsidR="009547F3" w:rsidRDefault="009547F3" w:rsidP="008854D9">
            <w:pPr>
              <w:tabs>
                <w:tab w:val="left" w:pos="1650"/>
              </w:tabs>
              <w:rPr>
                <w:szCs w:val="24"/>
              </w:rPr>
            </w:pPr>
          </w:p>
          <w:p w14:paraId="11D8572E" w14:textId="77777777" w:rsidR="009547F3" w:rsidRPr="0053319F" w:rsidRDefault="009547F3" w:rsidP="008854D9">
            <w:pPr>
              <w:tabs>
                <w:tab w:val="left" w:pos="1650"/>
              </w:tabs>
              <w:rPr>
                <w:rFonts w:eastAsia="MS Mincho"/>
                <w:szCs w:val="24"/>
              </w:rPr>
            </w:pPr>
            <w:r w:rsidRPr="00370205">
              <w:rPr>
                <w:szCs w:val="24"/>
              </w:rPr>
              <w:t xml:space="preserve">7. </w:t>
            </w:r>
            <w:r>
              <w:rPr>
                <w:szCs w:val="24"/>
              </w:rPr>
              <w:t xml:space="preserve">Mokinių verslumo įgūdžių ir kompetencijų bei kūrybiškumo profesinėje veikloje ugdymas         (gimnazijoje veikia </w:t>
            </w:r>
            <w:r w:rsidRPr="007D759A">
              <w:rPr>
                <w:szCs w:val="24"/>
              </w:rPr>
              <w:t>≥</w:t>
            </w:r>
            <w:r>
              <w:rPr>
                <w:szCs w:val="24"/>
              </w:rPr>
              <w:t>2 MMB)</w:t>
            </w:r>
          </w:p>
          <w:p w14:paraId="339534D6" w14:textId="77777777" w:rsidR="009547F3" w:rsidRDefault="009547F3" w:rsidP="008854D9">
            <w:pPr>
              <w:tabs>
                <w:tab w:val="left" w:pos="1650"/>
              </w:tabs>
              <w:rPr>
                <w:szCs w:val="24"/>
              </w:rPr>
            </w:pPr>
          </w:p>
          <w:p w14:paraId="7E18C743" w14:textId="77777777" w:rsidR="009547F3" w:rsidRDefault="009547F3" w:rsidP="008854D9">
            <w:pPr>
              <w:tabs>
                <w:tab w:val="left" w:pos="1650"/>
              </w:tabs>
              <w:rPr>
                <w:szCs w:val="24"/>
              </w:rPr>
            </w:pPr>
          </w:p>
          <w:p w14:paraId="17A14729" w14:textId="77777777" w:rsidR="009547F3" w:rsidRDefault="009547F3" w:rsidP="008854D9">
            <w:pPr>
              <w:tabs>
                <w:tab w:val="left" w:pos="1650"/>
              </w:tabs>
              <w:rPr>
                <w:szCs w:val="24"/>
              </w:rPr>
            </w:pPr>
            <w:r>
              <w:rPr>
                <w:szCs w:val="24"/>
              </w:rPr>
              <w:t xml:space="preserve">8. Sveikatingumo ugdymas ir žalingų įpročių prevencija (sveikatingumo ir prevencinėse programose dalyvaujančių  mokinių </w:t>
            </w:r>
            <w:r w:rsidRPr="007D759A">
              <w:rPr>
                <w:szCs w:val="24"/>
              </w:rPr>
              <w:t xml:space="preserve"> </w:t>
            </w:r>
            <w:r>
              <w:rPr>
                <w:szCs w:val="24"/>
              </w:rPr>
              <w:t>dalis  100</w:t>
            </w:r>
            <w:r w:rsidRPr="007D759A">
              <w:rPr>
                <w:szCs w:val="24"/>
              </w:rPr>
              <w:t xml:space="preserve"> proc.).</w:t>
            </w:r>
          </w:p>
          <w:p w14:paraId="2133A013" w14:textId="77777777" w:rsidR="009547F3" w:rsidRDefault="009547F3" w:rsidP="008854D9">
            <w:pPr>
              <w:tabs>
                <w:tab w:val="left" w:pos="1650"/>
              </w:tabs>
              <w:rPr>
                <w:szCs w:val="24"/>
              </w:rPr>
            </w:pPr>
          </w:p>
          <w:p w14:paraId="5490CADF" w14:textId="77777777" w:rsidR="009547F3" w:rsidRDefault="009547F3" w:rsidP="008854D9">
            <w:pPr>
              <w:tabs>
                <w:tab w:val="left" w:pos="1650"/>
              </w:tabs>
              <w:rPr>
                <w:szCs w:val="24"/>
              </w:rPr>
            </w:pPr>
          </w:p>
          <w:p w14:paraId="51C3C246" w14:textId="77777777" w:rsidR="009547F3" w:rsidRDefault="009547F3" w:rsidP="008854D9">
            <w:pPr>
              <w:tabs>
                <w:tab w:val="left" w:pos="1650"/>
              </w:tabs>
              <w:rPr>
                <w:szCs w:val="24"/>
              </w:rPr>
            </w:pPr>
          </w:p>
          <w:p w14:paraId="5E00DB88" w14:textId="77777777" w:rsidR="009547F3" w:rsidRDefault="009547F3" w:rsidP="008854D9">
            <w:pPr>
              <w:tabs>
                <w:tab w:val="left" w:pos="1650"/>
              </w:tabs>
              <w:rPr>
                <w:szCs w:val="24"/>
              </w:rPr>
            </w:pPr>
          </w:p>
          <w:p w14:paraId="61F2E405" w14:textId="77777777" w:rsidR="009547F3" w:rsidRDefault="009547F3" w:rsidP="008854D9">
            <w:pPr>
              <w:tabs>
                <w:tab w:val="left" w:pos="1650"/>
              </w:tabs>
              <w:rPr>
                <w:szCs w:val="24"/>
              </w:rPr>
            </w:pPr>
          </w:p>
          <w:p w14:paraId="3E227812" w14:textId="77777777" w:rsidR="009547F3" w:rsidRDefault="009547F3" w:rsidP="008854D9">
            <w:pPr>
              <w:tabs>
                <w:tab w:val="left" w:pos="1650"/>
              </w:tabs>
              <w:rPr>
                <w:szCs w:val="24"/>
              </w:rPr>
            </w:pPr>
            <w:r>
              <w:rPr>
                <w:szCs w:val="24"/>
              </w:rPr>
              <w:t xml:space="preserve">9. </w:t>
            </w:r>
            <w:r w:rsidRPr="00370205">
              <w:rPr>
                <w:szCs w:val="24"/>
              </w:rPr>
              <w:t>Mokinių socialinių reikmių tenkinimas (pavėžėjimo, maitinimo) 100 proc.</w:t>
            </w:r>
          </w:p>
          <w:p w14:paraId="4B6525BA" w14:textId="77777777" w:rsidR="009547F3" w:rsidRPr="00370205" w:rsidRDefault="009547F3" w:rsidP="008854D9">
            <w:pPr>
              <w:tabs>
                <w:tab w:val="left" w:pos="1650"/>
              </w:tabs>
              <w:rPr>
                <w:b/>
                <w:szCs w:val="24"/>
              </w:rPr>
            </w:pPr>
          </w:p>
        </w:tc>
        <w:tc>
          <w:tcPr>
            <w:tcW w:w="4188" w:type="dxa"/>
            <w:gridSpan w:val="4"/>
            <w:shd w:val="clear" w:color="auto" w:fill="auto"/>
          </w:tcPr>
          <w:p w14:paraId="02652C96" w14:textId="77777777" w:rsidR="009547F3" w:rsidRDefault="009547F3" w:rsidP="008854D9">
            <w:pPr>
              <w:tabs>
                <w:tab w:val="left" w:pos="1650"/>
              </w:tabs>
              <w:rPr>
                <w:color w:val="FF0000"/>
                <w:szCs w:val="24"/>
              </w:rPr>
            </w:pPr>
            <w:r w:rsidRPr="009C3476">
              <w:rPr>
                <w:szCs w:val="24"/>
                <w:lang w:eastAsia="lt-LT"/>
              </w:rPr>
              <w:lastRenderedPageBreak/>
              <w:t xml:space="preserve">VIP sistemos modelį naudoja </w:t>
            </w:r>
            <w:r w:rsidRPr="009C3476">
              <w:rPr>
                <w:szCs w:val="24"/>
              </w:rPr>
              <w:t xml:space="preserve">86% </w:t>
            </w:r>
            <w:r>
              <w:rPr>
                <w:szCs w:val="24"/>
              </w:rPr>
              <w:t xml:space="preserve">visų </w:t>
            </w:r>
            <w:r w:rsidRPr="009C3476">
              <w:rPr>
                <w:szCs w:val="24"/>
              </w:rPr>
              <w:t xml:space="preserve">klasių </w:t>
            </w:r>
            <w:r>
              <w:rPr>
                <w:szCs w:val="24"/>
              </w:rPr>
              <w:t>auklėtojų ir gimnazijos mokinių.(Bendru susitarimu VIP modelio atsisakyta IVg klasėse)</w:t>
            </w:r>
          </w:p>
          <w:p w14:paraId="7E6C2C10" w14:textId="77777777" w:rsidR="009547F3" w:rsidRDefault="009547F3" w:rsidP="008854D9">
            <w:pPr>
              <w:tabs>
                <w:tab w:val="left" w:pos="1650"/>
              </w:tabs>
              <w:rPr>
                <w:szCs w:val="24"/>
              </w:rPr>
            </w:pPr>
          </w:p>
          <w:p w14:paraId="16E35D26" w14:textId="77777777" w:rsidR="009547F3" w:rsidRDefault="009547F3" w:rsidP="008854D9">
            <w:pPr>
              <w:tabs>
                <w:tab w:val="left" w:pos="1650"/>
              </w:tabs>
              <w:rPr>
                <w:szCs w:val="24"/>
              </w:rPr>
            </w:pPr>
            <w:r>
              <w:rPr>
                <w:szCs w:val="24"/>
              </w:rPr>
              <w:t>Suorganizuota 17-ka tautinio, patriotinio ir pilietinio ugdymo renginių.</w:t>
            </w:r>
          </w:p>
          <w:p w14:paraId="2B79449C" w14:textId="77777777" w:rsidR="009547F3" w:rsidRDefault="009547F3" w:rsidP="008854D9">
            <w:pPr>
              <w:tabs>
                <w:tab w:val="left" w:pos="1650"/>
              </w:tabs>
              <w:rPr>
                <w:color w:val="FF0000"/>
                <w:szCs w:val="24"/>
              </w:rPr>
            </w:pPr>
          </w:p>
          <w:p w14:paraId="6649EB49" w14:textId="77777777" w:rsidR="009547F3" w:rsidRDefault="009547F3" w:rsidP="008854D9">
            <w:pPr>
              <w:tabs>
                <w:tab w:val="left" w:pos="1650"/>
              </w:tabs>
              <w:rPr>
                <w:color w:val="FF0000"/>
                <w:szCs w:val="24"/>
              </w:rPr>
            </w:pPr>
          </w:p>
          <w:p w14:paraId="3CD44ED3" w14:textId="77777777" w:rsidR="009547F3" w:rsidRDefault="009547F3" w:rsidP="008854D9">
            <w:pPr>
              <w:tabs>
                <w:tab w:val="left" w:pos="1650"/>
              </w:tabs>
              <w:rPr>
                <w:szCs w:val="24"/>
              </w:rPr>
            </w:pPr>
            <w:r w:rsidRPr="009C3476">
              <w:rPr>
                <w:szCs w:val="24"/>
              </w:rPr>
              <w:t>Gimnazijoje įgyvendintas projektas</w:t>
            </w:r>
            <w:r>
              <w:rPr>
                <w:szCs w:val="24"/>
              </w:rPr>
              <w:t xml:space="preserve"> „</w:t>
            </w:r>
            <w:r w:rsidRPr="009C3476">
              <w:rPr>
                <w:szCs w:val="24"/>
              </w:rPr>
              <w:t>Viešo kalbėjimo kompetencijos  tobulinimas bendradarbiaujant 1g-2g klasėse“.</w:t>
            </w:r>
            <w:r>
              <w:rPr>
                <w:szCs w:val="24"/>
              </w:rPr>
              <w:t xml:space="preserve"> </w:t>
            </w:r>
            <w:r w:rsidRPr="009C3476">
              <w:rPr>
                <w:szCs w:val="24"/>
              </w:rPr>
              <w:t>Kelta kvalifikacija tema „Bendradarbiavimas, siekiant kiekvieno mokinio asmeninės ūgties“</w:t>
            </w:r>
            <w:r>
              <w:rPr>
                <w:szCs w:val="24"/>
              </w:rPr>
              <w:t xml:space="preserve"> </w:t>
            </w:r>
            <w:r w:rsidRPr="009C3476">
              <w:rPr>
                <w:szCs w:val="24"/>
              </w:rPr>
              <w:t>pagal projektą „Lyderių laikas 3“ – dalyvauta išvykose į šalies mokyklas, perimant VIP stebėsenos sistemos kūrimo ir įgyvendinimo patirtis.</w:t>
            </w:r>
          </w:p>
          <w:p w14:paraId="37E0BF6E" w14:textId="77777777" w:rsidR="009547F3" w:rsidRDefault="009547F3" w:rsidP="008854D9">
            <w:pPr>
              <w:rPr>
                <w:szCs w:val="24"/>
              </w:rPr>
            </w:pPr>
          </w:p>
          <w:p w14:paraId="441CC371" w14:textId="77777777" w:rsidR="009547F3" w:rsidRPr="009C3476" w:rsidRDefault="009547F3" w:rsidP="008854D9">
            <w:pPr>
              <w:rPr>
                <w:szCs w:val="24"/>
              </w:rPr>
            </w:pPr>
            <w:r w:rsidRPr="009C3476">
              <w:rPr>
                <w:szCs w:val="24"/>
              </w:rPr>
              <w:t>Gimnazijoje 2019 m. veikė 4 mokinių mokomosios bendrovės : “MAVAJA, “Liepaitės, “Žalia rūta” ir “Be pavadinimo”.</w:t>
            </w:r>
          </w:p>
          <w:p w14:paraId="1E828FC8" w14:textId="77777777" w:rsidR="009547F3" w:rsidRDefault="009547F3" w:rsidP="008854D9">
            <w:pPr>
              <w:tabs>
                <w:tab w:val="left" w:pos="1650"/>
              </w:tabs>
              <w:rPr>
                <w:szCs w:val="24"/>
              </w:rPr>
            </w:pPr>
          </w:p>
          <w:p w14:paraId="11D2BB4F" w14:textId="77777777" w:rsidR="009547F3" w:rsidRDefault="009547F3" w:rsidP="008854D9">
            <w:pPr>
              <w:tabs>
                <w:tab w:val="left" w:pos="1650"/>
              </w:tabs>
              <w:rPr>
                <w:szCs w:val="24"/>
                <w:highlight w:val="yellow"/>
              </w:rPr>
            </w:pPr>
          </w:p>
          <w:p w14:paraId="5C687C65" w14:textId="77777777" w:rsidR="009547F3" w:rsidRPr="004858EC" w:rsidRDefault="009547F3" w:rsidP="008854D9">
            <w:pPr>
              <w:tabs>
                <w:tab w:val="left" w:pos="1650"/>
              </w:tabs>
            </w:pPr>
            <w:r>
              <w:t>100 proc. gimnazijos mokiniai dalyvauja „S</w:t>
            </w:r>
            <w:r w:rsidRPr="009C3476">
              <w:t>veikatą stiprinanči</w:t>
            </w:r>
            <w:r>
              <w:t>ų</w:t>
            </w:r>
            <w:r w:rsidRPr="009C3476">
              <w:t xml:space="preserve"> mokykl</w:t>
            </w:r>
            <w:r>
              <w:t>ų“,</w:t>
            </w:r>
            <w:r w:rsidRPr="009C3476">
              <w:t xml:space="preserve"> </w:t>
            </w:r>
            <w:r>
              <w:t>„A</w:t>
            </w:r>
            <w:r w:rsidRPr="009C3476">
              <w:t>ktyvi</w:t>
            </w:r>
            <w:r>
              <w:t>ų</w:t>
            </w:r>
            <w:r w:rsidRPr="009C3476">
              <w:t xml:space="preserve"> mokykl</w:t>
            </w:r>
            <w:r>
              <w:t xml:space="preserve">ų“ programose bei </w:t>
            </w:r>
            <w:r w:rsidRPr="009C3476">
              <w:t xml:space="preserve"> </w:t>
            </w:r>
            <w:r>
              <w:t xml:space="preserve">ugdomi pagal </w:t>
            </w:r>
            <w:r w:rsidRPr="00C703DE">
              <w:rPr>
                <w:szCs w:val="24"/>
              </w:rPr>
              <w:t>„Sveikatos ir lytiškumo ugdymo bei rengimo šeimai program</w:t>
            </w:r>
            <w:r>
              <w:rPr>
                <w:szCs w:val="24"/>
              </w:rPr>
              <w:t>ą</w:t>
            </w:r>
            <w:r w:rsidRPr="00C703DE">
              <w:rPr>
                <w:szCs w:val="24"/>
              </w:rPr>
              <w:t xml:space="preserve">“ </w:t>
            </w:r>
            <w:r>
              <w:rPr>
                <w:szCs w:val="24"/>
              </w:rPr>
              <w:t>,</w:t>
            </w:r>
            <w:r w:rsidRPr="00C703DE">
              <w:rPr>
                <w:szCs w:val="24"/>
              </w:rPr>
              <w:t>„Alkoholio, nikotino ir kitų psichiką veikiančių medžiagų vartojimo prevencijos program</w:t>
            </w:r>
            <w:r>
              <w:rPr>
                <w:szCs w:val="24"/>
              </w:rPr>
              <w:t>ą</w:t>
            </w:r>
            <w:r w:rsidRPr="00C703DE">
              <w:rPr>
                <w:szCs w:val="24"/>
              </w:rPr>
              <w:t>“</w:t>
            </w:r>
            <w:r>
              <w:rPr>
                <w:szCs w:val="24"/>
              </w:rPr>
              <w:t>.</w:t>
            </w:r>
          </w:p>
          <w:p w14:paraId="2F791F76" w14:textId="77777777" w:rsidR="009547F3" w:rsidRDefault="009547F3" w:rsidP="008854D9">
            <w:pPr>
              <w:tabs>
                <w:tab w:val="left" w:pos="1650"/>
              </w:tabs>
              <w:rPr>
                <w:szCs w:val="24"/>
                <w:highlight w:val="yellow"/>
              </w:rPr>
            </w:pPr>
          </w:p>
          <w:p w14:paraId="54B8B381" w14:textId="77777777" w:rsidR="009547F3" w:rsidRDefault="009547F3" w:rsidP="008854D9">
            <w:pPr>
              <w:tabs>
                <w:tab w:val="left" w:pos="1650"/>
              </w:tabs>
              <w:rPr>
                <w:szCs w:val="24"/>
              </w:rPr>
            </w:pPr>
            <w:r w:rsidRPr="004858EC">
              <w:rPr>
                <w:szCs w:val="24"/>
              </w:rPr>
              <w:t>100 proc. tenkinami mokinių socialiniai (pavėžėjimo, maitinimo) poreikiai.</w:t>
            </w:r>
          </w:p>
          <w:p w14:paraId="4CCB3A33" w14:textId="77777777" w:rsidR="009547F3" w:rsidRPr="00370205" w:rsidRDefault="009547F3" w:rsidP="008854D9">
            <w:pPr>
              <w:tabs>
                <w:tab w:val="left" w:pos="1650"/>
              </w:tabs>
              <w:rPr>
                <w:b/>
                <w:szCs w:val="24"/>
              </w:rPr>
            </w:pPr>
          </w:p>
        </w:tc>
      </w:tr>
      <w:tr w:rsidR="009547F3" w:rsidRPr="00C703DE" w14:paraId="13090CCB" w14:textId="77777777" w:rsidTr="008854D9">
        <w:tc>
          <w:tcPr>
            <w:tcW w:w="756" w:type="dxa"/>
            <w:shd w:val="clear" w:color="auto" w:fill="auto"/>
          </w:tcPr>
          <w:p w14:paraId="15D46CA5" w14:textId="77777777" w:rsidR="009547F3" w:rsidRPr="00C703DE" w:rsidRDefault="009547F3" w:rsidP="008854D9">
            <w:pPr>
              <w:spacing w:line="360" w:lineRule="auto"/>
              <w:rPr>
                <w:b/>
                <w:szCs w:val="24"/>
              </w:rPr>
            </w:pPr>
            <w:r w:rsidRPr="00C703DE">
              <w:rPr>
                <w:b/>
                <w:szCs w:val="24"/>
              </w:rPr>
              <w:lastRenderedPageBreak/>
              <w:t>1.1.</w:t>
            </w:r>
          </w:p>
        </w:tc>
        <w:tc>
          <w:tcPr>
            <w:tcW w:w="14030" w:type="dxa"/>
            <w:gridSpan w:val="13"/>
            <w:shd w:val="clear" w:color="auto" w:fill="auto"/>
          </w:tcPr>
          <w:p w14:paraId="1158B449" w14:textId="77777777" w:rsidR="009547F3" w:rsidRPr="00C703DE" w:rsidRDefault="009547F3" w:rsidP="008854D9">
            <w:pPr>
              <w:tabs>
                <w:tab w:val="left" w:pos="1650"/>
              </w:tabs>
              <w:spacing w:line="360" w:lineRule="auto"/>
              <w:rPr>
                <w:szCs w:val="24"/>
              </w:rPr>
            </w:pPr>
            <w:r w:rsidRPr="00C703DE">
              <w:rPr>
                <w:b/>
                <w:szCs w:val="24"/>
              </w:rPr>
              <w:t xml:space="preserve">Uždavinys. </w:t>
            </w:r>
            <w:r w:rsidRPr="00C703DE">
              <w:rPr>
                <w:b/>
                <w:i/>
                <w:szCs w:val="24"/>
              </w:rPr>
              <w:t xml:space="preserve"> </w:t>
            </w:r>
            <w:r w:rsidRPr="00C703DE">
              <w:rPr>
                <w:b/>
                <w:bCs/>
                <w:szCs w:val="24"/>
              </w:rPr>
              <w:t>Ugdymo turinio tobulinimas: bendradarbiavimas įvairia</w:t>
            </w:r>
            <w:r>
              <w:rPr>
                <w:b/>
                <w:bCs/>
                <w:szCs w:val="24"/>
              </w:rPr>
              <w:t>i</w:t>
            </w:r>
            <w:r w:rsidRPr="00C703DE">
              <w:rPr>
                <w:b/>
                <w:bCs/>
                <w:szCs w:val="24"/>
              </w:rPr>
              <w:t>s lygmenimis, siekiant kiekvieno mokinio asmeninės ūgties.</w:t>
            </w:r>
          </w:p>
        </w:tc>
      </w:tr>
      <w:tr w:rsidR="009547F3" w:rsidRPr="00C703DE" w14:paraId="4D90C167" w14:textId="77777777" w:rsidTr="008854D9">
        <w:trPr>
          <w:trHeight w:val="371"/>
        </w:trPr>
        <w:tc>
          <w:tcPr>
            <w:tcW w:w="756" w:type="dxa"/>
            <w:vMerge w:val="restart"/>
            <w:shd w:val="clear" w:color="auto" w:fill="auto"/>
          </w:tcPr>
          <w:p w14:paraId="5D3C8B08" w14:textId="77777777" w:rsidR="009547F3" w:rsidRPr="00C703DE" w:rsidRDefault="009547F3" w:rsidP="008854D9">
            <w:pPr>
              <w:spacing w:line="360" w:lineRule="auto"/>
              <w:rPr>
                <w:b/>
                <w:szCs w:val="24"/>
              </w:rPr>
            </w:pPr>
          </w:p>
        </w:tc>
        <w:tc>
          <w:tcPr>
            <w:tcW w:w="2187" w:type="dxa"/>
            <w:vMerge w:val="restart"/>
            <w:shd w:val="clear" w:color="auto" w:fill="auto"/>
            <w:vAlign w:val="center"/>
          </w:tcPr>
          <w:p w14:paraId="76AE9017" w14:textId="77777777" w:rsidR="009547F3" w:rsidRPr="00C703DE" w:rsidRDefault="009547F3" w:rsidP="008854D9">
            <w:pPr>
              <w:tabs>
                <w:tab w:val="left" w:pos="1650"/>
              </w:tabs>
              <w:jc w:val="center"/>
              <w:rPr>
                <w:b/>
                <w:szCs w:val="24"/>
              </w:rPr>
            </w:pPr>
            <w:r w:rsidRPr="00C703DE">
              <w:rPr>
                <w:b/>
                <w:bCs/>
                <w:szCs w:val="24"/>
              </w:rPr>
              <w:t>Įstaigos veiksmo pavadinimas</w:t>
            </w:r>
          </w:p>
        </w:tc>
        <w:tc>
          <w:tcPr>
            <w:tcW w:w="4395" w:type="dxa"/>
            <w:gridSpan w:val="3"/>
            <w:shd w:val="clear" w:color="auto" w:fill="auto"/>
            <w:vAlign w:val="center"/>
          </w:tcPr>
          <w:p w14:paraId="21DAA88F" w14:textId="77777777" w:rsidR="009547F3" w:rsidRPr="00C703DE" w:rsidRDefault="009547F3" w:rsidP="008854D9">
            <w:pPr>
              <w:tabs>
                <w:tab w:val="left" w:pos="1650"/>
              </w:tabs>
              <w:jc w:val="center"/>
              <w:rPr>
                <w:b/>
                <w:szCs w:val="24"/>
              </w:rPr>
            </w:pPr>
            <w:r>
              <w:rPr>
                <w:b/>
                <w:szCs w:val="24"/>
              </w:rPr>
              <w:t>Proceso ir/</w:t>
            </w:r>
            <w:r w:rsidRPr="00C703DE">
              <w:rPr>
                <w:b/>
                <w:szCs w:val="24"/>
              </w:rPr>
              <w:t>ar indėlio vertinimo kriterijai, mato vienetai ir reikšmės</w:t>
            </w:r>
          </w:p>
        </w:tc>
        <w:tc>
          <w:tcPr>
            <w:tcW w:w="1842" w:type="dxa"/>
            <w:gridSpan w:val="2"/>
            <w:vMerge w:val="restart"/>
            <w:shd w:val="clear" w:color="auto" w:fill="auto"/>
            <w:vAlign w:val="center"/>
          </w:tcPr>
          <w:p w14:paraId="5C81467F" w14:textId="77777777" w:rsidR="009547F3" w:rsidRPr="00C703DE" w:rsidRDefault="009547F3" w:rsidP="008854D9">
            <w:pPr>
              <w:tabs>
                <w:tab w:val="left" w:pos="1650"/>
              </w:tabs>
              <w:jc w:val="center"/>
              <w:rPr>
                <w:b/>
                <w:szCs w:val="24"/>
              </w:rPr>
            </w:pPr>
            <w:r w:rsidRPr="00C703DE">
              <w:rPr>
                <w:b/>
                <w:szCs w:val="24"/>
              </w:rPr>
              <w:t>Atsakingi</w:t>
            </w:r>
            <w:r>
              <w:rPr>
                <w:b/>
                <w:szCs w:val="24"/>
              </w:rPr>
              <w:t xml:space="preserve"> </w:t>
            </w:r>
            <w:r w:rsidRPr="00C703DE">
              <w:rPr>
                <w:b/>
                <w:szCs w:val="24"/>
              </w:rPr>
              <w:t>vykdytojai</w:t>
            </w:r>
          </w:p>
        </w:tc>
        <w:tc>
          <w:tcPr>
            <w:tcW w:w="2127" w:type="dxa"/>
            <w:gridSpan w:val="5"/>
            <w:vAlign w:val="center"/>
          </w:tcPr>
          <w:p w14:paraId="667A5A17" w14:textId="77777777" w:rsidR="009547F3" w:rsidRPr="00C703DE" w:rsidRDefault="009547F3" w:rsidP="008854D9">
            <w:pPr>
              <w:tabs>
                <w:tab w:val="left" w:pos="1650"/>
              </w:tabs>
              <w:jc w:val="center"/>
              <w:rPr>
                <w:b/>
                <w:szCs w:val="24"/>
              </w:rPr>
            </w:pPr>
            <w:r w:rsidRPr="00C703DE">
              <w:rPr>
                <w:b/>
                <w:szCs w:val="24"/>
              </w:rPr>
              <w:t>Įvykdymo terminas</w:t>
            </w:r>
          </w:p>
        </w:tc>
        <w:tc>
          <w:tcPr>
            <w:tcW w:w="3479" w:type="dxa"/>
            <w:gridSpan w:val="2"/>
            <w:vAlign w:val="center"/>
          </w:tcPr>
          <w:p w14:paraId="7EDF0A08" w14:textId="77777777" w:rsidR="009547F3" w:rsidRPr="00C703DE" w:rsidRDefault="009547F3" w:rsidP="008854D9">
            <w:pPr>
              <w:tabs>
                <w:tab w:val="left" w:pos="1650"/>
              </w:tabs>
              <w:jc w:val="center"/>
              <w:rPr>
                <w:b/>
                <w:szCs w:val="24"/>
              </w:rPr>
            </w:pPr>
            <w:r w:rsidRPr="00C703DE">
              <w:rPr>
                <w:b/>
                <w:szCs w:val="24"/>
              </w:rPr>
              <w:t>Asignavimai (tūkst. Eur)</w:t>
            </w:r>
          </w:p>
        </w:tc>
      </w:tr>
      <w:tr w:rsidR="009547F3" w:rsidRPr="00C703DE" w14:paraId="45D56AA4" w14:textId="77777777" w:rsidTr="008854D9">
        <w:trPr>
          <w:trHeight w:val="371"/>
        </w:trPr>
        <w:tc>
          <w:tcPr>
            <w:tcW w:w="756" w:type="dxa"/>
            <w:vMerge/>
            <w:shd w:val="clear" w:color="auto" w:fill="auto"/>
          </w:tcPr>
          <w:p w14:paraId="455866DB" w14:textId="77777777" w:rsidR="009547F3" w:rsidRPr="00C703DE" w:rsidRDefault="009547F3" w:rsidP="008854D9">
            <w:pPr>
              <w:spacing w:line="360" w:lineRule="auto"/>
              <w:rPr>
                <w:b/>
                <w:szCs w:val="24"/>
              </w:rPr>
            </w:pPr>
          </w:p>
        </w:tc>
        <w:tc>
          <w:tcPr>
            <w:tcW w:w="2187" w:type="dxa"/>
            <w:vMerge/>
            <w:shd w:val="clear" w:color="auto" w:fill="auto"/>
            <w:vAlign w:val="center"/>
          </w:tcPr>
          <w:p w14:paraId="6B6EC29D" w14:textId="77777777" w:rsidR="009547F3" w:rsidRPr="00C703DE" w:rsidRDefault="009547F3" w:rsidP="008854D9">
            <w:pPr>
              <w:tabs>
                <w:tab w:val="left" w:pos="1650"/>
              </w:tabs>
              <w:jc w:val="center"/>
              <w:rPr>
                <w:b/>
                <w:bCs/>
                <w:szCs w:val="24"/>
              </w:rPr>
            </w:pPr>
          </w:p>
        </w:tc>
        <w:tc>
          <w:tcPr>
            <w:tcW w:w="2127" w:type="dxa"/>
            <w:shd w:val="clear" w:color="auto" w:fill="auto"/>
            <w:vAlign w:val="center"/>
          </w:tcPr>
          <w:p w14:paraId="132CDFD3" w14:textId="77777777" w:rsidR="009547F3" w:rsidRPr="00C703DE" w:rsidRDefault="009547F3" w:rsidP="008854D9">
            <w:pPr>
              <w:tabs>
                <w:tab w:val="left" w:pos="1650"/>
              </w:tabs>
              <w:jc w:val="center"/>
              <w:rPr>
                <w:b/>
                <w:szCs w:val="24"/>
              </w:rPr>
            </w:pPr>
            <w:r w:rsidRPr="00C703DE">
              <w:rPr>
                <w:b/>
                <w:szCs w:val="24"/>
              </w:rPr>
              <w:t>Planuota</w:t>
            </w:r>
          </w:p>
        </w:tc>
        <w:tc>
          <w:tcPr>
            <w:tcW w:w="2268" w:type="dxa"/>
            <w:gridSpan w:val="2"/>
            <w:shd w:val="clear" w:color="auto" w:fill="auto"/>
            <w:vAlign w:val="center"/>
          </w:tcPr>
          <w:p w14:paraId="3B934C96" w14:textId="77777777" w:rsidR="009547F3" w:rsidRPr="00C703DE" w:rsidRDefault="009547F3" w:rsidP="008854D9">
            <w:pPr>
              <w:tabs>
                <w:tab w:val="left" w:pos="1650"/>
              </w:tabs>
              <w:jc w:val="center"/>
              <w:rPr>
                <w:b/>
                <w:szCs w:val="24"/>
              </w:rPr>
            </w:pPr>
            <w:r w:rsidRPr="00C703DE">
              <w:rPr>
                <w:b/>
                <w:szCs w:val="24"/>
              </w:rPr>
              <w:t>Įvykdyta</w:t>
            </w:r>
          </w:p>
        </w:tc>
        <w:tc>
          <w:tcPr>
            <w:tcW w:w="1842" w:type="dxa"/>
            <w:gridSpan w:val="2"/>
            <w:vMerge/>
            <w:shd w:val="clear" w:color="auto" w:fill="auto"/>
            <w:vAlign w:val="center"/>
          </w:tcPr>
          <w:p w14:paraId="1CEDF368" w14:textId="77777777" w:rsidR="009547F3" w:rsidRPr="00C703DE" w:rsidRDefault="009547F3" w:rsidP="008854D9">
            <w:pPr>
              <w:tabs>
                <w:tab w:val="left" w:pos="1650"/>
              </w:tabs>
              <w:jc w:val="center"/>
              <w:rPr>
                <w:b/>
                <w:szCs w:val="24"/>
              </w:rPr>
            </w:pPr>
          </w:p>
        </w:tc>
        <w:tc>
          <w:tcPr>
            <w:tcW w:w="1134" w:type="dxa"/>
            <w:gridSpan w:val="2"/>
            <w:vAlign w:val="center"/>
          </w:tcPr>
          <w:p w14:paraId="6F9F993F" w14:textId="77777777" w:rsidR="009547F3" w:rsidRPr="00C703DE" w:rsidRDefault="009547F3" w:rsidP="008854D9">
            <w:pPr>
              <w:tabs>
                <w:tab w:val="left" w:pos="1650"/>
              </w:tabs>
              <w:jc w:val="center"/>
              <w:rPr>
                <w:b/>
                <w:szCs w:val="24"/>
              </w:rPr>
            </w:pPr>
            <w:r w:rsidRPr="00C703DE">
              <w:rPr>
                <w:b/>
                <w:szCs w:val="24"/>
              </w:rPr>
              <w:t>Numaty</w:t>
            </w:r>
            <w:r>
              <w:rPr>
                <w:b/>
                <w:szCs w:val="24"/>
              </w:rPr>
              <w:t>-</w:t>
            </w:r>
            <w:r w:rsidRPr="00C703DE">
              <w:rPr>
                <w:b/>
                <w:szCs w:val="24"/>
              </w:rPr>
              <w:t>ta data</w:t>
            </w:r>
          </w:p>
        </w:tc>
        <w:tc>
          <w:tcPr>
            <w:tcW w:w="993" w:type="dxa"/>
            <w:gridSpan w:val="3"/>
            <w:vAlign w:val="center"/>
          </w:tcPr>
          <w:p w14:paraId="58C6F621" w14:textId="77777777" w:rsidR="009547F3" w:rsidRPr="009547F3" w:rsidRDefault="009547F3" w:rsidP="008854D9">
            <w:pPr>
              <w:tabs>
                <w:tab w:val="left" w:pos="1650"/>
              </w:tabs>
              <w:jc w:val="center"/>
              <w:rPr>
                <w:b/>
                <w:sz w:val="22"/>
                <w:szCs w:val="22"/>
              </w:rPr>
            </w:pPr>
            <w:r w:rsidRPr="009547F3">
              <w:rPr>
                <w:b/>
                <w:sz w:val="22"/>
                <w:szCs w:val="22"/>
              </w:rPr>
              <w:t>Faktinė data</w:t>
            </w:r>
          </w:p>
        </w:tc>
        <w:tc>
          <w:tcPr>
            <w:tcW w:w="1701" w:type="dxa"/>
            <w:vAlign w:val="center"/>
          </w:tcPr>
          <w:p w14:paraId="63DD2DB9" w14:textId="77777777" w:rsidR="009547F3" w:rsidRPr="00C703DE" w:rsidRDefault="009547F3" w:rsidP="008854D9">
            <w:pPr>
              <w:tabs>
                <w:tab w:val="left" w:pos="1650"/>
              </w:tabs>
              <w:jc w:val="center"/>
              <w:rPr>
                <w:b/>
                <w:szCs w:val="24"/>
              </w:rPr>
            </w:pPr>
            <w:r w:rsidRPr="00C703DE">
              <w:rPr>
                <w:b/>
                <w:szCs w:val="24"/>
              </w:rPr>
              <w:t>Patvirtinti</w:t>
            </w:r>
          </w:p>
        </w:tc>
        <w:tc>
          <w:tcPr>
            <w:tcW w:w="1778" w:type="dxa"/>
            <w:vAlign w:val="center"/>
          </w:tcPr>
          <w:p w14:paraId="372FF4F7" w14:textId="77777777" w:rsidR="009547F3" w:rsidRPr="00C703DE" w:rsidRDefault="009547F3" w:rsidP="008854D9">
            <w:pPr>
              <w:tabs>
                <w:tab w:val="left" w:pos="1650"/>
              </w:tabs>
              <w:jc w:val="center"/>
              <w:rPr>
                <w:b/>
                <w:szCs w:val="24"/>
              </w:rPr>
            </w:pPr>
            <w:r w:rsidRPr="00C703DE">
              <w:rPr>
                <w:b/>
                <w:szCs w:val="24"/>
              </w:rPr>
              <w:t>Panaudoti</w:t>
            </w:r>
          </w:p>
        </w:tc>
      </w:tr>
      <w:tr w:rsidR="009547F3" w:rsidRPr="00C703DE" w14:paraId="05F5709F" w14:textId="77777777" w:rsidTr="008854D9">
        <w:trPr>
          <w:trHeight w:val="608"/>
        </w:trPr>
        <w:tc>
          <w:tcPr>
            <w:tcW w:w="756" w:type="dxa"/>
            <w:shd w:val="clear" w:color="auto" w:fill="auto"/>
          </w:tcPr>
          <w:p w14:paraId="2768F749" w14:textId="77777777" w:rsidR="009547F3" w:rsidRPr="00C703DE" w:rsidRDefault="009547F3" w:rsidP="008854D9">
            <w:pPr>
              <w:spacing w:line="360" w:lineRule="auto"/>
              <w:rPr>
                <w:rFonts w:eastAsia="MS Mincho"/>
                <w:szCs w:val="24"/>
              </w:rPr>
            </w:pPr>
            <w:r w:rsidRPr="00C703DE">
              <w:rPr>
                <w:rFonts w:eastAsia="MS Mincho"/>
                <w:szCs w:val="24"/>
              </w:rPr>
              <w:t>1.1.1</w:t>
            </w:r>
          </w:p>
        </w:tc>
        <w:tc>
          <w:tcPr>
            <w:tcW w:w="2187" w:type="dxa"/>
            <w:shd w:val="clear" w:color="auto" w:fill="auto"/>
          </w:tcPr>
          <w:p w14:paraId="00E37FF8" w14:textId="77777777" w:rsidR="009547F3" w:rsidRPr="00C703DE" w:rsidRDefault="009547F3" w:rsidP="008854D9">
            <w:pPr>
              <w:rPr>
                <w:rFonts w:eastAsia="MS Mincho"/>
                <w:szCs w:val="24"/>
              </w:rPr>
            </w:pPr>
            <w:r w:rsidRPr="00C703DE">
              <w:rPr>
                <w:rFonts w:eastAsia="MS Mincho"/>
                <w:szCs w:val="24"/>
              </w:rPr>
              <w:t>Pamokos kokybės tobulinimas.</w:t>
            </w:r>
          </w:p>
        </w:tc>
        <w:tc>
          <w:tcPr>
            <w:tcW w:w="2127" w:type="dxa"/>
            <w:shd w:val="clear" w:color="auto" w:fill="auto"/>
          </w:tcPr>
          <w:p w14:paraId="32B0F568" w14:textId="77777777" w:rsidR="009547F3" w:rsidRPr="00C703DE" w:rsidRDefault="009547F3" w:rsidP="008854D9">
            <w:pPr>
              <w:rPr>
                <w:rFonts w:eastAsia="MS Mincho"/>
                <w:szCs w:val="24"/>
              </w:rPr>
            </w:pPr>
            <w:r w:rsidRPr="00AB290E">
              <w:rPr>
                <w:rFonts w:eastAsia="MS Mincho"/>
                <w:szCs w:val="24"/>
              </w:rPr>
              <w:t>Patrauklaus mokymosi formų taikymas ugdymo procese  (mokytojų, vedančių pamokas ne klasėje ir/už mokyklos ribų   dalis  proc. – ≥85).</w:t>
            </w:r>
          </w:p>
        </w:tc>
        <w:tc>
          <w:tcPr>
            <w:tcW w:w="2268" w:type="dxa"/>
            <w:gridSpan w:val="2"/>
            <w:shd w:val="clear" w:color="auto" w:fill="auto"/>
          </w:tcPr>
          <w:p w14:paraId="49C365FB" w14:textId="77777777" w:rsidR="009547F3" w:rsidRPr="00C703DE" w:rsidRDefault="009547F3" w:rsidP="008854D9">
            <w:pPr>
              <w:rPr>
                <w:rFonts w:eastAsia="MS Mincho"/>
                <w:szCs w:val="24"/>
              </w:rPr>
            </w:pPr>
            <w:r>
              <w:rPr>
                <w:rFonts w:eastAsia="MS Mincho"/>
                <w:szCs w:val="24"/>
              </w:rPr>
              <w:t>M</w:t>
            </w:r>
            <w:r w:rsidRPr="00AB290E">
              <w:rPr>
                <w:rFonts w:eastAsia="MS Mincho"/>
                <w:szCs w:val="24"/>
              </w:rPr>
              <w:t xml:space="preserve">okytojų, vedančių pamokas ne klasėje ir/už mokyklos ribų   </w:t>
            </w:r>
            <w:r>
              <w:rPr>
                <w:rFonts w:eastAsia="MS Mincho"/>
                <w:szCs w:val="24"/>
              </w:rPr>
              <w:t>- 85 proc.</w:t>
            </w:r>
          </w:p>
        </w:tc>
        <w:tc>
          <w:tcPr>
            <w:tcW w:w="1842" w:type="dxa"/>
            <w:gridSpan w:val="2"/>
            <w:shd w:val="clear" w:color="auto" w:fill="auto"/>
          </w:tcPr>
          <w:p w14:paraId="682C334C" w14:textId="77777777" w:rsidR="009547F3" w:rsidRPr="00C703DE" w:rsidRDefault="009547F3" w:rsidP="008854D9">
            <w:pPr>
              <w:rPr>
                <w:rFonts w:eastAsia="MS Mincho"/>
                <w:szCs w:val="24"/>
              </w:rPr>
            </w:pPr>
            <w:r w:rsidRPr="00C703DE">
              <w:rPr>
                <w:rFonts w:eastAsia="MS Mincho"/>
                <w:szCs w:val="24"/>
              </w:rPr>
              <w:t xml:space="preserve">Dalykų mokytojai </w:t>
            </w:r>
          </w:p>
        </w:tc>
        <w:tc>
          <w:tcPr>
            <w:tcW w:w="1134" w:type="dxa"/>
            <w:gridSpan w:val="2"/>
          </w:tcPr>
          <w:p w14:paraId="02B8DC5B" w14:textId="77777777" w:rsidR="009547F3" w:rsidRPr="00C703DE" w:rsidRDefault="009547F3" w:rsidP="008854D9">
            <w:pPr>
              <w:rPr>
                <w:rFonts w:eastAsia="MS Mincho"/>
                <w:szCs w:val="24"/>
              </w:rPr>
            </w:pPr>
            <w:r>
              <w:rPr>
                <w:rFonts w:eastAsia="MS Mincho"/>
                <w:szCs w:val="24"/>
              </w:rPr>
              <w:t>2019</w:t>
            </w:r>
            <w:r w:rsidRPr="00C703DE">
              <w:rPr>
                <w:rFonts w:eastAsia="MS Mincho"/>
                <w:szCs w:val="24"/>
              </w:rPr>
              <w:t xml:space="preserve"> </w:t>
            </w:r>
          </w:p>
        </w:tc>
        <w:tc>
          <w:tcPr>
            <w:tcW w:w="993" w:type="dxa"/>
            <w:gridSpan w:val="3"/>
          </w:tcPr>
          <w:p w14:paraId="08EA3833" w14:textId="77777777" w:rsidR="009547F3" w:rsidRPr="00C703DE" w:rsidRDefault="009547F3" w:rsidP="008854D9">
            <w:pPr>
              <w:rPr>
                <w:rFonts w:eastAsia="MS Mincho"/>
                <w:szCs w:val="24"/>
              </w:rPr>
            </w:pPr>
            <w:r>
              <w:rPr>
                <w:rFonts w:eastAsia="MS Mincho"/>
                <w:szCs w:val="24"/>
              </w:rPr>
              <w:t>2019</w:t>
            </w:r>
          </w:p>
        </w:tc>
        <w:tc>
          <w:tcPr>
            <w:tcW w:w="1701" w:type="dxa"/>
          </w:tcPr>
          <w:p w14:paraId="1C7AA54B" w14:textId="77777777" w:rsidR="009547F3" w:rsidRPr="00C703DE" w:rsidRDefault="009547F3" w:rsidP="008854D9">
            <w:pPr>
              <w:rPr>
                <w:rFonts w:eastAsia="MS Mincho"/>
                <w:szCs w:val="24"/>
              </w:rPr>
            </w:pPr>
            <w:r w:rsidRPr="00C703DE">
              <w:rPr>
                <w:rFonts w:eastAsia="MS Mincho"/>
                <w:szCs w:val="24"/>
              </w:rPr>
              <w:t>Asignavimai darbuotojų darbo užmokesčiui</w:t>
            </w:r>
          </w:p>
        </w:tc>
        <w:tc>
          <w:tcPr>
            <w:tcW w:w="1778" w:type="dxa"/>
          </w:tcPr>
          <w:p w14:paraId="2823F186"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r>
      <w:tr w:rsidR="009547F3" w:rsidRPr="00C703DE" w14:paraId="326B3CD0" w14:textId="77777777" w:rsidTr="008854D9">
        <w:trPr>
          <w:trHeight w:val="608"/>
        </w:trPr>
        <w:tc>
          <w:tcPr>
            <w:tcW w:w="756" w:type="dxa"/>
            <w:shd w:val="clear" w:color="auto" w:fill="auto"/>
          </w:tcPr>
          <w:p w14:paraId="33EE31CE" w14:textId="77777777" w:rsidR="009547F3" w:rsidRPr="00C703DE" w:rsidRDefault="009547F3" w:rsidP="008854D9">
            <w:pPr>
              <w:spacing w:line="360" w:lineRule="auto"/>
              <w:rPr>
                <w:rFonts w:eastAsia="MS Mincho"/>
                <w:szCs w:val="24"/>
              </w:rPr>
            </w:pPr>
          </w:p>
        </w:tc>
        <w:tc>
          <w:tcPr>
            <w:tcW w:w="2187" w:type="dxa"/>
            <w:shd w:val="clear" w:color="auto" w:fill="auto"/>
          </w:tcPr>
          <w:p w14:paraId="53F98A35" w14:textId="77777777" w:rsidR="009547F3" w:rsidRPr="00C703DE" w:rsidRDefault="009547F3" w:rsidP="008854D9">
            <w:pPr>
              <w:rPr>
                <w:rFonts w:eastAsia="MS Mincho"/>
                <w:i/>
                <w:szCs w:val="24"/>
              </w:rPr>
            </w:pPr>
          </w:p>
        </w:tc>
        <w:tc>
          <w:tcPr>
            <w:tcW w:w="2127" w:type="dxa"/>
            <w:shd w:val="clear" w:color="auto" w:fill="auto"/>
          </w:tcPr>
          <w:p w14:paraId="2737F7B2" w14:textId="77777777" w:rsidR="009547F3" w:rsidRPr="00C703DE" w:rsidRDefault="009547F3" w:rsidP="008854D9">
            <w:pPr>
              <w:rPr>
                <w:rFonts w:eastAsia="MS Mincho"/>
                <w:szCs w:val="24"/>
              </w:rPr>
            </w:pPr>
            <w:r>
              <w:rPr>
                <w:szCs w:val="24"/>
              </w:rPr>
              <w:t>Gimnazijoje pravestų atvirų</w:t>
            </w:r>
            <w:r w:rsidRPr="00C703DE">
              <w:rPr>
                <w:szCs w:val="24"/>
              </w:rPr>
              <w:t xml:space="preserve">, integruotų – panoraminių pamokų </w:t>
            </w:r>
            <w:r>
              <w:rPr>
                <w:szCs w:val="24"/>
              </w:rPr>
              <w:t xml:space="preserve">skaičius </w:t>
            </w:r>
            <w:r w:rsidRPr="00C703DE">
              <w:rPr>
                <w:szCs w:val="24"/>
              </w:rPr>
              <w:t xml:space="preserve"> </w:t>
            </w:r>
            <w:r>
              <w:rPr>
                <w:szCs w:val="24"/>
              </w:rPr>
              <w:t>(</w:t>
            </w:r>
            <w:r w:rsidRPr="00C703DE">
              <w:rPr>
                <w:szCs w:val="24"/>
              </w:rPr>
              <w:t>9</w:t>
            </w:r>
            <w:r>
              <w:rPr>
                <w:szCs w:val="24"/>
              </w:rPr>
              <w:t xml:space="preserve"> - </w:t>
            </w:r>
            <w:r w:rsidRPr="00C703DE">
              <w:rPr>
                <w:szCs w:val="24"/>
              </w:rPr>
              <w:t>12).</w:t>
            </w:r>
          </w:p>
        </w:tc>
        <w:tc>
          <w:tcPr>
            <w:tcW w:w="2268" w:type="dxa"/>
            <w:gridSpan w:val="2"/>
            <w:shd w:val="clear" w:color="auto" w:fill="auto"/>
          </w:tcPr>
          <w:p w14:paraId="29264121" w14:textId="77777777" w:rsidR="009547F3" w:rsidRPr="00C703DE" w:rsidRDefault="009547F3" w:rsidP="008854D9">
            <w:pPr>
              <w:rPr>
                <w:rFonts w:eastAsia="MS Mincho"/>
                <w:szCs w:val="24"/>
              </w:rPr>
            </w:pPr>
            <w:r>
              <w:t>P</w:t>
            </w:r>
            <w:r>
              <w:rPr>
                <w:szCs w:val="24"/>
              </w:rPr>
              <w:t>ravesta ir aptarta 20 integruotų pamokų ir 12 atvirų ir panoraminių pamokų.</w:t>
            </w:r>
          </w:p>
        </w:tc>
        <w:tc>
          <w:tcPr>
            <w:tcW w:w="1842" w:type="dxa"/>
            <w:gridSpan w:val="2"/>
            <w:shd w:val="clear" w:color="auto" w:fill="auto"/>
          </w:tcPr>
          <w:p w14:paraId="3B9D642F" w14:textId="77777777" w:rsidR="009547F3" w:rsidRPr="00C703DE" w:rsidRDefault="009547F3" w:rsidP="008854D9">
            <w:pPr>
              <w:rPr>
                <w:rFonts w:eastAsia="MS Mincho"/>
                <w:szCs w:val="24"/>
              </w:rPr>
            </w:pPr>
            <w:r>
              <w:rPr>
                <w:rFonts w:eastAsia="MS Mincho"/>
                <w:szCs w:val="24"/>
              </w:rPr>
              <w:t>D</w:t>
            </w:r>
            <w:r w:rsidRPr="00C703DE">
              <w:rPr>
                <w:rFonts w:eastAsia="MS Mincho"/>
                <w:szCs w:val="24"/>
              </w:rPr>
              <w:t>aly</w:t>
            </w:r>
            <w:r>
              <w:rPr>
                <w:rFonts w:eastAsia="MS Mincho"/>
                <w:szCs w:val="24"/>
              </w:rPr>
              <w:t>kų mokytojai</w:t>
            </w:r>
          </w:p>
        </w:tc>
        <w:tc>
          <w:tcPr>
            <w:tcW w:w="1134" w:type="dxa"/>
            <w:gridSpan w:val="2"/>
          </w:tcPr>
          <w:p w14:paraId="201926B5" w14:textId="77777777" w:rsidR="009547F3" w:rsidRPr="00C703DE" w:rsidRDefault="009547F3" w:rsidP="008854D9">
            <w:pPr>
              <w:rPr>
                <w:rFonts w:eastAsia="MS Mincho"/>
                <w:szCs w:val="24"/>
              </w:rPr>
            </w:pPr>
            <w:r>
              <w:rPr>
                <w:rFonts w:eastAsia="MS Mincho"/>
                <w:szCs w:val="24"/>
              </w:rPr>
              <w:t>2019</w:t>
            </w:r>
          </w:p>
        </w:tc>
        <w:tc>
          <w:tcPr>
            <w:tcW w:w="993" w:type="dxa"/>
            <w:gridSpan w:val="3"/>
          </w:tcPr>
          <w:p w14:paraId="7FEEBA1A" w14:textId="77777777" w:rsidR="009547F3" w:rsidRPr="00C703DE" w:rsidRDefault="009547F3" w:rsidP="008854D9">
            <w:pPr>
              <w:rPr>
                <w:rFonts w:eastAsia="MS Mincho"/>
                <w:szCs w:val="24"/>
              </w:rPr>
            </w:pPr>
            <w:r>
              <w:rPr>
                <w:rFonts w:eastAsia="MS Mincho"/>
                <w:szCs w:val="24"/>
              </w:rPr>
              <w:t>2019</w:t>
            </w:r>
          </w:p>
        </w:tc>
        <w:tc>
          <w:tcPr>
            <w:tcW w:w="1701" w:type="dxa"/>
          </w:tcPr>
          <w:p w14:paraId="04667B2C"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6A90070C"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r>
      <w:tr w:rsidR="009547F3" w:rsidRPr="00C703DE" w14:paraId="385B7C1B" w14:textId="77777777" w:rsidTr="008854D9">
        <w:trPr>
          <w:trHeight w:val="608"/>
        </w:trPr>
        <w:tc>
          <w:tcPr>
            <w:tcW w:w="756" w:type="dxa"/>
            <w:shd w:val="clear" w:color="auto" w:fill="auto"/>
          </w:tcPr>
          <w:p w14:paraId="5708CF27" w14:textId="77777777" w:rsidR="009547F3" w:rsidRPr="00C703DE" w:rsidRDefault="009547F3" w:rsidP="008854D9">
            <w:pPr>
              <w:spacing w:line="360" w:lineRule="auto"/>
              <w:rPr>
                <w:rFonts w:eastAsia="MS Mincho"/>
                <w:szCs w:val="24"/>
              </w:rPr>
            </w:pPr>
          </w:p>
        </w:tc>
        <w:tc>
          <w:tcPr>
            <w:tcW w:w="2187" w:type="dxa"/>
            <w:shd w:val="clear" w:color="auto" w:fill="auto"/>
          </w:tcPr>
          <w:p w14:paraId="07FFF1F9" w14:textId="77777777" w:rsidR="009547F3" w:rsidRPr="00C703DE" w:rsidRDefault="009547F3" w:rsidP="008854D9">
            <w:pPr>
              <w:rPr>
                <w:rFonts w:eastAsia="MS Mincho"/>
                <w:i/>
                <w:szCs w:val="24"/>
              </w:rPr>
            </w:pPr>
          </w:p>
        </w:tc>
        <w:tc>
          <w:tcPr>
            <w:tcW w:w="2127" w:type="dxa"/>
            <w:shd w:val="clear" w:color="auto" w:fill="auto"/>
          </w:tcPr>
          <w:p w14:paraId="00F29907" w14:textId="77777777" w:rsidR="009547F3" w:rsidRPr="00C703DE" w:rsidRDefault="009547F3" w:rsidP="008854D9">
            <w:pPr>
              <w:rPr>
                <w:rFonts w:eastAsia="MS Mincho"/>
                <w:szCs w:val="24"/>
              </w:rPr>
            </w:pPr>
            <w:r w:rsidRPr="00AB290E">
              <w:rPr>
                <w:bCs/>
                <w:szCs w:val="24"/>
              </w:rPr>
              <w:t>Kolegialaus grįžtamojo ryšio teikimas (100 proc. mokytojų stebi bent vieną kolegos pamoką).</w:t>
            </w:r>
          </w:p>
        </w:tc>
        <w:tc>
          <w:tcPr>
            <w:tcW w:w="2268" w:type="dxa"/>
            <w:gridSpan w:val="2"/>
            <w:shd w:val="clear" w:color="auto" w:fill="auto"/>
          </w:tcPr>
          <w:p w14:paraId="75E56487" w14:textId="77777777" w:rsidR="009547F3" w:rsidRPr="00C703DE" w:rsidRDefault="009547F3" w:rsidP="008854D9">
            <w:pPr>
              <w:rPr>
                <w:rFonts w:eastAsia="MS Mincho"/>
                <w:szCs w:val="24"/>
              </w:rPr>
            </w:pPr>
            <w:r>
              <w:rPr>
                <w:rFonts w:eastAsia="MS Mincho"/>
                <w:szCs w:val="24"/>
              </w:rPr>
              <w:t>Kolegialaus grįžtamojo  ryšio modelio praktiką išbandė visi gimnazijos mokytojai.</w:t>
            </w:r>
          </w:p>
        </w:tc>
        <w:tc>
          <w:tcPr>
            <w:tcW w:w="1842" w:type="dxa"/>
            <w:gridSpan w:val="2"/>
            <w:shd w:val="clear" w:color="auto" w:fill="auto"/>
          </w:tcPr>
          <w:p w14:paraId="7C4E77B7" w14:textId="77777777" w:rsidR="009547F3" w:rsidRPr="00C703DE" w:rsidRDefault="009547F3" w:rsidP="008854D9">
            <w:pPr>
              <w:rPr>
                <w:rFonts w:eastAsia="MS Mincho"/>
                <w:szCs w:val="24"/>
              </w:rPr>
            </w:pPr>
            <w:r>
              <w:rPr>
                <w:rFonts w:eastAsia="MS Mincho"/>
                <w:szCs w:val="24"/>
              </w:rPr>
              <w:t>Administracija, d</w:t>
            </w:r>
            <w:r w:rsidRPr="00C703DE">
              <w:rPr>
                <w:rFonts w:eastAsia="MS Mincho"/>
                <w:szCs w:val="24"/>
              </w:rPr>
              <w:t xml:space="preserve">alykų mokytojai </w:t>
            </w:r>
          </w:p>
        </w:tc>
        <w:tc>
          <w:tcPr>
            <w:tcW w:w="1134" w:type="dxa"/>
            <w:gridSpan w:val="2"/>
          </w:tcPr>
          <w:p w14:paraId="6953A9C7" w14:textId="77777777" w:rsidR="009547F3" w:rsidRPr="00C703DE" w:rsidRDefault="009547F3" w:rsidP="008854D9">
            <w:pPr>
              <w:rPr>
                <w:rFonts w:eastAsia="MS Mincho"/>
                <w:szCs w:val="24"/>
              </w:rPr>
            </w:pPr>
            <w:r>
              <w:rPr>
                <w:rFonts w:eastAsia="MS Mincho"/>
                <w:szCs w:val="24"/>
              </w:rPr>
              <w:t>2019</w:t>
            </w:r>
          </w:p>
        </w:tc>
        <w:tc>
          <w:tcPr>
            <w:tcW w:w="993" w:type="dxa"/>
            <w:gridSpan w:val="3"/>
          </w:tcPr>
          <w:p w14:paraId="49A532B3" w14:textId="77777777" w:rsidR="009547F3" w:rsidRPr="00C703DE" w:rsidRDefault="009547F3" w:rsidP="008854D9">
            <w:pPr>
              <w:rPr>
                <w:rFonts w:eastAsia="MS Mincho"/>
                <w:szCs w:val="24"/>
              </w:rPr>
            </w:pPr>
            <w:r>
              <w:rPr>
                <w:rFonts w:eastAsia="MS Mincho"/>
                <w:szCs w:val="24"/>
              </w:rPr>
              <w:t>2019</w:t>
            </w:r>
          </w:p>
        </w:tc>
        <w:tc>
          <w:tcPr>
            <w:tcW w:w="1701" w:type="dxa"/>
          </w:tcPr>
          <w:p w14:paraId="6196DD15" w14:textId="77777777" w:rsidR="009547F3" w:rsidRPr="00C703DE" w:rsidRDefault="009547F3" w:rsidP="008854D9">
            <w:pPr>
              <w:rPr>
                <w:rFonts w:eastAsia="MS Mincho"/>
                <w:szCs w:val="24"/>
              </w:rPr>
            </w:pPr>
            <w:r w:rsidRPr="00C703DE">
              <w:rPr>
                <w:rFonts w:eastAsia="MS Mincho"/>
                <w:szCs w:val="24"/>
              </w:rPr>
              <w:t>Asignavimai darbuotojų darbo užmokesčiui</w:t>
            </w:r>
          </w:p>
        </w:tc>
        <w:tc>
          <w:tcPr>
            <w:tcW w:w="1778" w:type="dxa"/>
          </w:tcPr>
          <w:p w14:paraId="73AC6995"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r>
      <w:tr w:rsidR="009547F3" w:rsidRPr="00C703DE" w14:paraId="3FC7A664" w14:textId="77777777" w:rsidTr="008854D9">
        <w:trPr>
          <w:trHeight w:val="608"/>
        </w:trPr>
        <w:tc>
          <w:tcPr>
            <w:tcW w:w="756" w:type="dxa"/>
            <w:shd w:val="clear" w:color="auto" w:fill="auto"/>
          </w:tcPr>
          <w:p w14:paraId="28B4DEC4" w14:textId="77777777" w:rsidR="009547F3" w:rsidRPr="00C703DE" w:rsidRDefault="009547F3" w:rsidP="008854D9">
            <w:pPr>
              <w:spacing w:line="360" w:lineRule="auto"/>
              <w:rPr>
                <w:rFonts w:eastAsia="MS Mincho"/>
                <w:szCs w:val="24"/>
              </w:rPr>
            </w:pPr>
          </w:p>
        </w:tc>
        <w:tc>
          <w:tcPr>
            <w:tcW w:w="2187" w:type="dxa"/>
            <w:shd w:val="clear" w:color="auto" w:fill="auto"/>
          </w:tcPr>
          <w:p w14:paraId="3DD2DF91" w14:textId="77777777" w:rsidR="009547F3" w:rsidRPr="00C703DE" w:rsidRDefault="009547F3" w:rsidP="008854D9">
            <w:pPr>
              <w:rPr>
                <w:rFonts w:eastAsia="MS Mincho"/>
                <w:i/>
                <w:szCs w:val="24"/>
              </w:rPr>
            </w:pPr>
          </w:p>
        </w:tc>
        <w:tc>
          <w:tcPr>
            <w:tcW w:w="2127" w:type="dxa"/>
            <w:shd w:val="clear" w:color="auto" w:fill="auto"/>
          </w:tcPr>
          <w:p w14:paraId="5DD799C3" w14:textId="77777777" w:rsidR="009547F3" w:rsidRPr="00C703DE" w:rsidRDefault="009547F3" w:rsidP="008854D9">
            <w:pPr>
              <w:rPr>
                <w:rFonts w:eastAsia="MS Mincho"/>
                <w:szCs w:val="24"/>
              </w:rPr>
            </w:pPr>
            <w:r w:rsidRPr="00AB290E">
              <w:rPr>
                <w:bCs/>
                <w:szCs w:val="24"/>
              </w:rPr>
              <w:t xml:space="preserve">Tautinio, patriotinio ir pilietinio ugdymo renginių </w:t>
            </w:r>
            <w:r w:rsidRPr="00AB290E">
              <w:rPr>
                <w:bCs/>
                <w:szCs w:val="24"/>
              </w:rPr>
              <w:lastRenderedPageBreak/>
              <w:t>integravimas į ugdymo procesą (</w:t>
            </w:r>
            <w:r w:rsidRPr="00AB290E">
              <w:rPr>
                <w:szCs w:val="24"/>
              </w:rPr>
              <w:t>≥ 10 renginių per metus).</w:t>
            </w:r>
          </w:p>
        </w:tc>
        <w:tc>
          <w:tcPr>
            <w:tcW w:w="2268" w:type="dxa"/>
            <w:gridSpan w:val="2"/>
            <w:shd w:val="clear" w:color="auto" w:fill="auto"/>
          </w:tcPr>
          <w:p w14:paraId="3332B0BF" w14:textId="77777777" w:rsidR="009547F3" w:rsidRDefault="009547F3" w:rsidP="008854D9">
            <w:pPr>
              <w:tabs>
                <w:tab w:val="left" w:pos="1650"/>
              </w:tabs>
              <w:rPr>
                <w:szCs w:val="24"/>
              </w:rPr>
            </w:pPr>
            <w:r>
              <w:rPr>
                <w:szCs w:val="24"/>
              </w:rPr>
              <w:lastRenderedPageBreak/>
              <w:t xml:space="preserve">Suorganizuota </w:t>
            </w:r>
          </w:p>
          <w:p w14:paraId="3AB3603C" w14:textId="77777777" w:rsidR="009547F3" w:rsidRDefault="009547F3" w:rsidP="008854D9">
            <w:pPr>
              <w:tabs>
                <w:tab w:val="left" w:pos="1650"/>
              </w:tabs>
              <w:rPr>
                <w:szCs w:val="24"/>
              </w:rPr>
            </w:pPr>
            <w:r>
              <w:rPr>
                <w:szCs w:val="24"/>
              </w:rPr>
              <w:t xml:space="preserve">17 –ka tautinio, patriotinio ir </w:t>
            </w:r>
            <w:r>
              <w:rPr>
                <w:szCs w:val="24"/>
              </w:rPr>
              <w:lastRenderedPageBreak/>
              <w:t>pilietinio ugdymo renginių.</w:t>
            </w:r>
          </w:p>
          <w:p w14:paraId="0E7FB744" w14:textId="77777777" w:rsidR="009547F3" w:rsidRPr="00C703DE" w:rsidRDefault="009547F3" w:rsidP="008854D9">
            <w:pPr>
              <w:rPr>
                <w:rFonts w:eastAsia="MS Mincho"/>
                <w:szCs w:val="24"/>
              </w:rPr>
            </w:pPr>
          </w:p>
        </w:tc>
        <w:tc>
          <w:tcPr>
            <w:tcW w:w="1842" w:type="dxa"/>
            <w:gridSpan w:val="2"/>
            <w:shd w:val="clear" w:color="auto" w:fill="auto"/>
          </w:tcPr>
          <w:p w14:paraId="54A65A88" w14:textId="77777777" w:rsidR="009547F3" w:rsidRPr="00C703DE" w:rsidRDefault="009547F3" w:rsidP="008854D9">
            <w:pPr>
              <w:rPr>
                <w:rFonts w:eastAsia="MS Mincho"/>
                <w:szCs w:val="24"/>
              </w:rPr>
            </w:pPr>
            <w:r>
              <w:rPr>
                <w:rFonts w:eastAsia="MS Mincho"/>
                <w:szCs w:val="24"/>
              </w:rPr>
              <w:lastRenderedPageBreak/>
              <w:t>Pavaduotojai ugdymui, d</w:t>
            </w:r>
            <w:r w:rsidRPr="00C703DE">
              <w:rPr>
                <w:rFonts w:eastAsia="MS Mincho"/>
                <w:szCs w:val="24"/>
              </w:rPr>
              <w:t>aly</w:t>
            </w:r>
            <w:r>
              <w:rPr>
                <w:rFonts w:eastAsia="MS Mincho"/>
                <w:szCs w:val="24"/>
              </w:rPr>
              <w:t xml:space="preserve">kų mokytojai, </w:t>
            </w:r>
            <w:r>
              <w:rPr>
                <w:rFonts w:eastAsia="MS Mincho"/>
                <w:szCs w:val="24"/>
              </w:rPr>
              <w:lastRenderedPageBreak/>
              <w:t>klasių auklėtojai.</w:t>
            </w:r>
          </w:p>
        </w:tc>
        <w:tc>
          <w:tcPr>
            <w:tcW w:w="1134" w:type="dxa"/>
            <w:gridSpan w:val="2"/>
          </w:tcPr>
          <w:p w14:paraId="0CEC0168" w14:textId="77777777" w:rsidR="009547F3" w:rsidRPr="00C703DE" w:rsidRDefault="009547F3" w:rsidP="008854D9">
            <w:pPr>
              <w:rPr>
                <w:rFonts w:eastAsia="MS Mincho"/>
                <w:szCs w:val="24"/>
              </w:rPr>
            </w:pPr>
            <w:r>
              <w:rPr>
                <w:rFonts w:eastAsia="MS Mincho"/>
                <w:szCs w:val="24"/>
              </w:rPr>
              <w:lastRenderedPageBreak/>
              <w:t>2019</w:t>
            </w:r>
          </w:p>
        </w:tc>
        <w:tc>
          <w:tcPr>
            <w:tcW w:w="993" w:type="dxa"/>
            <w:gridSpan w:val="3"/>
          </w:tcPr>
          <w:p w14:paraId="54FE98C5" w14:textId="77777777" w:rsidR="009547F3" w:rsidRPr="00C703DE" w:rsidRDefault="009547F3" w:rsidP="008854D9">
            <w:pPr>
              <w:rPr>
                <w:rFonts w:eastAsia="MS Mincho"/>
                <w:szCs w:val="24"/>
              </w:rPr>
            </w:pPr>
            <w:r>
              <w:rPr>
                <w:rFonts w:eastAsia="MS Mincho"/>
                <w:szCs w:val="24"/>
              </w:rPr>
              <w:t>2019</w:t>
            </w:r>
          </w:p>
        </w:tc>
        <w:tc>
          <w:tcPr>
            <w:tcW w:w="1701" w:type="dxa"/>
          </w:tcPr>
          <w:p w14:paraId="46379AED" w14:textId="77777777" w:rsidR="009547F3" w:rsidRPr="00C703DE" w:rsidRDefault="009547F3" w:rsidP="008854D9">
            <w:pPr>
              <w:rPr>
                <w:rFonts w:eastAsia="MS Mincho"/>
                <w:szCs w:val="24"/>
              </w:rPr>
            </w:pPr>
            <w:r w:rsidRPr="00C703DE">
              <w:rPr>
                <w:rFonts w:eastAsia="MS Mincho"/>
                <w:szCs w:val="24"/>
              </w:rPr>
              <w:t>Asignavimai darbuotojų darbo užmokesčiui</w:t>
            </w:r>
          </w:p>
        </w:tc>
        <w:tc>
          <w:tcPr>
            <w:tcW w:w="1778" w:type="dxa"/>
          </w:tcPr>
          <w:p w14:paraId="5E3F5C60"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r>
      <w:tr w:rsidR="009547F3" w:rsidRPr="00C703DE" w14:paraId="491D6BB4" w14:textId="77777777" w:rsidTr="008854D9">
        <w:trPr>
          <w:trHeight w:val="608"/>
        </w:trPr>
        <w:tc>
          <w:tcPr>
            <w:tcW w:w="756" w:type="dxa"/>
            <w:shd w:val="clear" w:color="auto" w:fill="auto"/>
          </w:tcPr>
          <w:p w14:paraId="69472A29" w14:textId="77777777" w:rsidR="009547F3" w:rsidRPr="00C703DE" w:rsidRDefault="009547F3" w:rsidP="008854D9">
            <w:pPr>
              <w:spacing w:line="360" w:lineRule="auto"/>
              <w:rPr>
                <w:rFonts w:eastAsia="MS Mincho"/>
                <w:szCs w:val="24"/>
              </w:rPr>
            </w:pPr>
            <w:r w:rsidRPr="00C703DE">
              <w:rPr>
                <w:rFonts w:eastAsia="MS Mincho"/>
                <w:szCs w:val="24"/>
              </w:rPr>
              <w:t>1.1.2.</w:t>
            </w:r>
          </w:p>
        </w:tc>
        <w:tc>
          <w:tcPr>
            <w:tcW w:w="2187" w:type="dxa"/>
            <w:shd w:val="clear" w:color="auto" w:fill="auto"/>
          </w:tcPr>
          <w:p w14:paraId="6A294CF2" w14:textId="77777777" w:rsidR="009547F3" w:rsidRPr="00C703DE" w:rsidRDefault="009547F3" w:rsidP="008854D9">
            <w:pPr>
              <w:rPr>
                <w:rFonts w:eastAsia="MS Mincho"/>
                <w:szCs w:val="24"/>
              </w:rPr>
            </w:pPr>
            <w:r w:rsidRPr="00C703DE">
              <w:rPr>
                <w:rFonts w:eastAsia="MS Mincho"/>
                <w:szCs w:val="24"/>
              </w:rPr>
              <w:t>Mokinių individualios pažangos stebėsena.</w:t>
            </w:r>
          </w:p>
        </w:tc>
        <w:tc>
          <w:tcPr>
            <w:tcW w:w="2127" w:type="dxa"/>
            <w:shd w:val="clear" w:color="auto" w:fill="auto"/>
          </w:tcPr>
          <w:p w14:paraId="4D79C8E3" w14:textId="77777777" w:rsidR="009547F3" w:rsidRPr="00C703DE" w:rsidRDefault="009547F3" w:rsidP="008854D9">
            <w:pPr>
              <w:rPr>
                <w:rFonts w:eastAsia="MS Mincho"/>
                <w:szCs w:val="24"/>
              </w:rPr>
            </w:pPr>
            <w:r w:rsidRPr="00AB290E">
              <w:rPr>
                <w:szCs w:val="24"/>
              </w:rPr>
              <w:t>Mokinio pažangos sistemos sukūrimas (sukurta VIP sistema, VIP modelį naudoja ≥ 80 proc. klasių auklėtojų ir gimnazijos mokinių).</w:t>
            </w:r>
          </w:p>
        </w:tc>
        <w:tc>
          <w:tcPr>
            <w:tcW w:w="2268" w:type="dxa"/>
            <w:gridSpan w:val="2"/>
            <w:shd w:val="clear" w:color="auto" w:fill="auto"/>
          </w:tcPr>
          <w:p w14:paraId="541C98A9" w14:textId="77777777" w:rsidR="009547F3" w:rsidRPr="00E6096F" w:rsidRDefault="009547F3" w:rsidP="008854D9">
            <w:pPr>
              <w:tabs>
                <w:tab w:val="left" w:pos="1650"/>
              </w:tabs>
              <w:rPr>
                <w:szCs w:val="24"/>
              </w:rPr>
            </w:pPr>
            <w:r>
              <w:rPr>
                <w:szCs w:val="24"/>
              </w:rPr>
              <w:t xml:space="preserve"> VIP modelį naudoja 86 proc. gimnazijos mokinių, klasių vadovų, mokinių tėvų.</w:t>
            </w:r>
            <w:r w:rsidRPr="00C703DE">
              <w:rPr>
                <w:rFonts w:eastAsia="MS Mincho"/>
                <w:szCs w:val="24"/>
              </w:rPr>
              <w:t xml:space="preserve"> </w:t>
            </w:r>
          </w:p>
        </w:tc>
        <w:tc>
          <w:tcPr>
            <w:tcW w:w="1842" w:type="dxa"/>
            <w:gridSpan w:val="2"/>
            <w:shd w:val="clear" w:color="auto" w:fill="auto"/>
          </w:tcPr>
          <w:p w14:paraId="68197052" w14:textId="77777777" w:rsidR="009547F3" w:rsidRPr="00C703DE" w:rsidRDefault="009547F3" w:rsidP="008854D9">
            <w:pPr>
              <w:rPr>
                <w:rFonts w:eastAsia="MS Mincho"/>
                <w:color w:val="FF0000"/>
                <w:szCs w:val="24"/>
              </w:rPr>
            </w:pPr>
            <w:r w:rsidRPr="00C703DE">
              <w:rPr>
                <w:rFonts w:eastAsia="MS Mincho"/>
                <w:szCs w:val="24"/>
              </w:rPr>
              <w:t>Pavaduotojai ugdymui, dalykų mokytojai, klasių auklėtojai</w:t>
            </w:r>
          </w:p>
        </w:tc>
        <w:tc>
          <w:tcPr>
            <w:tcW w:w="1134" w:type="dxa"/>
            <w:gridSpan w:val="2"/>
          </w:tcPr>
          <w:p w14:paraId="32F6ED54" w14:textId="77777777" w:rsidR="009547F3" w:rsidRPr="00C703DE" w:rsidRDefault="009547F3" w:rsidP="008854D9">
            <w:pPr>
              <w:rPr>
                <w:rFonts w:eastAsia="MS Mincho"/>
                <w:szCs w:val="24"/>
              </w:rPr>
            </w:pPr>
            <w:r>
              <w:rPr>
                <w:rFonts w:eastAsia="MS Mincho"/>
                <w:szCs w:val="24"/>
              </w:rPr>
              <w:t>2019</w:t>
            </w:r>
          </w:p>
        </w:tc>
        <w:tc>
          <w:tcPr>
            <w:tcW w:w="993" w:type="dxa"/>
            <w:gridSpan w:val="3"/>
          </w:tcPr>
          <w:p w14:paraId="45FB8CCD" w14:textId="77777777" w:rsidR="009547F3" w:rsidRPr="00C703DE" w:rsidRDefault="009547F3" w:rsidP="008854D9">
            <w:pPr>
              <w:rPr>
                <w:rFonts w:eastAsia="MS Mincho"/>
                <w:szCs w:val="24"/>
              </w:rPr>
            </w:pPr>
            <w:r>
              <w:rPr>
                <w:rFonts w:eastAsia="MS Mincho"/>
                <w:szCs w:val="24"/>
              </w:rPr>
              <w:t>2019</w:t>
            </w:r>
          </w:p>
        </w:tc>
        <w:tc>
          <w:tcPr>
            <w:tcW w:w="1701" w:type="dxa"/>
          </w:tcPr>
          <w:p w14:paraId="5E5573C8"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0F479B4C" w14:textId="77777777" w:rsidR="009547F3" w:rsidRPr="00C703DE" w:rsidRDefault="009547F3" w:rsidP="008854D9">
            <w:pPr>
              <w:rPr>
                <w:rFonts w:eastAsia="MS Mincho"/>
                <w:szCs w:val="24"/>
              </w:rPr>
            </w:pPr>
            <w:r w:rsidRPr="00C703DE">
              <w:rPr>
                <w:rFonts w:eastAsia="MS Mincho"/>
                <w:szCs w:val="24"/>
              </w:rPr>
              <w:t>Asignavimai darbuotojų darbo užmokesčiui</w:t>
            </w:r>
          </w:p>
        </w:tc>
      </w:tr>
      <w:tr w:rsidR="009547F3" w:rsidRPr="00C703DE" w14:paraId="13D1F5FF" w14:textId="77777777" w:rsidTr="008854D9">
        <w:trPr>
          <w:trHeight w:val="608"/>
        </w:trPr>
        <w:tc>
          <w:tcPr>
            <w:tcW w:w="756" w:type="dxa"/>
            <w:shd w:val="clear" w:color="auto" w:fill="auto"/>
          </w:tcPr>
          <w:p w14:paraId="08B9C1F8" w14:textId="77777777" w:rsidR="009547F3" w:rsidRPr="00C703DE" w:rsidRDefault="009547F3" w:rsidP="008854D9">
            <w:pPr>
              <w:spacing w:line="360" w:lineRule="auto"/>
              <w:rPr>
                <w:rFonts w:eastAsia="MS Mincho"/>
                <w:color w:val="FF0000"/>
                <w:szCs w:val="24"/>
              </w:rPr>
            </w:pPr>
          </w:p>
        </w:tc>
        <w:tc>
          <w:tcPr>
            <w:tcW w:w="2187" w:type="dxa"/>
            <w:shd w:val="clear" w:color="auto" w:fill="auto"/>
          </w:tcPr>
          <w:p w14:paraId="5952F7F2" w14:textId="77777777" w:rsidR="009547F3" w:rsidRPr="00C703DE" w:rsidRDefault="009547F3" w:rsidP="008854D9">
            <w:pPr>
              <w:rPr>
                <w:rFonts w:eastAsia="MS Mincho"/>
                <w:color w:val="FF0000"/>
                <w:szCs w:val="24"/>
              </w:rPr>
            </w:pPr>
          </w:p>
        </w:tc>
        <w:tc>
          <w:tcPr>
            <w:tcW w:w="2127" w:type="dxa"/>
            <w:shd w:val="clear" w:color="auto" w:fill="auto"/>
          </w:tcPr>
          <w:p w14:paraId="5EFEE93C" w14:textId="77777777" w:rsidR="009547F3" w:rsidRPr="00C703DE" w:rsidRDefault="009547F3" w:rsidP="008854D9">
            <w:pPr>
              <w:rPr>
                <w:rFonts w:eastAsia="MS Mincho"/>
                <w:color w:val="FF0000"/>
                <w:szCs w:val="24"/>
              </w:rPr>
            </w:pPr>
            <w:r w:rsidRPr="00C703DE">
              <w:rPr>
                <w:szCs w:val="24"/>
              </w:rPr>
              <w:t>Mokinių įsitra</w:t>
            </w:r>
            <w:r>
              <w:rPr>
                <w:szCs w:val="24"/>
              </w:rPr>
              <w:t>ukimas į įsivertinimo veiklas (M</w:t>
            </w:r>
            <w:r w:rsidRPr="00C703DE">
              <w:rPr>
                <w:szCs w:val="24"/>
              </w:rPr>
              <w:t>okinių dienos): mokinys – dalyko mokytojas –  klasės auklėtojas – mokinio tėvai (aptarimuose dalyvaujančių mokinių ir jų tėvų dalis ≥</w:t>
            </w:r>
            <w:r>
              <w:rPr>
                <w:szCs w:val="24"/>
              </w:rPr>
              <w:t>80</w:t>
            </w:r>
            <w:r w:rsidRPr="00C703DE">
              <w:rPr>
                <w:szCs w:val="24"/>
              </w:rPr>
              <w:t xml:space="preserve"> proc.).</w:t>
            </w:r>
          </w:p>
        </w:tc>
        <w:tc>
          <w:tcPr>
            <w:tcW w:w="2268" w:type="dxa"/>
            <w:gridSpan w:val="2"/>
            <w:shd w:val="clear" w:color="auto" w:fill="auto"/>
          </w:tcPr>
          <w:p w14:paraId="74469955" w14:textId="77777777" w:rsidR="009547F3" w:rsidRDefault="009547F3" w:rsidP="008854D9">
            <w:pPr>
              <w:rPr>
                <w:rFonts w:eastAsia="MS Mincho"/>
                <w:szCs w:val="24"/>
              </w:rPr>
            </w:pPr>
            <w:r>
              <w:rPr>
                <w:rFonts w:eastAsia="MS Mincho"/>
                <w:szCs w:val="24"/>
              </w:rPr>
              <w:t>Su manimi  aptariamos mokymosi sėkmės (mokiniai) 74 proc.</w:t>
            </w:r>
          </w:p>
          <w:p w14:paraId="5375395B" w14:textId="77777777" w:rsidR="009547F3" w:rsidRPr="00C703DE" w:rsidRDefault="009547F3" w:rsidP="008854D9">
            <w:pPr>
              <w:rPr>
                <w:rFonts w:eastAsia="MS Mincho"/>
                <w:color w:val="FF0000"/>
                <w:szCs w:val="24"/>
              </w:rPr>
            </w:pPr>
            <w:r>
              <w:rPr>
                <w:rFonts w:eastAsia="MS Mincho"/>
                <w:szCs w:val="24"/>
              </w:rPr>
              <w:t>Aš esu įtraukiamas į vaiko mokymosi sėkmių aptarimus mokykloje (tėvai) 91 proc.</w:t>
            </w:r>
          </w:p>
        </w:tc>
        <w:tc>
          <w:tcPr>
            <w:tcW w:w="1842" w:type="dxa"/>
            <w:gridSpan w:val="2"/>
            <w:shd w:val="clear" w:color="auto" w:fill="auto"/>
          </w:tcPr>
          <w:p w14:paraId="53262C0D" w14:textId="77777777" w:rsidR="009547F3" w:rsidRPr="00C703DE" w:rsidRDefault="009547F3" w:rsidP="008854D9">
            <w:pPr>
              <w:rPr>
                <w:rFonts w:eastAsia="MS Mincho"/>
                <w:szCs w:val="24"/>
              </w:rPr>
            </w:pPr>
            <w:r>
              <w:rPr>
                <w:rFonts w:eastAsia="MS Mincho"/>
                <w:szCs w:val="24"/>
              </w:rPr>
              <w:t>Dalykų mokytojai</w:t>
            </w:r>
          </w:p>
        </w:tc>
        <w:tc>
          <w:tcPr>
            <w:tcW w:w="1134" w:type="dxa"/>
            <w:gridSpan w:val="2"/>
          </w:tcPr>
          <w:p w14:paraId="7A74E050" w14:textId="77777777" w:rsidR="009547F3" w:rsidRPr="00C703DE" w:rsidRDefault="009547F3" w:rsidP="008854D9">
            <w:pPr>
              <w:rPr>
                <w:rFonts w:eastAsia="MS Mincho"/>
                <w:szCs w:val="24"/>
              </w:rPr>
            </w:pPr>
            <w:r>
              <w:rPr>
                <w:rFonts w:eastAsia="MS Mincho"/>
                <w:szCs w:val="24"/>
              </w:rPr>
              <w:t>2019</w:t>
            </w:r>
          </w:p>
        </w:tc>
        <w:tc>
          <w:tcPr>
            <w:tcW w:w="993" w:type="dxa"/>
            <w:gridSpan w:val="3"/>
          </w:tcPr>
          <w:p w14:paraId="70CE44FC" w14:textId="77777777" w:rsidR="009547F3" w:rsidRPr="00C703DE" w:rsidRDefault="009547F3" w:rsidP="008854D9">
            <w:pPr>
              <w:rPr>
                <w:rFonts w:eastAsia="MS Mincho"/>
                <w:szCs w:val="24"/>
              </w:rPr>
            </w:pPr>
            <w:r>
              <w:rPr>
                <w:rFonts w:eastAsia="MS Mincho"/>
                <w:szCs w:val="24"/>
              </w:rPr>
              <w:t>2019</w:t>
            </w:r>
          </w:p>
        </w:tc>
        <w:tc>
          <w:tcPr>
            <w:tcW w:w="1701" w:type="dxa"/>
          </w:tcPr>
          <w:p w14:paraId="3439755A"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1B57D6A3" w14:textId="77777777" w:rsidR="009547F3" w:rsidRPr="00C703DE" w:rsidRDefault="009547F3" w:rsidP="008854D9">
            <w:pPr>
              <w:rPr>
                <w:rFonts w:eastAsia="MS Mincho"/>
                <w:szCs w:val="24"/>
              </w:rPr>
            </w:pPr>
            <w:r w:rsidRPr="00C703DE">
              <w:rPr>
                <w:rFonts w:eastAsia="MS Mincho"/>
                <w:szCs w:val="24"/>
              </w:rPr>
              <w:t>Asignavimai darbuotojų darbo užmokesčiui</w:t>
            </w:r>
          </w:p>
        </w:tc>
      </w:tr>
      <w:tr w:rsidR="009547F3" w:rsidRPr="00C703DE" w14:paraId="1392C56C" w14:textId="77777777" w:rsidTr="008854D9">
        <w:trPr>
          <w:trHeight w:val="608"/>
        </w:trPr>
        <w:tc>
          <w:tcPr>
            <w:tcW w:w="756" w:type="dxa"/>
            <w:shd w:val="clear" w:color="auto" w:fill="auto"/>
          </w:tcPr>
          <w:p w14:paraId="78D6F5C0" w14:textId="77777777" w:rsidR="009547F3" w:rsidRPr="00C703DE" w:rsidRDefault="009547F3" w:rsidP="008854D9">
            <w:pPr>
              <w:spacing w:line="360" w:lineRule="auto"/>
              <w:rPr>
                <w:rFonts w:eastAsia="MS Mincho"/>
                <w:szCs w:val="24"/>
              </w:rPr>
            </w:pPr>
            <w:r w:rsidRPr="00C703DE">
              <w:rPr>
                <w:rFonts w:eastAsia="MS Mincho"/>
                <w:szCs w:val="24"/>
              </w:rPr>
              <w:t>1.1.3.</w:t>
            </w:r>
          </w:p>
        </w:tc>
        <w:tc>
          <w:tcPr>
            <w:tcW w:w="2187" w:type="dxa"/>
            <w:shd w:val="clear" w:color="auto" w:fill="auto"/>
          </w:tcPr>
          <w:p w14:paraId="699EB6D7" w14:textId="77777777" w:rsidR="009547F3" w:rsidRPr="00C703DE" w:rsidRDefault="009547F3" w:rsidP="008854D9">
            <w:pPr>
              <w:rPr>
                <w:rFonts w:eastAsia="MS Mincho"/>
                <w:szCs w:val="24"/>
              </w:rPr>
            </w:pPr>
            <w:r w:rsidRPr="0053319F">
              <w:rPr>
                <w:szCs w:val="24"/>
              </w:rPr>
              <w:t>NMPP, PUPP, BE organizavimas, rezultatų analizė ir veiklos rezultatams gerinti.</w:t>
            </w:r>
            <w:r>
              <w:rPr>
                <w:bCs/>
                <w:szCs w:val="24"/>
              </w:rPr>
              <w:t>.</w:t>
            </w:r>
          </w:p>
        </w:tc>
        <w:tc>
          <w:tcPr>
            <w:tcW w:w="2127" w:type="dxa"/>
            <w:shd w:val="clear" w:color="auto" w:fill="auto"/>
          </w:tcPr>
          <w:p w14:paraId="08D94C1F" w14:textId="77777777" w:rsidR="009547F3" w:rsidRPr="00C703DE" w:rsidRDefault="009547F3" w:rsidP="008854D9">
            <w:pPr>
              <w:rPr>
                <w:rFonts w:eastAsia="MS Mincho"/>
                <w:szCs w:val="24"/>
              </w:rPr>
            </w:pPr>
            <w:r w:rsidRPr="00AB290E">
              <w:rPr>
                <w:szCs w:val="24"/>
              </w:rPr>
              <w:t>BE, PUPP,NMPP</w:t>
            </w:r>
            <w:r>
              <w:rPr>
                <w:szCs w:val="24"/>
              </w:rPr>
              <w:t xml:space="preserve"> </w:t>
            </w:r>
            <w:r w:rsidRPr="00AB290E">
              <w:rPr>
                <w:szCs w:val="24"/>
              </w:rPr>
              <w:t xml:space="preserve"> dalyvaujančių mokinių skaičius (100 proc.).</w:t>
            </w:r>
          </w:p>
        </w:tc>
        <w:tc>
          <w:tcPr>
            <w:tcW w:w="2268" w:type="dxa"/>
            <w:gridSpan w:val="2"/>
            <w:shd w:val="clear" w:color="auto" w:fill="auto"/>
          </w:tcPr>
          <w:p w14:paraId="1349F7F6" w14:textId="77777777" w:rsidR="009547F3" w:rsidRPr="00C703DE" w:rsidRDefault="009547F3" w:rsidP="008854D9">
            <w:pPr>
              <w:rPr>
                <w:rFonts w:eastAsia="MS Mincho"/>
                <w:szCs w:val="24"/>
              </w:rPr>
            </w:pPr>
            <w:r w:rsidRPr="006E217E">
              <w:rPr>
                <w:rFonts w:eastAsia="MS Mincho"/>
                <w:szCs w:val="24"/>
              </w:rPr>
              <w:t>Dalyvavusių dalis – 100 proc. Rezultatų analizė: metodinėse grupėse, mokytojų tarybos posėdžiuose.</w:t>
            </w:r>
            <w:r w:rsidRPr="00C703DE">
              <w:rPr>
                <w:rFonts w:eastAsia="MS Mincho"/>
                <w:szCs w:val="24"/>
              </w:rPr>
              <w:t xml:space="preserve">  </w:t>
            </w:r>
          </w:p>
        </w:tc>
        <w:tc>
          <w:tcPr>
            <w:tcW w:w="1842" w:type="dxa"/>
            <w:gridSpan w:val="2"/>
            <w:shd w:val="clear" w:color="auto" w:fill="auto"/>
          </w:tcPr>
          <w:p w14:paraId="17BA62C6" w14:textId="77777777" w:rsidR="009547F3" w:rsidRPr="00C703DE" w:rsidRDefault="009547F3" w:rsidP="008854D9">
            <w:pPr>
              <w:rPr>
                <w:rFonts w:eastAsia="MS Mincho"/>
                <w:szCs w:val="24"/>
              </w:rPr>
            </w:pPr>
            <w:r>
              <w:rPr>
                <w:rFonts w:eastAsia="MS Mincho"/>
                <w:szCs w:val="24"/>
              </w:rPr>
              <w:t>Direktorius, d</w:t>
            </w:r>
            <w:r w:rsidRPr="00C703DE">
              <w:rPr>
                <w:rFonts w:eastAsia="MS Mincho"/>
                <w:szCs w:val="24"/>
              </w:rPr>
              <w:t>irektoriau</w:t>
            </w:r>
            <w:r>
              <w:rPr>
                <w:rFonts w:eastAsia="MS Mincho"/>
                <w:szCs w:val="24"/>
              </w:rPr>
              <w:t>s pavaduotojai ugdymui</w:t>
            </w:r>
          </w:p>
        </w:tc>
        <w:tc>
          <w:tcPr>
            <w:tcW w:w="1134" w:type="dxa"/>
            <w:gridSpan w:val="2"/>
          </w:tcPr>
          <w:p w14:paraId="646C0791" w14:textId="77777777" w:rsidR="009547F3" w:rsidRPr="00C703DE" w:rsidRDefault="009547F3" w:rsidP="008854D9">
            <w:pPr>
              <w:rPr>
                <w:rFonts w:eastAsia="MS Mincho"/>
                <w:szCs w:val="24"/>
              </w:rPr>
            </w:pPr>
            <w:r>
              <w:rPr>
                <w:rFonts w:eastAsia="MS Mincho"/>
                <w:szCs w:val="24"/>
              </w:rPr>
              <w:t>2019</w:t>
            </w:r>
            <w:r w:rsidRPr="00C703DE">
              <w:rPr>
                <w:rFonts w:eastAsia="MS Mincho"/>
                <w:szCs w:val="24"/>
              </w:rPr>
              <w:t xml:space="preserve"> </w:t>
            </w:r>
            <w:r>
              <w:rPr>
                <w:rFonts w:eastAsia="MS Mincho"/>
                <w:szCs w:val="24"/>
              </w:rPr>
              <w:t>kovo</w:t>
            </w:r>
            <w:r w:rsidRPr="00C703DE">
              <w:rPr>
                <w:rFonts w:eastAsia="MS Mincho"/>
                <w:szCs w:val="24"/>
              </w:rPr>
              <w:t xml:space="preserve"> – rugsėjo mėn.</w:t>
            </w:r>
          </w:p>
        </w:tc>
        <w:tc>
          <w:tcPr>
            <w:tcW w:w="993" w:type="dxa"/>
            <w:gridSpan w:val="3"/>
          </w:tcPr>
          <w:p w14:paraId="1F6B2403" w14:textId="77777777" w:rsidR="009547F3" w:rsidRPr="00C703DE" w:rsidRDefault="009547F3" w:rsidP="008854D9">
            <w:pPr>
              <w:rPr>
                <w:rFonts w:eastAsia="MS Mincho"/>
                <w:szCs w:val="24"/>
              </w:rPr>
            </w:pPr>
            <w:r>
              <w:rPr>
                <w:rFonts w:eastAsia="MS Mincho"/>
                <w:szCs w:val="24"/>
              </w:rPr>
              <w:t>2019</w:t>
            </w:r>
            <w:r w:rsidRPr="00C703DE">
              <w:rPr>
                <w:rFonts w:eastAsia="MS Mincho"/>
                <w:szCs w:val="24"/>
              </w:rPr>
              <w:t xml:space="preserve"> </w:t>
            </w:r>
            <w:r>
              <w:rPr>
                <w:rFonts w:eastAsia="MS Mincho"/>
                <w:szCs w:val="24"/>
              </w:rPr>
              <w:t xml:space="preserve">kovo – </w:t>
            </w:r>
            <w:r w:rsidRPr="00C703DE">
              <w:rPr>
                <w:rFonts w:eastAsia="MS Mincho"/>
                <w:szCs w:val="24"/>
              </w:rPr>
              <w:t>rugsėjo mėn.</w:t>
            </w:r>
          </w:p>
        </w:tc>
        <w:tc>
          <w:tcPr>
            <w:tcW w:w="1701" w:type="dxa"/>
          </w:tcPr>
          <w:p w14:paraId="6C5154DD"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073190F5" w14:textId="77777777" w:rsidR="009547F3" w:rsidRPr="00C703DE" w:rsidRDefault="009547F3" w:rsidP="008854D9">
            <w:pPr>
              <w:rPr>
                <w:rFonts w:eastAsia="MS Mincho"/>
                <w:szCs w:val="24"/>
              </w:rPr>
            </w:pPr>
            <w:r w:rsidRPr="00C703DE">
              <w:rPr>
                <w:rFonts w:eastAsia="MS Mincho"/>
                <w:szCs w:val="24"/>
              </w:rPr>
              <w:t>Asignavimai darbuotojų darbo užmokesčiui</w:t>
            </w:r>
          </w:p>
        </w:tc>
      </w:tr>
      <w:tr w:rsidR="009547F3" w:rsidRPr="00C703DE" w14:paraId="1585773F" w14:textId="77777777" w:rsidTr="008854D9">
        <w:trPr>
          <w:trHeight w:val="699"/>
        </w:trPr>
        <w:tc>
          <w:tcPr>
            <w:tcW w:w="756" w:type="dxa"/>
            <w:shd w:val="clear" w:color="auto" w:fill="auto"/>
          </w:tcPr>
          <w:p w14:paraId="00AC7F7A" w14:textId="77777777" w:rsidR="009547F3" w:rsidRPr="00C703DE" w:rsidRDefault="009547F3" w:rsidP="008854D9">
            <w:pPr>
              <w:spacing w:line="360" w:lineRule="auto"/>
              <w:rPr>
                <w:rFonts w:eastAsia="MS Mincho"/>
                <w:szCs w:val="24"/>
              </w:rPr>
            </w:pPr>
          </w:p>
        </w:tc>
        <w:tc>
          <w:tcPr>
            <w:tcW w:w="2187" w:type="dxa"/>
            <w:shd w:val="clear" w:color="auto" w:fill="auto"/>
          </w:tcPr>
          <w:p w14:paraId="74A32A7B" w14:textId="77777777" w:rsidR="009547F3" w:rsidRPr="00C703DE" w:rsidRDefault="009547F3" w:rsidP="008854D9">
            <w:pPr>
              <w:rPr>
                <w:rFonts w:eastAsia="MS Mincho"/>
                <w:i/>
                <w:szCs w:val="24"/>
              </w:rPr>
            </w:pPr>
          </w:p>
        </w:tc>
        <w:tc>
          <w:tcPr>
            <w:tcW w:w="2127" w:type="dxa"/>
            <w:shd w:val="clear" w:color="auto" w:fill="auto"/>
          </w:tcPr>
          <w:p w14:paraId="32A1B59C" w14:textId="77777777" w:rsidR="009547F3" w:rsidRPr="00C703DE" w:rsidRDefault="009547F3" w:rsidP="008854D9">
            <w:pPr>
              <w:rPr>
                <w:rFonts w:eastAsia="MS Mincho"/>
                <w:szCs w:val="24"/>
              </w:rPr>
            </w:pPr>
            <w:r w:rsidRPr="00C703DE">
              <w:rPr>
                <w:szCs w:val="24"/>
              </w:rPr>
              <w:t xml:space="preserve">BE, PUPP, NMPP aukštesnįjį  ir pagrindinį lygmenį pasiekusių mokinių </w:t>
            </w:r>
            <w:r w:rsidRPr="00C703DE">
              <w:rPr>
                <w:szCs w:val="24"/>
              </w:rPr>
              <w:lastRenderedPageBreak/>
              <w:t>skaičiaus didėjimas (≥1 proc.).</w:t>
            </w:r>
          </w:p>
        </w:tc>
        <w:tc>
          <w:tcPr>
            <w:tcW w:w="2268" w:type="dxa"/>
            <w:gridSpan w:val="2"/>
            <w:shd w:val="clear" w:color="auto" w:fill="auto"/>
          </w:tcPr>
          <w:p w14:paraId="00C0E988" w14:textId="77777777" w:rsidR="009547F3" w:rsidRPr="007E79C7" w:rsidRDefault="009547F3" w:rsidP="008854D9">
            <w:pPr>
              <w:rPr>
                <w:szCs w:val="24"/>
                <w:lang w:eastAsia="lt-LT"/>
              </w:rPr>
            </w:pPr>
            <w:r w:rsidRPr="007E79C7">
              <w:rPr>
                <w:szCs w:val="24"/>
                <w:lang w:eastAsia="lt-LT"/>
              </w:rPr>
              <w:lastRenderedPageBreak/>
              <w:t>Pagrindinio ir aukštesnio lygmens BE  lietuvių kalbos (</w:t>
            </w:r>
            <w:r>
              <w:rPr>
                <w:szCs w:val="24"/>
                <w:lang w:eastAsia="lt-LT"/>
              </w:rPr>
              <w:t>sumažėjo 7 proc</w:t>
            </w:r>
            <w:r w:rsidRPr="007E79C7">
              <w:rPr>
                <w:szCs w:val="24"/>
                <w:lang w:eastAsia="lt-LT"/>
              </w:rPr>
              <w:t xml:space="preserve">.), </w:t>
            </w:r>
            <w:r w:rsidRPr="007E79C7">
              <w:rPr>
                <w:szCs w:val="24"/>
                <w:lang w:eastAsia="lt-LT"/>
              </w:rPr>
              <w:lastRenderedPageBreak/>
              <w:t>anglų kalbos (</w:t>
            </w:r>
            <w:r>
              <w:rPr>
                <w:szCs w:val="24"/>
                <w:lang w:eastAsia="lt-LT"/>
              </w:rPr>
              <w:t xml:space="preserve">padidėjo 16 </w:t>
            </w:r>
            <w:r w:rsidRPr="007E79C7">
              <w:rPr>
                <w:szCs w:val="24"/>
                <w:lang w:eastAsia="lt-LT"/>
              </w:rPr>
              <w:t>proc.), biologijos (</w:t>
            </w:r>
            <w:r>
              <w:rPr>
                <w:szCs w:val="24"/>
                <w:lang w:eastAsia="lt-LT"/>
              </w:rPr>
              <w:t xml:space="preserve">padidėjo 17 </w:t>
            </w:r>
            <w:r w:rsidRPr="007E79C7">
              <w:rPr>
                <w:szCs w:val="24"/>
                <w:lang w:eastAsia="lt-LT"/>
              </w:rPr>
              <w:t xml:space="preserve">proc.), chemijos  ( </w:t>
            </w:r>
            <w:r>
              <w:rPr>
                <w:szCs w:val="24"/>
                <w:lang w:eastAsia="lt-LT"/>
              </w:rPr>
              <w:t>padidėjo 10</w:t>
            </w:r>
            <w:r w:rsidRPr="007E79C7">
              <w:rPr>
                <w:szCs w:val="24"/>
                <w:lang w:eastAsia="lt-LT"/>
              </w:rPr>
              <w:t xml:space="preserve"> proc.), istorijos – (</w:t>
            </w:r>
            <w:r>
              <w:rPr>
                <w:szCs w:val="24"/>
                <w:lang w:eastAsia="lt-LT"/>
              </w:rPr>
              <w:t xml:space="preserve">padidėjo 32 </w:t>
            </w:r>
            <w:r w:rsidRPr="007E79C7">
              <w:rPr>
                <w:szCs w:val="24"/>
                <w:lang w:eastAsia="lt-LT"/>
              </w:rPr>
              <w:t>proc.), IT (</w:t>
            </w:r>
            <w:r>
              <w:rPr>
                <w:szCs w:val="24"/>
                <w:lang w:eastAsia="lt-LT"/>
              </w:rPr>
              <w:t>padidėjo 55 proc.) mokomųjų dalykų pasiekimai:</w:t>
            </w:r>
            <w:r w:rsidRPr="007E79C7">
              <w:rPr>
                <w:szCs w:val="24"/>
                <w:lang w:eastAsia="lt-LT"/>
              </w:rPr>
              <w:t xml:space="preserve"> PUPP lietuvių kalbos (</w:t>
            </w:r>
            <w:r>
              <w:rPr>
                <w:szCs w:val="24"/>
                <w:lang w:eastAsia="lt-LT"/>
              </w:rPr>
              <w:t xml:space="preserve">sumažėjo 9 </w:t>
            </w:r>
            <w:r w:rsidRPr="007E79C7">
              <w:rPr>
                <w:szCs w:val="24"/>
                <w:lang w:eastAsia="lt-LT"/>
              </w:rPr>
              <w:t xml:space="preserve"> proc.),</w:t>
            </w:r>
            <w:r>
              <w:rPr>
                <w:szCs w:val="24"/>
                <w:lang w:eastAsia="lt-LT"/>
              </w:rPr>
              <w:t xml:space="preserve"> matematikos (padidėjo 12,6 proc.)</w:t>
            </w:r>
            <w:r w:rsidRPr="007E79C7">
              <w:rPr>
                <w:szCs w:val="24"/>
                <w:lang w:eastAsia="lt-LT"/>
              </w:rPr>
              <w:t xml:space="preserve"> NMPP 6 klasių matematikos (</w:t>
            </w:r>
            <w:r>
              <w:rPr>
                <w:szCs w:val="24"/>
                <w:lang w:eastAsia="lt-LT"/>
              </w:rPr>
              <w:t>padidėjo 1</w:t>
            </w:r>
            <w:r w:rsidRPr="007E79C7">
              <w:rPr>
                <w:szCs w:val="24"/>
                <w:lang w:eastAsia="lt-LT"/>
              </w:rPr>
              <w:t xml:space="preserve"> proc.), skaitymo</w:t>
            </w:r>
          </w:p>
          <w:p w14:paraId="03CBC14E" w14:textId="77777777" w:rsidR="009547F3" w:rsidRPr="007E79C7" w:rsidRDefault="009547F3" w:rsidP="008854D9">
            <w:pPr>
              <w:rPr>
                <w:rFonts w:eastAsia="MS Mincho"/>
                <w:color w:val="FF0000"/>
                <w:szCs w:val="24"/>
              </w:rPr>
            </w:pPr>
            <w:r w:rsidRPr="007E79C7">
              <w:rPr>
                <w:szCs w:val="24"/>
                <w:lang w:eastAsia="lt-LT"/>
              </w:rPr>
              <w:t>(</w:t>
            </w:r>
            <w:r>
              <w:rPr>
                <w:szCs w:val="24"/>
                <w:lang w:eastAsia="lt-LT"/>
              </w:rPr>
              <w:t>padidėjo 1</w:t>
            </w:r>
            <w:r w:rsidRPr="007E79C7">
              <w:rPr>
                <w:szCs w:val="24"/>
                <w:lang w:eastAsia="lt-LT"/>
              </w:rPr>
              <w:t xml:space="preserve"> proc.) ir rašymo (</w:t>
            </w:r>
            <w:r>
              <w:rPr>
                <w:szCs w:val="24"/>
                <w:lang w:eastAsia="lt-LT"/>
              </w:rPr>
              <w:t xml:space="preserve">sumažėjo 3,7 </w:t>
            </w:r>
            <w:r w:rsidRPr="007E79C7">
              <w:rPr>
                <w:szCs w:val="24"/>
                <w:lang w:eastAsia="lt-LT"/>
              </w:rPr>
              <w:t xml:space="preserve">proc.) bei 8 klasių </w:t>
            </w:r>
            <w:r>
              <w:rPr>
                <w:szCs w:val="24"/>
                <w:lang w:eastAsia="lt-LT"/>
              </w:rPr>
              <w:t>e</w:t>
            </w:r>
            <w:r w:rsidRPr="007E79C7">
              <w:rPr>
                <w:szCs w:val="24"/>
                <w:lang w:eastAsia="lt-LT"/>
              </w:rPr>
              <w:t>NMPP matematikos (</w:t>
            </w:r>
            <w:r>
              <w:rPr>
                <w:szCs w:val="24"/>
                <w:lang w:eastAsia="lt-LT"/>
              </w:rPr>
              <w:t xml:space="preserve">padidėjo 12,6 </w:t>
            </w:r>
            <w:r w:rsidRPr="007E79C7">
              <w:rPr>
                <w:szCs w:val="24"/>
                <w:lang w:eastAsia="lt-LT"/>
              </w:rPr>
              <w:t>proc.), gamtos mokslų (</w:t>
            </w:r>
            <w:r>
              <w:rPr>
                <w:szCs w:val="24"/>
                <w:lang w:eastAsia="lt-LT"/>
              </w:rPr>
              <w:t>sumažėjo 30 proc.).</w:t>
            </w:r>
          </w:p>
        </w:tc>
        <w:tc>
          <w:tcPr>
            <w:tcW w:w="1842" w:type="dxa"/>
            <w:gridSpan w:val="2"/>
            <w:shd w:val="clear" w:color="auto" w:fill="auto"/>
          </w:tcPr>
          <w:p w14:paraId="3AC377F9" w14:textId="77777777" w:rsidR="009547F3" w:rsidRPr="00C703DE" w:rsidRDefault="009547F3" w:rsidP="008854D9">
            <w:pPr>
              <w:rPr>
                <w:rFonts w:eastAsia="MS Mincho"/>
                <w:i/>
                <w:szCs w:val="24"/>
              </w:rPr>
            </w:pPr>
            <w:r>
              <w:rPr>
                <w:rFonts w:eastAsia="MS Mincho"/>
                <w:szCs w:val="24"/>
              </w:rPr>
              <w:lastRenderedPageBreak/>
              <w:t>Direktorius, d</w:t>
            </w:r>
            <w:r w:rsidRPr="00C703DE">
              <w:rPr>
                <w:rFonts w:eastAsia="MS Mincho"/>
                <w:szCs w:val="24"/>
              </w:rPr>
              <w:t>i</w:t>
            </w:r>
            <w:r>
              <w:rPr>
                <w:rFonts w:eastAsia="MS Mincho"/>
                <w:szCs w:val="24"/>
              </w:rPr>
              <w:t xml:space="preserve">rektoriaus pavaduotojai ugdymui, </w:t>
            </w:r>
            <w:r>
              <w:rPr>
                <w:rFonts w:eastAsia="MS Mincho"/>
                <w:szCs w:val="24"/>
              </w:rPr>
              <w:lastRenderedPageBreak/>
              <w:t>dalykų mokytojai</w:t>
            </w:r>
          </w:p>
        </w:tc>
        <w:tc>
          <w:tcPr>
            <w:tcW w:w="1134" w:type="dxa"/>
            <w:gridSpan w:val="2"/>
          </w:tcPr>
          <w:p w14:paraId="77DE57FD" w14:textId="77777777" w:rsidR="009547F3" w:rsidRPr="00C703DE" w:rsidRDefault="009547F3" w:rsidP="008854D9">
            <w:pPr>
              <w:rPr>
                <w:rFonts w:eastAsia="MS Mincho"/>
                <w:i/>
                <w:szCs w:val="24"/>
              </w:rPr>
            </w:pPr>
            <w:r>
              <w:rPr>
                <w:rFonts w:eastAsia="MS Mincho"/>
                <w:szCs w:val="24"/>
              </w:rPr>
              <w:lastRenderedPageBreak/>
              <w:t>2019</w:t>
            </w:r>
          </w:p>
        </w:tc>
        <w:tc>
          <w:tcPr>
            <w:tcW w:w="993" w:type="dxa"/>
            <w:gridSpan w:val="3"/>
          </w:tcPr>
          <w:p w14:paraId="27E27F45" w14:textId="77777777" w:rsidR="009547F3" w:rsidRPr="00C703DE" w:rsidRDefault="009547F3" w:rsidP="008854D9">
            <w:pPr>
              <w:rPr>
                <w:rFonts w:eastAsia="MS Mincho"/>
                <w:i/>
                <w:szCs w:val="24"/>
              </w:rPr>
            </w:pPr>
            <w:r>
              <w:rPr>
                <w:rFonts w:eastAsia="MS Mincho"/>
                <w:szCs w:val="24"/>
              </w:rPr>
              <w:t>2019</w:t>
            </w:r>
          </w:p>
        </w:tc>
        <w:tc>
          <w:tcPr>
            <w:tcW w:w="1701" w:type="dxa"/>
          </w:tcPr>
          <w:p w14:paraId="3739455F"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2B27160B" w14:textId="77777777" w:rsidR="009547F3" w:rsidRPr="00C703DE" w:rsidRDefault="009547F3" w:rsidP="008854D9">
            <w:pPr>
              <w:rPr>
                <w:rFonts w:eastAsia="MS Mincho"/>
                <w:szCs w:val="24"/>
              </w:rPr>
            </w:pPr>
            <w:r w:rsidRPr="00C703DE">
              <w:rPr>
                <w:rFonts w:eastAsia="MS Mincho"/>
                <w:szCs w:val="24"/>
              </w:rPr>
              <w:t>Asignavimai darbuotojų darbo užmokesčiui</w:t>
            </w:r>
          </w:p>
        </w:tc>
      </w:tr>
      <w:tr w:rsidR="009547F3" w:rsidRPr="00C703DE" w14:paraId="1E3F7112" w14:textId="77777777" w:rsidTr="008854D9">
        <w:trPr>
          <w:trHeight w:val="608"/>
        </w:trPr>
        <w:tc>
          <w:tcPr>
            <w:tcW w:w="756" w:type="dxa"/>
            <w:shd w:val="clear" w:color="auto" w:fill="auto"/>
          </w:tcPr>
          <w:p w14:paraId="3C3C57CC" w14:textId="77777777" w:rsidR="009547F3" w:rsidRPr="00C703DE" w:rsidRDefault="009547F3" w:rsidP="008854D9">
            <w:pPr>
              <w:rPr>
                <w:rFonts w:eastAsia="MS Mincho"/>
                <w:szCs w:val="24"/>
              </w:rPr>
            </w:pPr>
          </w:p>
        </w:tc>
        <w:tc>
          <w:tcPr>
            <w:tcW w:w="2187" w:type="dxa"/>
            <w:shd w:val="clear" w:color="auto" w:fill="auto"/>
          </w:tcPr>
          <w:p w14:paraId="7200F184" w14:textId="77777777" w:rsidR="009547F3" w:rsidRPr="00C703DE" w:rsidRDefault="009547F3" w:rsidP="008854D9">
            <w:pPr>
              <w:rPr>
                <w:rFonts w:eastAsia="MS Mincho"/>
                <w:szCs w:val="24"/>
              </w:rPr>
            </w:pPr>
          </w:p>
        </w:tc>
        <w:tc>
          <w:tcPr>
            <w:tcW w:w="2127" w:type="dxa"/>
            <w:shd w:val="clear" w:color="auto" w:fill="auto"/>
          </w:tcPr>
          <w:p w14:paraId="293E4EF0" w14:textId="77777777" w:rsidR="009547F3" w:rsidRPr="00C703DE" w:rsidRDefault="009547F3" w:rsidP="008854D9">
            <w:pPr>
              <w:rPr>
                <w:szCs w:val="24"/>
              </w:rPr>
            </w:pPr>
            <w:r w:rsidRPr="00AB290E">
              <w:rPr>
                <w:szCs w:val="24"/>
              </w:rPr>
              <w:t xml:space="preserve">Gerėja matematikos PUPP ir istorijos BE rezultatai (≥ 2 proc. mažėja mokinių neišlaikiusių ir pasiekusių </w:t>
            </w:r>
            <w:r w:rsidRPr="00AB290E">
              <w:rPr>
                <w:szCs w:val="24"/>
              </w:rPr>
              <w:lastRenderedPageBreak/>
              <w:t>minimalų pasiekimų lygmenį; ≥2 proc. didėja mokinių, pasiekusių  pagrindinį ir aukštesnįjį lygmenį, skaičius)</w:t>
            </w:r>
          </w:p>
        </w:tc>
        <w:tc>
          <w:tcPr>
            <w:tcW w:w="2268" w:type="dxa"/>
            <w:gridSpan w:val="2"/>
            <w:shd w:val="clear" w:color="auto" w:fill="auto"/>
          </w:tcPr>
          <w:p w14:paraId="56671BF0" w14:textId="77777777" w:rsidR="009547F3" w:rsidRPr="00C703DE" w:rsidRDefault="009547F3" w:rsidP="008854D9">
            <w:pPr>
              <w:rPr>
                <w:rFonts w:eastAsia="MS Mincho"/>
                <w:szCs w:val="24"/>
              </w:rPr>
            </w:pPr>
            <w:r>
              <w:rPr>
                <w:rFonts w:eastAsia="MS Mincho"/>
                <w:szCs w:val="24"/>
              </w:rPr>
              <w:lastRenderedPageBreak/>
              <w:t xml:space="preserve">32 proc. pagerėjo istorijos BE rezultatai, 16,2 proc. sumažėjo PUPP </w:t>
            </w:r>
            <w:r w:rsidRPr="00AB290E">
              <w:rPr>
                <w:szCs w:val="24"/>
              </w:rPr>
              <w:t xml:space="preserve">mokinių neišlaikiusių ir pasiekusių </w:t>
            </w:r>
            <w:r>
              <w:rPr>
                <w:szCs w:val="24"/>
              </w:rPr>
              <w:lastRenderedPageBreak/>
              <w:t xml:space="preserve">matematikos </w:t>
            </w:r>
            <w:r w:rsidRPr="00AB290E">
              <w:rPr>
                <w:szCs w:val="24"/>
              </w:rPr>
              <w:t>minimalų pasiekimų lygmenį</w:t>
            </w:r>
          </w:p>
        </w:tc>
        <w:tc>
          <w:tcPr>
            <w:tcW w:w="1842" w:type="dxa"/>
            <w:gridSpan w:val="2"/>
            <w:shd w:val="clear" w:color="auto" w:fill="auto"/>
          </w:tcPr>
          <w:p w14:paraId="4CA79C5B" w14:textId="77777777" w:rsidR="009547F3" w:rsidRPr="00C703DE" w:rsidRDefault="009547F3" w:rsidP="008854D9">
            <w:pPr>
              <w:rPr>
                <w:rFonts w:eastAsia="MS Mincho"/>
                <w:i/>
                <w:szCs w:val="24"/>
              </w:rPr>
            </w:pPr>
            <w:r>
              <w:rPr>
                <w:rFonts w:eastAsia="MS Mincho"/>
                <w:szCs w:val="24"/>
              </w:rPr>
              <w:lastRenderedPageBreak/>
              <w:t>Direktorius, d</w:t>
            </w:r>
            <w:r w:rsidRPr="00C703DE">
              <w:rPr>
                <w:rFonts w:eastAsia="MS Mincho"/>
                <w:szCs w:val="24"/>
              </w:rPr>
              <w:t>i</w:t>
            </w:r>
            <w:r>
              <w:rPr>
                <w:rFonts w:eastAsia="MS Mincho"/>
                <w:szCs w:val="24"/>
              </w:rPr>
              <w:t>rektoriaus pavaduotojai ugdymui, dalykų mokytojai</w:t>
            </w:r>
          </w:p>
        </w:tc>
        <w:tc>
          <w:tcPr>
            <w:tcW w:w="1134" w:type="dxa"/>
            <w:gridSpan w:val="2"/>
          </w:tcPr>
          <w:p w14:paraId="5526248D" w14:textId="77777777" w:rsidR="009547F3" w:rsidRPr="00C703DE" w:rsidRDefault="009547F3" w:rsidP="008854D9">
            <w:pPr>
              <w:rPr>
                <w:rFonts w:eastAsia="MS Mincho"/>
                <w:i/>
                <w:szCs w:val="24"/>
              </w:rPr>
            </w:pPr>
            <w:r>
              <w:rPr>
                <w:rFonts w:eastAsia="MS Mincho"/>
                <w:szCs w:val="24"/>
              </w:rPr>
              <w:t>2019</w:t>
            </w:r>
          </w:p>
        </w:tc>
        <w:tc>
          <w:tcPr>
            <w:tcW w:w="993" w:type="dxa"/>
            <w:gridSpan w:val="3"/>
          </w:tcPr>
          <w:p w14:paraId="335518BB" w14:textId="77777777" w:rsidR="009547F3" w:rsidRPr="00C703DE" w:rsidRDefault="009547F3" w:rsidP="008854D9">
            <w:pPr>
              <w:rPr>
                <w:rFonts w:eastAsia="MS Mincho"/>
                <w:i/>
                <w:szCs w:val="24"/>
              </w:rPr>
            </w:pPr>
            <w:r>
              <w:rPr>
                <w:rFonts w:eastAsia="MS Mincho"/>
                <w:szCs w:val="24"/>
              </w:rPr>
              <w:t>2019</w:t>
            </w:r>
          </w:p>
        </w:tc>
        <w:tc>
          <w:tcPr>
            <w:tcW w:w="1701" w:type="dxa"/>
          </w:tcPr>
          <w:p w14:paraId="62A279CD"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0E278C56" w14:textId="77777777" w:rsidR="009547F3" w:rsidRPr="00C703DE" w:rsidRDefault="009547F3" w:rsidP="008854D9">
            <w:pPr>
              <w:rPr>
                <w:rFonts w:eastAsia="MS Mincho"/>
                <w:szCs w:val="24"/>
              </w:rPr>
            </w:pPr>
            <w:r w:rsidRPr="00C703DE">
              <w:rPr>
                <w:rFonts w:eastAsia="MS Mincho"/>
                <w:szCs w:val="24"/>
              </w:rPr>
              <w:t>Asignavimai darbuotojų darbo užmokesčiui</w:t>
            </w:r>
          </w:p>
        </w:tc>
      </w:tr>
      <w:tr w:rsidR="009547F3" w:rsidRPr="00C703DE" w14:paraId="65DF69FE" w14:textId="77777777" w:rsidTr="008854D9">
        <w:trPr>
          <w:trHeight w:val="608"/>
        </w:trPr>
        <w:tc>
          <w:tcPr>
            <w:tcW w:w="756" w:type="dxa"/>
            <w:shd w:val="clear" w:color="auto" w:fill="auto"/>
          </w:tcPr>
          <w:p w14:paraId="02E1915D" w14:textId="77777777" w:rsidR="009547F3" w:rsidRPr="00C703DE" w:rsidRDefault="009547F3" w:rsidP="008854D9">
            <w:pPr>
              <w:rPr>
                <w:rFonts w:eastAsia="MS Mincho"/>
                <w:i/>
                <w:szCs w:val="24"/>
              </w:rPr>
            </w:pPr>
            <w:r w:rsidRPr="00C703DE">
              <w:rPr>
                <w:rFonts w:eastAsia="MS Mincho"/>
                <w:szCs w:val="24"/>
              </w:rPr>
              <w:t>1.1.4.</w:t>
            </w:r>
          </w:p>
        </w:tc>
        <w:tc>
          <w:tcPr>
            <w:tcW w:w="2187" w:type="dxa"/>
            <w:shd w:val="clear" w:color="auto" w:fill="auto"/>
          </w:tcPr>
          <w:p w14:paraId="22925DC0" w14:textId="77777777" w:rsidR="009547F3" w:rsidRPr="00C703DE" w:rsidRDefault="009547F3" w:rsidP="008854D9">
            <w:pPr>
              <w:rPr>
                <w:rFonts w:eastAsia="MS Mincho"/>
                <w:szCs w:val="24"/>
              </w:rPr>
            </w:pPr>
            <w:r w:rsidRPr="00C703DE">
              <w:rPr>
                <w:rFonts w:eastAsia="MS Mincho"/>
                <w:szCs w:val="24"/>
              </w:rPr>
              <w:t>Mokytojų ir pagalbos specialistų kvalifikacijos tobulinimas ir atestacija.</w:t>
            </w:r>
          </w:p>
        </w:tc>
        <w:tc>
          <w:tcPr>
            <w:tcW w:w="2127" w:type="dxa"/>
            <w:shd w:val="clear" w:color="auto" w:fill="auto"/>
          </w:tcPr>
          <w:p w14:paraId="642354BC" w14:textId="77777777" w:rsidR="009547F3" w:rsidRPr="00C703DE" w:rsidRDefault="009547F3" w:rsidP="008854D9">
            <w:pPr>
              <w:rPr>
                <w:rFonts w:eastAsia="MS Mincho"/>
                <w:szCs w:val="24"/>
              </w:rPr>
            </w:pPr>
            <w:r w:rsidRPr="00C703DE">
              <w:rPr>
                <w:szCs w:val="24"/>
              </w:rPr>
              <w:t>Vienam mokytojui skirtų kvalifika</w:t>
            </w:r>
            <w:r>
              <w:rPr>
                <w:szCs w:val="24"/>
              </w:rPr>
              <w:t>cijos tobulinimo dienų skaičius</w:t>
            </w:r>
            <w:r w:rsidRPr="00C703DE">
              <w:rPr>
                <w:szCs w:val="24"/>
              </w:rPr>
              <w:t xml:space="preserve"> vnt. (≥5 dienos).</w:t>
            </w:r>
          </w:p>
        </w:tc>
        <w:tc>
          <w:tcPr>
            <w:tcW w:w="2268" w:type="dxa"/>
            <w:gridSpan w:val="2"/>
            <w:shd w:val="clear" w:color="auto" w:fill="auto"/>
          </w:tcPr>
          <w:p w14:paraId="3A7693CD" w14:textId="77777777" w:rsidR="009547F3" w:rsidRPr="00C703DE" w:rsidRDefault="009547F3" w:rsidP="008854D9">
            <w:pPr>
              <w:rPr>
                <w:rFonts w:eastAsia="MS Mincho"/>
                <w:color w:val="FF0000"/>
                <w:szCs w:val="24"/>
              </w:rPr>
            </w:pPr>
            <w:r>
              <w:rPr>
                <w:rFonts w:eastAsia="MS Mincho"/>
                <w:szCs w:val="24"/>
              </w:rPr>
              <w:t>Visi mokytojai kėlė kvalifikaciją ne mažiau 5 dienas.</w:t>
            </w:r>
          </w:p>
        </w:tc>
        <w:tc>
          <w:tcPr>
            <w:tcW w:w="1842" w:type="dxa"/>
            <w:gridSpan w:val="2"/>
            <w:shd w:val="clear" w:color="auto" w:fill="auto"/>
          </w:tcPr>
          <w:p w14:paraId="721101B3" w14:textId="77777777" w:rsidR="009547F3" w:rsidRPr="00C703DE" w:rsidRDefault="009547F3" w:rsidP="008854D9">
            <w:pPr>
              <w:rPr>
                <w:rFonts w:eastAsia="MS Mincho"/>
                <w:szCs w:val="24"/>
              </w:rPr>
            </w:pPr>
            <w:r w:rsidRPr="00C703DE">
              <w:rPr>
                <w:rFonts w:eastAsia="MS Mincho"/>
                <w:szCs w:val="24"/>
              </w:rPr>
              <w:t>Direktorius</w:t>
            </w:r>
          </w:p>
        </w:tc>
        <w:tc>
          <w:tcPr>
            <w:tcW w:w="1134" w:type="dxa"/>
            <w:gridSpan w:val="2"/>
          </w:tcPr>
          <w:p w14:paraId="117B3541" w14:textId="77777777" w:rsidR="009547F3" w:rsidRPr="00C703DE" w:rsidRDefault="009547F3" w:rsidP="008854D9">
            <w:pPr>
              <w:rPr>
                <w:rFonts w:eastAsia="MS Mincho"/>
                <w:szCs w:val="24"/>
              </w:rPr>
            </w:pPr>
            <w:r>
              <w:rPr>
                <w:rFonts w:eastAsia="MS Mincho"/>
                <w:szCs w:val="24"/>
              </w:rPr>
              <w:t>2019</w:t>
            </w:r>
          </w:p>
        </w:tc>
        <w:tc>
          <w:tcPr>
            <w:tcW w:w="993" w:type="dxa"/>
            <w:gridSpan w:val="3"/>
          </w:tcPr>
          <w:p w14:paraId="3EB6B097" w14:textId="77777777" w:rsidR="009547F3" w:rsidRPr="00C703DE" w:rsidRDefault="009547F3" w:rsidP="008854D9">
            <w:pPr>
              <w:rPr>
                <w:rFonts w:eastAsia="MS Mincho"/>
                <w:i/>
                <w:szCs w:val="24"/>
              </w:rPr>
            </w:pPr>
            <w:r>
              <w:rPr>
                <w:rFonts w:eastAsia="MS Mincho"/>
                <w:szCs w:val="24"/>
              </w:rPr>
              <w:t>2019</w:t>
            </w:r>
          </w:p>
        </w:tc>
        <w:tc>
          <w:tcPr>
            <w:tcW w:w="1701" w:type="dxa"/>
          </w:tcPr>
          <w:p w14:paraId="01A1709E"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296A161F" w14:textId="77777777" w:rsidR="009547F3" w:rsidRPr="00C703DE" w:rsidRDefault="009547F3" w:rsidP="008854D9">
            <w:pPr>
              <w:rPr>
                <w:rFonts w:eastAsia="MS Mincho"/>
                <w:szCs w:val="24"/>
              </w:rPr>
            </w:pPr>
            <w:r w:rsidRPr="00C703DE">
              <w:rPr>
                <w:rFonts w:eastAsia="MS Mincho"/>
                <w:szCs w:val="24"/>
              </w:rPr>
              <w:t>Asignavimai darbuotojų darbo užmokesčiui</w:t>
            </w:r>
          </w:p>
        </w:tc>
      </w:tr>
      <w:tr w:rsidR="009547F3" w:rsidRPr="00C703DE" w14:paraId="66D12DE2" w14:textId="77777777" w:rsidTr="008854D9">
        <w:trPr>
          <w:trHeight w:val="608"/>
        </w:trPr>
        <w:tc>
          <w:tcPr>
            <w:tcW w:w="756" w:type="dxa"/>
            <w:shd w:val="clear" w:color="auto" w:fill="auto"/>
          </w:tcPr>
          <w:p w14:paraId="46F22C99" w14:textId="77777777" w:rsidR="009547F3" w:rsidRPr="00C703DE" w:rsidRDefault="009547F3" w:rsidP="008854D9">
            <w:pPr>
              <w:rPr>
                <w:rFonts w:eastAsia="MS Mincho"/>
                <w:szCs w:val="24"/>
              </w:rPr>
            </w:pPr>
          </w:p>
        </w:tc>
        <w:tc>
          <w:tcPr>
            <w:tcW w:w="2187" w:type="dxa"/>
            <w:shd w:val="clear" w:color="auto" w:fill="auto"/>
          </w:tcPr>
          <w:p w14:paraId="53A5BA5B" w14:textId="77777777" w:rsidR="009547F3" w:rsidRPr="00C703DE" w:rsidRDefault="009547F3" w:rsidP="008854D9">
            <w:pPr>
              <w:rPr>
                <w:rFonts w:eastAsia="MS Mincho"/>
                <w:i/>
                <w:szCs w:val="24"/>
              </w:rPr>
            </w:pPr>
          </w:p>
        </w:tc>
        <w:tc>
          <w:tcPr>
            <w:tcW w:w="2127" w:type="dxa"/>
            <w:shd w:val="clear" w:color="auto" w:fill="auto"/>
          </w:tcPr>
          <w:p w14:paraId="17EB078F" w14:textId="77777777" w:rsidR="009547F3" w:rsidRPr="00C703DE" w:rsidRDefault="009547F3" w:rsidP="008854D9">
            <w:pPr>
              <w:rPr>
                <w:rFonts w:eastAsia="MS Mincho"/>
                <w:szCs w:val="24"/>
              </w:rPr>
            </w:pPr>
            <w:r w:rsidRPr="00C703DE">
              <w:rPr>
                <w:rFonts w:eastAsia="MS Mincho"/>
                <w:szCs w:val="24"/>
              </w:rPr>
              <w:t>Naujai atestuotų mokytojų skaičius (3 mokytojai).</w:t>
            </w:r>
          </w:p>
        </w:tc>
        <w:tc>
          <w:tcPr>
            <w:tcW w:w="2268" w:type="dxa"/>
            <w:gridSpan w:val="2"/>
            <w:shd w:val="clear" w:color="auto" w:fill="auto"/>
          </w:tcPr>
          <w:p w14:paraId="2E8DABE7" w14:textId="77777777" w:rsidR="009547F3" w:rsidRPr="00C703DE" w:rsidRDefault="009547F3" w:rsidP="008854D9">
            <w:pPr>
              <w:rPr>
                <w:rFonts w:eastAsia="MS Mincho"/>
                <w:szCs w:val="24"/>
              </w:rPr>
            </w:pPr>
            <w:r>
              <w:rPr>
                <w:rFonts w:eastAsia="MS Mincho"/>
                <w:szCs w:val="24"/>
              </w:rPr>
              <w:t>Atestuoti 2 mokytojai</w:t>
            </w:r>
          </w:p>
        </w:tc>
        <w:tc>
          <w:tcPr>
            <w:tcW w:w="1842" w:type="dxa"/>
            <w:gridSpan w:val="2"/>
            <w:shd w:val="clear" w:color="auto" w:fill="auto"/>
          </w:tcPr>
          <w:p w14:paraId="0C08842E" w14:textId="77777777" w:rsidR="009547F3" w:rsidRPr="00C703DE" w:rsidRDefault="009547F3" w:rsidP="008854D9">
            <w:pPr>
              <w:rPr>
                <w:rFonts w:eastAsia="MS Mincho"/>
                <w:i/>
                <w:szCs w:val="24"/>
              </w:rPr>
            </w:pPr>
            <w:r w:rsidRPr="00C703DE">
              <w:rPr>
                <w:rFonts w:eastAsia="MS Mincho"/>
                <w:szCs w:val="24"/>
              </w:rPr>
              <w:t>Direktorius, atestacinė komisija</w:t>
            </w:r>
          </w:p>
        </w:tc>
        <w:tc>
          <w:tcPr>
            <w:tcW w:w="1134" w:type="dxa"/>
            <w:gridSpan w:val="2"/>
          </w:tcPr>
          <w:p w14:paraId="3DC38239" w14:textId="77777777" w:rsidR="009547F3" w:rsidRPr="00C703DE" w:rsidRDefault="009547F3" w:rsidP="008854D9">
            <w:pPr>
              <w:rPr>
                <w:rFonts w:eastAsia="MS Mincho"/>
                <w:i/>
                <w:szCs w:val="24"/>
              </w:rPr>
            </w:pPr>
            <w:r>
              <w:rPr>
                <w:rFonts w:eastAsia="MS Mincho"/>
                <w:szCs w:val="24"/>
              </w:rPr>
              <w:t>2019</w:t>
            </w:r>
            <w:r w:rsidRPr="00C703DE">
              <w:rPr>
                <w:rFonts w:eastAsia="MS Mincho"/>
                <w:szCs w:val="24"/>
              </w:rPr>
              <w:t xml:space="preserve"> </w:t>
            </w:r>
          </w:p>
        </w:tc>
        <w:tc>
          <w:tcPr>
            <w:tcW w:w="993" w:type="dxa"/>
            <w:gridSpan w:val="3"/>
          </w:tcPr>
          <w:p w14:paraId="10679050" w14:textId="77777777" w:rsidR="009547F3" w:rsidRPr="00C703DE" w:rsidRDefault="009547F3" w:rsidP="008854D9">
            <w:pPr>
              <w:rPr>
                <w:rFonts w:eastAsia="MS Mincho"/>
                <w:szCs w:val="24"/>
              </w:rPr>
            </w:pPr>
            <w:r>
              <w:rPr>
                <w:rFonts w:eastAsia="MS Mincho"/>
                <w:szCs w:val="24"/>
              </w:rPr>
              <w:t>2019</w:t>
            </w:r>
          </w:p>
        </w:tc>
        <w:tc>
          <w:tcPr>
            <w:tcW w:w="1701" w:type="dxa"/>
          </w:tcPr>
          <w:p w14:paraId="70180B1A"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656ECD91" w14:textId="77777777" w:rsidR="009547F3" w:rsidRPr="00C703DE" w:rsidRDefault="009547F3" w:rsidP="008854D9">
            <w:pPr>
              <w:rPr>
                <w:rFonts w:eastAsia="MS Mincho"/>
                <w:szCs w:val="24"/>
              </w:rPr>
            </w:pPr>
            <w:r w:rsidRPr="00C703DE">
              <w:rPr>
                <w:rFonts w:eastAsia="MS Mincho"/>
                <w:szCs w:val="24"/>
              </w:rPr>
              <w:t>Asignavimai darbuotojų darbo užmokesčiui</w:t>
            </w:r>
          </w:p>
        </w:tc>
      </w:tr>
      <w:tr w:rsidR="009547F3" w:rsidRPr="00C703DE" w14:paraId="29B9241D" w14:textId="77777777" w:rsidTr="008854D9">
        <w:trPr>
          <w:trHeight w:val="608"/>
        </w:trPr>
        <w:tc>
          <w:tcPr>
            <w:tcW w:w="756" w:type="dxa"/>
            <w:shd w:val="clear" w:color="auto" w:fill="auto"/>
          </w:tcPr>
          <w:p w14:paraId="01DA1AC3" w14:textId="77777777" w:rsidR="009547F3" w:rsidRPr="00C703DE" w:rsidRDefault="009547F3" w:rsidP="008854D9">
            <w:pPr>
              <w:rPr>
                <w:rFonts w:eastAsia="MS Mincho"/>
                <w:szCs w:val="24"/>
              </w:rPr>
            </w:pPr>
            <w:r w:rsidRPr="00C703DE">
              <w:rPr>
                <w:rFonts w:eastAsia="MS Mincho"/>
                <w:szCs w:val="24"/>
              </w:rPr>
              <w:t>1.1.5.</w:t>
            </w:r>
          </w:p>
        </w:tc>
        <w:tc>
          <w:tcPr>
            <w:tcW w:w="2187" w:type="dxa"/>
            <w:shd w:val="clear" w:color="auto" w:fill="auto"/>
          </w:tcPr>
          <w:p w14:paraId="27414E48" w14:textId="77777777" w:rsidR="009547F3" w:rsidRPr="00C703DE" w:rsidRDefault="009547F3" w:rsidP="008854D9">
            <w:pPr>
              <w:tabs>
                <w:tab w:val="left" w:pos="1650"/>
              </w:tabs>
              <w:rPr>
                <w:bCs/>
                <w:szCs w:val="24"/>
              </w:rPr>
            </w:pPr>
            <w:r>
              <w:rPr>
                <w:bCs/>
                <w:szCs w:val="24"/>
              </w:rPr>
              <w:t>Vidaus ir išorės erdvių efektyvus panaudojimas mokinių pasiekimams gerinti.</w:t>
            </w:r>
          </w:p>
        </w:tc>
        <w:tc>
          <w:tcPr>
            <w:tcW w:w="2127" w:type="dxa"/>
            <w:shd w:val="clear" w:color="auto" w:fill="auto"/>
          </w:tcPr>
          <w:p w14:paraId="0F64F6C7" w14:textId="77777777" w:rsidR="009547F3" w:rsidRPr="00C703DE" w:rsidRDefault="009547F3" w:rsidP="008854D9">
            <w:pPr>
              <w:tabs>
                <w:tab w:val="left" w:pos="1650"/>
              </w:tabs>
              <w:rPr>
                <w:szCs w:val="24"/>
              </w:rPr>
            </w:pPr>
            <w:r w:rsidRPr="00AB290E">
              <w:rPr>
                <w:szCs w:val="24"/>
              </w:rPr>
              <w:t>Efektyvus mokyklos aplinkų  naudojimas ugdymo procese (60 proc.  mokytojų veda ne mažiau kaip vieną pamoką)</w:t>
            </w:r>
            <w:r>
              <w:rPr>
                <w:szCs w:val="24"/>
              </w:rPr>
              <w:t>.</w:t>
            </w:r>
          </w:p>
        </w:tc>
        <w:tc>
          <w:tcPr>
            <w:tcW w:w="2268" w:type="dxa"/>
            <w:gridSpan w:val="2"/>
            <w:shd w:val="clear" w:color="auto" w:fill="auto"/>
          </w:tcPr>
          <w:p w14:paraId="2F5BF9E0" w14:textId="77777777" w:rsidR="009547F3" w:rsidRPr="00A5328E" w:rsidRDefault="009547F3" w:rsidP="008854D9">
            <w:pPr>
              <w:rPr>
                <w:rFonts w:eastAsia="MS Mincho"/>
                <w:szCs w:val="24"/>
              </w:rPr>
            </w:pPr>
            <w:r w:rsidRPr="00A5328E">
              <w:rPr>
                <w:rFonts w:eastAsia="MS Mincho"/>
                <w:szCs w:val="24"/>
              </w:rPr>
              <w:t xml:space="preserve">Mokytojai </w:t>
            </w:r>
            <w:r>
              <w:rPr>
                <w:rFonts w:eastAsia="MS Mincho"/>
                <w:szCs w:val="24"/>
              </w:rPr>
              <w:t xml:space="preserve">ne mažiau 1 pamoką vedė ne gimnazijos klasėje. </w:t>
            </w:r>
          </w:p>
        </w:tc>
        <w:tc>
          <w:tcPr>
            <w:tcW w:w="1842" w:type="dxa"/>
            <w:gridSpan w:val="2"/>
            <w:shd w:val="clear" w:color="auto" w:fill="auto"/>
          </w:tcPr>
          <w:p w14:paraId="768DC816" w14:textId="77777777" w:rsidR="009547F3" w:rsidRPr="00C703DE" w:rsidRDefault="009547F3" w:rsidP="008854D9">
            <w:pPr>
              <w:rPr>
                <w:rFonts w:eastAsia="MS Mincho"/>
                <w:color w:val="FF0000"/>
                <w:szCs w:val="24"/>
              </w:rPr>
            </w:pPr>
            <w:r>
              <w:rPr>
                <w:rFonts w:eastAsia="MS Mincho"/>
                <w:szCs w:val="24"/>
              </w:rPr>
              <w:t>Dalykų mokytojai, klasių auklėtojai</w:t>
            </w:r>
          </w:p>
        </w:tc>
        <w:tc>
          <w:tcPr>
            <w:tcW w:w="1134" w:type="dxa"/>
            <w:gridSpan w:val="2"/>
          </w:tcPr>
          <w:p w14:paraId="3841D94C" w14:textId="77777777" w:rsidR="009547F3" w:rsidRDefault="009547F3" w:rsidP="008854D9">
            <w:pPr>
              <w:rPr>
                <w:rFonts w:eastAsia="MS Mincho"/>
                <w:szCs w:val="24"/>
              </w:rPr>
            </w:pPr>
            <w:r>
              <w:rPr>
                <w:rFonts w:eastAsia="MS Mincho"/>
                <w:szCs w:val="24"/>
              </w:rPr>
              <w:t>2019</w:t>
            </w:r>
          </w:p>
          <w:p w14:paraId="513A0243" w14:textId="77777777" w:rsidR="009547F3" w:rsidRPr="00C703DE" w:rsidRDefault="009547F3" w:rsidP="008854D9">
            <w:pPr>
              <w:rPr>
                <w:rFonts w:eastAsia="MS Mincho"/>
                <w:szCs w:val="24"/>
              </w:rPr>
            </w:pPr>
          </w:p>
        </w:tc>
        <w:tc>
          <w:tcPr>
            <w:tcW w:w="993" w:type="dxa"/>
            <w:gridSpan w:val="3"/>
          </w:tcPr>
          <w:p w14:paraId="3975B362" w14:textId="77777777" w:rsidR="009547F3" w:rsidRPr="00C703DE" w:rsidRDefault="009547F3" w:rsidP="008854D9">
            <w:pPr>
              <w:rPr>
                <w:rFonts w:eastAsia="MS Mincho"/>
                <w:szCs w:val="24"/>
              </w:rPr>
            </w:pPr>
            <w:r>
              <w:rPr>
                <w:rFonts w:eastAsia="MS Mincho"/>
                <w:szCs w:val="24"/>
              </w:rPr>
              <w:t>2019</w:t>
            </w:r>
          </w:p>
        </w:tc>
        <w:tc>
          <w:tcPr>
            <w:tcW w:w="1701" w:type="dxa"/>
          </w:tcPr>
          <w:p w14:paraId="736F97C8" w14:textId="77777777" w:rsidR="009547F3" w:rsidRPr="00C703DE" w:rsidRDefault="009547F3" w:rsidP="008854D9">
            <w:pPr>
              <w:rPr>
                <w:rFonts w:eastAsia="MS Mincho"/>
                <w:szCs w:val="24"/>
              </w:rPr>
            </w:pPr>
            <w:r w:rsidRPr="00C703DE">
              <w:rPr>
                <w:rFonts w:eastAsia="MS Mincho"/>
                <w:szCs w:val="24"/>
              </w:rPr>
              <w:t>MK ir savivaldybės biudžeto lėšos</w:t>
            </w:r>
          </w:p>
          <w:p w14:paraId="1B1EC40D" w14:textId="77777777" w:rsidR="009547F3" w:rsidRPr="00C703DE" w:rsidRDefault="009547F3" w:rsidP="008854D9">
            <w:pPr>
              <w:rPr>
                <w:rFonts w:eastAsia="MS Mincho"/>
                <w:color w:val="FF0000"/>
                <w:szCs w:val="24"/>
              </w:rPr>
            </w:pPr>
          </w:p>
        </w:tc>
        <w:tc>
          <w:tcPr>
            <w:tcW w:w="1778" w:type="dxa"/>
          </w:tcPr>
          <w:p w14:paraId="0653EBE3" w14:textId="77777777" w:rsidR="009547F3" w:rsidRPr="00C703DE" w:rsidRDefault="009547F3" w:rsidP="008854D9">
            <w:pPr>
              <w:rPr>
                <w:rFonts w:eastAsia="MS Mincho"/>
                <w:szCs w:val="24"/>
              </w:rPr>
            </w:pPr>
            <w:r w:rsidRPr="00C703DE">
              <w:rPr>
                <w:rFonts w:eastAsia="MS Mincho"/>
                <w:szCs w:val="24"/>
              </w:rPr>
              <w:t>MK ir savivaldybės biudžeto lėšos</w:t>
            </w:r>
          </w:p>
          <w:p w14:paraId="5C8D09AD" w14:textId="77777777" w:rsidR="009547F3" w:rsidRPr="00C703DE" w:rsidRDefault="009547F3" w:rsidP="008854D9">
            <w:pPr>
              <w:rPr>
                <w:rFonts w:eastAsia="MS Mincho"/>
                <w:color w:val="FF0000"/>
                <w:szCs w:val="24"/>
              </w:rPr>
            </w:pPr>
          </w:p>
        </w:tc>
      </w:tr>
      <w:tr w:rsidR="009547F3" w:rsidRPr="00C703DE" w14:paraId="519E757B" w14:textId="77777777" w:rsidTr="008854D9">
        <w:trPr>
          <w:trHeight w:val="608"/>
        </w:trPr>
        <w:tc>
          <w:tcPr>
            <w:tcW w:w="756" w:type="dxa"/>
            <w:shd w:val="clear" w:color="auto" w:fill="auto"/>
          </w:tcPr>
          <w:p w14:paraId="3EAB4673" w14:textId="77777777" w:rsidR="009547F3" w:rsidRPr="00C703DE" w:rsidRDefault="009547F3" w:rsidP="008854D9">
            <w:pPr>
              <w:rPr>
                <w:rFonts w:eastAsia="MS Mincho"/>
                <w:color w:val="FF0000"/>
                <w:szCs w:val="24"/>
              </w:rPr>
            </w:pPr>
          </w:p>
        </w:tc>
        <w:tc>
          <w:tcPr>
            <w:tcW w:w="2187" w:type="dxa"/>
            <w:shd w:val="clear" w:color="auto" w:fill="auto"/>
          </w:tcPr>
          <w:p w14:paraId="4BBA826B" w14:textId="77777777" w:rsidR="009547F3" w:rsidRPr="00C703DE" w:rsidRDefault="009547F3" w:rsidP="008854D9">
            <w:pPr>
              <w:tabs>
                <w:tab w:val="left" w:pos="1650"/>
              </w:tabs>
              <w:rPr>
                <w:bCs/>
                <w:color w:val="FF0000"/>
                <w:szCs w:val="24"/>
              </w:rPr>
            </w:pPr>
          </w:p>
        </w:tc>
        <w:tc>
          <w:tcPr>
            <w:tcW w:w="2127" w:type="dxa"/>
            <w:shd w:val="clear" w:color="auto" w:fill="auto"/>
          </w:tcPr>
          <w:p w14:paraId="4D2A1824" w14:textId="77777777" w:rsidR="009547F3" w:rsidRPr="00C703DE" w:rsidRDefault="009547F3" w:rsidP="008854D9">
            <w:pPr>
              <w:tabs>
                <w:tab w:val="left" w:pos="1650"/>
              </w:tabs>
              <w:rPr>
                <w:color w:val="FF0000"/>
                <w:szCs w:val="24"/>
              </w:rPr>
            </w:pPr>
            <w:r w:rsidRPr="00AB290E">
              <w:rPr>
                <w:szCs w:val="24"/>
              </w:rPr>
              <w:t xml:space="preserve">Ryškus tarpdalykinis bendradarbiavimas, išnaudojant inovatyvias gamtos mokslams skirtas klases (pravesta ≥ 20 integruotų </w:t>
            </w:r>
            <w:r w:rsidRPr="00AB290E">
              <w:rPr>
                <w:szCs w:val="24"/>
              </w:rPr>
              <w:lastRenderedPageBreak/>
              <w:t>pamokų, patvirtintas laboratorijos naudojimo grafikas).</w:t>
            </w:r>
          </w:p>
        </w:tc>
        <w:tc>
          <w:tcPr>
            <w:tcW w:w="2268" w:type="dxa"/>
            <w:gridSpan w:val="2"/>
            <w:shd w:val="clear" w:color="auto" w:fill="auto"/>
          </w:tcPr>
          <w:p w14:paraId="62ECEBAD" w14:textId="77777777" w:rsidR="009547F3" w:rsidRPr="009C3476" w:rsidRDefault="009547F3" w:rsidP="008854D9">
            <w:pPr>
              <w:rPr>
                <w:szCs w:val="24"/>
              </w:rPr>
            </w:pPr>
            <w:r w:rsidRPr="009C3476">
              <w:rPr>
                <w:szCs w:val="24"/>
              </w:rPr>
              <w:lastRenderedPageBreak/>
              <w:t>Pravesta 20 integruotų pamokų.</w:t>
            </w:r>
          </w:p>
          <w:p w14:paraId="361A3A71" w14:textId="77777777" w:rsidR="009547F3" w:rsidRPr="00C703DE" w:rsidRDefault="009547F3" w:rsidP="008854D9">
            <w:pPr>
              <w:rPr>
                <w:rFonts w:eastAsia="MS Mincho"/>
                <w:color w:val="FF0000"/>
                <w:szCs w:val="24"/>
              </w:rPr>
            </w:pPr>
            <w:r w:rsidRPr="009C3476">
              <w:rPr>
                <w:szCs w:val="24"/>
              </w:rPr>
              <w:t xml:space="preserve">Sudarytos sąlygos gamtamokslių dalykų mokytojams pagal poreikį individualiai ir bendradarbiaujant </w:t>
            </w:r>
            <w:r w:rsidRPr="009C3476">
              <w:rPr>
                <w:szCs w:val="24"/>
              </w:rPr>
              <w:lastRenderedPageBreak/>
              <w:t>naudotis gimnazijos laboratorija. Parengtas ir patvirtintas naudojimosi gi</w:t>
            </w:r>
            <w:r>
              <w:rPr>
                <w:szCs w:val="24"/>
              </w:rPr>
              <w:t>mnazijos laboratorija grafikas.</w:t>
            </w:r>
          </w:p>
        </w:tc>
        <w:tc>
          <w:tcPr>
            <w:tcW w:w="1842" w:type="dxa"/>
            <w:gridSpan w:val="2"/>
            <w:shd w:val="clear" w:color="auto" w:fill="auto"/>
          </w:tcPr>
          <w:p w14:paraId="2740DECA" w14:textId="77777777" w:rsidR="009547F3" w:rsidRPr="00C703DE" w:rsidRDefault="009547F3" w:rsidP="008854D9">
            <w:pPr>
              <w:rPr>
                <w:rFonts w:eastAsia="MS Mincho"/>
                <w:color w:val="FF0000"/>
                <w:szCs w:val="24"/>
              </w:rPr>
            </w:pPr>
            <w:r w:rsidRPr="00C703DE">
              <w:rPr>
                <w:rFonts w:eastAsia="MS Mincho"/>
                <w:szCs w:val="24"/>
              </w:rPr>
              <w:lastRenderedPageBreak/>
              <w:t xml:space="preserve">Direktorius, </w:t>
            </w:r>
            <w:r>
              <w:rPr>
                <w:rFonts w:eastAsia="MS Mincho"/>
                <w:szCs w:val="24"/>
              </w:rPr>
              <w:t>gamtamokslinių dalykų mokytojai</w:t>
            </w:r>
          </w:p>
        </w:tc>
        <w:tc>
          <w:tcPr>
            <w:tcW w:w="1134" w:type="dxa"/>
            <w:gridSpan w:val="2"/>
          </w:tcPr>
          <w:p w14:paraId="7EAFA7C6" w14:textId="77777777" w:rsidR="009547F3" w:rsidRPr="00C703DE" w:rsidRDefault="009547F3" w:rsidP="008854D9">
            <w:pPr>
              <w:rPr>
                <w:rFonts w:eastAsia="MS Mincho"/>
                <w:szCs w:val="24"/>
              </w:rPr>
            </w:pPr>
            <w:r>
              <w:rPr>
                <w:rFonts w:eastAsia="MS Mincho"/>
                <w:szCs w:val="24"/>
              </w:rPr>
              <w:t>2019</w:t>
            </w:r>
            <w:r w:rsidRPr="00C703DE">
              <w:rPr>
                <w:rFonts w:eastAsia="MS Mincho"/>
                <w:szCs w:val="24"/>
              </w:rPr>
              <w:t xml:space="preserve"> </w:t>
            </w:r>
          </w:p>
        </w:tc>
        <w:tc>
          <w:tcPr>
            <w:tcW w:w="993" w:type="dxa"/>
            <w:gridSpan w:val="3"/>
          </w:tcPr>
          <w:p w14:paraId="33C44034" w14:textId="77777777" w:rsidR="009547F3" w:rsidRPr="00C703DE" w:rsidRDefault="009547F3" w:rsidP="008854D9">
            <w:pPr>
              <w:rPr>
                <w:rFonts w:eastAsia="MS Mincho"/>
                <w:b/>
                <w:szCs w:val="24"/>
              </w:rPr>
            </w:pPr>
            <w:r>
              <w:rPr>
                <w:rFonts w:eastAsia="MS Mincho"/>
                <w:szCs w:val="24"/>
              </w:rPr>
              <w:t>2019</w:t>
            </w:r>
          </w:p>
        </w:tc>
        <w:tc>
          <w:tcPr>
            <w:tcW w:w="1701" w:type="dxa"/>
          </w:tcPr>
          <w:p w14:paraId="0ADFECAD" w14:textId="77777777" w:rsidR="009547F3" w:rsidRPr="00C703DE" w:rsidRDefault="009547F3" w:rsidP="008854D9">
            <w:pPr>
              <w:rPr>
                <w:rFonts w:eastAsia="MS Mincho"/>
                <w:szCs w:val="24"/>
              </w:rPr>
            </w:pPr>
            <w:r w:rsidRPr="00C703DE">
              <w:rPr>
                <w:rFonts w:eastAsia="MS Mincho"/>
                <w:szCs w:val="24"/>
              </w:rPr>
              <w:t>MK ir savivaldybės biudžeto lėšos</w:t>
            </w:r>
          </w:p>
          <w:p w14:paraId="4B875DE6" w14:textId="77777777" w:rsidR="009547F3" w:rsidRPr="00C703DE" w:rsidRDefault="009547F3" w:rsidP="008854D9">
            <w:pPr>
              <w:rPr>
                <w:rFonts w:eastAsia="MS Mincho"/>
                <w:szCs w:val="24"/>
              </w:rPr>
            </w:pPr>
          </w:p>
        </w:tc>
        <w:tc>
          <w:tcPr>
            <w:tcW w:w="1778" w:type="dxa"/>
          </w:tcPr>
          <w:p w14:paraId="232A0B1C" w14:textId="77777777" w:rsidR="009547F3" w:rsidRPr="00C703DE" w:rsidRDefault="009547F3" w:rsidP="008854D9">
            <w:pPr>
              <w:rPr>
                <w:rFonts w:eastAsia="MS Mincho"/>
                <w:szCs w:val="24"/>
              </w:rPr>
            </w:pPr>
            <w:r w:rsidRPr="00C703DE">
              <w:rPr>
                <w:rFonts w:eastAsia="MS Mincho"/>
                <w:szCs w:val="24"/>
              </w:rPr>
              <w:t>MK ir savivaldybės biudžeto lėšos</w:t>
            </w:r>
          </w:p>
          <w:p w14:paraId="1EF900C0" w14:textId="77777777" w:rsidR="009547F3" w:rsidRPr="00C703DE" w:rsidRDefault="009547F3" w:rsidP="008854D9">
            <w:pPr>
              <w:rPr>
                <w:rFonts w:eastAsia="MS Mincho"/>
                <w:szCs w:val="24"/>
              </w:rPr>
            </w:pPr>
          </w:p>
        </w:tc>
      </w:tr>
      <w:tr w:rsidR="009547F3" w:rsidRPr="00C703DE" w14:paraId="176024F0" w14:textId="77777777" w:rsidTr="008854D9">
        <w:trPr>
          <w:trHeight w:val="608"/>
        </w:trPr>
        <w:tc>
          <w:tcPr>
            <w:tcW w:w="756" w:type="dxa"/>
            <w:shd w:val="clear" w:color="auto" w:fill="auto"/>
          </w:tcPr>
          <w:p w14:paraId="470DBE35" w14:textId="77777777" w:rsidR="009547F3" w:rsidRPr="00C703DE" w:rsidRDefault="009547F3" w:rsidP="008854D9">
            <w:pPr>
              <w:rPr>
                <w:rFonts w:eastAsia="MS Mincho"/>
                <w:szCs w:val="24"/>
              </w:rPr>
            </w:pPr>
            <w:r w:rsidRPr="00C703DE">
              <w:rPr>
                <w:rFonts w:eastAsia="MS Mincho"/>
                <w:szCs w:val="24"/>
              </w:rPr>
              <w:t>1.1.6.</w:t>
            </w:r>
          </w:p>
        </w:tc>
        <w:tc>
          <w:tcPr>
            <w:tcW w:w="2187" w:type="dxa"/>
            <w:shd w:val="clear" w:color="auto" w:fill="auto"/>
          </w:tcPr>
          <w:p w14:paraId="7546DEE0" w14:textId="77777777" w:rsidR="009547F3" w:rsidRPr="00C703DE" w:rsidRDefault="009547F3" w:rsidP="008854D9">
            <w:pPr>
              <w:tabs>
                <w:tab w:val="left" w:pos="1650"/>
              </w:tabs>
              <w:rPr>
                <w:b/>
                <w:bCs/>
                <w:szCs w:val="24"/>
              </w:rPr>
            </w:pPr>
            <w:r>
              <w:rPr>
                <w:bCs/>
                <w:szCs w:val="24"/>
              </w:rPr>
              <w:t>Gabių ir talentingų mokinių ugdymas.</w:t>
            </w:r>
          </w:p>
        </w:tc>
        <w:tc>
          <w:tcPr>
            <w:tcW w:w="2127" w:type="dxa"/>
            <w:shd w:val="clear" w:color="auto" w:fill="auto"/>
          </w:tcPr>
          <w:p w14:paraId="3AE13F98" w14:textId="77777777" w:rsidR="009547F3" w:rsidRPr="00AB290E" w:rsidRDefault="009547F3" w:rsidP="008854D9">
            <w:pPr>
              <w:tabs>
                <w:tab w:val="left" w:pos="1650"/>
              </w:tabs>
              <w:rPr>
                <w:szCs w:val="24"/>
              </w:rPr>
            </w:pPr>
            <w:r w:rsidRPr="00AB290E">
              <w:rPr>
                <w:szCs w:val="24"/>
              </w:rPr>
              <w:t>Vykdytų gabių mokinių programų  skaičius  (1 vnt.)</w:t>
            </w:r>
          </w:p>
          <w:p w14:paraId="6E518CBF" w14:textId="77777777" w:rsidR="009547F3" w:rsidRPr="00C703DE" w:rsidRDefault="009547F3" w:rsidP="008854D9">
            <w:pPr>
              <w:tabs>
                <w:tab w:val="left" w:pos="1650"/>
              </w:tabs>
              <w:rPr>
                <w:szCs w:val="24"/>
              </w:rPr>
            </w:pPr>
          </w:p>
        </w:tc>
        <w:tc>
          <w:tcPr>
            <w:tcW w:w="2268" w:type="dxa"/>
            <w:gridSpan w:val="2"/>
            <w:shd w:val="clear" w:color="auto" w:fill="auto"/>
          </w:tcPr>
          <w:p w14:paraId="4991761E" w14:textId="77777777" w:rsidR="009547F3" w:rsidRPr="00C703DE" w:rsidRDefault="009547F3" w:rsidP="008854D9">
            <w:pPr>
              <w:rPr>
                <w:rFonts w:eastAsia="MS Mincho"/>
                <w:szCs w:val="24"/>
              </w:rPr>
            </w:pPr>
            <w:r w:rsidRPr="00C703DE">
              <w:rPr>
                <w:rFonts w:eastAsia="MS Mincho"/>
                <w:szCs w:val="24"/>
              </w:rPr>
              <w:t xml:space="preserve"> </w:t>
            </w:r>
            <w:r w:rsidRPr="00C703DE">
              <w:t>Gimnazijoje</w:t>
            </w:r>
            <w:r>
              <w:t xml:space="preserve"> vykdomos  </w:t>
            </w:r>
            <w:r w:rsidRPr="00C703DE">
              <w:t xml:space="preserve"> </w:t>
            </w:r>
            <w:r>
              <w:t>projekto</w:t>
            </w:r>
            <w:r w:rsidRPr="00C703DE">
              <w:t xml:space="preserve"> „Mokinių akademinių gebėjimų pažini</w:t>
            </w:r>
            <w:r>
              <w:t>mo ir jų ugdymo kokybės plėtra“</w:t>
            </w:r>
            <w:r w:rsidRPr="00C703DE">
              <w:t xml:space="preserve"> </w:t>
            </w:r>
            <w:r>
              <w:t>veiklos.</w:t>
            </w:r>
          </w:p>
        </w:tc>
        <w:tc>
          <w:tcPr>
            <w:tcW w:w="1842" w:type="dxa"/>
            <w:gridSpan w:val="2"/>
            <w:shd w:val="clear" w:color="auto" w:fill="auto"/>
          </w:tcPr>
          <w:p w14:paraId="6C6D4B1E" w14:textId="77777777" w:rsidR="009547F3" w:rsidRPr="00C703DE" w:rsidRDefault="009547F3" w:rsidP="008854D9">
            <w:pPr>
              <w:rPr>
                <w:rFonts w:eastAsia="MS Mincho"/>
                <w:szCs w:val="24"/>
              </w:rPr>
            </w:pPr>
            <w:r>
              <w:rPr>
                <w:rFonts w:eastAsia="MS Mincho"/>
                <w:szCs w:val="24"/>
              </w:rPr>
              <w:t>Direktorius, darbo grupė, psichologas, dalykų mokytojai</w:t>
            </w:r>
          </w:p>
        </w:tc>
        <w:tc>
          <w:tcPr>
            <w:tcW w:w="1134" w:type="dxa"/>
            <w:gridSpan w:val="2"/>
          </w:tcPr>
          <w:p w14:paraId="37E79F28" w14:textId="77777777" w:rsidR="009547F3" w:rsidRPr="00C703DE" w:rsidRDefault="009547F3" w:rsidP="008854D9">
            <w:pPr>
              <w:rPr>
                <w:rFonts w:eastAsia="MS Mincho"/>
                <w:szCs w:val="24"/>
              </w:rPr>
            </w:pPr>
            <w:r>
              <w:rPr>
                <w:rFonts w:eastAsia="MS Mincho"/>
                <w:szCs w:val="24"/>
              </w:rPr>
              <w:t>2019</w:t>
            </w:r>
          </w:p>
        </w:tc>
        <w:tc>
          <w:tcPr>
            <w:tcW w:w="993" w:type="dxa"/>
            <w:gridSpan w:val="3"/>
          </w:tcPr>
          <w:p w14:paraId="4BD192AE" w14:textId="77777777" w:rsidR="009547F3" w:rsidRPr="00C703DE" w:rsidRDefault="009547F3" w:rsidP="008854D9">
            <w:pPr>
              <w:rPr>
                <w:rFonts w:eastAsia="MS Mincho"/>
                <w:szCs w:val="24"/>
              </w:rPr>
            </w:pPr>
            <w:r>
              <w:rPr>
                <w:rFonts w:eastAsia="MS Mincho"/>
                <w:szCs w:val="24"/>
              </w:rPr>
              <w:t>2019</w:t>
            </w:r>
            <w:r w:rsidRPr="00C703DE">
              <w:rPr>
                <w:rFonts w:eastAsia="MS Mincho"/>
                <w:szCs w:val="24"/>
              </w:rPr>
              <w:t xml:space="preserve"> </w:t>
            </w:r>
          </w:p>
        </w:tc>
        <w:tc>
          <w:tcPr>
            <w:tcW w:w="1701" w:type="dxa"/>
          </w:tcPr>
          <w:p w14:paraId="41F4EC30" w14:textId="77777777" w:rsidR="009547F3" w:rsidRPr="00C703DE" w:rsidRDefault="009547F3" w:rsidP="008854D9">
            <w:pPr>
              <w:rPr>
                <w:rFonts w:eastAsia="MS Mincho"/>
                <w:szCs w:val="24"/>
              </w:rPr>
            </w:pPr>
            <w:r w:rsidRPr="00C703DE">
              <w:rPr>
                <w:rFonts w:eastAsia="MS Mincho"/>
                <w:szCs w:val="24"/>
              </w:rPr>
              <w:t>Asignavima</w:t>
            </w:r>
            <w:r>
              <w:rPr>
                <w:rFonts w:eastAsia="MS Mincho"/>
                <w:szCs w:val="24"/>
              </w:rPr>
              <w:t>i darbuotojų darbo užmokesčiui</w:t>
            </w:r>
          </w:p>
        </w:tc>
        <w:tc>
          <w:tcPr>
            <w:tcW w:w="1778" w:type="dxa"/>
          </w:tcPr>
          <w:p w14:paraId="6C15B225" w14:textId="77777777" w:rsidR="009547F3" w:rsidRPr="00C703DE" w:rsidRDefault="009547F3" w:rsidP="008854D9">
            <w:pPr>
              <w:rPr>
                <w:rFonts w:eastAsia="MS Mincho"/>
                <w:szCs w:val="24"/>
              </w:rPr>
            </w:pPr>
            <w:r w:rsidRPr="00C703DE">
              <w:rPr>
                <w:rFonts w:eastAsia="MS Mincho"/>
                <w:szCs w:val="24"/>
              </w:rPr>
              <w:t>Asignavima</w:t>
            </w:r>
            <w:r>
              <w:rPr>
                <w:rFonts w:eastAsia="MS Mincho"/>
                <w:szCs w:val="24"/>
              </w:rPr>
              <w:t>i darbuotojų darbo užmokesčiui</w:t>
            </w:r>
          </w:p>
        </w:tc>
      </w:tr>
      <w:tr w:rsidR="009547F3" w:rsidRPr="00C703DE" w14:paraId="33FD9C30" w14:textId="77777777" w:rsidTr="008854D9">
        <w:trPr>
          <w:trHeight w:val="407"/>
        </w:trPr>
        <w:tc>
          <w:tcPr>
            <w:tcW w:w="756" w:type="dxa"/>
            <w:shd w:val="clear" w:color="auto" w:fill="auto"/>
          </w:tcPr>
          <w:p w14:paraId="5E75C974" w14:textId="77777777" w:rsidR="009547F3" w:rsidRPr="00C703DE" w:rsidRDefault="009547F3" w:rsidP="008854D9">
            <w:pPr>
              <w:rPr>
                <w:rFonts w:eastAsia="MS Mincho"/>
                <w:color w:val="FF0000"/>
                <w:szCs w:val="24"/>
              </w:rPr>
            </w:pPr>
          </w:p>
        </w:tc>
        <w:tc>
          <w:tcPr>
            <w:tcW w:w="2187" w:type="dxa"/>
            <w:shd w:val="clear" w:color="auto" w:fill="auto"/>
          </w:tcPr>
          <w:p w14:paraId="67BE3ECE" w14:textId="77777777" w:rsidR="009547F3" w:rsidRPr="00C703DE" w:rsidRDefault="009547F3" w:rsidP="008854D9">
            <w:pPr>
              <w:tabs>
                <w:tab w:val="left" w:pos="1650"/>
              </w:tabs>
              <w:rPr>
                <w:bCs/>
                <w:color w:val="FF0000"/>
                <w:szCs w:val="24"/>
              </w:rPr>
            </w:pPr>
          </w:p>
        </w:tc>
        <w:tc>
          <w:tcPr>
            <w:tcW w:w="2127" w:type="dxa"/>
            <w:shd w:val="clear" w:color="auto" w:fill="auto"/>
          </w:tcPr>
          <w:p w14:paraId="087C529C" w14:textId="77777777" w:rsidR="009547F3" w:rsidRPr="00C703DE" w:rsidRDefault="009547F3" w:rsidP="008854D9">
            <w:pPr>
              <w:tabs>
                <w:tab w:val="left" w:pos="1650"/>
              </w:tabs>
              <w:rPr>
                <w:szCs w:val="24"/>
              </w:rPr>
            </w:pPr>
            <w:r w:rsidRPr="00AB290E">
              <w:rPr>
                <w:szCs w:val="24"/>
              </w:rPr>
              <w:t>Mokinių, dalyvaujančių konkursuose, olimpiadose, varžybose dalis (60-80 proc.).</w:t>
            </w:r>
          </w:p>
        </w:tc>
        <w:tc>
          <w:tcPr>
            <w:tcW w:w="2268" w:type="dxa"/>
            <w:gridSpan w:val="2"/>
            <w:shd w:val="clear" w:color="auto" w:fill="auto"/>
          </w:tcPr>
          <w:p w14:paraId="2479E21F" w14:textId="77777777" w:rsidR="009547F3" w:rsidRPr="00FA306B" w:rsidRDefault="009547F3" w:rsidP="008854D9">
            <w:pPr>
              <w:rPr>
                <w:rFonts w:eastAsia="MS Mincho"/>
                <w:iCs/>
                <w:szCs w:val="24"/>
              </w:rPr>
            </w:pPr>
            <w:r w:rsidRPr="00A55C2F">
              <w:rPr>
                <w:rFonts w:eastAsia="MS Mincho"/>
                <w:szCs w:val="24"/>
              </w:rPr>
              <w:t>Mokyklinėse, rajoninėse, respublikinėse olimpiadose, konkursuose, varžybose dalyvavo 6</w:t>
            </w:r>
            <w:r>
              <w:rPr>
                <w:rFonts w:eastAsia="MS Mincho"/>
                <w:szCs w:val="24"/>
              </w:rPr>
              <w:t>5</w:t>
            </w:r>
            <w:r w:rsidRPr="00A55C2F">
              <w:rPr>
                <w:rFonts w:eastAsia="MS Mincho"/>
                <w:szCs w:val="24"/>
              </w:rPr>
              <w:t xml:space="preserve"> proc. mokinių.</w:t>
            </w:r>
          </w:p>
        </w:tc>
        <w:tc>
          <w:tcPr>
            <w:tcW w:w="1842" w:type="dxa"/>
            <w:gridSpan w:val="2"/>
            <w:shd w:val="clear" w:color="auto" w:fill="auto"/>
          </w:tcPr>
          <w:p w14:paraId="72E4829F" w14:textId="77777777" w:rsidR="009547F3" w:rsidRDefault="009547F3" w:rsidP="008854D9">
            <w:pPr>
              <w:rPr>
                <w:rFonts w:eastAsia="MS Mincho"/>
                <w:szCs w:val="24"/>
              </w:rPr>
            </w:pPr>
            <w:r>
              <w:rPr>
                <w:rFonts w:eastAsia="MS Mincho"/>
                <w:szCs w:val="24"/>
              </w:rPr>
              <w:t>Administracija</w:t>
            </w:r>
          </w:p>
          <w:p w14:paraId="4373F2EA" w14:textId="77777777" w:rsidR="009547F3" w:rsidRPr="00C703DE" w:rsidRDefault="009547F3" w:rsidP="008854D9">
            <w:pPr>
              <w:rPr>
                <w:rFonts w:eastAsia="MS Mincho"/>
                <w:szCs w:val="24"/>
              </w:rPr>
            </w:pPr>
            <w:r>
              <w:rPr>
                <w:rFonts w:eastAsia="MS Mincho"/>
                <w:szCs w:val="24"/>
              </w:rPr>
              <w:t xml:space="preserve">dalykų </w:t>
            </w:r>
            <w:r w:rsidRPr="00C703DE">
              <w:rPr>
                <w:rFonts w:eastAsia="MS Mincho"/>
                <w:szCs w:val="24"/>
              </w:rPr>
              <w:t>metodinės grupės</w:t>
            </w:r>
          </w:p>
        </w:tc>
        <w:tc>
          <w:tcPr>
            <w:tcW w:w="1134" w:type="dxa"/>
            <w:gridSpan w:val="2"/>
          </w:tcPr>
          <w:p w14:paraId="523ADD3D" w14:textId="77777777" w:rsidR="009547F3" w:rsidRPr="00C703DE" w:rsidRDefault="009547F3" w:rsidP="008854D9">
            <w:pPr>
              <w:rPr>
                <w:rFonts w:eastAsia="MS Mincho"/>
                <w:szCs w:val="24"/>
              </w:rPr>
            </w:pPr>
            <w:r>
              <w:rPr>
                <w:rFonts w:eastAsia="MS Mincho"/>
                <w:szCs w:val="24"/>
              </w:rPr>
              <w:t>2019</w:t>
            </w:r>
          </w:p>
        </w:tc>
        <w:tc>
          <w:tcPr>
            <w:tcW w:w="993" w:type="dxa"/>
            <w:gridSpan w:val="3"/>
          </w:tcPr>
          <w:p w14:paraId="37464C05" w14:textId="77777777" w:rsidR="009547F3" w:rsidRPr="00C703DE" w:rsidRDefault="009547F3" w:rsidP="008854D9">
            <w:pPr>
              <w:rPr>
                <w:rFonts w:eastAsia="MS Mincho"/>
                <w:i/>
                <w:szCs w:val="24"/>
              </w:rPr>
            </w:pPr>
            <w:r>
              <w:rPr>
                <w:rFonts w:eastAsia="MS Mincho"/>
                <w:szCs w:val="24"/>
              </w:rPr>
              <w:t>2019</w:t>
            </w:r>
          </w:p>
        </w:tc>
        <w:tc>
          <w:tcPr>
            <w:tcW w:w="1701" w:type="dxa"/>
          </w:tcPr>
          <w:p w14:paraId="1EDF3402"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73DB028C" w14:textId="77777777" w:rsidR="009547F3" w:rsidRPr="00C703DE" w:rsidRDefault="009547F3" w:rsidP="008854D9">
            <w:pPr>
              <w:rPr>
                <w:rFonts w:eastAsia="MS Mincho"/>
                <w:szCs w:val="24"/>
              </w:rPr>
            </w:pPr>
            <w:r w:rsidRPr="00C703DE">
              <w:rPr>
                <w:rFonts w:eastAsia="MS Mincho"/>
                <w:szCs w:val="24"/>
              </w:rPr>
              <w:t>Asignavi</w:t>
            </w:r>
            <w:r>
              <w:rPr>
                <w:rFonts w:eastAsia="MS Mincho"/>
                <w:szCs w:val="24"/>
              </w:rPr>
              <w:t>mai darbuotojų darbo užmokesčiui</w:t>
            </w:r>
          </w:p>
        </w:tc>
      </w:tr>
      <w:tr w:rsidR="009547F3" w:rsidRPr="00C703DE" w14:paraId="7940127C" w14:textId="77777777" w:rsidTr="008854D9">
        <w:trPr>
          <w:trHeight w:val="608"/>
        </w:trPr>
        <w:tc>
          <w:tcPr>
            <w:tcW w:w="756" w:type="dxa"/>
            <w:shd w:val="clear" w:color="auto" w:fill="auto"/>
          </w:tcPr>
          <w:p w14:paraId="235DA37F" w14:textId="77777777" w:rsidR="009547F3" w:rsidRPr="00C703DE" w:rsidRDefault="009547F3" w:rsidP="008854D9">
            <w:pPr>
              <w:rPr>
                <w:rFonts w:eastAsia="MS Mincho"/>
                <w:color w:val="FF0000"/>
                <w:szCs w:val="24"/>
              </w:rPr>
            </w:pPr>
          </w:p>
        </w:tc>
        <w:tc>
          <w:tcPr>
            <w:tcW w:w="2187" w:type="dxa"/>
            <w:shd w:val="clear" w:color="auto" w:fill="auto"/>
          </w:tcPr>
          <w:p w14:paraId="5A56129B" w14:textId="77777777" w:rsidR="009547F3" w:rsidRPr="00C703DE" w:rsidRDefault="009547F3" w:rsidP="008854D9">
            <w:pPr>
              <w:tabs>
                <w:tab w:val="left" w:pos="1650"/>
              </w:tabs>
              <w:rPr>
                <w:bCs/>
                <w:color w:val="FF0000"/>
                <w:szCs w:val="24"/>
              </w:rPr>
            </w:pPr>
          </w:p>
        </w:tc>
        <w:tc>
          <w:tcPr>
            <w:tcW w:w="2127" w:type="dxa"/>
            <w:shd w:val="clear" w:color="auto" w:fill="auto"/>
          </w:tcPr>
          <w:p w14:paraId="3314AB7C" w14:textId="77777777" w:rsidR="009547F3" w:rsidRPr="00C703DE" w:rsidRDefault="009547F3" w:rsidP="008854D9">
            <w:pPr>
              <w:tabs>
                <w:tab w:val="left" w:pos="1650"/>
              </w:tabs>
              <w:rPr>
                <w:szCs w:val="24"/>
              </w:rPr>
            </w:pPr>
            <w:r w:rsidRPr="00AB290E">
              <w:rPr>
                <w:szCs w:val="24"/>
              </w:rPr>
              <w:t>Gabių ir talentingų mokinių skatinimas ir įvertinimas (1 renginys gimnazijos bendruomenei, asmeninis mokinių skatinimas ir apdovanojimas už pasiekimus po renginių).</w:t>
            </w:r>
          </w:p>
        </w:tc>
        <w:tc>
          <w:tcPr>
            <w:tcW w:w="2268" w:type="dxa"/>
            <w:gridSpan w:val="2"/>
            <w:shd w:val="clear" w:color="auto" w:fill="auto"/>
          </w:tcPr>
          <w:p w14:paraId="3B039275" w14:textId="77777777" w:rsidR="009547F3" w:rsidRPr="00C703DE" w:rsidRDefault="009547F3" w:rsidP="008854D9">
            <w:pPr>
              <w:rPr>
                <w:rFonts w:eastAsia="MS Mincho"/>
                <w:szCs w:val="24"/>
              </w:rPr>
            </w:pPr>
            <w:r>
              <w:rPr>
                <w:rFonts w:eastAsia="MS Mincho"/>
                <w:szCs w:val="24"/>
              </w:rPr>
              <w:t>Organizuota Padėkos diena gimnazijos bendruomenei.</w:t>
            </w:r>
          </w:p>
        </w:tc>
        <w:tc>
          <w:tcPr>
            <w:tcW w:w="1842" w:type="dxa"/>
            <w:gridSpan w:val="2"/>
            <w:shd w:val="clear" w:color="auto" w:fill="auto"/>
          </w:tcPr>
          <w:p w14:paraId="13166740" w14:textId="77777777" w:rsidR="009547F3" w:rsidRDefault="009547F3" w:rsidP="008854D9">
            <w:pPr>
              <w:rPr>
                <w:rFonts w:eastAsia="MS Mincho"/>
                <w:szCs w:val="24"/>
              </w:rPr>
            </w:pPr>
            <w:r>
              <w:rPr>
                <w:rFonts w:eastAsia="MS Mincho"/>
                <w:szCs w:val="24"/>
              </w:rPr>
              <w:t>Administracija</w:t>
            </w:r>
          </w:p>
          <w:p w14:paraId="5D83C66F" w14:textId="77777777" w:rsidR="009547F3" w:rsidRPr="00C703DE" w:rsidRDefault="009547F3" w:rsidP="008854D9">
            <w:pPr>
              <w:rPr>
                <w:rFonts w:eastAsia="MS Mincho"/>
                <w:szCs w:val="24"/>
              </w:rPr>
            </w:pPr>
            <w:r>
              <w:rPr>
                <w:rFonts w:eastAsia="MS Mincho"/>
                <w:szCs w:val="24"/>
              </w:rPr>
              <w:t>dalykų mokytojai, klasių auklėtojai</w:t>
            </w:r>
          </w:p>
        </w:tc>
        <w:tc>
          <w:tcPr>
            <w:tcW w:w="1134" w:type="dxa"/>
            <w:gridSpan w:val="2"/>
          </w:tcPr>
          <w:p w14:paraId="23607568" w14:textId="77777777" w:rsidR="009547F3" w:rsidRPr="00C703DE" w:rsidRDefault="009547F3" w:rsidP="008854D9">
            <w:pPr>
              <w:rPr>
                <w:rFonts w:eastAsia="MS Mincho"/>
                <w:szCs w:val="24"/>
              </w:rPr>
            </w:pPr>
            <w:r>
              <w:rPr>
                <w:rFonts w:eastAsia="MS Mincho"/>
                <w:szCs w:val="24"/>
              </w:rPr>
              <w:t>2019</w:t>
            </w:r>
          </w:p>
        </w:tc>
        <w:tc>
          <w:tcPr>
            <w:tcW w:w="993" w:type="dxa"/>
            <w:gridSpan w:val="3"/>
          </w:tcPr>
          <w:p w14:paraId="4684CB88" w14:textId="77777777" w:rsidR="009547F3" w:rsidRPr="00C703DE" w:rsidRDefault="009547F3" w:rsidP="008854D9">
            <w:pPr>
              <w:rPr>
                <w:rFonts w:eastAsia="MS Mincho"/>
                <w:szCs w:val="24"/>
              </w:rPr>
            </w:pPr>
            <w:r>
              <w:rPr>
                <w:rFonts w:eastAsia="MS Mincho"/>
                <w:szCs w:val="24"/>
              </w:rPr>
              <w:t>2019 m. birželio mėn.</w:t>
            </w:r>
          </w:p>
        </w:tc>
        <w:tc>
          <w:tcPr>
            <w:tcW w:w="1701" w:type="dxa"/>
          </w:tcPr>
          <w:p w14:paraId="6F80F573"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41551CD6" w14:textId="77777777" w:rsidR="009547F3" w:rsidRPr="00C703DE" w:rsidRDefault="009547F3" w:rsidP="008854D9">
            <w:pPr>
              <w:rPr>
                <w:rFonts w:eastAsia="MS Mincho"/>
                <w:szCs w:val="24"/>
              </w:rPr>
            </w:pPr>
            <w:r w:rsidRPr="00C703DE">
              <w:rPr>
                <w:rFonts w:eastAsia="MS Mincho"/>
                <w:szCs w:val="24"/>
              </w:rPr>
              <w:t>Asignavimai darbuotojų darbo užmokesčiui</w:t>
            </w:r>
          </w:p>
        </w:tc>
      </w:tr>
      <w:tr w:rsidR="009547F3" w:rsidRPr="00C703DE" w14:paraId="52698B76" w14:textId="77777777" w:rsidTr="008854D9">
        <w:trPr>
          <w:trHeight w:val="608"/>
        </w:trPr>
        <w:tc>
          <w:tcPr>
            <w:tcW w:w="756" w:type="dxa"/>
            <w:shd w:val="clear" w:color="auto" w:fill="auto"/>
          </w:tcPr>
          <w:p w14:paraId="2A120999" w14:textId="77777777" w:rsidR="009547F3" w:rsidRPr="00C703DE" w:rsidRDefault="009547F3" w:rsidP="008854D9">
            <w:pPr>
              <w:rPr>
                <w:rFonts w:eastAsia="MS Mincho"/>
                <w:b/>
                <w:szCs w:val="24"/>
              </w:rPr>
            </w:pPr>
            <w:r w:rsidRPr="00C703DE">
              <w:rPr>
                <w:rFonts w:eastAsia="MS Mincho"/>
                <w:b/>
                <w:szCs w:val="24"/>
              </w:rPr>
              <w:lastRenderedPageBreak/>
              <w:t>1.2.</w:t>
            </w:r>
          </w:p>
        </w:tc>
        <w:tc>
          <w:tcPr>
            <w:tcW w:w="14030" w:type="dxa"/>
            <w:gridSpan w:val="13"/>
            <w:shd w:val="clear" w:color="auto" w:fill="auto"/>
          </w:tcPr>
          <w:p w14:paraId="1106F173" w14:textId="77777777" w:rsidR="009547F3" w:rsidRPr="00C703DE" w:rsidRDefault="009547F3" w:rsidP="008854D9">
            <w:pPr>
              <w:rPr>
                <w:rFonts w:eastAsia="MS Mincho"/>
                <w:szCs w:val="24"/>
              </w:rPr>
            </w:pPr>
            <w:r w:rsidRPr="00C703DE">
              <w:rPr>
                <w:rFonts w:eastAsia="MS Mincho"/>
                <w:b/>
                <w:szCs w:val="24"/>
              </w:rPr>
              <w:t>Uždavinys. Mokinių saugumo ir lygių galimybių užtikrinimas.</w:t>
            </w:r>
          </w:p>
        </w:tc>
      </w:tr>
      <w:tr w:rsidR="009547F3" w:rsidRPr="00C703DE" w14:paraId="74608F5D" w14:textId="77777777" w:rsidTr="008854D9">
        <w:trPr>
          <w:trHeight w:val="608"/>
        </w:trPr>
        <w:tc>
          <w:tcPr>
            <w:tcW w:w="756" w:type="dxa"/>
            <w:shd w:val="clear" w:color="auto" w:fill="auto"/>
          </w:tcPr>
          <w:p w14:paraId="36182108" w14:textId="77777777" w:rsidR="009547F3" w:rsidRPr="00C703DE" w:rsidRDefault="009547F3" w:rsidP="008854D9">
            <w:pPr>
              <w:rPr>
                <w:rFonts w:eastAsia="MS Mincho"/>
                <w:szCs w:val="24"/>
              </w:rPr>
            </w:pPr>
            <w:r w:rsidRPr="00C703DE">
              <w:rPr>
                <w:rFonts w:eastAsia="MS Mincho"/>
                <w:szCs w:val="24"/>
              </w:rPr>
              <w:t>1.2.1.</w:t>
            </w:r>
          </w:p>
        </w:tc>
        <w:tc>
          <w:tcPr>
            <w:tcW w:w="2187" w:type="dxa"/>
            <w:shd w:val="clear" w:color="auto" w:fill="auto"/>
          </w:tcPr>
          <w:p w14:paraId="56B810B6" w14:textId="75CB5548" w:rsidR="009547F3" w:rsidRPr="00C703DE" w:rsidRDefault="009547F3" w:rsidP="008854D9">
            <w:pPr>
              <w:tabs>
                <w:tab w:val="left" w:pos="1650"/>
              </w:tabs>
              <w:rPr>
                <w:bCs/>
                <w:szCs w:val="24"/>
              </w:rPr>
            </w:pPr>
            <w:r>
              <w:rPr>
                <w:bCs/>
                <w:szCs w:val="24"/>
              </w:rPr>
              <w:t>Mokinių emocinės savijautos mokykloje, stiprinant vaikų socialinius įgūdžius</w:t>
            </w:r>
            <w:r w:rsidR="00D8086E">
              <w:rPr>
                <w:bCs/>
                <w:szCs w:val="24"/>
              </w:rPr>
              <w:t xml:space="preserve">, </w:t>
            </w:r>
            <w:r>
              <w:rPr>
                <w:bCs/>
                <w:szCs w:val="24"/>
              </w:rPr>
              <w:t>atsparumą smurtui, patyčioms ir kitiems žalingiems įpročiams, gerinimas.</w:t>
            </w:r>
          </w:p>
        </w:tc>
        <w:tc>
          <w:tcPr>
            <w:tcW w:w="2127" w:type="dxa"/>
            <w:shd w:val="clear" w:color="auto" w:fill="auto"/>
          </w:tcPr>
          <w:p w14:paraId="6E660A07" w14:textId="77777777" w:rsidR="009547F3" w:rsidRPr="00C703DE" w:rsidRDefault="009547F3" w:rsidP="008854D9">
            <w:pPr>
              <w:tabs>
                <w:tab w:val="left" w:pos="1650"/>
              </w:tabs>
              <w:rPr>
                <w:szCs w:val="24"/>
              </w:rPr>
            </w:pPr>
            <w:r w:rsidRPr="00AB290E">
              <w:rPr>
                <w:szCs w:val="24"/>
              </w:rPr>
              <w:t>Vykdomos 2 akr</w:t>
            </w:r>
            <w:r>
              <w:rPr>
                <w:szCs w:val="24"/>
              </w:rPr>
              <w:t>edituotos prevencinės programos (</w:t>
            </w:r>
            <w:r w:rsidRPr="00AB290E">
              <w:rPr>
                <w:szCs w:val="24"/>
              </w:rPr>
              <w:t>programų vykdyme dalyvauja  100 proc. mokinių</w:t>
            </w:r>
            <w:r>
              <w:rPr>
                <w:szCs w:val="24"/>
              </w:rPr>
              <w:t>)</w:t>
            </w:r>
            <w:r w:rsidRPr="00AB290E">
              <w:rPr>
                <w:szCs w:val="24"/>
              </w:rPr>
              <w:t>.</w:t>
            </w:r>
          </w:p>
        </w:tc>
        <w:tc>
          <w:tcPr>
            <w:tcW w:w="2268" w:type="dxa"/>
            <w:gridSpan w:val="2"/>
            <w:shd w:val="clear" w:color="auto" w:fill="auto"/>
          </w:tcPr>
          <w:p w14:paraId="5B9BAEAB" w14:textId="77777777" w:rsidR="009547F3" w:rsidRPr="00C703DE" w:rsidRDefault="009547F3" w:rsidP="008854D9">
            <w:pPr>
              <w:rPr>
                <w:rFonts w:eastAsia="MS Mincho"/>
                <w:szCs w:val="24"/>
              </w:rPr>
            </w:pPr>
            <w:r w:rsidRPr="00A55C2F">
              <w:rPr>
                <w:rFonts w:eastAsia="MS Mincho"/>
                <w:szCs w:val="24"/>
              </w:rPr>
              <w:t>Gimnazijoje įgyvendinamos 3 prevencinės programos</w:t>
            </w:r>
          </w:p>
          <w:p w14:paraId="7E88C756" w14:textId="77777777" w:rsidR="009547F3" w:rsidRPr="00C703DE" w:rsidRDefault="009547F3" w:rsidP="008854D9">
            <w:pPr>
              <w:rPr>
                <w:rFonts w:eastAsia="MS Mincho"/>
                <w:i/>
                <w:szCs w:val="24"/>
              </w:rPr>
            </w:pPr>
          </w:p>
        </w:tc>
        <w:tc>
          <w:tcPr>
            <w:tcW w:w="1701" w:type="dxa"/>
            <w:shd w:val="clear" w:color="auto" w:fill="auto"/>
          </w:tcPr>
          <w:p w14:paraId="605419B0" w14:textId="77777777" w:rsidR="009547F3" w:rsidRPr="00C703DE" w:rsidRDefault="009547F3" w:rsidP="008854D9">
            <w:pPr>
              <w:rPr>
                <w:rFonts w:eastAsia="MS Mincho"/>
                <w:szCs w:val="24"/>
              </w:rPr>
            </w:pPr>
            <w:r w:rsidRPr="00C703DE">
              <w:rPr>
                <w:rFonts w:eastAsia="MS Mincho"/>
                <w:szCs w:val="24"/>
              </w:rPr>
              <w:t>Direktorius, specialistų komanda, klasių auklėtojai, dalykų mokytojai</w:t>
            </w:r>
          </w:p>
        </w:tc>
        <w:tc>
          <w:tcPr>
            <w:tcW w:w="1134" w:type="dxa"/>
            <w:gridSpan w:val="2"/>
          </w:tcPr>
          <w:p w14:paraId="156A6110" w14:textId="77777777" w:rsidR="009547F3" w:rsidRPr="00C703DE" w:rsidRDefault="009547F3" w:rsidP="008854D9">
            <w:pPr>
              <w:rPr>
                <w:rFonts w:eastAsia="MS Mincho"/>
                <w:szCs w:val="24"/>
              </w:rPr>
            </w:pPr>
            <w:r>
              <w:rPr>
                <w:rFonts w:eastAsia="MS Mincho"/>
                <w:szCs w:val="24"/>
              </w:rPr>
              <w:t>2019</w:t>
            </w:r>
          </w:p>
        </w:tc>
        <w:tc>
          <w:tcPr>
            <w:tcW w:w="915" w:type="dxa"/>
            <w:gridSpan w:val="3"/>
          </w:tcPr>
          <w:p w14:paraId="2D1A5A69" w14:textId="77777777" w:rsidR="009547F3" w:rsidRPr="00C703DE" w:rsidRDefault="009547F3" w:rsidP="008854D9">
            <w:pPr>
              <w:rPr>
                <w:rFonts w:eastAsia="MS Mincho"/>
                <w:szCs w:val="24"/>
              </w:rPr>
            </w:pPr>
            <w:r>
              <w:rPr>
                <w:rFonts w:eastAsia="MS Mincho"/>
                <w:szCs w:val="24"/>
              </w:rPr>
              <w:t>2019</w:t>
            </w:r>
          </w:p>
        </w:tc>
        <w:tc>
          <w:tcPr>
            <w:tcW w:w="1920" w:type="dxa"/>
            <w:gridSpan w:val="2"/>
          </w:tcPr>
          <w:p w14:paraId="670B3F71" w14:textId="77777777" w:rsidR="009547F3" w:rsidRDefault="009547F3" w:rsidP="008854D9">
            <w:pPr>
              <w:rPr>
                <w:szCs w:val="24"/>
              </w:rPr>
            </w:pPr>
            <w:r w:rsidRPr="0063241E">
              <w:rPr>
                <w:szCs w:val="24"/>
              </w:rPr>
              <w:t>Asignavimai darbuotojų darbo užmokesčiui</w:t>
            </w:r>
            <w:r>
              <w:rPr>
                <w:szCs w:val="24"/>
              </w:rPr>
              <w:t>,</w:t>
            </w:r>
          </w:p>
          <w:p w14:paraId="358DAEF6" w14:textId="77777777" w:rsidR="009547F3" w:rsidRPr="00C703DE" w:rsidRDefault="009547F3" w:rsidP="008854D9">
            <w:pPr>
              <w:rPr>
                <w:rFonts w:eastAsia="MS Mincho"/>
                <w:i/>
                <w:szCs w:val="24"/>
              </w:rPr>
            </w:pPr>
            <w:r>
              <w:rPr>
                <w:szCs w:val="24"/>
              </w:rPr>
              <w:t>projektų (ES ir savivaldybės biudžeto) lėšos.</w:t>
            </w:r>
          </w:p>
        </w:tc>
        <w:tc>
          <w:tcPr>
            <w:tcW w:w="1778" w:type="dxa"/>
          </w:tcPr>
          <w:p w14:paraId="177DF633" w14:textId="77777777" w:rsidR="009547F3" w:rsidRDefault="009547F3" w:rsidP="008854D9">
            <w:pPr>
              <w:rPr>
                <w:szCs w:val="24"/>
              </w:rPr>
            </w:pPr>
            <w:r w:rsidRPr="0063241E">
              <w:rPr>
                <w:szCs w:val="24"/>
              </w:rPr>
              <w:t>Asignavimai darbuotojų darbo užmokesčiui</w:t>
            </w:r>
            <w:r>
              <w:rPr>
                <w:szCs w:val="24"/>
              </w:rPr>
              <w:t>,</w:t>
            </w:r>
          </w:p>
          <w:p w14:paraId="565ACC68" w14:textId="77777777" w:rsidR="009547F3" w:rsidRPr="00C703DE" w:rsidRDefault="009547F3" w:rsidP="008854D9">
            <w:pPr>
              <w:rPr>
                <w:rFonts w:eastAsia="MS Mincho"/>
                <w:szCs w:val="24"/>
              </w:rPr>
            </w:pPr>
            <w:r>
              <w:rPr>
                <w:szCs w:val="24"/>
              </w:rPr>
              <w:t>projektų (ES ir savivaldybės biudžeto) lėšos.</w:t>
            </w:r>
          </w:p>
        </w:tc>
      </w:tr>
      <w:tr w:rsidR="009547F3" w:rsidRPr="00C703DE" w14:paraId="103C709C" w14:textId="77777777" w:rsidTr="008854D9">
        <w:trPr>
          <w:trHeight w:val="608"/>
        </w:trPr>
        <w:tc>
          <w:tcPr>
            <w:tcW w:w="756" w:type="dxa"/>
            <w:shd w:val="clear" w:color="auto" w:fill="auto"/>
          </w:tcPr>
          <w:p w14:paraId="3768DDF8" w14:textId="77777777" w:rsidR="009547F3" w:rsidRPr="00C703DE" w:rsidRDefault="009547F3" w:rsidP="008854D9">
            <w:pPr>
              <w:rPr>
                <w:rFonts w:eastAsia="MS Mincho"/>
                <w:color w:val="FF0000"/>
                <w:szCs w:val="24"/>
              </w:rPr>
            </w:pPr>
          </w:p>
        </w:tc>
        <w:tc>
          <w:tcPr>
            <w:tcW w:w="2187" w:type="dxa"/>
            <w:shd w:val="clear" w:color="auto" w:fill="auto"/>
          </w:tcPr>
          <w:p w14:paraId="4D183E3F" w14:textId="77777777" w:rsidR="009547F3" w:rsidRPr="00C703DE" w:rsidRDefault="009547F3" w:rsidP="008854D9">
            <w:pPr>
              <w:tabs>
                <w:tab w:val="left" w:pos="1650"/>
              </w:tabs>
              <w:rPr>
                <w:b/>
                <w:bCs/>
                <w:szCs w:val="24"/>
              </w:rPr>
            </w:pPr>
          </w:p>
        </w:tc>
        <w:tc>
          <w:tcPr>
            <w:tcW w:w="2127" w:type="dxa"/>
            <w:shd w:val="clear" w:color="auto" w:fill="auto"/>
          </w:tcPr>
          <w:p w14:paraId="3618D7D8" w14:textId="77777777" w:rsidR="009547F3" w:rsidRPr="00C703DE" w:rsidRDefault="009547F3" w:rsidP="008854D9">
            <w:pPr>
              <w:tabs>
                <w:tab w:val="left" w:pos="1650"/>
              </w:tabs>
              <w:rPr>
                <w:szCs w:val="24"/>
              </w:rPr>
            </w:pPr>
            <w:r w:rsidRPr="00AB290E">
              <w:rPr>
                <w:szCs w:val="24"/>
              </w:rPr>
              <w:t xml:space="preserve">Tyrimų, skirtų išsiaiškinti mokinių nuomonę apie mokinių saugumą ir lygias galimybes gimnazijoje, skaičius </w:t>
            </w:r>
            <w:r>
              <w:rPr>
                <w:szCs w:val="24"/>
              </w:rPr>
              <w:t xml:space="preserve"> (</w:t>
            </w:r>
            <w:r w:rsidRPr="00AB290E">
              <w:rPr>
                <w:szCs w:val="24"/>
              </w:rPr>
              <w:t xml:space="preserve"> ≥2 vnt.; ≥ 3 proc. pagerėja patyčių situacijos ir savijautos gimnazijoje rodiklis</w:t>
            </w:r>
            <w:r>
              <w:rPr>
                <w:szCs w:val="24"/>
              </w:rPr>
              <w:t>)</w:t>
            </w:r>
            <w:r w:rsidRPr="00AB290E">
              <w:rPr>
                <w:szCs w:val="24"/>
              </w:rPr>
              <w:t>.</w:t>
            </w:r>
          </w:p>
        </w:tc>
        <w:tc>
          <w:tcPr>
            <w:tcW w:w="2268" w:type="dxa"/>
            <w:gridSpan w:val="2"/>
            <w:shd w:val="clear" w:color="auto" w:fill="auto"/>
          </w:tcPr>
          <w:p w14:paraId="721D54F4" w14:textId="77777777" w:rsidR="009547F3" w:rsidRPr="009853D3" w:rsidRDefault="009547F3" w:rsidP="008854D9">
            <w:pPr>
              <w:rPr>
                <w:rFonts w:eastAsia="MS Mincho"/>
                <w:iCs/>
                <w:szCs w:val="24"/>
              </w:rPr>
            </w:pPr>
            <w:r w:rsidRPr="009853D3">
              <w:rPr>
                <w:rFonts w:eastAsia="MS Mincho"/>
                <w:iCs/>
                <w:szCs w:val="24"/>
              </w:rPr>
              <w:t>Gimnazijoje atlikti 2  tyrimai.</w:t>
            </w:r>
          </w:p>
          <w:p w14:paraId="6A510C86" w14:textId="77777777" w:rsidR="009547F3" w:rsidRPr="009853D3" w:rsidRDefault="009547F3" w:rsidP="008854D9">
            <w:pPr>
              <w:pStyle w:val="Betarp"/>
              <w:ind w:right="113"/>
              <w:rPr>
                <w:rFonts w:ascii="Times New Roman" w:hAnsi="Times New Roman"/>
                <w:sz w:val="24"/>
                <w:szCs w:val="24"/>
              </w:rPr>
            </w:pPr>
            <w:r>
              <w:rPr>
                <w:rFonts w:ascii="Times New Roman" w:hAnsi="Times New Roman"/>
                <w:sz w:val="24"/>
                <w:szCs w:val="24"/>
              </w:rPr>
              <w:t>Gerėja</w:t>
            </w:r>
            <w:r w:rsidRPr="009853D3">
              <w:rPr>
                <w:rFonts w:ascii="Times New Roman" w:hAnsi="Times New Roman"/>
                <w:sz w:val="24"/>
                <w:szCs w:val="24"/>
              </w:rPr>
              <w:t xml:space="preserve"> patyčių situacijos ir savijautos gimnazijoje rodiklis: „per paskutinius 2 mėnesius iš kitų mokinių nesijuokė, nesišaipė“ mokinių nuomone  78% (buvo 72%), tėvų nuomone - 95% ir 92% gimnazijos mokinių; </w:t>
            </w:r>
          </w:p>
          <w:p w14:paraId="425A627F" w14:textId="77777777" w:rsidR="009547F3" w:rsidRPr="00A5328E" w:rsidRDefault="009547F3" w:rsidP="008854D9">
            <w:pPr>
              <w:pStyle w:val="Betarp"/>
              <w:ind w:right="113"/>
              <w:rPr>
                <w:rFonts w:ascii="Times New Roman" w:hAnsi="Times New Roman"/>
                <w:sz w:val="24"/>
                <w:szCs w:val="24"/>
              </w:rPr>
            </w:pPr>
            <w:r w:rsidRPr="009853D3">
              <w:rPr>
                <w:rFonts w:ascii="Times New Roman" w:hAnsi="Times New Roman"/>
                <w:sz w:val="24"/>
                <w:szCs w:val="24"/>
              </w:rPr>
              <w:t xml:space="preserve">„per paskutinius 2 mėnesius iš manęs/mano vaikas nesijuokė, nesišaipė iš kitų mokinių“ ,mokinių nuomone </w:t>
            </w:r>
            <w:r w:rsidRPr="009853D3">
              <w:rPr>
                <w:rFonts w:ascii="Times New Roman" w:hAnsi="Times New Roman"/>
                <w:sz w:val="24"/>
                <w:szCs w:val="24"/>
              </w:rPr>
              <w:lastRenderedPageBreak/>
              <w:t>- 69%  (buvo 65% , tėv</w:t>
            </w:r>
            <w:r>
              <w:rPr>
                <w:rFonts w:ascii="Times New Roman" w:hAnsi="Times New Roman"/>
                <w:sz w:val="24"/>
                <w:szCs w:val="24"/>
              </w:rPr>
              <w:t>ų nuomone - 82% ir 84% mokinių.</w:t>
            </w:r>
          </w:p>
        </w:tc>
        <w:tc>
          <w:tcPr>
            <w:tcW w:w="1701" w:type="dxa"/>
            <w:shd w:val="clear" w:color="auto" w:fill="auto"/>
          </w:tcPr>
          <w:p w14:paraId="2081789B" w14:textId="77777777" w:rsidR="009547F3" w:rsidRPr="00C703DE" w:rsidRDefault="009547F3" w:rsidP="008854D9">
            <w:pPr>
              <w:rPr>
                <w:rFonts w:eastAsia="MS Mincho"/>
                <w:szCs w:val="24"/>
              </w:rPr>
            </w:pPr>
            <w:r>
              <w:rPr>
                <w:rFonts w:eastAsia="MS Mincho"/>
                <w:szCs w:val="24"/>
              </w:rPr>
              <w:lastRenderedPageBreak/>
              <w:t>Pavaduotojai ugdymui, gimnazijos veiklos kokybės įsivertinimo grupė, pagalbos specialistų komanda</w:t>
            </w:r>
          </w:p>
        </w:tc>
        <w:tc>
          <w:tcPr>
            <w:tcW w:w="1134" w:type="dxa"/>
            <w:gridSpan w:val="2"/>
          </w:tcPr>
          <w:p w14:paraId="21FC9D50" w14:textId="77777777" w:rsidR="009547F3" w:rsidRPr="00C703DE" w:rsidRDefault="009547F3" w:rsidP="008854D9">
            <w:pPr>
              <w:rPr>
                <w:rFonts w:eastAsia="MS Mincho"/>
                <w:szCs w:val="24"/>
              </w:rPr>
            </w:pPr>
            <w:r>
              <w:rPr>
                <w:rFonts w:eastAsia="MS Mincho"/>
                <w:szCs w:val="24"/>
              </w:rPr>
              <w:t>2019</w:t>
            </w:r>
          </w:p>
        </w:tc>
        <w:tc>
          <w:tcPr>
            <w:tcW w:w="915" w:type="dxa"/>
            <w:gridSpan w:val="3"/>
          </w:tcPr>
          <w:p w14:paraId="732BD915" w14:textId="77777777" w:rsidR="009547F3" w:rsidRPr="00C703DE" w:rsidRDefault="009547F3" w:rsidP="008854D9">
            <w:pPr>
              <w:rPr>
                <w:rFonts w:eastAsia="MS Mincho"/>
                <w:szCs w:val="24"/>
              </w:rPr>
            </w:pPr>
            <w:r>
              <w:rPr>
                <w:rFonts w:eastAsia="MS Mincho"/>
                <w:szCs w:val="24"/>
              </w:rPr>
              <w:t>2019</w:t>
            </w:r>
          </w:p>
        </w:tc>
        <w:tc>
          <w:tcPr>
            <w:tcW w:w="1920" w:type="dxa"/>
            <w:gridSpan w:val="2"/>
          </w:tcPr>
          <w:p w14:paraId="7433DE5B"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04E64046" w14:textId="77777777" w:rsidR="009547F3" w:rsidRPr="00C703DE" w:rsidRDefault="009547F3" w:rsidP="008854D9">
            <w:pPr>
              <w:rPr>
                <w:rFonts w:eastAsia="MS Mincho"/>
                <w:szCs w:val="24"/>
              </w:rPr>
            </w:pPr>
            <w:r w:rsidRPr="00C703DE">
              <w:rPr>
                <w:rFonts w:eastAsia="MS Mincho"/>
                <w:szCs w:val="24"/>
              </w:rPr>
              <w:t>Asignavimai darbuotojų darbo užmokesčiui</w:t>
            </w:r>
          </w:p>
        </w:tc>
      </w:tr>
      <w:tr w:rsidR="009547F3" w:rsidRPr="00C703DE" w14:paraId="62E284C8" w14:textId="77777777" w:rsidTr="008854D9">
        <w:trPr>
          <w:trHeight w:val="608"/>
        </w:trPr>
        <w:tc>
          <w:tcPr>
            <w:tcW w:w="756" w:type="dxa"/>
            <w:shd w:val="clear" w:color="auto" w:fill="auto"/>
          </w:tcPr>
          <w:p w14:paraId="79B8C678" w14:textId="77777777" w:rsidR="009547F3" w:rsidRPr="00C703DE" w:rsidRDefault="009547F3" w:rsidP="008854D9">
            <w:pPr>
              <w:rPr>
                <w:rFonts w:eastAsia="MS Mincho"/>
                <w:color w:val="FF0000"/>
                <w:szCs w:val="24"/>
              </w:rPr>
            </w:pPr>
          </w:p>
        </w:tc>
        <w:tc>
          <w:tcPr>
            <w:tcW w:w="2187" w:type="dxa"/>
            <w:shd w:val="clear" w:color="auto" w:fill="auto"/>
          </w:tcPr>
          <w:p w14:paraId="40A2D378" w14:textId="77777777" w:rsidR="009547F3" w:rsidRPr="000D2668" w:rsidRDefault="009547F3" w:rsidP="008854D9">
            <w:pPr>
              <w:tabs>
                <w:tab w:val="left" w:pos="1650"/>
              </w:tabs>
              <w:rPr>
                <w:bCs/>
                <w:szCs w:val="24"/>
              </w:rPr>
            </w:pPr>
            <w:r w:rsidRPr="000D2668">
              <w:rPr>
                <w:bCs/>
                <w:szCs w:val="24"/>
              </w:rPr>
              <w:t>Efektyvi gimnazijos VGK veikla.</w:t>
            </w:r>
          </w:p>
        </w:tc>
        <w:tc>
          <w:tcPr>
            <w:tcW w:w="2127" w:type="dxa"/>
            <w:shd w:val="clear" w:color="auto" w:fill="auto"/>
          </w:tcPr>
          <w:p w14:paraId="41976F65" w14:textId="77777777" w:rsidR="009547F3" w:rsidRPr="00AB290E" w:rsidRDefault="009547F3" w:rsidP="008854D9">
            <w:pPr>
              <w:tabs>
                <w:tab w:val="left" w:pos="1650"/>
              </w:tabs>
              <w:rPr>
                <w:szCs w:val="24"/>
              </w:rPr>
            </w:pPr>
            <w:r w:rsidRPr="00AB290E">
              <w:rPr>
                <w:szCs w:val="24"/>
              </w:rPr>
              <w:t>VGK veiklos programos įgyvendinimas 100  proc.</w:t>
            </w:r>
          </w:p>
        </w:tc>
        <w:tc>
          <w:tcPr>
            <w:tcW w:w="2268" w:type="dxa"/>
            <w:gridSpan w:val="2"/>
            <w:shd w:val="clear" w:color="auto" w:fill="auto"/>
          </w:tcPr>
          <w:p w14:paraId="6999567F" w14:textId="77777777" w:rsidR="009547F3" w:rsidRPr="00AB290E" w:rsidRDefault="009547F3" w:rsidP="008854D9">
            <w:pPr>
              <w:tabs>
                <w:tab w:val="left" w:pos="1650"/>
              </w:tabs>
              <w:rPr>
                <w:szCs w:val="24"/>
              </w:rPr>
            </w:pPr>
            <w:r>
              <w:rPr>
                <w:szCs w:val="24"/>
              </w:rPr>
              <w:t>VGK veiklos programa įgyvendinta 100 proc.</w:t>
            </w:r>
          </w:p>
        </w:tc>
        <w:tc>
          <w:tcPr>
            <w:tcW w:w="1701" w:type="dxa"/>
            <w:shd w:val="clear" w:color="auto" w:fill="auto"/>
          </w:tcPr>
          <w:p w14:paraId="3A983A0D" w14:textId="77777777" w:rsidR="009547F3" w:rsidRDefault="009547F3" w:rsidP="008854D9">
            <w:pPr>
              <w:rPr>
                <w:rFonts w:eastAsia="MS Mincho"/>
                <w:szCs w:val="24"/>
              </w:rPr>
            </w:pPr>
            <w:r>
              <w:rPr>
                <w:rFonts w:eastAsia="MS Mincho"/>
                <w:szCs w:val="24"/>
              </w:rPr>
              <w:t>Direktorius, VGK nariai</w:t>
            </w:r>
          </w:p>
        </w:tc>
        <w:tc>
          <w:tcPr>
            <w:tcW w:w="1134" w:type="dxa"/>
            <w:gridSpan w:val="2"/>
          </w:tcPr>
          <w:p w14:paraId="7CF7DE7C" w14:textId="77777777" w:rsidR="009547F3" w:rsidRPr="00033599" w:rsidRDefault="009547F3" w:rsidP="008854D9">
            <w:pPr>
              <w:rPr>
                <w:rFonts w:eastAsia="MS Mincho"/>
                <w:szCs w:val="24"/>
              </w:rPr>
            </w:pPr>
            <w:r>
              <w:rPr>
                <w:rFonts w:eastAsia="MS Mincho"/>
                <w:szCs w:val="24"/>
              </w:rPr>
              <w:t>2019</w:t>
            </w:r>
          </w:p>
        </w:tc>
        <w:tc>
          <w:tcPr>
            <w:tcW w:w="915" w:type="dxa"/>
            <w:gridSpan w:val="3"/>
          </w:tcPr>
          <w:p w14:paraId="4C1F2C1D" w14:textId="77777777" w:rsidR="009547F3" w:rsidRPr="00033599" w:rsidRDefault="009547F3" w:rsidP="008854D9">
            <w:pPr>
              <w:rPr>
                <w:rFonts w:eastAsia="MS Mincho"/>
                <w:szCs w:val="24"/>
              </w:rPr>
            </w:pPr>
            <w:r>
              <w:rPr>
                <w:rFonts w:eastAsia="MS Mincho"/>
                <w:szCs w:val="24"/>
              </w:rPr>
              <w:t>2019</w:t>
            </w:r>
          </w:p>
        </w:tc>
        <w:tc>
          <w:tcPr>
            <w:tcW w:w="1920" w:type="dxa"/>
            <w:gridSpan w:val="2"/>
          </w:tcPr>
          <w:p w14:paraId="62EC321E"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1A4BA415" w14:textId="77777777" w:rsidR="009547F3" w:rsidRPr="00C703DE" w:rsidRDefault="009547F3" w:rsidP="008854D9">
            <w:pPr>
              <w:rPr>
                <w:rFonts w:eastAsia="MS Mincho"/>
                <w:szCs w:val="24"/>
              </w:rPr>
            </w:pPr>
            <w:r w:rsidRPr="00C703DE">
              <w:rPr>
                <w:rFonts w:eastAsia="MS Mincho"/>
                <w:szCs w:val="24"/>
              </w:rPr>
              <w:t>Asignavimai darbuotojų darbo užmokesčiui</w:t>
            </w:r>
          </w:p>
        </w:tc>
      </w:tr>
      <w:tr w:rsidR="009547F3" w:rsidRPr="00C703DE" w14:paraId="302259DE" w14:textId="77777777" w:rsidTr="008854D9">
        <w:trPr>
          <w:trHeight w:val="608"/>
        </w:trPr>
        <w:tc>
          <w:tcPr>
            <w:tcW w:w="756" w:type="dxa"/>
            <w:shd w:val="clear" w:color="auto" w:fill="auto"/>
          </w:tcPr>
          <w:p w14:paraId="270CCD9E" w14:textId="77777777" w:rsidR="009547F3" w:rsidRPr="00C703DE" w:rsidRDefault="009547F3" w:rsidP="008854D9">
            <w:pPr>
              <w:rPr>
                <w:rFonts w:eastAsia="MS Mincho"/>
                <w:szCs w:val="24"/>
              </w:rPr>
            </w:pPr>
            <w:r w:rsidRPr="00C703DE">
              <w:rPr>
                <w:rFonts w:eastAsia="MS Mincho"/>
                <w:szCs w:val="24"/>
              </w:rPr>
              <w:t>1.2.2.</w:t>
            </w:r>
          </w:p>
        </w:tc>
        <w:tc>
          <w:tcPr>
            <w:tcW w:w="2187" w:type="dxa"/>
            <w:shd w:val="clear" w:color="auto" w:fill="auto"/>
          </w:tcPr>
          <w:p w14:paraId="3138DB86" w14:textId="77777777" w:rsidR="009547F3" w:rsidRPr="00C703DE" w:rsidRDefault="009547F3" w:rsidP="008854D9">
            <w:pPr>
              <w:tabs>
                <w:tab w:val="left" w:pos="1650"/>
              </w:tabs>
              <w:rPr>
                <w:bCs/>
                <w:szCs w:val="24"/>
                <w:highlight w:val="yellow"/>
              </w:rPr>
            </w:pPr>
            <w:r w:rsidRPr="00C703DE">
              <w:rPr>
                <w:bCs/>
                <w:szCs w:val="24"/>
              </w:rPr>
              <w:t>Gimnazijos vidaus ir išorės infrastruktūros atnaujinimas</w:t>
            </w:r>
            <w:r>
              <w:rPr>
                <w:bCs/>
                <w:szCs w:val="24"/>
              </w:rPr>
              <w:t>.</w:t>
            </w:r>
          </w:p>
        </w:tc>
        <w:tc>
          <w:tcPr>
            <w:tcW w:w="2127" w:type="dxa"/>
            <w:shd w:val="clear" w:color="auto" w:fill="auto"/>
          </w:tcPr>
          <w:p w14:paraId="6D4A7533" w14:textId="77777777" w:rsidR="009547F3" w:rsidRPr="00C703DE" w:rsidRDefault="009547F3" w:rsidP="008854D9">
            <w:pPr>
              <w:tabs>
                <w:tab w:val="left" w:pos="1650"/>
              </w:tabs>
              <w:rPr>
                <w:szCs w:val="24"/>
                <w:highlight w:val="yellow"/>
              </w:rPr>
            </w:pPr>
            <w:r w:rsidRPr="00AB290E">
              <w:rPr>
                <w:szCs w:val="24"/>
              </w:rPr>
              <w:t xml:space="preserve">Suremontuotų gimnazijos vidaus patalpų skaičius </w:t>
            </w:r>
            <w:r>
              <w:rPr>
                <w:szCs w:val="24"/>
              </w:rPr>
              <w:t>(</w:t>
            </w:r>
            <w:r w:rsidRPr="00AB290E">
              <w:rPr>
                <w:szCs w:val="24"/>
              </w:rPr>
              <w:t>≥1 vnt</w:t>
            </w:r>
            <w:r>
              <w:rPr>
                <w:szCs w:val="24"/>
              </w:rPr>
              <w:t>)</w:t>
            </w:r>
            <w:r w:rsidRPr="00AB290E">
              <w:rPr>
                <w:szCs w:val="24"/>
              </w:rPr>
              <w:t>.</w:t>
            </w:r>
          </w:p>
        </w:tc>
        <w:tc>
          <w:tcPr>
            <w:tcW w:w="2268" w:type="dxa"/>
            <w:gridSpan w:val="2"/>
            <w:shd w:val="clear" w:color="auto" w:fill="auto"/>
          </w:tcPr>
          <w:p w14:paraId="5C7F1758" w14:textId="77777777" w:rsidR="009547F3" w:rsidRDefault="009547F3" w:rsidP="008854D9">
            <w:pPr>
              <w:tabs>
                <w:tab w:val="left" w:pos="720"/>
              </w:tabs>
            </w:pPr>
            <w:r w:rsidRPr="009742ED">
              <w:t>G</w:t>
            </w:r>
            <w:r w:rsidRPr="00AC0684">
              <w:t>imnazijoje suremontuot</w:t>
            </w:r>
            <w:r>
              <w:t>os 2 patalpos:</w:t>
            </w:r>
            <w:r w:rsidRPr="00AC0684">
              <w:t xml:space="preserve"> kūno </w:t>
            </w:r>
            <w:r>
              <w:t>kultūros persirengimo kambariai, 1-o aukšto sanitariniai mazgai.</w:t>
            </w:r>
          </w:p>
          <w:p w14:paraId="12AF6184" w14:textId="77777777" w:rsidR="009547F3" w:rsidRPr="00C703DE" w:rsidRDefault="009547F3" w:rsidP="008854D9">
            <w:pPr>
              <w:rPr>
                <w:rFonts w:eastAsia="MS Mincho"/>
                <w:color w:val="FF0000"/>
                <w:szCs w:val="24"/>
              </w:rPr>
            </w:pPr>
          </w:p>
        </w:tc>
        <w:tc>
          <w:tcPr>
            <w:tcW w:w="1701" w:type="dxa"/>
            <w:shd w:val="clear" w:color="auto" w:fill="auto"/>
          </w:tcPr>
          <w:p w14:paraId="6D3CB08F" w14:textId="77777777" w:rsidR="009547F3" w:rsidRPr="00C703DE" w:rsidRDefault="009547F3" w:rsidP="008854D9">
            <w:pPr>
              <w:rPr>
                <w:rFonts w:eastAsia="MS Mincho"/>
                <w:szCs w:val="24"/>
              </w:rPr>
            </w:pPr>
            <w:r>
              <w:rPr>
                <w:rFonts w:eastAsia="MS Mincho"/>
                <w:szCs w:val="24"/>
              </w:rPr>
              <w:t>Direktorius, d</w:t>
            </w:r>
            <w:r w:rsidRPr="00C703DE">
              <w:rPr>
                <w:rFonts w:eastAsia="MS Mincho"/>
                <w:szCs w:val="24"/>
              </w:rPr>
              <w:t>irektoriaus pavaduotojas ūkio reikalams</w:t>
            </w:r>
          </w:p>
        </w:tc>
        <w:tc>
          <w:tcPr>
            <w:tcW w:w="1134" w:type="dxa"/>
            <w:gridSpan w:val="2"/>
          </w:tcPr>
          <w:p w14:paraId="4C4E5336" w14:textId="77777777" w:rsidR="009547F3" w:rsidRPr="00C703DE" w:rsidRDefault="009547F3" w:rsidP="008854D9">
            <w:pPr>
              <w:rPr>
                <w:rFonts w:eastAsia="MS Mincho"/>
                <w:i/>
                <w:szCs w:val="24"/>
              </w:rPr>
            </w:pPr>
            <w:r>
              <w:rPr>
                <w:rFonts w:eastAsia="MS Mincho"/>
                <w:szCs w:val="24"/>
              </w:rPr>
              <w:t>2019</w:t>
            </w:r>
          </w:p>
        </w:tc>
        <w:tc>
          <w:tcPr>
            <w:tcW w:w="915" w:type="dxa"/>
            <w:gridSpan w:val="3"/>
          </w:tcPr>
          <w:p w14:paraId="73DB22CB" w14:textId="77777777" w:rsidR="009547F3" w:rsidRPr="00C703DE" w:rsidRDefault="009547F3" w:rsidP="008854D9">
            <w:pPr>
              <w:rPr>
                <w:rFonts w:eastAsia="MS Mincho"/>
                <w:i/>
                <w:szCs w:val="24"/>
              </w:rPr>
            </w:pPr>
            <w:r>
              <w:rPr>
                <w:rFonts w:eastAsia="MS Mincho"/>
                <w:szCs w:val="24"/>
              </w:rPr>
              <w:t>2019</w:t>
            </w:r>
          </w:p>
        </w:tc>
        <w:tc>
          <w:tcPr>
            <w:tcW w:w="1920" w:type="dxa"/>
            <w:gridSpan w:val="2"/>
          </w:tcPr>
          <w:p w14:paraId="38D2C054" w14:textId="77777777" w:rsidR="009547F3" w:rsidRPr="00C703DE" w:rsidRDefault="009547F3" w:rsidP="008854D9">
            <w:pPr>
              <w:rPr>
                <w:rFonts w:eastAsia="MS Mincho"/>
                <w:szCs w:val="24"/>
              </w:rPr>
            </w:pPr>
            <w:r w:rsidRPr="00C703DE">
              <w:rPr>
                <w:rFonts w:eastAsia="MS Mincho"/>
                <w:szCs w:val="24"/>
              </w:rPr>
              <w:t xml:space="preserve">Savivaldybės biudžeto lėšos, </w:t>
            </w:r>
            <w:r>
              <w:rPr>
                <w:rFonts w:eastAsia="MS Mincho"/>
                <w:szCs w:val="24"/>
              </w:rPr>
              <w:t>GPM 2 proc.  lėšos</w:t>
            </w:r>
          </w:p>
        </w:tc>
        <w:tc>
          <w:tcPr>
            <w:tcW w:w="1778" w:type="dxa"/>
          </w:tcPr>
          <w:p w14:paraId="082936A7" w14:textId="77777777" w:rsidR="009547F3" w:rsidRPr="00C703DE" w:rsidRDefault="009547F3" w:rsidP="008854D9">
            <w:pPr>
              <w:rPr>
                <w:rFonts w:eastAsia="MS Mincho"/>
                <w:szCs w:val="24"/>
              </w:rPr>
            </w:pPr>
            <w:r w:rsidRPr="00C703DE">
              <w:rPr>
                <w:rFonts w:eastAsia="MS Mincho"/>
                <w:szCs w:val="24"/>
              </w:rPr>
              <w:t xml:space="preserve">Savivaldybės biudžeto lėšos, </w:t>
            </w:r>
            <w:r>
              <w:rPr>
                <w:rFonts w:eastAsia="MS Mincho"/>
                <w:szCs w:val="24"/>
              </w:rPr>
              <w:t>GPM 2 proc.  lėšos</w:t>
            </w:r>
          </w:p>
        </w:tc>
      </w:tr>
      <w:tr w:rsidR="009547F3" w:rsidRPr="00C703DE" w14:paraId="02F9903C" w14:textId="77777777" w:rsidTr="008854D9">
        <w:trPr>
          <w:trHeight w:val="608"/>
        </w:trPr>
        <w:tc>
          <w:tcPr>
            <w:tcW w:w="756" w:type="dxa"/>
            <w:shd w:val="clear" w:color="auto" w:fill="auto"/>
          </w:tcPr>
          <w:p w14:paraId="30DE7224" w14:textId="77777777" w:rsidR="009547F3" w:rsidRPr="00C703DE" w:rsidRDefault="009547F3" w:rsidP="008854D9">
            <w:pPr>
              <w:rPr>
                <w:rFonts w:eastAsia="MS Mincho"/>
                <w:color w:val="FF0000"/>
                <w:szCs w:val="24"/>
              </w:rPr>
            </w:pPr>
          </w:p>
        </w:tc>
        <w:tc>
          <w:tcPr>
            <w:tcW w:w="2187" w:type="dxa"/>
            <w:shd w:val="clear" w:color="auto" w:fill="auto"/>
          </w:tcPr>
          <w:p w14:paraId="60CD9668" w14:textId="77777777" w:rsidR="009547F3" w:rsidRPr="00C703DE" w:rsidRDefault="009547F3" w:rsidP="008854D9">
            <w:pPr>
              <w:tabs>
                <w:tab w:val="left" w:pos="1650"/>
              </w:tabs>
              <w:rPr>
                <w:b/>
                <w:bCs/>
                <w:color w:val="FF0000"/>
                <w:szCs w:val="24"/>
              </w:rPr>
            </w:pPr>
          </w:p>
        </w:tc>
        <w:tc>
          <w:tcPr>
            <w:tcW w:w="2127" w:type="dxa"/>
            <w:shd w:val="clear" w:color="auto" w:fill="auto"/>
          </w:tcPr>
          <w:p w14:paraId="4A1010FC" w14:textId="77777777" w:rsidR="009547F3" w:rsidRPr="00C703DE" w:rsidRDefault="009547F3" w:rsidP="008854D9">
            <w:pPr>
              <w:tabs>
                <w:tab w:val="left" w:pos="1650"/>
              </w:tabs>
              <w:rPr>
                <w:szCs w:val="24"/>
              </w:rPr>
            </w:pPr>
            <w:r w:rsidRPr="00C703DE">
              <w:rPr>
                <w:szCs w:val="24"/>
              </w:rPr>
              <w:t>Kabinetų, naujai aprūpintų mokykliniai</w:t>
            </w:r>
            <w:r>
              <w:rPr>
                <w:szCs w:val="24"/>
              </w:rPr>
              <w:t>s</w:t>
            </w:r>
            <w:r w:rsidRPr="00C703DE">
              <w:rPr>
                <w:szCs w:val="24"/>
              </w:rPr>
              <w:t xml:space="preserve"> baldais</w:t>
            </w:r>
            <w:r>
              <w:rPr>
                <w:szCs w:val="24"/>
              </w:rPr>
              <w:t>, sk. (≥1 kab.</w:t>
            </w:r>
            <w:r w:rsidRPr="00C703DE">
              <w:rPr>
                <w:szCs w:val="24"/>
              </w:rPr>
              <w:t>)</w:t>
            </w:r>
          </w:p>
        </w:tc>
        <w:tc>
          <w:tcPr>
            <w:tcW w:w="2268" w:type="dxa"/>
            <w:gridSpan w:val="2"/>
            <w:shd w:val="clear" w:color="auto" w:fill="auto"/>
          </w:tcPr>
          <w:p w14:paraId="65688164" w14:textId="77777777" w:rsidR="009547F3" w:rsidRPr="0002238C" w:rsidRDefault="009547F3" w:rsidP="008854D9">
            <w:pPr>
              <w:rPr>
                <w:rFonts w:eastAsia="MS Mincho"/>
                <w:szCs w:val="24"/>
                <w:highlight w:val="yellow"/>
              </w:rPr>
            </w:pPr>
            <w:r>
              <w:rPr>
                <w:rFonts w:eastAsia="MS Mincho"/>
                <w:szCs w:val="24"/>
              </w:rPr>
              <w:t xml:space="preserve">Gimnazijos </w:t>
            </w:r>
            <w:r w:rsidRPr="0002238C">
              <w:rPr>
                <w:rFonts w:eastAsia="MS Mincho"/>
                <w:szCs w:val="24"/>
              </w:rPr>
              <w:t xml:space="preserve">3 kabinetai buvo aprūpinti  </w:t>
            </w:r>
            <w:r>
              <w:rPr>
                <w:rFonts w:eastAsia="MS Mincho"/>
                <w:szCs w:val="24"/>
              </w:rPr>
              <w:t>mokykliniais baldais.</w:t>
            </w:r>
          </w:p>
        </w:tc>
        <w:tc>
          <w:tcPr>
            <w:tcW w:w="1701" w:type="dxa"/>
            <w:shd w:val="clear" w:color="auto" w:fill="auto"/>
          </w:tcPr>
          <w:p w14:paraId="7538BE1B" w14:textId="77777777" w:rsidR="009547F3" w:rsidRPr="00C703DE" w:rsidRDefault="009547F3" w:rsidP="008854D9">
            <w:pPr>
              <w:rPr>
                <w:rFonts w:eastAsia="MS Mincho"/>
                <w:i/>
                <w:szCs w:val="24"/>
              </w:rPr>
            </w:pPr>
            <w:r>
              <w:rPr>
                <w:rFonts w:eastAsia="MS Mincho"/>
                <w:szCs w:val="24"/>
              </w:rPr>
              <w:t>Direktorius, d</w:t>
            </w:r>
            <w:r w:rsidRPr="00C703DE">
              <w:rPr>
                <w:rFonts w:eastAsia="MS Mincho"/>
                <w:szCs w:val="24"/>
              </w:rPr>
              <w:t>irektoriaus pavaduotojas ūkio reikalams</w:t>
            </w:r>
          </w:p>
        </w:tc>
        <w:tc>
          <w:tcPr>
            <w:tcW w:w="1134" w:type="dxa"/>
            <w:gridSpan w:val="2"/>
          </w:tcPr>
          <w:p w14:paraId="1CE1F76A" w14:textId="77777777" w:rsidR="009547F3" w:rsidRPr="00C703DE" w:rsidRDefault="009547F3" w:rsidP="008854D9">
            <w:pPr>
              <w:rPr>
                <w:rFonts w:eastAsia="MS Mincho"/>
                <w:szCs w:val="24"/>
              </w:rPr>
            </w:pPr>
            <w:r>
              <w:rPr>
                <w:rFonts w:eastAsia="MS Mincho"/>
                <w:szCs w:val="24"/>
              </w:rPr>
              <w:t>2019</w:t>
            </w:r>
          </w:p>
        </w:tc>
        <w:tc>
          <w:tcPr>
            <w:tcW w:w="915" w:type="dxa"/>
            <w:gridSpan w:val="3"/>
          </w:tcPr>
          <w:p w14:paraId="23DD5CAD" w14:textId="77777777" w:rsidR="009547F3" w:rsidRPr="00C703DE" w:rsidRDefault="009547F3" w:rsidP="008854D9">
            <w:pPr>
              <w:rPr>
                <w:rFonts w:eastAsia="MS Mincho"/>
                <w:szCs w:val="24"/>
              </w:rPr>
            </w:pPr>
            <w:r>
              <w:rPr>
                <w:rFonts w:eastAsia="MS Mincho"/>
                <w:szCs w:val="24"/>
              </w:rPr>
              <w:t>2019</w:t>
            </w:r>
          </w:p>
        </w:tc>
        <w:tc>
          <w:tcPr>
            <w:tcW w:w="1920" w:type="dxa"/>
            <w:gridSpan w:val="2"/>
          </w:tcPr>
          <w:p w14:paraId="7E39110A" w14:textId="77777777" w:rsidR="009547F3" w:rsidRPr="00C703DE" w:rsidRDefault="009547F3" w:rsidP="008854D9">
            <w:pPr>
              <w:rPr>
                <w:rFonts w:eastAsia="MS Mincho"/>
                <w:szCs w:val="24"/>
              </w:rPr>
            </w:pPr>
            <w:r w:rsidRPr="00C703DE">
              <w:rPr>
                <w:rFonts w:eastAsia="MS Mincho"/>
                <w:szCs w:val="24"/>
              </w:rPr>
              <w:t>MK lėšos</w:t>
            </w:r>
          </w:p>
        </w:tc>
        <w:tc>
          <w:tcPr>
            <w:tcW w:w="1778" w:type="dxa"/>
          </w:tcPr>
          <w:p w14:paraId="6E4FB5AD" w14:textId="77777777" w:rsidR="009547F3" w:rsidRPr="00C703DE" w:rsidRDefault="009547F3" w:rsidP="008854D9">
            <w:pPr>
              <w:rPr>
                <w:rFonts w:eastAsia="MS Mincho"/>
                <w:szCs w:val="24"/>
              </w:rPr>
            </w:pPr>
            <w:r w:rsidRPr="00C703DE">
              <w:rPr>
                <w:rFonts w:eastAsia="MS Mincho"/>
                <w:szCs w:val="24"/>
              </w:rPr>
              <w:t>MK lėšos</w:t>
            </w:r>
          </w:p>
        </w:tc>
      </w:tr>
      <w:tr w:rsidR="009547F3" w:rsidRPr="00C703DE" w14:paraId="4A5D843E" w14:textId="77777777" w:rsidTr="008854D9">
        <w:trPr>
          <w:trHeight w:val="608"/>
        </w:trPr>
        <w:tc>
          <w:tcPr>
            <w:tcW w:w="756" w:type="dxa"/>
            <w:shd w:val="clear" w:color="auto" w:fill="auto"/>
          </w:tcPr>
          <w:p w14:paraId="3B1EEDF1" w14:textId="77777777" w:rsidR="009547F3" w:rsidRPr="00C703DE" w:rsidRDefault="009547F3" w:rsidP="008854D9">
            <w:pPr>
              <w:rPr>
                <w:rFonts w:eastAsia="MS Mincho"/>
                <w:szCs w:val="24"/>
              </w:rPr>
            </w:pPr>
            <w:r w:rsidRPr="00C703DE">
              <w:rPr>
                <w:rFonts w:eastAsia="MS Mincho"/>
                <w:szCs w:val="24"/>
              </w:rPr>
              <w:t>1.2.3.</w:t>
            </w:r>
          </w:p>
        </w:tc>
        <w:tc>
          <w:tcPr>
            <w:tcW w:w="2187" w:type="dxa"/>
            <w:shd w:val="clear" w:color="auto" w:fill="auto"/>
          </w:tcPr>
          <w:p w14:paraId="2C9B0D79" w14:textId="77777777" w:rsidR="009547F3" w:rsidRPr="00C703DE" w:rsidRDefault="009547F3" w:rsidP="008854D9">
            <w:pPr>
              <w:tabs>
                <w:tab w:val="left" w:pos="1650"/>
              </w:tabs>
              <w:rPr>
                <w:b/>
                <w:bCs/>
                <w:szCs w:val="24"/>
                <w:highlight w:val="yellow"/>
              </w:rPr>
            </w:pPr>
            <w:r w:rsidRPr="00C703DE">
              <w:rPr>
                <w:bCs/>
                <w:szCs w:val="24"/>
              </w:rPr>
              <w:t>Aprūpinimas ugdymo priemonėmis.</w:t>
            </w:r>
          </w:p>
        </w:tc>
        <w:tc>
          <w:tcPr>
            <w:tcW w:w="2127" w:type="dxa"/>
            <w:shd w:val="clear" w:color="auto" w:fill="auto"/>
          </w:tcPr>
          <w:p w14:paraId="53609A0C" w14:textId="77777777" w:rsidR="009547F3" w:rsidRPr="00C703DE" w:rsidRDefault="009547F3" w:rsidP="008854D9">
            <w:pPr>
              <w:tabs>
                <w:tab w:val="left" w:pos="1650"/>
              </w:tabs>
              <w:rPr>
                <w:szCs w:val="24"/>
              </w:rPr>
            </w:pPr>
            <w:r w:rsidRPr="00C703DE">
              <w:rPr>
                <w:szCs w:val="24"/>
              </w:rPr>
              <w:t>Įsigytų vadovėlių skaičius.</w:t>
            </w:r>
          </w:p>
        </w:tc>
        <w:tc>
          <w:tcPr>
            <w:tcW w:w="2268" w:type="dxa"/>
            <w:gridSpan w:val="2"/>
            <w:shd w:val="clear" w:color="auto" w:fill="auto"/>
          </w:tcPr>
          <w:p w14:paraId="3C0295F3" w14:textId="77777777" w:rsidR="009547F3" w:rsidRPr="00C703DE" w:rsidRDefault="009547F3" w:rsidP="008854D9">
            <w:pPr>
              <w:rPr>
                <w:rFonts w:eastAsia="MS Mincho"/>
                <w:szCs w:val="24"/>
              </w:rPr>
            </w:pPr>
            <w:r w:rsidRPr="009853D3">
              <w:rPr>
                <w:rFonts w:eastAsia="MS Mincho"/>
                <w:szCs w:val="24"/>
              </w:rPr>
              <w:t>Įsigyta 405 vnt. vadovėlių.</w:t>
            </w:r>
          </w:p>
        </w:tc>
        <w:tc>
          <w:tcPr>
            <w:tcW w:w="1701" w:type="dxa"/>
            <w:shd w:val="clear" w:color="auto" w:fill="auto"/>
          </w:tcPr>
          <w:p w14:paraId="4A3F7214" w14:textId="77777777" w:rsidR="009547F3" w:rsidRPr="00C703DE" w:rsidRDefault="009547F3" w:rsidP="008854D9">
            <w:pPr>
              <w:rPr>
                <w:rFonts w:eastAsia="MS Mincho"/>
                <w:szCs w:val="24"/>
              </w:rPr>
            </w:pPr>
            <w:r w:rsidRPr="00C703DE">
              <w:rPr>
                <w:rFonts w:eastAsia="MS Mincho"/>
                <w:szCs w:val="24"/>
              </w:rPr>
              <w:t>Direktorius, bibliotekinin</w:t>
            </w:r>
            <w:r>
              <w:rPr>
                <w:rFonts w:eastAsia="MS Mincho"/>
                <w:szCs w:val="24"/>
              </w:rPr>
              <w:t>-</w:t>
            </w:r>
            <w:r w:rsidRPr="00C703DE">
              <w:rPr>
                <w:rFonts w:eastAsia="MS Mincho"/>
                <w:szCs w:val="24"/>
              </w:rPr>
              <w:t>kė, metodinės grupės</w:t>
            </w:r>
          </w:p>
        </w:tc>
        <w:tc>
          <w:tcPr>
            <w:tcW w:w="1134" w:type="dxa"/>
            <w:gridSpan w:val="2"/>
          </w:tcPr>
          <w:p w14:paraId="7F084B32" w14:textId="77777777" w:rsidR="009547F3" w:rsidRPr="00C703DE" w:rsidRDefault="009547F3" w:rsidP="008854D9">
            <w:pPr>
              <w:rPr>
                <w:rFonts w:eastAsia="MS Mincho"/>
                <w:szCs w:val="24"/>
              </w:rPr>
            </w:pPr>
            <w:r>
              <w:rPr>
                <w:rFonts w:eastAsia="MS Mincho"/>
                <w:szCs w:val="24"/>
              </w:rPr>
              <w:t>2019</w:t>
            </w:r>
            <w:r w:rsidRPr="00C703DE">
              <w:rPr>
                <w:rFonts w:eastAsia="MS Mincho"/>
                <w:szCs w:val="24"/>
              </w:rPr>
              <w:t xml:space="preserve"> balan-džio</w:t>
            </w:r>
            <w:r>
              <w:rPr>
                <w:rFonts w:eastAsia="MS Mincho"/>
                <w:szCs w:val="24"/>
              </w:rPr>
              <w:t xml:space="preserve"> </w:t>
            </w:r>
            <w:r w:rsidRPr="00C703DE">
              <w:rPr>
                <w:rFonts w:eastAsia="MS Mincho"/>
                <w:szCs w:val="24"/>
              </w:rPr>
              <w:t>- birželio mėn.</w:t>
            </w:r>
          </w:p>
        </w:tc>
        <w:tc>
          <w:tcPr>
            <w:tcW w:w="915" w:type="dxa"/>
            <w:gridSpan w:val="3"/>
          </w:tcPr>
          <w:p w14:paraId="7C39A683" w14:textId="77777777" w:rsidR="009547F3" w:rsidRPr="00C703DE" w:rsidRDefault="009547F3" w:rsidP="008854D9">
            <w:pPr>
              <w:rPr>
                <w:rFonts w:eastAsia="MS Mincho"/>
                <w:szCs w:val="24"/>
              </w:rPr>
            </w:pPr>
            <w:r>
              <w:rPr>
                <w:rFonts w:eastAsia="MS Mincho"/>
                <w:szCs w:val="24"/>
              </w:rPr>
              <w:t>2019</w:t>
            </w:r>
            <w:r w:rsidRPr="00C703DE">
              <w:rPr>
                <w:rFonts w:eastAsia="MS Mincho"/>
                <w:szCs w:val="24"/>
              </w:rPr>
              <w:t xml:space="preserve"> balan-džio</w:t>
            </w:r>
            <w:r>
              <w:rPr>
                <w:rFonts w:eastAsia="MS Mincho"/>
                <w:szCs w:val="24"/>
              </w:rPr>
              <w:t xml:space="preserve"> </w:t>
            </w:r>
            <w:r w:rsidRPr="00C703DE">
              <w:rPr>
                <w:rFonts w:eastAsia="MS Mincho"/>
                <w:szCs w:val="24"/>
              </w:rPr>
              <w:t>- birželio mėn.</w:t>
            </w:r>
          </w:p>
        </w:tc>
        <w:tc>
          <w:tcPr>
            <w:tcW w:w="1920" w:type="dxa"/>
            <w:gridSpan w:val="2"/>
          </w:tcPr>
          <w:p w14:paraId="4AB5D86A" w14:textId="77777777" w:rsidR="009547F3" w:rsidRPr="00C703DE" w:rsidRDefault="009547F3" w:rsidP="008854D9">
            <w:pPr>
              <w:rPr>
                <w:rFonts w:eastAsia="MS Mincho"/>
                <w:szCs w:val="24"/>
              </w:rPr>
            </w:pPr>
            <w:r w:rsidRPr="00C703DE">
              <w:rPr>
                <w:rFonts w:eastAsia="MS Mincho"/>
                <w:szCs w:val="24"/>
              </w:rPr>
              <w:t>MK lėšos</w:t>
            </w:r>
          </w:p>
        </w:tc>
        <w:tc>
          <w:tcPr>
            <w:tcW w:w="1778" w:type="dxa"/>
          </w:tcPr>
          <w:p w14:paraId="3D3C38D8" w14:textId="77777777" w:rsidR="009547F3" w:rsidRPr="00C703DE" w:rsidRDefault="009547F3" w:rsidP="008854D9">
            <w:pPr>
              <w:rPr>
                <w:rFonts w:eastAsia="MS Mincho"/>
                <w:szCs w:val="24"/>
              </w:rPr>
            </w:pPr>
            <w:r w:rsidRPr="00C703DE">
              <w:rPr>
                <w:rFonts w:eastAsia="MS Mincho"/>
                <w:szCs w:val="24"/>
              </w:rPr>
              <w:t>MK lėšos</w:t>
            </w:r>
          </w:p>
        </w:tc>
      </w:tr>
      <w:tr w:rsidR="009547F3" w:rsidRPr="00C703DE" w14:paraId="1EBFD76A" w14:textId="77777777" w:rsidTr="008854D9">
        <w:trPr>
          <w:trHeight w:val="608"/>
        </w:trPr>
        <w:tc>
          <w:tcPr>
            <w:tcW w:w="756" w:type="dxa"/>
            <w:shd w:val="clear" w:color="auto" w:fill="auto"/>
          </w:tcPr>
          <w:p w14:paraId="00A72D32" w14:textId="77777777" w:rsidR="009547F3" w:rsidRPr="00C703DE" w:rsidRDefault="009547F3" w:rsidP="008854D9">
            <w:pPr>
              <w:rPr>
                <w:rFonts w:eastAsia="MS Mincho"/>
                <w:color w:val="FF0000"/>
                <w:szCs w:val="24"/>
              </w:rPr>
            </w:pPr>
          </w:p>
        </w:tc>
        <w:tc>
          <w:tcPr>
            <w:tcW w:w="2187" w:type="dxa"/>
            <w:shd w:val="clear" w:color="auto" w:fill="auto"/>
          </w:tcPr>
          <w:p w14:paraId="287D9582" w14:textId="77777777" w:rsidR="009547F3" w:rsidRPr="00C703DE" w:rsidRDefault="009547F3" w:rsidP="008854D9">
            <w:pPr>
              <w:tabs>
                <w:tab w:val="left" w:pos="1650"/>
              </w:tabs>
              <w:rPr>
                <w:bCs/>
                <w:color w:val="FF0000"/>
                <w:szCs w:val="24"/>
              </w:rPr>
            </w:pPr>
          </w:p>
        </w:tc>
        <w:tc>
          <w:tcPr>
            <w:tcW w:w="2127" w:type="dxa"/>
            <w:shd w:val="clear" w:color="auto" w:fill="auto"/>
          </w:tcPr>
          <w:p w14:paraId="74DD547F" w14:textId="77777777" w:rsidR="009547F3" w:rsidRPr="00C703DE" w:rsidRDefault="009547F3" w:rsidP="008854D9">
            <w:pPr>
              <w:tabs>
                <w:tab w:val="left" w:pos="1650"/>
              </w:tabs>
              <w:rPr>
                <w:szCs w:val="24"/>
              </w:rPr>
            </w:pPr>
            <w:r w:rsidRPr="00C703DE">
              <w:rPr>
                <w:szCs w:val="24"/>
              </w:rPr>
              <w:t>Įsigytų kitų mokymo priemonių (arba komplektų) skaičius (≥</w:t>
            </w:r>
            <w:r>
              <w:rPr>
                <w:szCs w:val="24"/>
              </w:rPr>
              <w:t>2</w:t>
            </w:r>
            <w:r w:rsidRPr="00C703DE">
              <w:rPr>
                <w:szCs w:val="24"/>
              </w:rPr>
              <w:t xml:space="preserve"> vnt.)</w:t>
            </w:r>
            <w:r>
              <w:rPr>
                <w:szCs w:val="24"/>
              </w:rPr>
              <w:t>.</w:t>
            </w:r>
          </w:p>
        </w:tc>
        <w:tc>
          <w:tcPr>
            <w:tcW w:w="2268" w:type="dxa"/>
            <w:gridSpan w:val="2"/>
            <w:shd w:val="clear" w:color="auto" w:fill="auto"/>
          </w:tcPr>
          <w:p w14:paraId="69FF8149" w14:textId="77777777" w:rsidR="009547F3" w:rsidRPr="00C703DE" w:rsidRDefault="009547F3" w:rsidP="008854D9">
            <w:pPr>
              <w:rPr>
                <w:rFonts w:eastAsia="MS Mincho"/>
                <w:szCs w:val="24"/>
              </w:rPr>
            </w:pPr>
            <w:r>
              <w:rPr>
                <w:rFonts w:eastAsia="MS Mincho"/>
                <w:szCs w:val="24"/>
              </w:rPr>
              <w:t>Įsigytos 84 mokymo priemonės (įvairiems mokomiesiems dalykams).</w:t>
            </w:r>
          </w:p>
        </w:tc>
        <w:tc>
          <w:tcPr>
            <w:tcW w:w="1701" w:type="dxa"/>
            <w:shd w:val="clear" w:color="auto" w:fill="auto"/>
          </w:tcPr>
          <w:p w14:paraId="0A0FBA65" w14:textId="77777777" w:rsidR="009547F3" w:rsidRPr="00C703DE" w:rsidRDefault="009547F3" w:rsidP="008854D9">
            <w:pPr>
              <w:rPr>
                <w:rFonts w:eastAsia="MS Mincho"/>
                <w:szCs w:val="24"/>
              </w:rPr>
            </w:pPr>
            <w:r w:rsidRPr="00C703DE">
              <w:rPr>
                <w:rFonts w:eastAsia="MS Mincho"/>
                <w:szCs w:val="24"/>
              </w:rPr>
              <w:t>Direktorius, metodinė taryba</w:t>
            </w:r>
          </w:p>
        </w:tc>
        <w:tc>
          <w:tcPr>
            <w:tcW w:w="1134" w:type="dxa"/>
            <w:gridSpan w:val="2"/>
          </w:tcPr>
          <w:p w14:paraId="186E653F" w14:textId="77777777" w:rsidR="009547F3" w:rsidRPr="00C703DE" w:rsidRDefault="009547F3" w:rsidP="008854D9">
            <w:pPr>
              <w:rPr>
                <w:rFonts w:eastAsia="MS Mincho"/>
                <w:szCs w:val="24"/>
              </w:rPr>
            </w:pPr>
            <w:r>
              <w:rPr>
                <w:rFonts w:eastAsia="MS Mincho"/>
                <w:szCs w:val="24"/>
              </w:rPr>
              <w:t>2019</w:t>
            </w:r>
          </w:p>
        </w:tc>
        <w:tc>
          <w:tcPr>
            <w:tcW w:w="915" w:type="dxa"/>
            <w:gridSpan w:val="3"/>
          </w:tcPr>
          <w:p w14:paraId="5E2EF056" w14:textId="77777777" w:rsidR="009547F3" w:rsidRPr="00C703DE" w:rsidRDefault="009547F3" w:rsidP="008854D9">
            <w:pPr>
              <w:rPr>
                <w:rFonts w:eastAsia="MS Mincho"/>
                <w:szCs w:val="24"/>
              </w:rPr>
            </w:pPr>
            <w:r>
              <w:rPr>
                <w:rFonts w:eastAsia="MS Mincho"/>
                <w:szCs w:val="24"/>
              </w:rPr>
              <w:t>2019</w:t>
            </w:r>
          </w:p>
        </w:tc>
        <w:tc>
          <w:tcPr>
            <w:tcW w:w="1920" w:type="dxa"/>
            <w:gridSpan w:val="2"/>
          </w:tcPr>
          <w:p w14:paraId="49C6F3E6" w14:textId="77777777" w:rsidR="009547F3" w:rsidRPr="00C703DE" w:rsidRDefault="009547F3" w:rsidP="008854D9">
            <w:pPr>
              <w:rPr>
                <w:rFonts w:eastAsia="MS Mincho"/>
                <w:szCs w:val="24"/>
              </w:rPr>
            </w:pPr>
            <w:r>
              <w:rPr>
                <w:rFonts w:eastAsia="MS Mincho"/>
                <w:szCs w:val="24"/>
              </w:rPr>
              <w:t>MK lėšos</w:t>
            </w:r>
          </w:p>
        </w:tc>
        <w:tc>
          <w:tcPr>
            <w:tcW w:w="1778" w:type="dxa"/>
          </w:tcPr>
          <w:p w14:paraId="7087A488" w14:textId="77777777" w:rsidR="009547F3" w:rsidRPr="00C703DE" w:rsidRDefault="009547F3" w:rsidP="008854D9">
            <w:pPr>
              <w:rPr>
                <w:rFonts w:eastAsia="MS Mincho"/>
                <w:szCs w:val="24"/>
              </w:rPr>
            </w:pPr>
            <w:r>
              <w:rPr>
                <w:rFonts w:eastAsia="MS Mincho"/>
                <w:szCs w:val="24"/>
              </w:rPr>
              <w:t>MK lėšos</w:t>
            </w:r>
          </w:p>
        </w:tc>
      </w:tr>
      <w:tr w:rsidR="009547F3" w:rsidRPr="00C703DE" w14:paraId="7640A5EE" w14:textId="77777777" w:rsidTr="008854D9">
        <w:trPr>
          <w:trHeight w:val="608"/>
        </w:trPr>
        <w:tc>
          <w:tcPr>
            <w:tcW w:w="756" w:type="dxa"/>
            <w:shd w:val="clear" w:color="auto" w:fill="auto"/>
          </w:tcPr>
          <w:p w14:paraId="40B7C776" w14:textId="77777777" w:rsidR="009547F3" w:rsidRPr="00C703DE" w:rsidRDefault="009547F3" w:rsidP="008854D9">
            <w:pPr>
              <w:rPr>
                <w:rFonts w:eastAsia="MS Mincho"/>
                <w:b/>
                <w:szCs w:val="24"/>
              </w:rPr>
            </w:pPr>
            <w:r w:rsidRPr="00C703DE">
              <w:rPr>
                <w:rFonts w:eastAsia="MS Mincho"/>
                <w:b/>
                <w:szCs w:val="24"/>
              </w:rPr>
              <w:t>1.3.</w:t>
            </w:r>
          </w:p>
        </w:tc>
        <w:tc>
          <w:tcPr>
            <w:tcW w:w="14030" w:type="dxa"/>
            <w:gridSpan w:val="13"/>
            <w:shd w:val="clear" w:color="auto" w:fill="auto"/>
          </w:tcPr>
          <w:p w14:paraId="656BDE6B" w14:textId="77777777" w:rsidR="009547F3" w:rsidRPr="00C703DE" w:rsidRDefault="009547F3" w:rsidP="008854D9">
            <w:pPr>
              <w:rPr>
                <w:rFonts w:eastAsia="MS Mincho"/>
                <w:szCs w:val="24"/>
              </w:rPr>
            </w:pPr>
            <w:r w:rsidRPr="00C703DE">
              <w:rPr>
                <w:rFonts w:eastAsia="MS Mincho"/>
                <w:b/>
                <w:szCs w:val="24"/>
              </w:rPr>
              <w:t xml:space="preserve">Uždavinys. </w:t>
            </w:r>
            <w:r w:rsidRPr="00C703DE">
              <w:rPr>
                <w:b/>
                <w:szCs w:val="24"/>
              </w:rPr>
              <w:t>Mokymosi pagalbos teikimas.</w:t>
            </w:r>
          </w:p>
        </w:tc>
      </w:tr>
      <w:tr w:rsidR="009547F3" w:rsidRPr="00C703DE" w14:paraId="64801963" w14:textId="77777777" w:rsidTr="008854D9">
        <w:trPr>
          <w:trHeight w:val="608"/>
        </w:trPr>
        <w:tc>
          <w:tcPr>
            <w:tcW w:w="756" w:type="dxa"/>
            <w:shd w:val="clear" w:color="auto" w:fill="auto"/>
          </w:tcPr>
          <w:p w14:paraId="292A8D5B" w14:textId="77777777" w:rsidR="009547F3" w:rsidRPr="00C703DE" w:rsidRDefault="009547F3" w:rsidP="008854D9">
            <w:pPr>
              <w:rPr>
                <w:b/>
                <w:szCs w:val="24"/>
              </w:rPr>
            </w:pPr>
            <w:r w:rsidRPr="00C703DE">
              <w:rPr>
                <w:rFonts w:eastAsia="MS Mincho"/>
                <w:szCs w:val="24"/>
              </w:rPr>
              <w:lastRenderedPageBreak/>
              <w:t>1.3.1.</w:t>
            </w:r>
          </w:p>
        </w:tc>
        <w:tc>
          <w:tcPr>
            <w:tcW w:w="2187" w:type="dxa"/>
            <w:shd w:val="clear" w:color="auto" w:fill="auto"/>
          </w:tcPr>
          <w:p w14:paraId="607D9321" w14:textId="77777777" w:rsidR="009547F3" w:rsidRPr="00C703DE" w:rsidRDefault="009547F3" w:rsidP="008854D9">
            <w:pPr>
              <w:tabs>
                <w:tab w:val="left" w:pos="1650"/>
              </w:tabs>
              <w:rPr>
                <w:bCs/>
                <w:szCs w:val="24"/>
              </w:rPr>
            </w:pPr>
            <w:r w:rsidRPr="00C703DE">
              <w:rPr>
                <w:bCs/>
                <w:szCs w:val="24"/>
              </w:rPr>
              <w:t>Karjeros kompetencijų ugdymas.</w:t>
            </w:r>
          </w:p>
        </w:tc>
        <w:tc>
          <w:tcPr>
            <w:tcW w:w="2127" w:type="dxa"/>
            <w:shd w:val="clear" w:color="auto" w:fill="auto"/>
          </w:tcPr>
          <w:p w14:paraId="4C82463C" w14:textId="77777777" w:rsidR="009547F3" w:rsidRPr="00C703DE" w:rsidRDefault="009547F3" w:rsidP="008854D9">
            <w:pPr>
              <w:tabs>
                <w:tab w:val="left" w:pos="1650"/>
              </w:tabs>
              <w:rPr>
                <w:szCs w:val="24"/>
              </w:rPr>
            </w:pPr>
            <w:r>
              <w:rPr>
                <w:szCs w:val="24"/>
              </w:rPr>
              <w:t>Profesinis konsultavimas: karjeros projektavimo gebėjimų identifikavimas (besikreipiančių mokinių poreikių tenkinimas -  100 proc.).</w:t>
            </w:r>
          </w:p>
        </w:tc>
        <w:tc>
          <w:tcPr>
            <w:tcW w:w="2268" w:type="dxa"/>
            <w:gridSpan w:val="2"/>
            <w:shd w:val="clear" w:color="auto" w:fill="auto"/>
          </w:tcPr>
          <w:p w14:paraId="3CCD3F31" w14:textId="77777777" w:rsidR="009547F3" w:rsidRPr="00C703DE" w:rsidRDefault="009547F3" w:rsidP="008854D9">
            <w:pPr>
              <w:rPr>
                <w:rFonts w:eastAsia="MS Mincho"/>
                <w:szCs w:val="24"/>
              </w:rPr>
            </w:pPr>
            <w:r w:rsidRPr="009853D3">
              <w:rPr>
                <w:rFonts w:eastAsia="MS Mincho"/>
                <w:szCs w:val="24"/>
              </w:rPr>
              <w:t>Profesinio informavimo ir profesinio veiklinimo veiklose dalyvavo 100 proc. gimnazijos mokinių.</w:t>
            </w:r>
          </w:p>
        </w:tc>
        <w:tc>
          <w:tcPr>
            <w:tcW w:w="1701" w:type="dxa"/>
            <w:shd w:val="clear" w:color="auto" w:fill="auto"/>
          </w:tcPr>
          <w:p w14:paraId="28FE1B03" w14:textId="77777777" w:rsidR="009547F3" w:rsidRDefault="009547F3" w:rsidP="008854D9">
            <w:pPr>
              <w:rPr>
                <w:rFonts w:eastAsia="MS Mincho"/>
                <w:szCs w:val="24"/>
              </w:rPr>
            </w:pPr>
            <w:r>
              <w:rPr>
                <w:rFonts w:eastAsia="MS Mincho"/>
                <w:szCs w:val="24"/>
              </w:rPr>
              <w:t>Direktorius, profesinio veiklinimo koordinato-</w:t>
            </w:r>
          </w:p>
          <w:p w14:paraId="375EFE42" w14:textId="77777777" w:rsidR="009547F3" w:rsidRPr="00C703DE" w:rsidRDefault="009547F3" w:rsidP="008854D9">
            <w:pPr>
              <w:rPr>
                <w:rFonts w:eastAsia="MS Mincho"/>
                <w:szCs w:val="24"/>
              </w:rPr>
            </w:pPr>
            <w:r>
              <w:rPr>
                <w:rFonts w:eastAsia="MS Mincho"/>
                <w:szCs w:val="24"/>
              </w:rPr>
              <w:t>rius</w:t>
            </w:r>
          </w:p>
        </w:tc>
        <w:tc>
          <w:tcPr>
            <w:tcW w:w="1134" w:type="dxa"/>
            <w:gridSpan w:val="2"/>
          </w:tcPr>
          <w:p w14:paraId="524CFE58" w14:textId="77777777" w:rsidR="009547F3" w:rsidRPr="00C703DE" w:rsidRDefault="009547F3" w:rsidP="008854D9">
            <w:pPr>
              <w:rPr>
                <w:rFonts w:eastAsia="MS Mincho"/>
                <w:i/>
                <w:szCs w:val="24"/>
              </w:rPr>
            </w:pPr>
            <w:r>
              <w:rPr>
                <w:rFonts w:eastAsia="MS Mincho"/>
                <w:szCs w:val="24"/>
              </w:rPr>
              <w:t>2019</w:t>
            </w:r>
          </w:p>
        </w:tc>
        <w:tc>
          <w:tcPr>
            <w:tcW w:w="1134" w:type="dxa"/>
            <w:gridSpan w:val="4"/>
          </w:tcPr>
          <w:p w14:paraId="6EC66409" w14:textId="77777777" w:rsidR="009547F3" w:rsidRPr="00C703DE" w:rsidRDefault="009547F3" w:rsidP="008854D9">
            <w:pPr>
              <w:rPr>
                <w:rFonts w:eastAsia="MS Mincho"/>
                <w:i/>
                <w:szCs w:val="24"/>
              </w:rPr>
            </w:pPr>
            <w:r>
              <w:rPr>
                <w:rFonts w:eastAsia="MS Mincho"/>
                <w:szCs w:val="24"/>
              </w:rPr>
              <w:t>2019</w:t>
            </w:r>
          </w:p>
        </w:tc>
        <w:tc>
          <w:tcPr>
            <w:tcW w:w="1701" w:type="dxa"/>
          </w:tcPr>
          <w:p w14:paraId="4BF8A6F4" w14:textId="77777777" w:rsidR="009547F3" w:rsidRPr="00C703DE" w:rsidRDefault="009547F3" w:rsidP="008854D9">
            <w:pPr>
              <w:rPr>
                <w:rFonts w:eastAsia="MS Mincho"/>
                <w:szCs w:val="24"/>
              </w:rPr>
            </w:pPr>
            <w:r w:rsidRPr="00C703DE">
              <w:rPr>
                <w:rFonts w:eastAsia="MS Mincho"/>
                <w:szCs w:val="24"/>
              </w:rPr>
              <w:t>Asignavim</w:t>
            </w:r>
            <w:r>
              <w:rPr>
                <w:rFonts w:eastAsia="MS Mincho"/>
                <w:szCs w:val="24"/>
              </w:rPr>
              <w:t>ai darbuotojų darbo užmokesčiui</w:t>
            </w:r>
          </w:p>
        </w:tc>
        <w:tc>
          <w:tcPr>
            <w:tcW w:w="1778" w:type="dxa"/>
          </w:tcPr>
          <w:p w14:paraId="1D29B7E2" w14:textId="77777777" w:rsidR="009547F3" w:rsidRPr="00C703DE" w:rsidRDefault="009547F3" w:rsidP="008854D9">
            <w:pPr>
              <w:rPr>
                <w:rFonts w:eastAsia="MS Mincho"/>
                <w:szCs w:val="24"/>
              </w:rPr>
            </w:pPr>
            <w:r w:rsidRPr="00C703DE">
              <w:rPr>
                <w:rFonts w:eastAsia="MS Mincho"/>
                <w:szCs w:val="24"/>
              </w:rPr>
              <w:t>Asignavim</w:t>
            </w:r>
            <w:r>
              <w:rPr>
                <w:rFonts w:eastAsia="MS Mincho"/>
                <w:szCs w:val="24"/>
              </w:rPr>
              <w:t>ai darbuotojų darbo užmokesčiui</w:t>
            </w:r>
          </w:p>
        </w:tc>
      </w:tr>
      <w:tr w:rsidR="009547F3" w:rsidRPr="00C703DE" w14:paraId="450A71FF" w14:textId="77777777" w:rsidTr="008854D9">
        <w:trPr>
          <w:trHeight w:val="608"/>
        </w:trPr>
        <w:tc>
          <w:tcPr>
            <w:tcW w:w="756" w:type="dxa"/>
            <w:shd w:val="clear" w:color="auto" w:fill="auto"/>
          </w:tcPr>
          <w:p w14:paraId="215AE553" w14:textId="77777777" w:rsidR="009547F3" w:rsidRPr="00C703DE" w:rsidRDefault="009547F3" w:rsidP="008854D9">
            <w:pPr>
              <w:rPr>
                <w:rFonts w:eastAsia="MS Mincho"/>
                <w:color w:val="FF0000"/>
                <w:szCs w:val="24"/>
              </w:rPr>
            </w:pPr>
          </w:p>
        </w:tc>
        <w:tc>
          <w:tcPr>
            <w:tcW w:w="2187" w:type="dxa"/>
            <w:shd w:val="clear" w:color="auto" w:fill="auto"/>
          </w:tcPr>
          <w:p w14:paraId="371C6C62" w14:textId="77777777" w:rsidR="009547F3" w:rsidRPr="00C703DE" w:rsidRDefault="009547F3" w:rsidP="008854D9">
            <w:pPr>
              <w:tabs>
                <w:tab w:val="left" w:pos="1650"/>
              </w:tabs>
              <w:rPr>
                <w:bCs/>
                <w:color w:val="FF0000"/>
                <w:szCs w:val="24"/>
              </w:rPr>
            </w:pPr>
          </w:p>
        </w:tc>
        <w:tc>
          <w:tcPr>
            <w:tcW w:w="2127" w:type="dxa"/>
            <w:shd w:val="clear" w:color="auto" w:fill="auto"/>
          </w:tcPr>
          <w:p w14:paraId="5876AD2A" w14:textId="77777777" w:rsidR="009547F3" w:rsidRPr="00C703DE" w:rsidRDefault="009547F3" w:rsidP="008854D9">
            <w:pPr>
              <w:tabs>
                <w:tab w:val="left" w:pos="1650"/>
              </w:tabs>
              <w:rPr>
                <w:szCs w:val="24"/>
              </w:rPr>
            </w:pPr>
            <w:r w:rsidRPr="00C703DE">
              <w:rPr>
                <w:szCs w:val="24"/>
              </w:rPr>
              <w:t xml:space="preserve">Profesinis veiklinimas: bendradarbiavimas su socialiniais partneriais, susitikimai su įvairių profesijų atstovais. (Organizuotų </w:t>
            </w:r>
            <w:r>
              <w:rPr>
                <w:szCs w:val="24"/>
              </w:rPr>
              <w:t>renginių</w:t>
            </w:r>
            <w:r w:rsidRPr="00C703DE">
              <w:rPr>
                <w:szCs w:val="24"/>
              </w:rPr>
              <w:t xml:space="preserve"> skaičius per metus ≥ </w:t>
            </w:r>
            <w:r>
              <w:rPr>
                <w:szCs w:val="24"/>
              </w:rPr>
              <w:t>6</w:t>
            </w:r>
            <w:r w:rsidRPr="00C703DE">
              <w:rPr>
                <w:szCs w:val="24"/>
              </w:rPr>
              <w:t>).</w:t>
            </w:r>
          </w:p>
        </w:tc>
        <w:tc>
          <w:tcPr>
            <w:tcW w:w="2268" w:type="dxa"/>
            <w:gridSpan w:val="2"/>
            <w:shd w:val="clear" w:color="auto" w:fill="auto"/>
          </w:tcPr>
          <w:p w14:paraId="5BDDFB9F" w14:textId="77777777" w:rsidR="009547F3" w:rsidRDefault="009547F3" w:rsidP="008854D9">
            <w:pPr>
              <w:rPr>
                <w:szCs w:val="24"/>
              </w:rPr>
            </w:pPr>
            <w:r>
              <w:rPr>
                <w:szCs w:val="24"/>
              </w:rPr>
              <w:t>Organizuota 10 profesinio veiklinimo renginių.</w:t>
            </w:r>
          </w:p>
          <w:p w14:paraId="6E0AFB05" w14:textId="77777777" w:rsidR="009547F3" w:rsidRPr="00C703DE" w:rsidRDefault="009547F3" w:rsidP="008854D9">
            <w:pPr>
              <w:rPr>
                <w:rFonts w:eastAsia="MS Mincho"/>
                <w:szCs w:val="24"/>
              </w:rPr>
            </w:pPr>
          </w:p>
        </w:tc>
        <w:tc>
          <w:tcPr>
            <w:tcW w:w="1701" w:type="dxa"/>
            <w:shd w:val="clear" w:color="auto" w:fill="auto"/>
          </w:tcPr>
          <w:p w14:paraId="364CDD1D" w14:textId="77777777" w:rsidR="009547F3" w:rsidRPr="00C703DE" w:rsidRDefault="009547F3" w:rsidP="008854D9">
            <w:pPr>
              <w:rPr>
                <w:rFonts w:eastAsia="MS Mincho"/>
                <w:i/>
                <w:szCs w:val="24"/>
              </w:rPr>
            </w:pPr>
            <w:r w:rsidRPr="00C703DE">
              <w:rPr>
                <w:rFonts w:eastAsia="MS Mincho"/>
                <w:szCs w:val="24"/>
              </w:rPr>
              <w:t>Dalykų mokytojai, profesinio veiklinimo koordinatorius</w:t>
            </w:r>
          </w:p>
        </w:tc>
        <w:tc>
          <w:tcPr>
            <w:tcW w:w="1134" w:type="dxa"/>
            <w:gridSpan w:val="2"/>
          </w:tcPr>
          <w:p w14:paraId="3DCB6366" w14:textId="77777777" w:rsidR="009547F3" w:rsidRPr="00C703DE" w:rsidRDefault="009547F3" w:rsidP="008854D9">
            <w:pPr>
              <w:rPr>
                <w:rFonts w:eastAsia="MS Mincho"/>
                <w:i/>
                <w:szCs w:val="24"/>
              </w:rPr>
            </w:pPr>
            <w:r>
              <w:rPr>
                <w:rFonts w:eastAsia="MS Mincho"/>
                <w:szCs w:val="24"/>
              </w:rPr>
              <w:t>2019</w:t>
            </w:r>
          </w:p>
        </w:tc>
        <w:tc>
          <w:tcPr>
            <w:tcW w:w="1134" w:type="dxa"/>
            <w:gridSpan w:val="4"/>
          </w:tcPr>
          <w:p w14:paraId="3EB10CEE" w14:textId="77777777" w:rsidR="009547F3" w:rsidRPr="00C703DE" w:rsidRDefault="009547F3" w:rsidP="008854D9">
            <w:pPr>
              <w:rPr>
                <w:rFonts w:eastAsia="MS Mincho"/>
                <w:i/>
                <w:szCs w:val="24"/>
              </w:rPr>
            </w:pPr>
            <w:r>
              <w:rPr>
                <w:rFonts w:eastAsia="MS Mincho"/>
                <w:szCs w:val="24"/>
              </w:rPr>
              <w:t>2019</w:t>
            </w:r>
          </w:p>
        </w:tc>
        <w:tc>
          <w:tcPr>
            <w:tcW w:w="1701" w:type="dxa"/>
          </w:tcPr>
          <w:p w14:paraId="2949EE3D" w14:textId="77777777" w:rsidR="009547F3" w:rsidRPr="00C703DE" w:rsidRDefault="009547F3" w:rsidP="008854D9">
            <w:pPr>
              <w:rPr>
                <w:rFonts w:eastAsia="MS Mincho"/>
                <w:i/>
                <w:szCs w:val="24"/>
              </w:rPr>
            </w:pPr>
            <w:r w:rsidRPr="00C703DE">
              <w:rPr>
                <w:rFonts w:eastAsia="MS Mincho"/>
                <w:szCs w:val="24"/>
              </w:rPr>
              <w:t>Asignavimai darbuotojų darbo užmokes</w:t>
            </w:r>
            <w:r>
              <w:rPr>
                <w:rFonts w:eastAsia="MS Mincho"/>
                <w:szCs w:val="24"/>
              </w:rPr>
              <w:t>čiui</w:t>
            </w:r>
          </w:p>
        </w:tc>
        <w:tc>
          <w:tcPr>
            <w:tcW w:w="1778" w:type="dxa"/>
          </w:tcPr>
          <w:p w14:paraId="14456398" w14:textId="77777777" w:rsidR="009547F3" w:rsidRPr="00C703DE" w:rsidRDefault="009547F3" w:rsidP="008854D9">
            <w:pPr>
              <w:rPr>
                <w:rFonts w:eastAsia="MS Mincho"/>
                <w:szCs w:val="24"/>
              </w:rPr>
            </w:pPr>
            <w:r w:rsidRPr="00C703DE">
              <w:rPr>
                <w:rFonts w:eastAsia="MS Mincho"/>
                <w:szCs w:val="24"/>
              </w:rPr>
              <w:t>Asignavim</w:t>
            </w:r>
            <w:r>
              <w:rPr>
                <w:rFonts w:eastAsia="MS Mincho"/>
                <w:szCs w:val="24"/>
              </w:rPr>
              <w:t>ai darbuotojų darbo užmokesčiui</w:t>
            </w:r>
          </w:p>
        </w:tc>
      </w:tr>
      <w:tr w:rsidR="009547F3" w:rsidRPr="00C703DE" w14:paraId="01A15DA8" w14:textId="77777777" w:rsidTr="008854D9">
        <w:trPr>
          <w:trHeight w:val="608"/>
        </w:trPr>
        <w:tc>
          <w:tcPr>
            <w:tcW w:w="756" w:type="dxa"/>
            <w:shd w:val="clear" w:color="auto" w:fill="auto"/>
          </w:tcPr>
          <w:p w14:paraId="3CC40AD2" w14:textId="77777777" w:rsidR="009547F3" w:rsidRPr="00C703DE" w:rsidRDefault="009547F3" w:rsidP="008854D9">
            <w:pPr>
              <w:rPr>
                <w:rFonts w:eastAsia="MS Mincho"/>
                <w:szCs w:val="24"/>
              </w:rPr>
            </w:pPr>
            <w:r w:rsidRPr="00C703DE">
              <w:rPr>
                <w:rFonts w:eastAsia="MS Mincho"/>
                <w:szCs w:val="24"/>
              </w:rPr>
              <w:t>1.3.2.</w:t>
            </w:r>
          </w:p>
        </w:tc>
        <w:tc>
          <w:tcPr>
            <w:tcW w:w="2187" w:type="dxa"/>
            <w:shd w:val="clear" w:color="auto" w:fill="auto"/>
          </w:tcPr>
          <w:p w14:paraId="47DFE332" w14:textId="77777777" w:rsidR="009547F3" w:rsidRPr="00C703DE" w:rsidRDefault="009547F3" w:rsidP="008854D9">
            <w:pPr>
              <w:tabs>
                <w:tab w:val="left" w:pos="1650"/>
              </w:tabs>
              <w:rPr>
                <w:bCs/>
                <w:szCs w:val="24"/>
              </w:rPr>
            </w:pPr>
            <w:r w:rsidRPr="00C703DE">
              <w:rPr>
                <w:bCs/>
                <w:szCs w:val="24"/>
              </w:rPr>
              <w:t>Neformaliojo švietimo pasirinkimo galimybių didinimas.</w:t>
            </w:r>
          </w:p>
        </w:tc>
        <w:tc>
          <w:tcPr>
            <w:tcW w:w="2127" w:type="dxa"/>
            <w:shd w:val="clear" w:color="auto" w:fill="auto"/>
          </w:tcPr>
          <w:p w14:paraId="731BC4E3" w14:textId="77777777" w:rsidR="009547F3" w:rsidRPr="00C703DE" w:rsidRDefault="009547F3" w:rsidP="008854D9">
            <w:pPr>
              <w:tabs>
                <w:tab w:val="left" w:pos="1650"/>
              </w:tabs>
              <w:rPr>
                <w:szCs w:val="24"/>
              </w:rPr>
            </w:pPr>
            <w:r w:rsidRPr="00E52CAD">
              <w:rPr>
                <w:szCs w:val="24"/>
              </w:rPr>
              <w:t>Mažėja mokinių, nelankančių neformaliojo švietimo užsiėmimų mokykloje (≥ 1-2 proc.)</w:t>
            </w:r>
          </w:p>
        </w:tc>
        <w:tc>
          <w:tcPr>
            <w:tcW w:w="2268" w:type="dxa"/>
            <w:gridSpan w:val="2"/>
            <w:shd w:val="clear" w:color="auto" w:fill="auto"/>
          </w:tcPr>
          <w:p w14:paraId="0B5D1C7F" w14:textId="77777777" w:rsidR="009547F3" w:rsidRPr="0002238C" w:rsidRDefault="009547F3" w:rsidP="008854D9">
            <w:pPr>
              <w:rPr>
                <w:rFonts w:eastAsia="MS Mincho"/>
                <w:szCs w:val="24"/>
              </w:rPr>
            </w:pPr>
            <w:r>
              <w:rPr>
                <w:rFonts w:eastAsia="MS Mincho"/>
                <w:szCs w:val="24"/>
              </w:rPr>
              <w:t xml:space="preserve"> Neformaliojo švietimo užsiėmimus lanko  </w:t>
            </w:r>
            <w:r w:rsidRPr="00BE3C7E">
              <w:rPr>
                <w:rFonts w:eastAsia="MS Mincho"/>
                <w:szCs w:val="24"/>
              </w:rPr>
              <w:t>52</w:t>
            </w:r>
            <w:r w:rsidRPr="0002238C">
              <w:rPr>
                <w:rFonts w:eastAsia="MS Mincho"/>
                <w:szCs w:val="24"/>
              </w:rPr>
              <w:t xml:space="preserve"> % mokinių </w:t>
            </w:r>
          </w:p>
          <w:p w14:paraId="0E1AFA7F" w14:textId="77777777" w:rsidR="009547F3" w:rsidRPr="0002238C" w:rsidRDefault="009547F3" w:rsidP="008854D9">
            <w:pPr>
              <w:rPr>
                <w:rFonts w:eastAsia="MS Mincho"/>
                <w:szCs w:val="24"/>
                <w:highlight w:val="yellow"/>
              </w:rPr>
            </w:pPr>
            <w:r w:rsidRPr="0002238C">
              <w:rPr>
                <w:rFonts w:eastAsia="MS Mincho"/>
                <w:szCs w:val="24"/>
              </w:rPr>
              <w:t>( buvo 49 proc.).</w:t>
            </w:r>
          </w:p>
        </w:tc>
        <w:tc>
          <w:tcPr>
            <w:tcW w:w="1701" w:type="dxa"/>
            <w:shd w:val="clear" w:color="auto" w:fill="auto"/>
          </w:tcPr>
          <w:p w14:paraId="3C08A31E" w14:textId="77777777" w:rsidR="009547F3" w:rsidRPr="00C703DE" w:rsidRDefault="009547F3" w:rsidP="008854D9">
            <w:pPr>
              <w:rPr>
                <w:rFonts w:eastAsia="MS Mincho"/>
                <w:szCs w:val="24"/>
              </w:rPr>
            </w:pPr>
            <w:r>
              <w:rPr>
                <w:rFonts w:eastAsia="MS Mincho"/>
                <w:szCs w:val="24"/>
              </w:rPr>
              <w:t>Direktorius, d</w:t>
            </w:r>
            <w:r w:rsidRPr="00C703DE">
              <w:rPr>
                <w:rFonts w:eastAsia="MS Mincho"/>
                <w:szCs w:val="24"/>
              </w:rPr>
              <w:t>irektoriaus pavaduotojas ugdymui, neformaliojo švietimo grupių vadovai.</w:t>
            </w:r>
          </w:p>
        </w:tc>
        <w:tc>
          <w:tcPr>
            <w:tcW w:w="1134" w:type="dxa"/>
            <w:gridSpan w:val="2"/>
          </w:tcPr>
          <w:p w14:paraId="32668C97" w14:textId="77777777" w:rsidR="009547F3" w:rsidRPr="00C703DE" w:rsidRDefault="009547F3" w:rsidP="008854D9">
            <w:pPr>
              <w:rPr>
                <w:rFonts w:eastAsia="MS Mincho"/>
                <w:szCs w:val="24"/>
              </w:rPr>
            </w:pPr>
            <w:r>
              <w:rPr>
                <w:rFonts w:eastAsia="MS Mincho"/>
                <w:szCs w:val="24"/>
              </w:rPr>
              <w:t>2019</w:t>
            </w:r>
            <w:r w:rsidRPr="00C703DE">
              <w:rPr>
                <w:rFonts w:eastAsia="MS Mincho"/>
                <w:szCs w:val="24"/>
              </w:rPr>
              <w:t xml:space="preserve"> gegužės – rugsėjo mėn.</w:t>
            </w:r>
          </w:p>
        </w:tc>
        <w:tc>
          <w:tcPr>
            <w:tcW w:w="1134" w:type="dxa"/>
            <w:gridSpan w:val="4"/>
          </w:tcPr>
          <w:p w14:paraId="232C5CC4" w14:textId="77777777" w:rsidR="009547F3" w:rsidRPr="00C703DE" w:rsidRDefault="009547F3" w:rsidP="008854D9">
            <w:pPr>
              <w:rPr>
                <w:rFonts w:eastAsia="MS Mincho"/>
                <w:i/>
                <w:szCs w:val="24"/>
              </w:rPr>
            </w:pPr>
            <w:r>
              <w:rPr>
                <w:rFonts w:eastAsia="MS Mincho"/>
                <w:szCs w:val="24"/>
              </w:rPr>
              <w:t>2019</w:t>
            </w:r>
            <w:r w:rsidRPr="00C703DE">
              <w:rPr>
                <w:rFonts w:eastAsia="MS Mincho"/>
                <w:szCs w:val="24"/>
              </w:rPr>
              <w:t xml:space="preserve"> gegužės – rugsėjo mėn.</w:t>
            </w:r>
          </w:p>
        </w:tc>
        <w:tc>
          <w:tcPr>
            <w:tcW w:w="1701" w:type="dxa"/>
          </w:tcPr>
          <w:p w14:paraId="77EF91DB" w14:textId="77777777" w:rsidR="009547F3" w:rsidRPr="00C703DE" w:rsidRDefault="009547F3" w:rsidP="008854D9">
            <w:pPr>
              <w:rPr>
                <w:rFonts w:eastAsia="MS Mincho"/>
                <w:szCs w:val="24"/>
              </w:rPr>
            </w:pPr>
            <w:r w:rsidRPr="00C703DE">
              <w:rPr>
                <w:rFonts w:eastAsia="MS Mincho"/>
                <w:szCs w:val="24"/>
              </w:rPr>
              <w:t>MK lėšos</w:t>
            </w:r>
          </w:p>
        </w:tc>
        <w:tc>
          <w:tcPr>
            <w:tcW w:w="1778" w:type="dxa"/>
          </w:tcPr>
          <w:p w14:paraId="3CBB89C7" w14:textId="77777777" w:rsidR="009547F3" w:rsidRPr="00C703DE" w:rsidRDefault="009547F3" w:rsidP="008854D9">
            <w:pPr>
              <w:rPr>
                <w:rFonts w:eastAsia="MS Mincho"/>
                <w:szCs w:val="24"/>
              </w:rPr>
            </w:pPr>
            <w:r w:rsidRPr="00C703DE">
              <w:rPr>
                <w:rFonts w:eastAsia="MS Mincho"/>
                <w:szCs w:val="24"/>
              </w:rPr>
              <w:t>MK lėšos</w:t>
            </w:r>
          </w:p>
        </w:tc>
      </w:tr>
      <w:tr w:rsidR="009547F3" w:rsidRPr="00C703DE" w14:paraId="31157097" w14:textId="77777777" w:rsidTr="008854D9">
        <w:trPr>
          <w:trHeight w:val="608"/>
        </w:trPr>
        <w:tc>
          <w:tcPr>
            <w:tcW w:w="756" w:type="dxa"/>
            <w:shd w:val="clear" w:color="auto" w:fill="auto"/>
          </w:tcPr>
          <w:p w14:paraId="269298A6" w14:textId="77777777" w:rsidR="009547F3" w:rsidRPr="00C703DE" w:rsidRDefault="009547F3" w:rsidP="008854D9">
            <w:pPr>
              <w:rPr>
                <w:rFonts w:eastAsia="MS Mincho"/>
                <w:color w:val="FF0000"/>
                <w:szCs w:val="24"/>
              </w:rPr>
            </w:pPr>
          </w:p>
        </w:tc>
        <w:tc>
          <w:tcPr>
            <w:tcW w:w="2187" w:type="dxa"/>
            <w:shd w:val="clear" w:color="auto" w:fill="auto"/>
          </w:tcPr>
          <w:p w14:paraId="60F6EEFF" w14:textId="77777777" w:rsidR="009547F3" w:rsidRPr="00C703DE" w:rsidRDefault="009547F3" w:rsidP="008854D9">
            <w:pPr>
              <w:tabs>
                <w:tab w:val="left" w:pos="1650"/>
              </w:tabs>
              <w:rPr>
                <w:b/>
                <w:bCs/>
                <w:color w:val="FF0000"/>
                <w:szCs w:val="24"/>
              </w:rPr>
            </w:pPr>
          </w:p>
        </w:tc>
        <w:tc>
          <w:tcPr>
            <w:tcW w:w="2127" w:type="dxa"/>
            <w:shd w:val="clear" w:color="auto" w:fill="auto"/>
          </w:tcPr>
          <w:p w14:paraId="7C3B980B" w14:textId="77777777" w:rsidR="009547F3" w:rsidRPr="00C703DE" w:rsidRDefault="009547F3" w:rsidP="008854D9">
            <w:pPr>
              <w:tabs>
                <w:tab w:val="left" w:pos="1650"/>
              </w:tabs>
              <w:rPr>
                <w:szCs w:val="24"/>
              </w:rPr>
            </w:pPr>
            <w:r>
              <w:rPr>
                <w:szCs w:val="24"/>
              </w:rPr>
              <w:t xml:space="preserve">Mokinių verslumo ugdymas. (Gimnazijoje veikia  </w:t>
            </w:r>
            <w:r w:rsidRPr="00D402E0">
              <w:rPr>
                <w:szCs w:val="24"/>
              </w:rPr>
              <w:t>≥</w:t>
            </w:r>
            <w:r>
              <w:rPr>
                <w:szCs w:val="24"/>
              </w:rPr>
              <w:t xml:space="preserve">2 mokinių </w:t>
            </w:r>
            <w:r>
              <w:rPr>
                <w:szCs w:val="24"/>
              </w:rPr>
              <w:lastRenderedPageBreak/>
              <w:t>mokomosios bendrovės).</w:t>
            </w:r>
          </w:p>
        </w:tc>
        <w:tc>
          <w:tcPr>
            <w:tcW w:w="2268" w:type="dxa"/>
            <w:gridSpan w:val="2"/>
            <w:shd w:val="clear" w:color="auto" w:fill="auto"/>
          </w:tcPr>
          <w:p w14:paraId="1544D9A1" w14:textId="77777777" w:rsidR="009547F3" w:rsidRPr="00822FEE" w:rsidRDefault="009547F3" w:rsidP="008854D9">
            <w:pPr>
              <w:rPr>
                <w:rFonts w:eastAsia="MS Mincho"/>
                <w:szCs w:val="24"/>
              </w:rPr>
            </w:pPr>
            <w:r w:rsidRPr="00822FEE">
              <w:rPr>
                <w:rFonts w:eastAsia="MS Mincho"/>
                <w:szCs w:val="24"/>
              </w:rPr>
              <w:lastRenderedPageBreak/>
              <w:t xml:space="preserve">Ugdant mokinių verslumą, mokiniai dalyvavo 8 verslumo renginiuose. </w:t>
            </w:r>
          </w:p>
          <w:p w14:paraId="0D5DC43E" w14:textId="77777777" w:rsidR="009547F3" w:rsidRPr="00C703DE" w:rsidRDefault="009547F3" w:rsidP="008854D9">
            <w:pPr>
              <w:rPr>
                <w:rFonts w:eastAsia="MS Mincho"/>
                <w:i/>
                <w:szCs w:val="24"/>
              </w:rPr>
            </w:pPr>
            <w:r w:rsidRPr="00822FEE">
              <w:rPr>
                <w:rFonts w:eastAsia="MS Mincho"/>
                <w:szCs w:val="24"/>
              </w:rPr>
              <w:lastRenderedPageBreak/>
              <w:t>Gimnazijoje veikia 4 MMB.</w:t>
            </w:r>
          </w:p>
        </w:tc>
        <w:tc>
          <w:tcPr>
            <w:tcW w:w="1701" w:type="dxa"/>
            <w:shd w:val="clear" w:color="auto" w:fill="auto"/>
          </w:tcPr>
          <w:p w14:paraId="613E2E53" w14:textId="77777777" w:rsidR="009547F3" w:rsidRPr="00C703DE" w:rsidRDefault="009547F3" w:rsidP="008854D9">
            <w:pPr>
              <w:rPr>
                <w:rFonts w:eastAsia="MS Mincho"/>
                <w:szCs w:val="24"/>
              </w:rPr>
            </w:pPr>
            <w:r w:rsidRPr="00C703DE">
              <w:rPr>
                <w:rFonts w:eastAsia="MS Mincho"/>
                <w:szCs w:val="24"/>
              </w:rPr>
              <w:lastRenderedPageBreak/>
              <w:t xml:space="preserve">Direktorius, </w:t>
            </w:r>
            <w:r>
              <w:rPr>
                <w:rFonts w:eastAsia="MS Mincho"/>
                <w:szCs w:val="24"/>
              </w:rPr>
              <w:t>mokytojai – MMB vadovai</w:t>
            </w:r>
          </w:p>
        </w:tc>
        <w:tc>
          <w:tcPr>
            <w:tcW w:w="1134" w:type="dxa"/>
            <w:gridSpan w:val="2"/>
          </w:tcPr>
          <w:p w14:paraId="29842203" w14:textId="77777777" w:rsidR="009547F3" w:rsidRPr="00C703DE" w:rsidRDefault="009547F3" w:rsidP="008854D9">
            <w:pPr>
              <w:rPr>
                <w:rFonts w:eastAsia="MS Mincho"/>
                <w:i/>
                <w:szCs w:val="24"/>
              </w:rPr>
            </w:pPr>
            <w:r>
              <w:rPr>
                <w:rFonts w:eastAsia="MS Mincho"/>
                <w:szCs w:val="24"/>
              </w:rPr>
              <w:t>2019</w:t>
            </w:r>
          </w:p>
        </w:tc>
        <w:tc>
          <w:tcPr>
            <w:tcW w:w="1134" w:type="dxa"/>
            <w:gridSpan w:val="4"/>
          </w:tcPr>
          <w:p w14:paraId="4D198A3B" w14:textId="77777777" w:rsidR="009547F3" w:rsidRPr="00C703DE" w:rsidRDefault="009547F3" w:rsidP="008854D9">
            <w:pPr>
              <w:rPr>
                <w:rFonts w:eastAsia="MS Mincho"/>
                <w:i/>
                <w:szCs w:val="24"/>
              </w:rPr>
            </w:pPr>
            <w:r>
              <w:rPr>
                <w:rFonts w:eastAsia="MS Mincho"/>
                <w:szCs w:val="24"/>
              </w:rPr>
              <w:t>2019</w:t>
            </w:r>
          </w:p>
        </w:tc>
        <w:tc>
          <w:tcPr>
            <w:tcW w:w="1701" w:type="dxa"/>
          </w:tcPr>
          <w:p w14:paraId="67D8DBAA" w14:textId="77777777" w:rsidR="009547F3" w:rsidRPr="00C703DE" w:rsidRDefault="009547F3" w:rsidP="008854D9">
            <w:pPr>
              <w:rPr>
                <w:rFonts w:eastAsia="MS Mincho"/>
                <w:i/>
                <w:szCs w:val="24"/>
              </w:rPr>
            </w:pPr>
            <w:r w:rsidRPr="00C703DE">
              <w:rPr>
                <w:rFonts w:eastAsia="MS Mincho"/>
                <w:szCs w:val="24"/>
              </w:rPr>
              <w:t>MK lėšos</w:t>
            </w:r>
          </w:p>
        </w:tc>
        <w:tc>
          <w:tcPr>
            <w:tcW w:w="1778" w:type="dxa"/>
          </w:tcPr>
          <w:p w14:paraId="056FE79F" w14:textId="77777777" w:rsidR="009547F3" w:rsidRPr="00C703DE" w:rsidRDefault="009547F3" w:rsidP="008854D9">
            <w:pPr>
              <w:rPr>
                <w:rFonts w:eastAsia="MS Mincho"/>
                <w:szCs w:val="24"/>
              </w:rPr>
            </w:pPr>
            <w:r w:rsidRPr="00C703DE">
              <w:rPr>
                <w:rFonts w:eastAsia="MS Mincho"/>
                <w:szCs w:val="24"/>
              </w:rPr>
              <w:t>MK lėšos</w:t>
            </w:r>
          </w:p>
        </w:tc>
      </w:tr>
      <w:tr w:rsidR="009547F3" w:rsidRPr="00C703DE" w14:paraId="6DFF76AA" w14:textId="77777777" w:rsidTr="008854D9">
        <w:trPr>
          <w:trHeight w:val="608"/>
        </w:trPr>
        <w:tc>
          <w:tcPr>
            <w:tcW w:w="756" w:type="dxa"/>
            <w:shd w:val="clear" w:color="auto" w:fill="auto"/>
          </w:tcPr>
          <w:p w14:paraId="1E8D22AE" w14:textId="77777777" w:rsidR="009547F3" w:rsidRPr="00C703DE" w:rsidRDefault="009547F3" w:rsidP="008854D9">
            <w:pPr>
              <w:rPr>
                <w:rFonts w:eastAsia="MS Mincho"/>
                <w:szCs w:val="24"/>
              </w:rPr>
            </w:pPr>
            <w:r w:rsidRPr="00C703DE">
              <w:rPr>
                <w:rFonts w:eastAsia="MS Mincho"/>
                <w:szCs w:val="24"/>
              </w:rPr>
              <w:t>1.3.3.</w:t>
            </w:r>
          </w:p>
        </w:tc>
        <w:tc>
          <w:tcPr>
            <w:tcW w:w="2187" w:type="dxa"/>
            <w:shd w:val="clear" w:color="auto" w:fill="auto"/>
          </w:tcPr>
          <w:p w14:paraId="27782E2D" w14:textId="77777777" w:rsidR="009547F3" w:rsidRPr="00C703DE" w:rsidRDefault="009547F3" w:rsidP="008854D9">
            <w:pPr>
              <w:tabs>
                <w:tab w:val="left" w:pos="1650"/>
              </w:tabs>
              <w:rPr>
                <w:bCs/>
                <w:szCs w:val="24"/>
              </w:rPr>
            </w:pPr>
            <w:r>
              <w:rPr>
                <w:bCs/>
                <w:szCs w:val="24"/>
              </w:rPr>
              <w:t>Efektyviai veikia priemonės, skirtos mokinių veiklai tobulinti.</w:t>
            </w:r>
          </w:p>
        </w:tc>
        <w:tc>
          <w:tcPr>
            <w:tcW w:w="2127" w:type="dxa"/>
            <w:shd w:val="clear" w:color="auto" w:fill="auto"/>
          </w:tcPr>
          <w:p w14:paraId="48903A55" w14:textId="77777777" w:rsidR="009547F3" w:rsidRPr="00C703DE" w:rsidRDefault="009547F3" w:rsidP="008854D9">
            <w:pPr>
              <w:tabs>
                <w:tab w:val="left" w:pos="1650"/>
              </w:tabs>
              <w:rPr>
                <w:szCs w:val="24"/>
              </w:rPr>
            </w:pPr>
            <w:r>
              <w:rPr>
                <w:szCs w:val="24"/>
              </w:rPr>
              <w:t xml:space="preserve">Mokymosi pagalbai skirtų konsultacinių valandų skaičius per savaitę </w:t>
            </w:r>
            <w:r w:rsidRPr="008674AD">
              <w:rPr>
                <w:szCs w:val="24"/>
              </w:rPr>
              <w:t>gabiems ir sunkumų turintiems mokiniams</w:t>
            </w:r>
            <w:r>
              <w:rPr>
                <w:szCs w:val="24"/>
              </w:rPr>
              <w:t xml:space="preserve"> (≥ 40 ugdymo plano valandų; dalykų moduliams skirta ≥ 25 ugdymo plano valandos).</w:t>
            </w:r>
          </w:p>
        </w:tc>
        <w:tc>
          <w:tcPr>
            <w:tcW w:w="2268" w:type="dxa"/>
            <w:gridSpan w:val="2"/>
            <w:shd w:val="clear" w:color="auto" w:fill="auto"/>
          </w:tcPr>
          <w:p w14:paraId="601A9B61" w14:textId="77777777" w:rsidR="009547F3" w:rsidRPr="00C703DE" w:rsidRDefault="009547F3" w:rsidP="008854D9">
            <w:pPr>
              <w:rPr>
                <w:rFonts w:eastAsia="MS Mincho"/>
                <w:szCs w:val="24"/>
              </w:rPr>
            </w:pPr>
            <w:r>
              <w:t xml:space="preserve">Mokinių konsultavimui skirta </w:t>
            </w:r>
            <w:r w:rsidRPr="009C3476">
              <w:rPr>
                <w:szCs w:val="24"/>
                <w:lang w:eastAsia="lt-LT"/>
              </w:rPr>
              <w:t xml:space="preserve"> </w:t>
            </w:r>
            <w:r w:rsidRPr="009C3476">
              <w:rPr>
                <w:szCs w:val="24"/>
              </w:rPr>
              <w:t>2018/2019 m.</w:t>
            </w:r>
            <w:r>
              <w:rPr>
                <w:szCs w:val="24"/>
              </w:rPr>
              <w:t xml:space="preserve"> </w:t>
            </w:r>
            <w:r w:rsidRPr="009C3476">
              <w:rPr>
                <w:szCs w:val="24"/>
              </w:rPr>
              <w:t>m. skirta  60 ilgalaikių konsultacijų valandų; 2019/2020 m.</w:t>
            </w:r>
            <w:r>
              <w:rPr>
                <w:szCs w:val="24"/>
              </w:rPr>
              <w:t xml:space="preserve"> </w:t>
            </w:r>
            <w:r w:rsidRPr="009C3476">
              <w:rPr>
                <w:szCs w:val="24"/>
              </w:rPr>
              <w:t>m. skirta 19 savaitinių ilgalaikių konsultacijų valandų ir 1476 valandos, skirtos trumpalaikei pagalbai.</w:t>
            </w:r>
            <w:r>
              <w:rPr>
                <w:szCs w:val="24"/>
              </w:rPr>
              <w:t xml:space="preserve"> </w:t>
            </w:r>
          </w:p>
        </w:tc>
        <w:tc>
          <w:tcPr>
            <w:tcW w:w="1701" w:type="dxa"/>
            <w:shd w:val="clear" w:color="auto" w:fill="auto"/>
          </w:tcPr>
          <w:p w14:paraId="77C7C388" w14:textId="77777777" w:rsidR="009547F3" w:rsidRPr="00C703DE" w:rsidRDefault="009547F3" w:rsidP="008854D9">
            <w:pPr>
              <w:rPr>
                <w:rFonts w:eastAsia="MS Mincho"/>
                <w:szCs w:val="24"/>
              </w:rPr>
            </w:pPr>
            <w:r>
              <w:rPr>
                <w:rFonts w:eastAsia="MS Mincho"/>
                <w:szCs w:val="24"/>
              </w:rPr>
              <w:t>Direktorius, direktoriaus pavaduotojai ugdymui, UP darbo grupė, gimnazijos taryba, mokytojai.</w:t>
            </w:r>
          </w:p>
        </w:tc>
        <w:tc>
          <w:tcPr>
            <w:tcW w:w="1134" w:type="dxa"/>
            <w:gridSpan w:val="2"/>
          </w:tcPr>
          <w:p w14:paraId="45A53CCE" w14:textId="77777777" w:rsidR="009547F3" w:rsidRPr="00C703DE" w:rsidRDefault="009547F3" w:rsidP="008854D9">
            <w:pPr>
              <w:rPr>
                <w:rFonts w:eastAsia="MS Mincho"/>
                <w:szCs w:val="24"/>
              </w:rPr>
            </w:pPr>
            <w:r>
              <w:rPr>
                <w:rFonts w:eastAsia="MS Mincho"/>
                <w:szCs w:val="24"/>
              </w:rPr>
              <w:t>2019</w:t>
            </w:r>
          </w:p>
        </w:tc>
        <w:tc>
          <w:tcPr>
            <w:tcW w:w="1134" w:type="dxa"/>
            <w:gridSpan w:val="4"/>
          </w:tcPr>
          <w:p w14:paraId="6F1A832D" w14:textId="77777777" w:rsidR="009547F3" w:rsidRPr="00C703DE" w:rsidRDefault="009547F3" w:rsidP="008854D9">
            <w:pPr>
              <w:rPr>
                <w:rFonts w:eastAsia="MS Mincho"/>
                <w:i/>
                <w:szCs w:val="24"/>
              </w:rPr>
            </w:pPr>
            <w:r>
              <w:rPr>
                <w:rFonts w:eastAsia="MS Mincho"/>
                <w:szCs w:val="24"/>
              </w:rPr>
              <w:t>2019</w:t>
            </w:r>
          </w:p>
        </w:tc>
        <w:tc>
          <w:tcPr>
            <w:tcW w:w="1701" w:type="dxa"/>
          </w:tcPr>
          <w:p w14:paraId="6727351B" w14:textId="77777777" w:rsidR="009547F3" w:rsidRPr="00C703DE" w:rsidRDefault="009547F3" w:rsidP="008854D9">
            <w:pPr>
              <w:rPr>
                <w:rFonts w:eastAsia="MS Mincho"/>
                <w:i/>
                <w:szCs w:val="24"/>
              </w:rPr>
            </w:pPr>
            <w:r w:rsidRPr="00C703DE">
              <w:rPr>
                <w:rFonts w:eastAsia="MS Mincho"/>
                <w:szCs w:val="24"/>
              </w:rPr>
              <w:t>MK lėšos</w:t>
            </w:r>
          </w:p>
        </w:tc>
        <w:tc>
          <w:tcPr>
            <w:tcW w:w="1778" w:type="dxa"/>
          </w:tcPr>
          <w:p w14:paraId="662D2C0A" w14:textId="77777777" w:rsidR="009547F3" w:rsidRPr="00C703DE" w:rsidRDefault="009547F3" w:rsidP="008854D9">
            <w:pPr>
              <w:rPr>
                <w:rFonts w:eastAsia="MS Mincho"/>
                <w:szCs w:val="24"/>
              </w:rPr>
            </w:pPr>
            <w:r w:rsidRPr="00C703DE">
              <w:rPr>
                <w:rFonts w:eastAsia="MS Mincho"/>
                <w:szCs w:val="24"/>
              </w:rPr>
              <w:t>MK lėšos</w:t>
            </w:r>
          </w:p>
        </w:tc>
      </w:tr>
      <w:tr w:rsidR="009547F3" w:rsidRPr="00C703DE" w14:paraId="509ECCE8" w14:textId="77777777" w:rsidTr="008854D9">
        <w:trPr>
          <w:trHeight w:val="420"/>
        </w:trPr>
        <w:tc>
          <w:tcPr>
            <w:tcW w:w="756" w:type="dxa"/>
            <w:shd w:val="clear" w:color="auto" w:fill="auto"/>
          </w:tcPr>
          <w:p w14:paraId="7C783B56" w14:textId="77777777" w:rsidR="009547F3" w:rsidRPr="00C703DE" w:rsidRDefault="009547F3" w:rsidP="008854D9">
            <w:pPr>
              <w:rPr>
                <w:rFonts w:eastAsia="MS Mincho"/>
                <w:color w:val="FF0000"/>
                <w:szCs w:val="24"/>
              </w:rPr>
            </w:pPr>
          </w:p>
        </w:tc>
        <w:tc>
          <w:tcPr>
            <w:tcW w:w="2187" w:type="dxa"/>
            <w:shd w:val="clear" w:color="auto" w:fill="auto"/>
          </w:tcPr>
          <w:p w14:paraId="2B893B85" w14:textId="77777777" w:rsidR="009547F3" w:rsidRPr="00C703DE" w:rsidRDefault="009547F3" w:rsidP="008854D9">
            <w:pPr>
              <w:tabs>
                <w:tab w:val="left" w:pos="1650"/>
              </w:tabs>
              <w:rPr>
                <w:b/>
                <w:bCs/>
                <w:color w:val="FF0000"/>
                <w:szCs w:val="24"/>
              </w:rPr>
            </w:pPr>
          </w:p>
        </w:tc>
        <w:tc>
          <w:tcPr>
            <w:tcW w:w="2127" w:type="dxa"/>
            <w:shd w:val="clear" w:color="auto" w:fill="auto"/>
          </w:tcPr>
          <w:p w14:paraId="4ABD18BC" w14:textId="77777777" w:rsidR="009547F3" w:rsidRPr="00C703DE" w:rsidRDefault="009547F3" w:rsidP="008854D9">
            <w:pPr>
              <w:tabs>
                <w:tab w:val="left" w:pos="1650"/>
              </w:tabs>
              <w:rPr>
                <w:szCs w:val="24"/>
              </w:rPr>
            </w:pPr>
            <w:r>
              <w:rPr>
                <w:szCs w:val="24"/>
              </w:rPr>
              <w:t>Pedagoginė, psichologinė, informacinė  pagalba mokiniams (poreikių tenkinimas procentais – 100 proc.)</w:t>
            </w:r>
          </w:p>
        </w:tc>
        <w:tc>
          <w:tcPr>
            <w:tcW w:w="2268" w:type="dxa"/>
            <w:gridSpan w:val="2"/>
            <w:shd w:val="clear" w:color="auto" w:fill="auto"/>
          </w:tcPr>
          <w:p w14:paraId="536ABFB5" w14:textId="77777777" w:rsidR="009547F3" w:rsidRPr="00C703DE" w:rsidRDefault="009547F3" w:rsidP="008854D9">
            <w:pPr>
              <w:rPr>
                <w:rFonts w:eastAsia="MS Mincho"/>
                <w:szCs w:val="24"/>
              </w:rPr>
            </w:pPr>
            <w:r w:rsidRPr="00822FEE">
              <w:rPr>
                <w:rFonts w:eastAsia="MS Mincho"/>
                <w:szCs w:val="24"/>
              </w:rPr>
              <w:t>Pedagoginės, psichologinės, informacinės pagalbos poreikiai gimnazijoje tenkinami 100 proc.</w:t>
            </w:r>
          </w:p>
        </w:tc>
        <w:tc>
          <w:tcPr>
            <w:tcW w:w="1701" w:type="dxa"/>
            <w:shd w:val="clear" w:color="auto" w:fill="auto"/>
          </w:tcPr>
          <w:p w14:paraId="414973AC" w14:textId="77777777" w:rsidR="009547F3" w:rsidRPr="00C703DE" w:rsidRDefault="009547F3" w:rsidP="008854D9">
            <w:pPr>
              <w:rPr>
                <w:rFonts w:eastAsia="MS Mincho"/>
                <w:szCs w:val="24"/>
              </w:rPr>
            </w:pPr>
            <w:r w:rsidRPr="00C703DE">
              <w:rPr>
                <w:rFonts w:eastAsia="MS Mincho"/>
                <w:szCs w:val="24"/>
              </w:rPr>
              <w:t>Specialistų komanda, VGK</w:t>
            </w:r>
          </w:p>
        </w:tc>
        <w:tc>
          <w:tcPr>
            <w:tcW w:w="1134" w:type="dxa"/>
            <w:gridSpan w:val="2"/>
          </w:tcPr>
          <w:p w14:paraId="39E75D0F" w14:textId="77777777" w:rsidR="009547F3" w:rsidRPr="00C703DE" w:rsidRDefault="009547F3" w:rsidP="008854D9">
            <w:pPr>
              <w:rPr>
                <w:rFonts w:eastAsia="MS Mincho"/>
                <w:szCs w:val="24"/>
              </w:rPr>
            </w:pPr>
            <w:r>
              <w:rPr>
                <w:rFonts w:eastAsia="MS Mincho"/>
                <w:szCs w:val="24"/>
              </w:rPr>
              <w:t>2019</w:t>
            </w:r>
          </w:p>
        </w:tc>
        <w:tc>
          <w:tcPr>
            <w:tcW w:w="1134" w:type="dxa"/>
            <w:gridSpan w:val="4"/>
          </w:tcPr>
          <w:p w14:paraId="7BE9DE8A" w14:textId="77777777" w:rsidR="009547F3" w:rsidRPr="00C703DE" w:rsidRDefault="009547F3" w:rsidP="008854D9">
            <w:pPr>
              <w:rPr>
                <w:rFonts w:eastAsia="MS Mincho"/>
                <w:i/>
                <w:szCs w:val="24"/>
              </w:rPr>
            </w:pPr>
            <w:r>
              <w:rPr>
                <w:rFonts w:eastAsia="MS Mincho"/>
                <w:szCs w:val="24"/>
              </w:rPr>
              <w:t>2019</w:t>
            </w:r>
          </w:p>
        </w:tc>
        <w:tc>
          <w:tcPr>
            <w:tcW w:w="1701" w:type="dxa"/>
          </w:tcPr>
          <w:p w14:paraId="560B4905"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09FD2C72" w14:textId="77777777" w:rsidR="009547F3" w:rsidRPr="00C703DE" w:rsidRDefault="009547F3" w:rsidP="008854D9">
            <w:pPr>
              <w:rPr>
                <w:rFonts w:eastAsia="MS Mincho"/>
                <w:szCs w:val="24"/>
              </w:rPr>
            </w:pPr>
            <w:r w:rsidRPr="00C703DE">
              <w:rPr>
                <w:rFonts w:eastAsia="MS Mincho"/>
                <w:szCs w:val="24"/>
              </w:rPr>
              <w:t>Asignavimai darbuotojų darbo užmokesčiui</w:t>
            </w:r>
          </w:p>
        </w:tc>
      </w:tr>
      <w:tr w:rsidR="009547F3" w:rsidRPr="00C703DE" w14:paraId="56C315E6" w14:textId="77777777" w:rsidTr="008854D9">
        <w:trPr>
          <w:trHeight w:val="608"/>
        </w:trPr>
        <w:tc>
          <w:tcPr>
            <w:tcW w:w="756" w:type="dxa"/>
            <w:shd w:val="clear" w:color="auto" w:fill="auto"/>
          </w:tcPr>
          <w:p w14:paraId="7727C2A9" w14:textId="77777777" w:rsidR="009547F3" w:rsidRPr="00C703DE" w:rsidRDefault="009547F3" w:rsidP="008854D9">
            <w:pPr>
              <w:rPr>
                <w:rFonts w:eastAsia="MS Mincho"/>
                <w:color w:val="FF0000"/>
                <w:szCs w:val="24"/>
              </w:rPr>
            </w:pPr>
          </w:p>
        </w:tc>
        <w:tc>
          <w:tcPr>
            <w:tcW w:w="2187" w:type="dxa"/>
            <w:shd w:val="clear" w:color="auto" w:fill="auto"/>
          </w:tcPr>
          <w:p w14:paraId="4B63BA31" w14:textId="77777777" w:rsidR="009547F3" w:rsidRPr="00C703DE" w:rsidRDefault="009547F3" w:rsidP="008854D9">
            <w:pPr>
              <w:tabs>
                <w:tab w:val="left" w:pos="1650"/>
              </w:tabs>
              <w:rPr>
                <w:b/>
                <w:bCs/>
                <w:color w:val="FF0000"/>
                <w:szCs w:val="24"/>
              </w:rPr>
            </w:pPr>
          </w:p>
        </w:tc>
        <w:tc>
          <w:tcPr>
            <w:tcW w:w="2127" w:type="dxa"/>
            <w:shd w:val="clear" w:color="auto" w:fill="auto"/>
          </w:tcPr>
          <w:p w14:paraId="4BEAB9C0" w14:textId="77777777" w:rsidR="009547F3" w:rsidRPr="00C703DE" w:rsidRDefault="009547F3" w:rsidP="008854D9">
            <w:pPr>
              <w:tabs>
                <w:tab w:val="left" w:pos="1650"/>
              </w:tabs>
              <w:rPr>
                <w:szCs w:val="24"/>
              </w:rPr>
            </w:pPr>
            <w:r>
              <w:rPr>
                <w:szCs w:val="24"/>
              </w:rPr>
              <w:t xml:space="preserve">Mokytojų ir mokinių savanorystė teikiant pagalbą gabiems ir sunkumų turintiems mokiniams (pagal poreikį gavusių pagalbą mokinių dalis </w:t>
            </w:r>
            <w:r w:rsidRPr="00D402E0">
              <w:rPr>
                <w:szCs w:val="24"/>
              </w:rPr>
              <w:t>≥</w:t>
            </w:r>
            <w:r>
              <w:rPr>
                <w:szCs w:val="24"/>
              </w:rPr>
              <w:t>70 proc.)</w:t>
            </w:r>
          </w:p>
        </w:tc>
        <w:tc>
          <w:tcPr>
            <w:tcW w:w="2268" w:type="dxa"/>
            <w:gridSpan w:val="2"/>
            <w:shd w:val="clear" w:color="auto" w:fill="auto"/>
          </w:tcPr>
          <w:p w14:paraId="06E4CD53" w14:textId="77777777" w:rsidR="009547F3" w:rsidRPr="00C703DE" w:rsidRDefault="009547F3" w:rsidP="008854D9">
            <w:pPr>
              <w:rPr>
                <w:rFonts w:eastAsia="MS Mincho"/>
                <w:szCs w:val="24"/>
              </w:rPr>
            </w:pPr>
            <w:r w:rsidRPr="00822FEE">
              <w:rPr>
                <w:rFonts w:eastAsia="MS Mincho"/>
                <w:szCs w:val="24"/>
              </w:rPr>
              <w:t>Pagal poreikius visi gimnazijos mokiniai gauna pagalbą.</w:t>
            </w:r>
          </w:p>
        </w:tc>
        <w:tc>
          <w:tcPr>
            <w:tcW w:w="1701" w:type="dxa"/>
            <w:shd w:val="clear" w:color="auto" w:fill="auto"/>
          </w:tcPr>
          <w:p w14:paraId="12A5A313" w14:textId="77777777" w:rsidR="009547F3" w:rsidRPr="00C703DE" w:rsidRDefault="009547F3" w:rsidP="008854D9">
            <w:pPr>
              <w:rPr>
                <w:rFonts w:eastAsia="MS Mincho"/>
                <w:i/>
                <w:szCs w:val="24"/>
              </w:rPr>
            </w:pPr>
            <w:r w:rsidRPr="00C703DE">
              <w:rPr>
                <w:rFonts w:eastAsia="MS Mincho"/>
                <w:szCs w:val="24"/>
              </w:rPr>
              <w:t>Dalykų mokytojai, mokinių taryba, neformaliojo švietim</w:t>
            </w:r>
            <w:r>
              <w:rPr>
                <w:rFonts w:eastAsia="MS Mincho"/>
                <w:szCs w:val="24"/>
              </w:rPr>
              <w:t>o grupė „Padėk ir gauk pagalbą“ nariai.</w:t>
            </w:r>
          </w:p>
        </w:tc>
        <w:tc>
          <w:tcPr>
            <w:tcW w:w="1134" w:type="dxa"/>
            <w:gridSpan w:val="2"/>
          </w:tcPr>
          <w:p w14:paraId="776DD309" w14:textId="77777777" w:rsidR="009547F3" w:rsidRPr="00C703DE" w:rsidRDefault="009547F3" w:rsidP="008854D9">
            <w:pPr>
              <w:rPr>
                <w:rFonts w:eastAsia="MS Mincho"/>
                <w:i/>
                <w:szCs w:val="24"/>
              </w:rPr>
            </w:pPr>
            <w:r>
              <w:rPr>
                <w:rFonts w:eastAsia="MS Mincho"/>
                <w:szCs w:val="24"/>
              </w:rPr>
              <w:t>2019</w:t>
            </w:r>
          </w:p>
        </w:tc>
        <w:tc>
          <w:tcPr>
            <w:tcW w:w="1134" w:type="dxa"/>
            <w:gridSpan w:val="4"/>
          </w:tcPr>
          <w:p w14:paraId="4B45F6E1" w14:textId="77777777" w:rsidR="009547F3" w:rsidRPr="00C703DE" w:rsidRDefault="009547F3" w:rsidP="008854D9">
            <w:pPr>
              <w:rPr>
                <w:rFonts w:eastAsia="MS Mincho"/>
                <w:i/>
                <w:szCs w:val="24"/>
              </w:rPr>
            </w:pPr>
            <w:r>
              <w:rPr>
                <w:rFonts w:eastAsia="MS Mincho"/>
                <w:szCs w:val="24"/>
              </w:rPr>
              <w:t>2019</w:t>
            </w:r>
          </w:p>
        </w:tc>
        <w:tc>
          <w:tcPr>
            <w:tcW w:w="1701" w:type="dxa"/>
          </w:tcPr>
          <w:p w14:paraId="561D0442" w14:textId="77777777" w:rsidR="009547F3" w:rsidRPr="00C703DE" w:rsidRDefault="009547F3" w:rsidP="008854D9">
            <w:pPr>
              <w:rPr>
                <w:rFonts w:eastAsia="MS Mincho"/>
                <w:i/>
                <w:szCs w:val="24"/>
              </w:rPr>
            </w:pPr>
            <w:r w:rsidRPr="00C703DE">
              <w:rPr>
                <w:rFonts w:eastAsia="MS Mincho"/>
                <w:szCs w:val="24"/>
              </w:rPr>
              <w:t>Asignavimai darbuotojų darbo užmokesčiui</w:t>
            </w:r>
          </w:p>
        </w:tc>
        <w:tc>
          <w:tcPr>
            <w:tcW w:w="1778" w:type="dxa"/>
          </w:tcPr>
          <w:p w14:paraId="32392EBF" w14:textId="77777777" w:rsidR="009547F3" w:rsidRPr="00C703DE" w:rsidRDefault="009547F3" w:rsidP="008854D9">
            <w:pPr>
              <w:rPr>
                <w:rFonts w:eastAsia="MS Mincho"/>
                <w:szCs w:val="24"/>
              </w:rPr>
            </w:pPr>
            <w:r w:rsidRPr="00C703DE">
              <w:rPr>
                <w:rFonts w:eastAsia="MS Mincho"/>
                <w:szCs w:val="24"/>
              </w:rPr>
              <w:t>Asignavimai darbuotojų darbo užmokesčiui</w:t>
            </w:r>
          </w:p>
        </w:tc>
      </w:tr>
      <w:tr w:rsidR="009547F3" w:rsidRPr="00C703DE" w14:paraId="7BB04020" w14:textId="77777777" w:rsidTr="008854D9">
        <w:trPr>
          <w:trHeight w:val="757"/>
        </w:trPr>
        <w:tc>
          <w:tcPr>
            <w:tcW w:w="9039" w:type="dxa"/>
            <w:gridSpan w:val="6"/>
            <w:shd w:val="clear" w:color="auto" w:fill="auto"/>
          </w:tcPr>
          <w:p w14:paraId="152C0175" w14:textId="77777777" w:rsidR="009547F3" w:rsidRPr="00C703DE" w:rsidRDefault="009547F3" w:rsidP="008854D9">
            <w:pPr>
              <w:rPr>
                <w:rFonts w:eastAsia="MS Mincho"/>
                <w:szCs w:val="24"/>
              </w:rPr>
            </w:pPr>
          </w:p>
        </w:tc>
        <w:tc>
          <w:tcPr>
            <w:tcW w:w="2268" w:type="dxa"/>
            <w:gridSpan w:val="6"/>
          </w:tcPr>
          <w:p w14:paraId="5440A45E" w14:textId="74AB6669" w:rsidR="009547F3" w:rsidRDefault="009547F3" w:rsidP="008854D9">
            <w:pPr>
              <w:rPr>
                <w:rFonts w:eastAsia="MS Mincho"/>
                <w:szCs w:val="24"/>
              </w:rPr>
            </w:pPr>
            <w:r>
              <w:rPr>
                <w:rFonts w:eastAsia="MS Mincho"/>
                <w:szCs w:val="24"/>
              </w:rPr>
              <w:t>Iš viso</w:t>
            </w:r>
            <w:r w:rsidRPr="00C703DE">
              <w:rPr>
                <w:rFonts w:eastAsia="MS Mincho"/>
                <w:szCs w:val="24"/>
              </w:rPr>
              <w:t>:</w:t>
            </w:r>
            <w:r>
              <w:rPr>
                <w:rFonts w:eastAsia="MS Mincho"/>
                <w:szCs w:val="24"/>
              </w:rPr>
              <w:t xml:space="preserve"> </w:t>
            </w:r>
          </w:p>
          <w:p w14:paraId="4EEE9333" w14:textId="77777777" w:rsidR="009547F3" w:rsidRDefault="009547F3" w:rsidP="008854D9">
            <w:pPr>
              <w:rPr>
                <w:rFonts w:eastAsia="MS Mincho"/>
                <w:szCs w:val="24"/>
              </w:rPr>
            </w:pPr>
            <w:r>
              <w:rPr>
                <w:rFonts w:eastAsia="MS Mincho"/>
                <w:szCs w:val="24"/>
              </w:rPr>
              <w:t>MK lėšos:</w:t>
            </w:r>
          </w:p>
          <w:p w14:paraId="3191D854" w14:textId="77777777" w:rsidR="009547F3" w:rsidRPr="00C703DE" w:rsidRDefault="009547F3" w:rsidP="008854D9">
            <w:pPr>
              <w:rPr>
                <w:rFonts w:eastAsia="MS Mincho"/>
                <w:szCs w:val="24"/>
              </w:rPr>
            </w:pPr>
            <w:r>
              <w:rPr>
                <w:rFonts w:eastAsia="MS Mincho"/>
                <w:szCs w:val="24"/>
              </w:rPr>
              <w:t>Savivaldybės biudžeto lėšos:</w:t>
            </w:r>
          </w:p>
        </w:tc>
        <w:tc>
          <w:tcPr>
            <w:tcW w:w="1701" w:type="dxa"/>
          </w:tcPr>
          <w:p w14:paraId="4324EF53" w14:textId="77777777" w:rsidR="009547F3" w:rsidRPr="001D004A" w:rsidRDefault="009547F3" w:rsidP="008854D9">
            <w:pPr>
              <w:rPr>
                <w:rFonts w:eastAsia="MS Mincho"/>
                <w:szCs w:val="24"/>
                <w:highlight w:val="yellow"/>
              </w:rPr>
            </w:pPr>
          </w:p>
          <w:p w14:paraId="7AFE10B3" w14:textId="77777777" w:rsidR="009547F3" w:rsidRPr="008E2289" w:rsidRDefault="009547F3" w:rsidP="008854D9">
            <w:pPr>
              <w:rPr>
                <w:color w:val="202124"/>
              </w:rPr>
            </w:pPr>
            <w:r w:rsidRPr="008E2289">
              <w:rPr>
                <w:color w:val="202124"/>
              </w:rPr>
              <w:t>947398,95 Eur</w:t>
            </w:r>
          </w:p>
          <w:p w14:paraId="7FD3A327" w14:textId="77777777" w:rsidR="009547F3" w:rsidRPr="001D004A" w:rsidRDefault="009547F3" w:rsidP="008854D9">
            <w:pPr>
              <w:rPr>
                <w:color w:val="202124"/>
                <w:highlight w:val="yellow"/>
              </w:rPr>
            </w:pPr>
          </w:p>
          <w:p w14:paraId="75270062" w14:textId="77777777" w:rsidR="009547F3" w:rsidRPr="001D004A" w:rsidRDefault="009547F3" w:rsidP="008854D9">
            <w:pPr>
              <w:rPr>
                <w:rFonts w:eastAsia="MS Mincho"/>
                <w:szCs w:val="24"/>
                <w:highlight w:val="yellow"/>
              </w:rPr>
            </w:pPr>
            <w:r>
              <w:rPr>
                <w:color w:val="202124"/>
              </w:rPr>
              <w:t>381955,00</w:t>
            </w:r>
            <w:r w:rsidRPr="008E2289">
              <w:rPr>
                <w:color w:val="202124"/>
              </w:rPr>
              <w:t xml:space="preserve"> Eur</w:t>
            </w:r>
          </w:p>
        </w:tc>
        <w:tc>
          <w:tcPr>
            <w:tcW w:w="1778" w:type="dxa"/>
          </w:tcPr>
          <w:p w14:paraId="74469B1F" w14:textId="77777777" w:rsidR="009547F3" w:rsidRPr="001D004A" w:rsidRDefault="009547F3" w:rsidP="008854D9">
            <w:pPr>
              <w:rPr>
                <w:rFonts w:eastAsia="MS Mincho"/>
                <w:szCs w:val="24"/>
                <w:highlight w:val="yellow"/>
              </w:rPr>
            </w:pPr>
          </w:p>
          <w:p w14:paraId="53B9E747" w14:textId="77777777" w:rsidR="009547F3" w:rsidRPr="008E2289" w:rsidRDefault="009547F3" w:rsidP="008854D9">
            <w:pPr>
              <w:rPr>
                <w:color w:val="202124"/>
              </w:rPr>
            </w:pPr>
            <w:r w:rsidRPr="008E2289">
              <w:rPr>
                <w:color w:val="202124"/>
              </w:rPr>
              <w:t>947398,95 Eur</w:t>
            </w:r>
          </w:p>
          <w:p w14:paraId="1DEA61BE" w14:textId="77777777" w:rsidR="009547F3" w:rsidRPr="001D004A" w:rsidRDefault="009547F3" w:rsidP="008854D9">
            <w:pPr>
              <w:rPr>
                <w:color w:val="202124"/>
                <w:highlight w:val="yellow"/>
              </w:rPr>
            </w:pPr>
          </w:p>
          <w:p w14:paraId="43B46C6C" w14:textId="77777777" w:rsidR="009547F3" w:rsidRPr="001D004A" w:rsidRDefault="009547F3" w:rsidP="008854D9">
            <w:pPr>
              <w:rPr>
                <w:rFonts w:eastAsia="MS Mincho"/>
                <w:szCs w:val="24"/>
                <w:highlight w:val="yellow"/>
              </w:rPr>
            </w:pPr>
            <w:r w:rsidRPr="00C353A2">
              <w:rPr>
                <w:color w:val="202124"/>
              </w:rPr>
              <w:t>375451,5</w:t>
            </w:r>
            <w:r>
              <w:rPr>
                <w:color w:val="202124"/>
              </w:rPr>
              <w:t xml:space="preserve">0 </w:t>
            </w:r>
            <w:r w:rsidRPr="008E2289">
              <w:rPr>
                <w:color w:val="202124"/>
              </w:rPr>
              <w:t>Eur</w:t>
            </w:r>
          </w:p>
        </w:tc>
      </w:tr>
    </w:tbl>
    <w:p w14:paraId="3399041C" w14:textId="77777777" w:rsidR="009547F3" w:rsidRPr="00C703DE" w:rsidRDefault="009547F3" w:rsidP="009547F3">
      <w:pPr>
        <w:pStyle w:val="Pavadinimas"/>
        <w:rPr>
          <w:rFonts w:ascii="Times New Roman" w:hAnsi="Times New Roman"/>
          <w:sz w:val="24"/>
          <w:szCs w:val="24"/>
        </w:rPr>
      </w:pPr>
      <w:r w:rsidRPr="00C703DE">
        <w:rPr>
          <w:rFonts w:ascii="Times New Roman" w:hAnsi="Times New Roman"/>
          <w:sz w:val="24"/>
          <w:szCs w:val="24"/>
        </w:rPr>
        <w:t>_____________</w:t>
      </w:r>
    </w:p>
    <w:p w14:paraId="1DBEE9AB" w14:textId="77777777" w:rsidR="00C51753" w:rsidRPr="009547F3" w:rsidRDefault="00C51753" w:rsidP="009547F3"/>
    <w:sectPr w:rsidR="00C51753" w:rsidRPr="009547F3" w:rsidSect="00813E6B">
      <w:headerReference w:type="default" r:id="rId11"/>
      <w:headerReference w:type="first" r:id="rId12"/>
      <w:pgSz w:w="16838" w:h="11906" w:orient="landscape"/>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8C72D" w14:textId="77777777" w:rsidR="000631A9" w:rsidRDefault="000631A9" w:rsidP="00E627BB">
      <w:r>
        <w:separator/>
      </w:r>
    </w:p>
  </w:endnote>
  <w:endnote w:type="continuationSeparator" w:id="0">
    <w:p w14:paraId="0B9EF76A" w14:textId="77777777" w:rsidR="000631A9" w:rsidRDefault="000631A9"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E2F19" w14:textId="77777777" w:rsidR="000631A9" w:rsidRDefault="000631A9" w:rsidP="00E627BB">
      <w:r>
        <w:separator/>
      </w:r>
    </w:p>
  </w:footnote>
  <w:footnote w:type="continuationSeparator" w:id="0">
    <w:p w14:paraId="6993440F" w14:textId="77777777" w:rsidR="000631A9" w:rsidRDefault="000631A9"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228055"/>
      <w:docPartObj>
        <w:docPartGallery w:val="Page Numbers (Top of Page)"/>
        <w:docPartUnique/>
      </w:docPartObj>
    </w:sdtPr>
    <w:sdtEndPr/>
    <w:sdtContent>
      <w:p w14:paraId="1DBEE9B0" w14:textId="4839EB48" w:rsidR="00813E6B" w:rsidRDefault="00813E6B" w:rsidP="00813E6B">
        <w:pPr>
          <w:pStyle w:val="Antrats"/>
          <w:jc w:val="center"/>
        </w:pPr>
        <w:r>
          <w:fldChar w:fldCharType="begin"/>
        </w:r>
        <w:r>
          <w:instrText>PAGE   \* MERGEFORMAT</w:instrText>
        </w:r>
        <w:r>
          <w:fldChar w:fldCharType="separate"/>
        </w:r>
        <w:r w:rsidR="00D8086E">
          <w:rPr>
            <w:noProof/>
          </w:rPr>
          <w:t>19</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E9B1" w14:textId="77777777" w:rsidR="002B0513" w:rsidRPr="00C86249" w:rsidRDefault="002B0513"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11C0"/>
    <w:multiLevelType w:val="hybridMultilevel"/>
    <w:tmpl w:val="68C0F5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2"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F982515"/>
    <w:multiLevelType w:val="hybridMultilevel"/>
    <w:tmpl w:val="F5F2F6E2"/>
    <w:lvl w:ilvl="0" w:tplc="7D908C3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33B32506"/>
    <w:multiLevelType w:val="hybridMultilevel"/>
    <w:tmpl w:val="91D2A0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CD91ED0"/>
    <w:multiLevelType w:val="hybridMultilevel"/>
    <w:tmpl w:val="92A670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46363C14"/>
    <w:multiLevelType w:val="hybridMultilevel"/>
    <w:tmpl w:val="0924F088"/>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9" w15:restartNumberingAfterBreak="0">
    <w:nsid w:val="4C8E2E38"/>
    <w:multiLevelType w:val="hybridMultilevel"/>
    <w:tmpl w:val="0924F0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15:restartNumberingAfterBreak="0">
    <w:nsid w:val="675B645D"/>
    <w:multiLevelType w:val="hybridMultilevel"/>
    <w:tmpl w:val="185A7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742367"/>
    <w:multiLevelType w:val="hybridMultilevel"/>
    <w:tmpl w:val="613497DE"/>
    <w:lvl w:ilvl="0" w:tplc="E6C81CEE">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B803428"/>
    <w:multiLevelType w:val="hybridMultilevel"/>
    <w:tmpl w:val="BD3AF724"/>
    <w:lvl w:ilvl="0" w:tplc="D1927E68">
      <w:start w:val="1"/>
      <w:numFmt w:val="decimal"/>
      <w:lvlText w:val="%1."/>
      <w:lvlJc w:val="left"/>
      <w:pPr>
        <w:ind w:left="36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
  </w:num>
  <w:num w:numId="5">
    <w:abstractNumId w:val="6"/>
  </w:num>
  <w:num w:numId="6">
    <w:abstractNumId w:val="8"/>
  </w:num>
  <w:num w:numId="7">
    <w:abstractNumId w:val="9"/>
  </w:num>
  <w:num w:numId="8">
    <w:abstractNumId w:val="13"/>
  </w:num>
  <w:num w:numId="9">
    <w:abstractNumId w:val="3"/>
  </w:num>
  <w:num w:numId="10">
    <w:abstractNumId w:val="12"/>
  </w:num>
  <w:num w:numId="11">
    <w:abstractNumId w:val="14"/>
  </w:num>
  <w:num w:numId="12">
    <w:abstractNumId w:val="0"/>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AA"/>
    <w:rsid w:val="00004547"/>
    <w:rsid w:val="00005C89"/>
    <w:rsid w:val="00013049"/>
    <w:rsid w:val="00015BED"/>
    <w:rsid w:val="00025E31"/>
    <w:rsid w:val="0003049B"/>
    <w:rsid w:val="000310D8"/>
    <w:rsid w:val="00033599"/>
    <w:rsid w:val="000408C3"/>
    <w:rsid w:val="00040CB5"/>
    <w:rsid w:val="000428D5"/>
    <w:rsid w:val="000435BA"/>
    <w:rsid w:val="000435CF"/>
    <w:rsid w:val="000445EE"/>
    <w:rsid w:val="0005015F"/>
    <w:rsid w:val="000545C0"/>
    <w:rsid w:val="00061A2A"/>
    <w:rsid w:val="000631A9"/>
    <w:rsid w:val="00072ACC"/>
    <w:rsid w:val="000756A4"/>
    <w:rsid w:val="00090D26"/>
    <w:rsid w:val="00090E5E"/>
    <w:rsid w:val="00090E84"/>
    <w:rsid w:val="00093B9B"/>
    <w:rsid w:val="000941DA"/>
    <w:rsid w:val="00095479"/>
    <w:rsid w:val="00096F17"/>
    <w:rsid w:val="000973C1"/>
    <w:rsid w:val="000A3721"/>
    <w:rsid w:val="000B5297"/>
    <w:rsid w:val="000B6886"/>
    <w:rsid w:val="000B776F"/>
    <w:rsid w:val="000C6C71"/>
    <w:rsid w:val="000D0B2C"/>
    <w:rsid w:val="000D2668"/>
    <w:rsid w:val="000D2BDC"/>
    <w:rsid w:val="000D4F3A"/>
    <w:rsid w:val="000D5244"/>
    <w:rsid w:val="000F4862"/>
    <w:rsid w:val="000F5C58"/>
    <w:rsid w:val="00106E7B"/>
    <w:rsid w:val="001172BB"/>
    <w:rsid w:val="00120043"/>
    <w:rsid w:val="00121F37"/>
    <w:rsid w:val="0012252D"/>
    <w:rsid w:val="00125799"/>
    <w:rsid w:val="001305A6"/>
    <w:rsid w:val="00132605"/>
    <w:rsid w:val="00135267"/>
    <w:rsid w:val="001418D8"/>
    <w:rsid w:val="00142088"/>
    <w:rsid w:val="00143FA1"/>
    <w:rsid w:val="001467C2"/>
    <w:rsid w:val="00154747"/>
    <w:rsid w:val="00154D6D"/>
    <w:rsid w:val="00156625"/>
    <w:rsid w:val="00176079"/>
    <w:rsid w:val="001779DB"/>
    <w:rsid w:val="00180E2B"/>
    <w:rsid w:val="001839D9"/>
    <w:rsid w:val="001909A7"/>
    <w:rsid w:val="00191EFE"/>
    <w:rsid w:val="00196F00"/>
    <w:rsid w:val="001A21E1"/>
    <w:rsid w:val="001B61DE"/>
    <w:rsid w:val="001C21A1"/>
    <w:rsid w:val="001C69F0"/>
    <w:rsid w:val="001D0A75"/>
    <w:rsid w:val="001E200C"/>
    <w:rsid w:val="001E6AEC"/>
    <w:rsid w:val="001F6880"/>
    <w:rsid w:val="00205C84"/>
    <w:rsid w:val="0020620D"/>
    <w:rsid w:val="00211C64"/>
    <w:rsid w:val="00223D42"/>
    <w:rsid w:val="00235D25"/>
    <w:rsid w:val="002462A6"/>
    <w:rsid w:val="0025034D"/>
    <w:rsid w:val="00250FD6"/>
    <w:rsid w:val="00275246"/>
    <w:rsid w:val="00275B94"/>
    <w:rsid w:val="0027697D"/>
    <w:rsid w:val="0028001E"/>
    <w:rsid w:val="00286CA8"/>
    <w:rsid w:val="002A09E7"/>
    <w:rsid w:val="002A1614"/>
    <w:rsid w:val="002A5C0C"/>
    <w:rsid w:val="002A671E"/>
    <w:rsid w:val="002B0513"/>
    <w:rsid w:val="002B0807"/>
    <w:rsid w:val="002B54FB"/>
    <w:rsid w:val="002C64EF"/>
    <w:rsid w:val="002D6589"/>
    <w:rsid w:val="002D65A0"/>
    <w:rsid w:val="002D7890"/>
    <w:rsid w:val="002D7EC6"/>
    <w:rsid w:val="002D7F3D"/>
    <w:rsid w:val="002E1C3C"/>
    <w:rsid w:val="002E22A7"/>
    <w:rsid w:val="002E3411"/>
    <w:rsid w:val="002F365B"/>
    <w:rsid w:val="0030265D"/>
    <w:rsid w:val="003101A7"/>
    <w:rsid w:val="003153E7"/>
    <w:rsid w:val="003155FA"/>
    <w:rsid w:val="0031734B"/>
    <w:rsid w:val="00341C12"/>
    <w:rsid w:val="00350C3B"/>
    <w:rsid w:val="00354439"/>
    <w:rsid w:val="0036054C"/>
    <w:rsid w:val="00365187"/>
    <w:rsid w:val="00366299"/>
    <w:rsid w:val="00367FE3"/>
    <w:rsid w:val="003854CC"/>
    <w:rsid w:val="00387C13"/>
    <w:rsid w:val="003900B5"/>
    <w:rsid w:val="00396E91"/>
    <w:rsid w:val="00396EBF"/>
    <w:rsid w:val="003A6BEC"/>
    <w:rsid w:val="003A6DAD"/>
    <w:rsid w:val="003B2945"/>
    <w:rsid w:val="003B35E0"/>
    <w:rsid w:val="003B68E6"/>
    <w:rsid w:val="003C499E"/>
    <w:rsid w:val="003D0224"/>
    <w:rsid w:val="003D1964"/>
    <w:rsid w:val="003D244C"/>
    <w:rsid w:val="003D4B2C"/>
    <w:rsid w:val="003E10D4"/>
    <w:rsid w:val="003E2513"/>
    <w:rsid w:val="003E79A2"/>
    <w:rsid w:val="003F0866"/>
    <w:rsid w:val="003F36C4"/>
    <w:rsid w:val="0040305D"/>
    <w:rsid w:val="0040516E"/>
    <w:rsid w:val="00413DA2"/>
    <w:rsid w:val="0042028B"/>
    <w:rsid w:val="004334A9"/>
    <w:rsid w:val="00433E7D"/>
    <w:rsid w:val="00436996"/>
    <w:rsid w:val="00436D7E"/>
    <w:rsid w:val="004372CE"/>
    <w:rsid w:val="00440F48"/>
    <w:rsid w:val="00442A6D"/>
    <w:rsid w:val="00451CF3"/>
    <w:rsid w:val="00456C8E"/>
    <w:rsid w:val="0045771A"/>
    <w:rsid w:val="00460649"/>
    <w:rsid w:val="00463636"/>
    <w:rsid w:val="00480503"/>
    <w:rsid w:val="004818F2"/>
    <w:rsid w:val="00483F4A"/>
    <w:rsid w:val="00486C85"/>
    <w:rsid w:val="004917EF"/>
    <w:rsid w:val="0049221F"/>
    <w:rsid w:val="00494D39"/>
    <w:rsid w:val="004A6A7F"/>
    <w:rsid w:val="004A74CE"/>
    <w:rsid w:val="004A7DA0"/>
    <w:rsid w:val="004B0E4D"/>
    <w:rsid w:val="004B0F23"/>
    <w:rsid w:val="004B1972"/>
    <w:rsid w:val="004B2F54"/>
    <w:rsid w:val="004B3213"/>
    <w:rsid w:val="004B42B8"/>
    <w:rsid w:val="004B44D1"/>
    <w:rsid w:val="004B4D70"/>
    <w:rsid w:val="004D162B"/>
    <w:rsid w:val="004E4ECB"/>
    <w:rsid w:val="004E6F61"/>
    <w:rsid w:val="004E7674"/>
    <w:rsid w:val="004F61DC"/>
    <w:rsid w:val="004F6E10"/>
    <w:rsid w:val="004F79D9"/>
    <w:rsid w:val="0050074A"/>
    <w:rsid w:val="00501821"/>
    <w:rsid w:val="0050317A"/>
    <w:rsid w:val="005118D1"/>
    <w:rsid w:val="00512A10"/>
    <w:rsid w:val="00513E72"/>
    <w:rsid w:val="00514291"/>
    <w:rsid w:val="00521DF3"/>
    <w:rsid w:val="005243C0"/>
    <w:rsid w:val="005309FA"/>
    <w:rsid w:val="00532296"/>
    <w:rsid w:val="0053319F"/>
    <w:rsid w:val="0053487B"/>
    <w:rsid w:val="00536547"/>
    <w:rsid w:val="00536A95"/>
    <w:rsid w:val="005406C7"/>
    <w:rsid w:val="00554C37"/>
    <w:rsid w:val="00557332"/>
    <w:rsid w:val="00557750"/>
    <w:rsid w:val="00560FB2"/>
    <w:rsid w:val="0057167F"/>
    <w:rsid w:val="00571BC6"/>
    <w:rsid w:val="00576521"/>
    <w:rsid w:val="00576876"/>
    <w:rsid w:val="0059151B"/>
    <w:rsid w:val="00592788"/>
    <w:rsid w:val="00592863"/>
    <w:rsid w:val="00594DD4"/>
    <w:rsid w:val="005B34D3"/>
    <w:rsid w:val="005B34FE"/>
    <w:rsid w:val="005B3C64"/>
    <w:rsid w:val="005B3D5A"/>
    <w:rsid w:val="005B575B"/>
    <w:rsid w:val="005C007B"/>
    <w:rsid w:val="005C7B00"/>
    <w:rsid w:val="005D5160"/>
    <w:rsid w:val="005D5682"/>
    <w:rsid w:val="005D7B1C"/>
    <w:rsid w:val="005D7BA1"/>
    <w:rsid w:val="005E00D7"/>
    <w:rsid w:val="005E2DC9"/>
    <w:rsid w:val="005E40BA"/>
    <w:rsid w:val="005E5352"/>
    <w:rsid w:val="005F76DE"/>
    <w:rsid w:val="00601758"/>
    <w:rsid w:val="00601CC1"/>
    <w:rsid w:val="00603790"/>
    <w:rsid w:val="00623F12"/>
    <w:rsid w:val="0062597B"/>
    <w:rsid w:val="00627827"/>
    <w:rsid w:val="00633A32"/>
    <w:rsid w:val="006340F1"/>
    <w:rsid w:val="00634690"/>
    <w:rsid w:val="00637163"/>
    <w:rsid w:val="0064566B"/>
    <w:rsid w:val="00650FBE"/>
    <w:rsid w:val="00651494"/>
    <w:rsid w:val="006554D1"/>
    <w:rsid w:val="00656093"/>
    <w:rsid w:val="006658D9"/>
    <w:rsid w:val="00671A2B"/>
    <w:rsid w:val="00673E6B"/>
    <w:rsid w:val="00695A3B"/>
    <w:rsid w:val="00696B1E"/>
    <w:rsid w:val="006A5CA0"/>
    <w:rsid w:val="006B1629"/>
    <w:rsid w:val="006B2E1E"/>
    <w:rsid w:val="006B587F"/>
    <w:rsid w:val="006B6B63"/>
    <w:rsid w:val="006B7F60"/>
    <w:rsid w:val="006C2BC2"/>
    <w:rsid w:val="006C74C5"/>
    <w:rsid w:val="006D408D"/>
    <w:rsid w:val="006D4709"/>
    <w:rsid w:val="006D51E1"/>
    <w:rsid w:val="006D57A4"/>
    <w:rsid w:val="006D6D10"/>
    <w:rsid w:val="006E010A"/>
    <w:rsid w:val="006E0150"/>
    <w:rsid w:val="006F1F5C"/>
    <w:rsid w:val="006F6810"/>
    <w:rsid w:val="006F7211"/>
    <w:rsid w:val="007054B8"/>
    <w:rsid w:val="00710480"/>
    <w:rsid w:val="00716F0C"/>
    <w:rsid w:val="00724793"/>
    <w:rsid w:val="00727AC3"/>
    <w:rsid w:val="007420CE"/>
    <w:rsid w:val="00744C4C"/>
    <w:rsid w:val="00747201"/>
    <w:rsid w:val="00750E89"/>
    <w:rsid w:val="00751A0B"/>
    <w:rsid w:val="007531E1"/>
    <w:rsid w:val="0075777D"/>
    <w:rsid w:val="00761B11"/>
    <w:rsid w:val="007652CE"/>
    <w:rsid w:val="007719B3"/>
    <w:rsid w:val="00772C91"/>
    <w:rsid w:val="007774A9"/>
    <w:rsid w:val="007776D8"/>
    <w:rsid w:val="00780674"/>
    <w:rsid w:val="0078111C"/>
    <w:rsid w:val="00782A18"/>
    <w:rsid w:val="0078561A"/>
    <w:rsid w:val="007871D3"/>
    <w:rsid w:val="007914A6"/>
    <w:rsid w:val="007921AD"/>
    <w:rsid w:val="00796724"/>
    <w:rsid w:val="007A7171"/>
    <w:rsid w:val="007B7464"/>
    <w:rsid w:val="007C20F9"/>
    <w:rsid w:val="007C2CB6"/>
    <w:rsid w:val="007C645A"/>
    <w:rsid w:val="007D02D8"/>
    <w:rsid w:val="007D759A"/>
    <w:rsid w:val="007E3411"/>
    <w:rsid w:val="007E41FA"/>
    <w:rsid w:val="007E4F4E"/>
    <w:rsid w:val="007E5587"/>
    <w:rsid w:val="00813E6B"/>
    <w:rsid w:val="00814E68"/>
    <w:rsid w:val="00816240"/>
    <w:rsid w:val="008249B7"/>
    <w:rsid w:val="008262C0"/>
    <w:rsid w:val="00827345"/>
    <w:rsid w:val="00833BC3"/>
    <w:rsid w:val="00837F42"/>
    <w:rsid w:val="00845D85"/>
    <w:rsid w:val="008477A4"/>
    <w:rsid w:val="008532D2"/>
    <w:rsid w:val="00853875"/>
    <w:rsid w:val="00857AAB"/>
    <w:rsid w:val="008640A5"/>
    <w:rsid w:val="00866455"/>
    <w:rsid w:val="008674AD"/>
    <w:rsid w:val="00870B1E"/>
    <w:rsid w:val="008740A3"/>
    <w:rsid w:val="00880D31"/>
    <w:rsid w:val="0088284C"/>
    <w:rsid w:val="00882B10"/>
    <w:rsid w:val="008853ED"/>
    <w:rsid w:val="00892EC5"/>
    <w:rsid w:val="00895D45"/>
    <w:rsid w:val="008A022F"/>
    <w:rsid w:val="008A1F3B"/>
    <w:rsid w:val="008B46A7"/>
    <w:rsid w:val="008B63EF"/>
    <w:rsid w:val="008C36CD"/>
    <w:rsid w:val="008D17DA"/>
    <w:rsid w:val="008D5106"/>
    <w:rsid w:val="008E49A5"/>
    <w:rsid w:val="008F11AA"/>
    <w:rsid w:val="008F45EE"/>
    <w:rsid w:val="00911558"/>
    <w:rsid w:val="0092213F"/>
    <w:rsid w:val="00922CE4"/>
    <w:rsid w:val="009232EF"/>
    <w:rsid w:val="009234A8"/>
    <w:rsid w:val="00942B10"/>
    <w:rsid w:val="009547F3"/>
    <w:rsid w:val="009570AB"/>
    <w:rsid w:val="00961404"/>
    <w:rsid w:val="0097093C"/>
    <w:rsid w:val="00970A17"/>
    <w:rsid w:val="00970BF7"/>
    <w:rsid w:val="0097490B"/>
    <w:rsid w:val="00980EAC"/>
    <w:rsid w:val="00982D13"/>
    <w:rsid w:val="00984465"/>
    <w:rsid w:val="00990367"/>
    <w:rsid w:val="0099292B"/>
    <w:rsid w:val="009A062E"/>
    <w:rsid w:val="009A54C2"/>
    <w:rsid w:val="009B552C"/>
    <w:rsid w:val="009B6D8F"/>
    <w:rsid w:val="009C407F"/>
    <w:rsid w:val="009D2BF5"/>
    <w:rsid w:val="009D47FD"/>
    <w:rsid w:val="009E2655"/>
    <w:rsid w:val="009E27E1"/>
    <w:rsid w:val="009F01B1"/>
    <w:rsid w:val="009F21D5"/>
    <w:rsid w:val="009F6C08"/>
    <w:rsid w:val="00A15AB7"/>
    <w:rsid w:val="00A1724D"/>
    <w:rsid w:val="00A17701"/>
    <w:rsid w:val="00A21B62"/>
    <w:rsid w:val="00A2700D"/>
    <w:rsid w:val="00A357AE"/>
    <w:rsid w:val="00A374B3"/>
    <w:rsid w:val="00A377CD"/>
    <w:rsid w:val="00A47EF7"/>
    <w:rsid w:val="00A511C3"/>
    <w:rsid w:val="00A57036"/>
    <w:rsid w:val="00A6148B"/>
    <w:rsid w:val="00A71DEC"/>
    <w:rsid w:val="00A74802"/>
    <w:rsid w:val="00A7550B"/>
    <w:rsid w:val="00A83639"/>
    <w:rsid w:val="00A83775"/>
    <w:rsid w:val="00A872BA"/>
    <w:rsid w:val="00A970C9"/>
    <w:rsid w:val="00A97290"/>
    <w:rsid w:val="00A97AE1"/>
    <w:rsid w:val="00AB0E87"/>
    <w:rsid w:val="00AB1728"/>
    <w:rsid w:val="00AB1946"/>
    <w:rsid w:val="00AB290E"/>
    <w:rsid w:val="00AB34D2"/>
    <w:rsid w:val="00AB7599"/>
    <w:rsid w:val="00AC0627"/>
    <w:rsid w:val="00AC343F"/>
    <w:rsid w:val="00AC6BDC"/>
    <w:rsid w:val="00AD0486"/>
    <w:rsid w:val="00AD6839"/>
    <w:rsid w:val="00AD7C16"/>
    <w:rsid w:val="00AE0D47"/>
    <w:rsid w:val="00AE118F"/>
    <w:rsid w:val="00AE32FA"/>
    <w:rsid w:val="00AE3752"/>
    <w:rsid w:val="00AF0718"/>
    <w:rsid w:val="00AF1FE3"/>
    <w:rsid w:val="00AF567D"/>
    <w:rsid w:val="00B00165"/>
    <w:rsid w:val="00B00642"/>
    <w:rsid w:val="00B00BDF"/>
    <w:rsid w:val="00B05EB0"/>
    <w:rsid w:val="00B2263D"/>
    <w:rsid w:val="00B236CA"/>
    <w:rsid w:val="00B24574"/>
    <w:rsid w:val="00B2527E"/>
    <w:rsid w:val="00B25F57"/>
    <w:rsid w:val="00B32C86"/>
    <w:rsid w:val="00B339D4"/>
    <w:rsid w:val="00B37581"/>
    <w:rsid w:val="00B376D7"/>
    <w:rsid w:val="00B37CB5"/>
    <w:rsid w:val="00B40C8B"/>
    <w:rsid w:val="00B43D88"/>
    <w:rsid w:val="00B5511B"/>
    <w:rsid w:val="00B57E99"/>
    <w:rsid w:val="00B61423"/>
    <w:rsid w:val="00B67CF0"/>
    <w:rsid w:val="00B743DB"/>
    <w:rsid w:val="00B834E7"/>
    <w:rsid w:val="00B87605"/>
    <w:rsid w:val="00B906BD"/>
    <w:rsid w:val="00B92792"/>
    <w:rsid w:val="00B92904"/>
    <w:rsid w:val="00B9406B"/>
    <w:rsid w:val="00B946D5"/>
    <w:rsid w:val="00B97E6A"/>
    <w:rsid w:val="00BA1721"/>
    <w:rsid w:val="00BB1AE5"/>
    <w:rsid w:val="00BB6721"/>
    <w:rsid w:val="00BC0864"/>
    <w:rsid w:val="00BC3B8E"/>
    <w:rsid w:val="00BC52E0"/>
    <w:rsid w:val="00BD3A7A"/>
    <w:rsid w:val="00BD5A0E"/>
    <w:rsid w:val="00BD7BA1"/>
    <w:rsid w:val="00BE2E89"/>
    <w:rsid w:val="00BE2E9B"/>
    <w:rsid w:val="00BE30BF"/>
    <w:rsid w:val="00BE49EE"/>
    <w:rsid w:val="00BE7EEF"/>
    <w:rsid w:val="00BF41CA"/>
    <w:rsid w:val="00BF4254"/>
    <w:rsid w:val="00BF4686"/>
    <w:rsid w:val="00BF5953"/>
    <w:rsid w:val="00BF67A5"/>
    <w:rsid w:val="00C058DA"/>
    <w:rsid w:val="00C07D03"/>
    <w:rsid w:val="00C07DF1"/>
    <w:rsid w:val="00C118AF"/>
    <w:rsid w:val="00C11D05"/>
    <w:rsid w:val="00C144F4"/>
    <w:rsid w:val="00C17F6F"/>
    <w:rsid w:val="00C43859"/>
    <w:rsid w:val="00C443F4"/>
    <w:rsid w:val="00C45985"/>
    <w:rsid w:val="00C5121A"/>
    <w:rsid w:val="00C51753"/>
    <w:rsid w:val="00C53FEE"/>
    <w:rsid w:val="00C56CB4"/>
    <w:rsid w:val="00C63081"/>
    <w:rsid w:val="00C65C0D"/>
    <w:rsid w:val="00C6780E"/>
    <w:rsid w:val="00C73601"/>
    <w:rsid w:val="00C83F50"/>
    <w:rsid w:val="00C86249"/>
    <w:rsid w:val="00C91CAD"/>
    <w:rsid w:val="00CA35E9"/>
    <w:rsid w:val="00CA41FB"/>
    <w:rsid w:val="00CB0A80"/>
    <w:rsid w:val="00CB22D8"/>
    <w:rsid w:val="00CB7695"/>
    <w:rsid w:val="00CC242E"/>
    <w:rsid w:val="00CC3659"/>
    <w:rsid w:val="00CC3A10"/>
    <w:rsid w:val="00CC5FCC"/>
    <w:rsid w:val="00CC71FD"/>
    <w:rsid w:val="00CD37B3"/>
    <w:rsid w:val="00CE342E"/>
    <w:rsid w:val="00CE5DC4"/>
    <w:rsid w:val="00CE6097"/>
    <w:rsid w:val="00CF090A"/>
    <w:rsid w:val="00D10FCB"/>
    <w:rsid w:val="00D135F8"/>
    <w:rsid w:val="00D17F7A"/>
    <w:rsid w:val="00D31D8E"/>
    <w:rsid w:val="00D33ADC"/>
    <w:rsid w:val="00D35638"/>
    <w:rsid w:val="00D3611D"/>
    <w:rsid w:val="00D361AF"/>
    <w:rsid w:val="00D371D3"/>
    <w:rsid w:val="00D37FA4"/>
    <w:rsid w:val="00D402E0"/>
    <w:rsid w:val="00D415D4"/>
    <w:rsid w:val="00D54E45"/>
    <w:rsid w:val="00D54EA8"/>
    <w:rsid w:val="00D56126"/>
    <w:rsid w:val="00D57226"/>
    <w:rsid w:val="00D63AB2"/>
    <w:rsid w:val="00D64C2E"/>
    <w:rsid w:val="00D66624"/>
    <w:rsid w:val="00D70AE5"/>
    <w:rsid w:val="00D8086E"/>
    <w:rsid w:val="00D872A5"/>
    <w:rsid w:val="00D91A25"/>
    <w:rsid w:val="00D93B68"/>
    <w:rsid w:val="00D96821"/>
    <w:rsid w:val="00DB2FA1"/>
    <w:rsid w:val="00DC30B8"/>
    <w:rsid w:val="00DC6931"/>
    <w:rsid w:val="00DD1715"/>
    <w:rsid w:val="00DD1D78"/>
    <w:rsid w:val="00DE02BB"/>
    <w:rsid w:val="00DE2819"/>
    <w:rsid w:val="00DE773D"/>
    <w:rsid w:val="00DF0314"/>
    <w:rsid w:val="00DF0DB1"/>
    <w:rsid w:val="00E073EE"/>
    <w:rsid w:val="00E3067F"/>
    <w:rsid w:val="00E35B62"/>
    <w:rsid w:val="00E4474A"/>
    <w:rsid w:val="00E53108"/>
    <w:rsid w:val="00E537BB"/>
    <w:rsid w:val="00E61028"/>
    <w:rsid w:val="00E627BB"/>
    <w:rsid w:val="00E62F90"/>
    <w:rsid w:val="00E71E75"/>
    <w:rsid w:val="00E74675"/>
    <w:rsid w:val="00E7574F"/>
    <w:rsid w:val="00E775DE"/>
    <w:rsid w:val="00E8270D"/>
    <w:rsid w:val="00E82F88"/>
    <w:rsid w:val="00E8700D"/>
    <w:rsid w:val="00E91468"/>
    <w:rsid w:val="00E92EDA"/>
    <w:rsid w:val="00E94632"/>
    <w:rsid w:val="00E9669B"/>
    <w:rsid w:val="00EB38A5"/>
    <w:rsid w:val="00EB3E3B"/>
    <w:rsid w:val="00EB6A1A"/>
    <w:rsid w:val="00EB720C"/>
    <w:rsid w:val="00EC6C61"/>
    <w:rsid w:val="00ED75F5"/>
    <w:rsid w:val="00EF3399"/>
    <w:rsid w:val="00EF7720"/>
    <w:rsid w:val="00F076CF"/>
    <w:rsid w:val="00F07899"/>
    <w:rsid w:val="00F07E12"/>
    <w:rsid w:val="00F20BC5"/>
    <w:rsid w:val="00F2222A"/>
    <w:rsid w:val="00F23007"/>
    <w:rsid w:val="00F23E4F"/>
    <w:rsid w:val="00F31851"/>
    <w:rsid w:val="00F35C8D"/>
    <w:rsid w:val="00F4039E"/>
    <w:rsid w:val="00F4363B"/>
    <w:rsid w:val="00F463BE"/>
    <w:rsid w:val="00F50D33"/>
    <w:rsid w:val="00F57BB8"/>
    <w:rsid w:val="00F61306"/>
    <w:rsid w:val="00F64AD6"/>
    <w:rsid w:val="00F91AE0"/>
    <w:rsid w:val="00F94546"/>
    <w:rsid w:val="00F96B80"/>
    <w:rsid w:val="00FB1E9C"/>
    <w:rsid w:val="00FB62E4"/>
    <w:rsid w:val="00FC0CDF"/>
    <w:rsid w:val="00FC2502"/>
    <w:rsid w:val="00FC3435"/>
    <w:rsid w:val="00FC4222"/>
    <w:rsid w:val="00FD5C9E"/>
    <w:rsid w:val="00FE2638"/>
    <w:rsid w:val="00FE5C1C"/>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EE865"/>
  <w15:docId w15:val="{5A6F977E-BDB5-4DCC-907F-46EE9472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1D3"/>
    <w:rPr>
      <w:rFonts w:ascii="Times New Roman" w:eastAsia="Times New Roman" w:hAnsi="Times New Roman"/>
      <w:sz w:val="24"/>
      <w:lang w:eastAsia="en-US"/>
    </w:rPr>
  </w:style>
  <w:style w:type="paragraph" w:styleId="Antrat1">
    <w:name w:val="heading 1"/>
    <w:basedOn w:val="prastasis"/>
    <w:next w:val="prastasis"/>
    <w:link w:val="Antrat1Diagrama"/>
    <w:uiPriority w:val="9"/>
    <w:qFormat/>
    <w:rsid w:val="009547F3"/>
    <w:pPr>
      <w:keepNext/>
      <w:keepLines/>
      <w:spacing w:before="480"/>
      <w:outlineLvl w:val="0"/>
    </w:pPr>
    <w:rPr>
      <w:rFonts w:ascii="Calibri Light" w:hAnsi="Calibri Light"/>
      <w:b/>
      <w:bCs/>
      <w:color w:val="2E74B5"/>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Betarp">
    <w:name w:val="No Spacing"/>
    <w:uiPriority w:val="1"/>
    <w:qFormat/>
    <w:rsid w:val="00536A95"/>
    <w:rPr>
      <w:sz w:val="22"/>
      <w:szCs w:val="22"/>
      <w:lang w:eastAsia="en-US"/>
    </w:rPr>
  </w:style>
  <w:style w:type="character" w:customStyle="1" w:styleId="Antrat1Diagrama">
    <w:name w:val="Antraštė 1 Diagrama"/>
    <w:basedOn w:val="Numatytasispastraiposriftas"/>
    <w:link w:val="Antrat1"/>
    <w:uiPriority w:val="9"/>
    <w:rsid w:val="009547F3"/>
    <w:rPr>
      <w:rFonts w:ascii="Calibri Light" w:eastAsia="Times New Roman" w:hAnsi="Calibri Light"/>
      <w:b/>
      <w:bCs/>
      <w:color w:val="2E74B5"/>
      <w:sz w:val="28"/>
      <w:szCs w:val="28"/>
      <w:lang w:eastAsia="en-US"/>
    </w:rPr>
  </w:style>
  <w:style w:type="paragraph" w:styleId="Turinioantrat">
    <w:name w:val="TOC Heading"/>
    <w:basedOn w:val="Antrat1"/>
    <w:next w:val="prastasis"/>
    <w:uiPriority w:val="39"/>
    <w:unhideWhenUsed/>
    <w:qFormat/>
    <w:rsid w:val="009547F3"/>
    <w:pPr>
      <w:spacing w:line="276" w:lineRule="auto"/>
      <w:outlineLvl w:val="9"/>
    </w:pPr>
    <w:rPr>
      <w:lang w:eastAsia="lt-LT"/>
    </w:rPr>
  </w:style>
  <w:style w:type="character" w:styleId="Emfaz">
    <w:name w:val="Emphasis"/>
    <w:qFormat/>
    <w:rsid w:val="00954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ugimnazij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zdijugimnazija.lt" TargetMode="External"/><Relationship Id="rId4" Type="http://schemas.openxmlformats.org/officeDocument/2006/relationships/settings" Target="settings.xml"/><Relationship Id="rId9" Type="http://schemas.openxmlformats.org/officeDocument/2006/relationships/hyperlink" Target="mailto:lazdiju.mokykla@lazdij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2593-6055-478E-96F0-985BF72A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20232</Words>
  <Characters>11533</Characters>
  <Application>Microsoft Office Word</Application>
  <DocSecurity>4</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31702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2019-03-29T10:03:00Z</cp:lastPrinted>
  <dcterms:created xsi:type="dcterms:W3CDTF">2020-04-18T15:14:00Z</dcterms:created>
  <dcterms:modified xsi:type="dcterms:W3CDTF">2020-04-18T15:14:00Z</dcterms:modified>
  <cp:category>Įsakymas</cp:category>
</cp:coreProperties>
</file>