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D073" w14:textId="77777777" w:rsidR="008F509D" w:rsidRPr="00D9276C" w:rsidRDefault="00BF4C12" w:rsidP="00BF4C12">
      <w:pPr>
        <w:jc w:val="right"/>
        <w:rPr>
          <w:rFonts w:ascii="Times New Roman" w:hAnsi="Times New Roman"/>
          <w:b/>
          <w:sz w:val="24"/>
          <w:szCs w:val="24"/>
        </w:rPr>
      </w:pPr>
      <w:r w:rsidRPr="00D9276C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7B4CD074" w14:textId="77777777" w:rsidR="008F509D" w:rsidRPr="008F509D" w:rsidRDefault="008F509D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institucija"/>
      <w:r w:rsidRPr="008F509D">
        <w:rPr>
          <w:rFonts w:ascii="Times New Roman" w:hAnsi="Times New Roman"/>
          <w:b/>
          <w:sz w:val="24"/>
          <w:szCs w:val="24"/>
        </w:rPr>
        <w:t>LAZDIJŲ RAJONO SAVIVALDYBĖ</w:t>
      </w:r>
      <w:bookmarkEnd w:id="0"/>
      <w:r w:rsidRPr="008F509D">
        <w:rPr>
          <w:rFonts w:ascii="Times New Roman" w:hAnsi="Times New Roman"/>
          <w:b/>
          <w:sz w:val="24"/>
          <w:szCs w:val="24"/>
        </w:rPr>
        <w:t>S TARYBA</w:t>
      </w:r>
    </w:p>
    <w:p w14:paraId="7B4CD075" w14:textId="77777777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CD076" w14:textId="6CCF3CA0" w:rsidR="008F509D" w:rsidRDefault="008F509D" w:rsidP="008F5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Forma"/>
      <w:r w:rsidRPr="00265EAB">
        <w:rPr>
          <w:rFonts w:ascii="Times New Roman" w:hAnsi="Times New Roman"/>
          <w:b/>
          <w:sz w:val="24"/>
          <w:szCs w:val="24"/>
        </w:rPr>
        <w:t>SPRENDIMAS</w:t>
      </w:r>
      <w:bookmarkEnd w:id="1"/>
    </w:p>
    <w:p w14:paraId="7B4CD077" w14:textId="394D3760" w:rsidR="008F509D" w:rsidRPr="00265EAB" w:rsidRDefault="008F509D" w:rsidP="008F5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EAB">
        <w:rPr>
          <w:rFonts w:ascii="Times New Roman" w:hAnsi="Times New Roman"/>
          <w:b/>
          <w:sz w:val="24"/>
          <w:szCs w:val="24"/>
        </w:rPr>
        <w:t xml:space="preserve">DĖL </w:t>
      </w:r>
      <w:r w:rsidR="00265EAB" w:rsidRPr="00265EAB">
        <w:rPr>
          <w:rFonts w:ascii="Times New Roman" w:hAnsi="Times New Roman"/>
          <w:b/>
          <w:sz w:val="24"/>
          <w:szCs w:val="24"/>
        </w:rPr>
        <w:t>PINIGINĖS SOCIALINĖS PARAMOS</w:t>
      </w:r>
      <w:r w:rsidR="00FB7E7D">
        <w:rPr>
          <w:rFonts w:ascii="Times New Roman" w:hAnsi="Times New Roman"/>
          <w:b/>
          <w:sz w:val="24"/>
          <w:szCs w:val="24"/>
        </w:rPr>
        <w:t xml:space="preserve"> SKYRIMO </w:t>
      </w:r>
      <w:r w:rsidR="000D2866">
        <w:rPr>
          <w:rFonts w:ascii="Times New Roman" w:hAnsi="Times New Roman"/>
          <w:b/>
          <w:sz w:val="24"/>
          <w:szCs w:val="24"/>
        </w:rPr>
        <w:t xml:space="preserve">IRMANTO </w:t>
      </w:r>
      <w:r w:rsidR="00FB7E7D">
        <w:rPr>
          <w:rFonts w:ascii="Times New Roman" w:hAnsi="Times New Roman"/>
          <w:b/>
          <w:sz w:val="24"/>
          <w:szCs w:val="24"/>
        </w:rPr>
        <w:t>GVEZDAUSK</w:t>
      </w:r>
      <w:r w:rsidR="000D2866">
        <w:rPr>
          <w:rFonts w:ascii="Times New Roman" w:hAnsi="Times New Roman"/>
          <w:b/>
          <w:sz w:val="24"/>
          <w:szCs w:val="24"/>
        </w:rPr>
        <w:t>O</w:t>
      </w:r>
      <w:r w:rsidR="00FB7E7D">
        <w:rPr>
          <w:rFonts w:ascii="Times New Roman" w:hAnsi="Times New Roman"/>
          <w:b/>
          <w:sz w:val="24"/>
          <w:szCs w:val="24"/>
        </w:rPr>
        <w:t xml:space="preserve"> ŠEIMAI</w:t>
      </w:r>
    </w:p>
    <w:p w14:paraId="7B4CD078" w14:textId="77777777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4CD079" w14:textId="1EB05537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20</w:t>
      </w:r>
      <w:r w:rsidR="00272296">
        <w:rPr>
          <w:rFonts w:ascii="Times New Roman" w:hAnsi="Times New Roman"/>
          <w:sz w:val="24"/>
          <w:szCs w:val="24"/>
        </w:rPr>
        <w:t>20</w:t>
      </w:r>
      <w:r w:rsidRPr="008F509D">
        <w:rPr>
          <w:rFonts w:ascii="Times New Roman" w:hAnsi="Times New Roman"/>
          <w:sz w:val="24"/>
          <w:szCs w:val="24"/>
        </w:rPr>
        <w:t xml:space="preserve"> m.</w:t>
      </w:r>
      <w:r w:rsidR="00A4089E">
        <w:rPr>
          <w:rFonts w:ascii="Times New Roman" w:hAnsi="Times New Roman"/>
          <w:sz w:val="24"/>
          <w:szCs w:val="24"/>
        </w:rPr>
        <w:t xml:space="preserve"> </w:t>
      </w:r>
      <w:r w:rsidR="00272296">
        <w:rPr>
          <w:rFonts w:ascii="Times New Roman" w:hAnsi="Times New Roman"/>
          <w:sz w:val="24"/>
          <w:szCs w:val="24"/>
        </w:rPr>
        <w:t>balandžio</w:t>
      </w:r>
      <w:r w:rsidR="00306C27">
        <w:rPr>
          <w:rFonts w:ascii="Times New Roman" w:hAnsi="Times New Roman"/>
          <w:sz w:val="24"/>
          <w:szCs w:val="24"/>
        </w:rPr>
        <w:t xml:space="preserve"> 20 </w:t>
      </w:r>
      <w:r w:rsidR="00A4089E">
        <w:rPr>
          <w:rFonts w:ascii="Times New Roman" w:hAnsi="Times New Roman"/>
          <w:sz w:val="24"/>
          <w:szCs w:val="24"/>
        </w:rPr>
        <w:t xml:space="preserve">d. </w:t>
      </w:r>
      <w:r w:rsidRPr="008F509D">
        <w:rPr>
          <w:rFonts w:ascii="Times New Roman" w:hAnsi="Times New Roman"/>
          <w:sz w:val="24"/>
          <w:szCs w:val="24"/>
        </w:rPr>
        <w:t>Nr.</w:t>
      </w:r>
      <w:r w:rsidR="00BF4C12">
        <w:rPr>
          <w:rFonts w:ascii="Times New Roman" w:hAnsi="Times New Roman"/>
          <w:sz w:val="24"/>
          <w:szCs w:val="24"/>
        </w:rPr>
        <w:t xml:space="preserve"> </w:t>
      </w:r>
      <w:r w:rsidR="00306C27">
        <w:rPr>
          <w:rFonts w:ascii="Times New Roman" w:hAnsi="Times New Roman"/>
          <w:sz w:val="24"/>
          <w:szCs w:val="24"/>
        </w:rPr>
        <w:t>34-332</w:t>
      </w:r>
    </w:p>
    <w:p w14:paraId="7B4CD07A" w14:textId="61C33375" w:rsidR="008F509D" w:rsidRPr="008F509D" w:rsidRDefault="008F509D" w:rsidP="008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09D">
        <w:rPr>
          <w:rFonts w:ascii="Times New Roman" w:hAnsi="Times New Roman"/>
          <w:sz w:val="24"/>
          <w:szCs w:val="24"/>
        </w:rPr>
        <w:t>Lazdijai</w:t>
      </w:r>
      <w:r w:rsidR="000D2866">
        <w:rPr>
          <w:rFonts w:ascii="Times New Roman" w:hAnsi="Times New Roman"/>
          <w:sz w:val="24"/>
          <w:szCs w:val="24"/>
        </w:rPr>
        <w:t xml:space="preserve"> </w:t>
      </w:r>
    </w:p>
    <w:p w14:paraId="7B4CD07B" w14:textId="77777777" w:rsidR="008F509D" w:rsidRDefault="008F509D" w:rsidP="00BF597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D127E7" w14:textId="2A33736E" w:rsidR="00DE2707" w:rsidRDefault="00BF4C12" w:rsidP="000D286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93C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FD5FA4">
        <w:rPr>
          <w:rFonts w:ascii="Times New Roman" w:hAnsi="Times New Roman"/>
          <w:color w:val="000000" w:themeColor="text1"/>
          <w:sz w:val="24"/>
          <w:szCs w:val="24"/>
        </w:rPr>
        <w:t xml:space="preserve">16 straipsnio 2 dalies 38 </w:t>
      </w:r>
      <w:r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punktu, </w:t>
      </w:r>
      <w:r w:rsidR="008768A0" w:rsidRPr="008768A0">
        <w:rPr>
          <w:rFonts w:ascii="Times New Roman" w:hAnsi="Times New Roman"/>
          <w:color w:val="000000" w:themeColor="text1"/>
          <w:sz w:val="24"/>
          <w:szCs w:val="24"/>
        </w:rPr>
        <w:t>Lietuvos Respublikos piniginės socialinės paramos nepasiturintiems gyventojams įstatym</w:t>
      </w:r>
      <w:r w:rsidR="008768A0">
        <w:rPr>
          <w:rFonts w:ascii="Times New Roman" w:hAnsi="Times New Roman"/>
          <w:color w:val="000000" w:themeColor="text1"/>
          <w:sz w:val="24"/>
          <w:szCs w:val="24"/>
        </w:rPr>
        <w:t xml:space="preserve">o 4 straipsnio 2 dalimi, 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>Piniginės socialinės paramos teikimo Lazdijų rajono savivaldybėje tvarkos apraš</w:t>
      </w:r>
      <w:r w:rsidR="00B86A69" w:rsidRPr="00E97A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>, patvirtint</w:t>
      </w:r>
      <w:r w:rsidR="00B86A69" w:rsidRPr="00E97A3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B7E7D"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7E7D" w:rsidRPr="00AA2A5C">
        <w:rPr>
          <w:rFonts w:ascii="Times New Roman" w:hAnsi="Times New Roman"/>
          <w:color w:val="000000" w:themeColor="text1"/>
          <w:sz w:val="24"/>
          <w:szCs w:val="24"/>
        </w:rPr>
        <w:t>2019 m. lapkričio 29 d. sprendim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Nr. 5TS-185 „Dėl piniginės socialinės paramos teikimo Lazdijų rajono savivaldybėje tvarkos aprašo patvirtinimo“</w:t>
      </w:r>
      <w:r w:rsidR="00AA2A5C" w:rsidRPr="00AA2A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59 punktu </w:t>
      </w:r>
      <w:r w:rsidR="00B61590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ir atsižvelgdama į 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Lazdijų rajono savivaldybės administracijos socialinės paramos teikimo komisijos, patvirtintos Lazdijų rajono savivaldybės administracijos direktoriaus 2019 m. gruodžio </w:t>
      </w:r>
      <w:r w:rsidR="00FF20A7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505F15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d. įsakymu Nr. 10V-1134 „Dėl atsakingų asmenų skyrimo, įgaliojimų suteikimo, Lazdijų rajono savivaldybės administracijos socialinės paramos teikimo komisijos sudarymo ir jos darbo reglamento patvirtinimo“,</w:t>
      </w:r>
      <w:r w:rsidR="000D2866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2020-04-09 siūlymą (protokolas Nr.</w:t>
      </w:r>
      <w:r w:rsidR="00AA2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866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SP12-5) bei į 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0D2866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m. balandžio 7 d. </w:t>
      </w:r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Irmanto </w:t>
      </w:r>
      <w:proofErr w:type="spellStart"/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>Gvezdausko</w:t>
      </w:r>
      <w:proofErr w:type="spellEnd"/>
      <w:r w:rsidR="00B86A69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prašymą „Dėl vienkartinės piniginės socialinės paramos skyrimo“</w:t>
      </w:r>
      <w:r w:rsidR="00937486" w:rsidRPr="00AA2A5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98EFB35" w14:textId="3AF4AA7A" w:rsidR="000D2866" w:rsidRPr="00AA2A5C" w:rsidRDefault="00BF4C12" w:rsidP="000D286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2A5C">
        <w:rPr>
          <w:rFonts w:ascii="Times New Roman" w:hAnsi="Times New Roman"/>
          <w:color w:val="000000" w:themeColor="text1"/>
          <w:sz w:val="24"/>
          <w:szCs w:val="24"/>
        </w:rPr>
        <w:t>Lazdijų rajono</w:t>
      </w:r>
      <w:r w:rsidR="000D2866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2A5C">
        <w:rPr>
          <w:rFonts w:ascii="Times New Roman" w:hAnsi="Times New Roman"/>
          <w:color w:val="000000" w:themeColor="text1"/>
          <w:sz w:val="24"/>
          <w:szCs w:val="24"/>
        </w:rPr>
        <w:t>savivaldybės taryba n u s p r e n d ž i a:</w:t>
      </w:r>
    </w:p>
    <w:p w14:paraId="4C86B39D" w14:textId="1EF01E11" w:rsidR="003A0024" w:rsidRPr="00AA3964" w:rsidRDefault="00751658" w:rsidP="000D2866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16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86A69" w:rsidRPr="00AA3964">
        <w:rPr>
          <w:rFonts w:ascii="Times New Roman" w:hAnsi="Times New Roman"/>
          <w:sz w:val="24"/>
          <w:szCs w:val="24"/>
        </w:rPr>
        <w:t xml:space="preserve">Skirti 400 Eur (keturis šimtus eurų) </w:t>
      </w:r>
      <w:r w:rsidR="000D2866" w:rsidRPr="00AA3964">
        <w:rPr>
          <w:rFonts w:ascii="Times New Roman" w:hAnsi="Times New Roman"/>
          <w:sz w:val="24"/>
          <w:szCs w:val="24"/>
        </w:rPr>
        <w:t xml:space="preserve">Irmanto </w:t>
      </w:r>
      <w:proofErr w:type="spellStart"/>
      <w:r w:rsidR="00B86A69" w:rsidRPr="00AA3964">
        <w:rPr>
          <w:rFonts w:ascii="Times New Roman" w:hAnsi="Times New Roman"/>
          <w:sz w:val="24"/>
          <w:szCs w:val="24"/>
        </w:rPr>
        <w:t>Gvezdausk</w:t>
      </w:r>
      <w:r w:rsidR="000D2866" w:rsidRPr="00AA3964">
        <w:rPr>
          <w:rFonts w:ascii="Times New Roman" w:hAnsi="Times New Roman"/>
          <w:sz w:val="24"/>
          <w:szCs w:val="24"/>
        </w:rPr>
        <w:t>o</w:t>
      </w:r>
      <w:proofErr w:type="spellEnd"/>
      <w:r w:rsidR="00B86A69" w:rsidRPr="00AA3964">
        <w:rPr>
          <w:rFonts w:ascii="Times New Roman" w:hAnsi="Times New Roman"/>
          <w:sz w:val="24"/>
          <w:szCs w:val="24"/>
        </w:rPr>
        <w:t xml:space="preserve"> šeimai</w:t>
      </w:r>
      <w:r w:rsidR="000D2866" w:rsidRPr="00AA3964">
        <w:rPr>
          <w:rFonts w:ascii="Times New Roman" w:hAnsi="Times New Roman"/>
          <w:sz w:val="24"/>
          <w:szCs w:val="24"/>
        </w:rPr>
        <w:t>, gyv.</w:t>
      </w:r>
      <w:r w:rsidR="00AA3964" w:rsidRPr="00AA3964">
        <w:rPr>
          <w:rFonts w:ascii="Times New Roman" w:hAnsi="Times New Roman"/>
          <w:sz w:val="24"/>
          <w:szCs w:val="24"/>
        </w:rPr>
        <w:t xml:space="preserve"> Beržų g. 9, Vytautų k., Veisiejų sen., </w:t>
      </w:r>
      <w:r w:rsidR="00AA3964" w:rsidRPr="00AA3964">
        <w:rPr>
          <w:rFonts w:ascii="Times New Roman" w:hAnsi="Times New Roman"/>
          <w:bCs/>
          <w:sz w:val="24"/>
          <w:szCs w:val="24"/>
        </w:rPr>
        <w:t xml:space="preserve">Lazdijų r. sav., </w:t>
      </w:r>
      <w:r w:rsidR="000D2866" w:rsidRPr="00AA3964">
        <w:rPr>
          <w:rFonts w:ascii="Times New Roman" w:hAnsi="Times New Roman"/>
          <w:sz w:val="24"/>
          <w:szCs w:val="24"/>
        </w:rPr>
        <w:t xml:space="preserve">vienkartinę pašalpą iš Lazdijų rajono savivaldybės biudžeto savivaldybės savarankiškoms funkcijoms vykdyti skirtų lėšų, numatytų Socialinės apsaugos plėtojimo, skurdo ir socialinės atskirties mažinimo programoje socialinėms išmokoms, </w:t>
      </w:r>
      <w:r w:rsidR="00AA3964" w:rsidRPr="00AA3964">
        <w:rPr>
          <w:rFonts w:ascii="Times New Roman" w:hAnsi="Times New Roman"/>
          <w:sz w:val="24"/>
          <w:szCs w:val="24"/>
        </w:rPr>
        <w:t>I</w:t>
      </w:r>
      <w:r w:rsidR="00F35F68">
        <w:rPr>
          <w:rFonts w:ascii="Times New Roman" w:hAnsi="Times New Roman"/>
          <w:sz w:val="24"/>
          <w:szCs w:val="24"/>
        </w:rPr>
        <w:t>rmanto</w:t>
      </w:r>
      <w:r w:rsidR="00AA3964" w:rsidRPr="00AA3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3964" w:rsidRPr="00AA3964">
        <w:rPr>
          <w:rFonts w:ascii="Times New Roman" w:hAnsi="Times New Roman"/>
          <w:sz w:val="24"/>
          <w:szCs w:val="24"/>
        </w:rPr>
        <w:t>Gvezdausk</w:t>
      </w:r>
      <w:r w:rsidR="009B68BF">
        <w:rPr>
          <w:rFonts w:ascii="Times New Roman" w:hAnsi="Times New Roman"/>
          <w:sz w:val="24"/>
          <w:szCs w:val="24"/>
        </w:rPr>
        <w:t>o</w:t>
      </w:r>
      <w:proofErr w:type="spellEnd"/>
      <w:r w:rsidR="00AA3964" w:rsidRPr="00AA3964">
        <w:rPr>
          <w:rFonts w:ascii="Times New Roman" w:hAnsi="Times New Roman"/>
          <w:sz w:val="24"/>
          <w:szCs w:val="24"/>
        </w:rPr>
        <w:t xml:space="preserve"> šeimos </w:t>
      </w:r>
      <w:r w:rsidR="00B86A69" w:rsidRPr="00AA3964">
        <w:rPr>
          <w:rFonts w:ascii="Times New Roman" w:hAnsi="Times New Roman"/>
          <w:sz w:val="24"/>
          <w:szCs w:val="24"/>
        </w:rPr>
        <w:t>namo statybų išlaidoms iš dalies pade</w:t>
      </w:r>
      <w:r w:rsidR="00982477">
        <w:rPr>
          <w:rFonts w:ascii="Times New Roman" w:hAnsi="Times New Roman"/>
          <w:sz w:val="24"/>
          <w:szCs w:val="24"/>
        </w:rPr>
        <w:t>n</w:t>
      </w:r>
      <w:r w:rsidR="00B86A69" w:rsidRPr="00AA3964">
        <w:rPr>
          <w:rFonts w:ascii="Times New Roman" w:hAnsi="Times New Roman"/>
          <w:sz w:val="24"/>
          <w:szCs w:val="24"/>
        </w:rPr>
        <w:t>gti.</w:t>
      </w:r>
    </w:p>
    <w:p w14:paraId="2CB7B60D" w14:textId="57F605B1" w:rsidR="00B86A69" w:rsidRPr="00751658" w:rsidRDefault="00751658" w:rsidP="00751658">
      <w:pPr>
        <w:tabs>
          <w:tab w:val="left" w:pos="0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86A69" w:rsidRPr="00751658">
        <w:rPr>
          <w:rFonts w:ascii="Times New Roman" w:hAnsi="Times New Roman"/>
          <w:sz w:val="24"/>
          <w:szCs w:val="24"/>
        </w:rPr>
        <w:t xml:space="preserve">Pavesti Lazdijų rajono savivaldybės administracijos Centralizuotos buhalterinės apskaitos skyriui </w:t>
      </w:r>
      <w:r w:rsidR="009B68BF">
        <w:rPr>
          <w:rFonts w:ascii="Times New Roman" w:hAnsi="Times New Roman"/>
          <w:sz w:val="24"/>
          <w:szCs w:val="24"/>
        </w:rPr>
        <w:t xml:space="preserve">1 punkte nurodytą lėšų sumą </w:t>
      </w:r>
      <w:r>
        <w:rPr>
          <w:rFonts w:ascii="Times New Roman" w:hAnsi="Times New Roman"/>
          <w:sz w:val="24"/>
          <w:szCs w:val="24"/>
        </w:rPr>
        <w:t xml:space="preserve">pervesti </w:t>
      </w:r>
      <w:r w:rsidR="00B86A69" w:rsidRPr="00751658">
        <w:rPr>
          <w:rFonts w:ascii="Times New Roman" w:hAnsi="Times New Roman"/>
          <w:sz w:val="24"/>
          <w:szCs w:val="24"/>
        </w:rPr>
        <w:t>vieš</w:t>
      </w:r>
      <w:r w:rsidRPr="00751658">
        <w:rPr>
          <w:rFonts w:ascii="Times New Roman" w:hAnsi="Times New Roman"/>
          <w:sz w:val="24"/>
          <w:szCs w:val="24"/>
        </w:rPr>
        <w:t xml:space="preserve">ajai </w:t>
      </w:r>
      <w:r w:rsidR="00B86A69" w:rsidRPr="00751658">
        <w:rPr>
          <w:rFonts w:ascii="Times New Roman" w:hAnsi="Times New Roman"/>
          <w:sz w:val="24"/>
          <w:szCs w:val="24"/>
        </w:rPr>
        <w:t>įstaig</w:t>
      </w:r>
      <w:r w:rsidRPr="00751658">
        <w:rPr>
          <w:rFonts w:ascii="Times New Roman" w:hAnsi="Times New Roman"/>
          <w:sz w:val="24"/>
          <w:szCs w:val="24"/>
        </w:rPr>
        <w:t xml:space="preserve">ai </w:t>
      </w:r>
      <w:r w:rsidR="00B86A69" w:rsidRPr="00751658">
        <w:rPr>
          <w:rFonts w:ascii="Times New Roman" w:hAnsi="Times New Roman"/>
          <w:sz w:val="24"/>
          <w:szCs w:val="24"/>
        </w:rPr>
        <w:t>Lazdijų socialinių paslaugų centr</w:t>
      </w:r>
      <w:r w:rsidRPr="00751658">
        <w:rPr>
          <w:rFonts w:ascii="Times New Roman" w:hAnsi="Times New Roman"/>
          <w:sz w:val="24"/>
          <w:szCs w:val="24"/>
        </w:rPr>
        <w:t xml:space="preserve">ui, kuris užtikrintų skirtų lėšų panaudojimą pagal paskirtį. </w:t>
      </w:r>
      <w:r w:rsidR="00B86A69" w:rsidRPr="00751658">
        <w:rPr>
          <w:rFonts w:ascii="Times New Roman" w:hAnsi="Times New Roman"/>
          <w:sz w:val="24"/>
          <w:szCs w:val="24"/>
        </w:rPr>
        <w:t xml:space="preserve"> </w:t>
      </w:r>
    </w:p>
    <w:p w14:paraId="0408F8C2" w14:textId="449A5E5C" w:rsidR="00751658" w:rsidRPr="003B114F" w:rsidRDefault="00751658" w:rsidP="00751658">
      <w:pPr>
        <w:pStyle w:val="Betarp"/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3. Nustatyti, kad š</w:t>
      </w:r>
      <w:r w:rsidRPr="003B114F">
        <w:rPr>
          <w:rFonts w:ascii="Times New Roman" w:eastAsia="Times New Roman" w:hAnsi="Times New Roman"/>
          <w:sz w:val="24"/>
          <w:szCs w:val="24"/>
          <w:lang w:eastAsia="lt-LT"/>
        </w:rPr>
        <w:t>is sprendimas gali būti skundžiamas Lietuvos Respublikos administracinių bylų teisenos įstatymo nustatyta tvarka.</w:t>
      </w:r>
    </w:p>
    <w:p w14:paraId="27F195A2" w14:textId="1193293B" w:rsidR="00454C3E" w:rsidRDefault="00454C3E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</w:p>
    <w:p w14:paraId="7B4CD083" w14:textId="06D32D8B" w:rsidR="00BF597C" w:rsidRDefault="006F6377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Savivaldybės merė</w:t>
      </w:r>
      <w:r w:rsidR="00337CE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Ausma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Miškinienė</w:t>
      </w:r>
    </w:p>
    <w:p w14:paraId="6E86F307" w14:textId="4A2642F6" w:rsidR="000D2866" w:rsidRDefault="000D2866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</w:p>
    <w:p w14:paraId="38E3B51A" w14:textId="12A78934" w:rsidR="000D2866" w:rsidRDefault="000D2866" w:rsidP="00337CE4">
      <w:pPr>
        <w:tabs>
          <w:tab w:val="right" w:pos="9638"/>
        </w:tabs>
        <w:rPr>
          <w:rFonts w:ascii="Times New Roman" w:hAnsi="Times New Roman"/>
          <w:color w:val="000000"/>
          <w:sz w:val="24"/>
          <w:szCs w:val="24"/>
        </w:rPr>
      </w:pPr>
    </w:p>
    <w:p w14:paraId="32183E4F" w14:textId="148C2A97" w:rsidR="00A6578A" w:rsidRDefault="003F7E8C" w:rsidP="008752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Violeta Strankauskienė</w:t>
      </w:r>
      <w:r w:rsidR="00875208" w:rsidRPr="00875208">
        <w:rPr>
          <w:rFonts w:ascii="Times New Roman" w:hAnsi="Times New Roman"/>
          <w:color w:val="000000"/>
          <w:sz w:val="24"/>
          <w:szCs w:val="24"/>
        </w:rPr>
        <w:t>, tel. (8 318) 66</w:t>
      </w:r>
      <w:r w:rsidR="008F58D0">
        <w:rPr>
          <w:rFonts w:ascii="Times New Roman" w:hAnsi="Times New Roman"/>
          <w:color w:val="000000"/>
          <w:sz w:val="24"/>
          <w:szCs w:val="24"/>
        </w:rPr>
        <w:t> </w:t>
      </w:r>
      <w:r w:rsidR="00875208" w:rsidRPr="00875208">
        <w:rPr>
          <w:rFonts w:ascii="Times New Roman" w:hAnsi="Times New Roman"/>
          <w:color w:val="000000"/>
          <w:sz w:val="24"/>
          <w:szCs w:val="24"/>
        </w:rPr>
        <w:t>106</w:t>
      </w:r>
      <w:r w:rsidR="00A657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B8B42E" w14:textId="77777777" w:rsidR="008F58D0" w:rsidRDefault="008F58D0" w:rsidP="002B4093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  <w:sectPr w:rsidR="008F58D0" w:rsidSect="008F58D0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660A195C" w14:textId="54976E2E" w:rsidR="00B058DF" w:rsidRPr="00265EAB" w:rsidRDefault="001D6E1D" w:rsidP="00B058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LAZDIJŲ RAJONO SAVIVALDYBĖS TARYBOS </w:t>
      </w:r>
      <w:r w:rsidR="00B058DF" w:rsidRPr="00265EAB">
        <w:rPr>
          <w:rFonts w:ascii="Times New Roman" w:hAnsi="Times New Roman"/>
          <w:b/>
          <w:sz w:val="24"/>
          <w:szCs w:val="24"/>
        </w:rPr>
        <w:t>SPRENDIM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2C7BC1DA" w14:textId="04D2186C" w:rsidR="00B058DF" w:rsidRDefault="001D6E1D" w:rsidP="00751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751658" w:rsidRPr="00265EAB">
        <w:rPr>
          <w:rFonts w:ascii="Times New Roman" w:hAnsi="Times New Roman"/>
          <w:b/>
          <w:sz w:val="24"/>
          <w:szCs w:val="24"/>
        </w:rPr>
        <w:t>DĖL PINIGINĖS SOCIALINĖS PARAMOS</w:t>
      </w:r>
      <w:r w:rsidR="00751658">
        <w:rPr>
          <w:rFonts w:ascii="Times New Roman" w:hAnsi="Times New Roman"/>
          <w:b/>
          <w:sz w:val="24"/>
          <w:szCs w:val="24"/>
        </w:rPr>
        <w:t xml:space="preserve"> SKYRIMO </w:t>
      </w:r>
      <w:r w:rsidR="00AA3964">
        <w:rPr>
          <w:rFonts w:ascii="Times New Roman" w:hAnsi="Times New Roman"/>
          <w:b/>
          <w:sz w:val="24"/>
          <w:szCs w:val="24"/>
        </w:rPr>
        <w:t xml:space="preserve">IRMANTO </w:t>
      </w:r>
      <w:r w:rsidR="00751658">
        <w:rPr>
          <w:rFonts w:ascii="Times New Roman" w:hAnsi="Times New Roman"/>
          <w:b/>
          <w:sz w:val="24"/>
          <w:szCs w:val="24"/>
        </w:rPr>
        <w:t>GVEZDAUSK</w:t>
      </w:r>
      <w:r w:rsidR="00AA3964">
        <w:rPr>
          <w:rFonts w:ascii="Times New Roman" w:hAnsi="Times New Roman"/>
          <w:b/>
          <w:sz w:val="24"/>
          <w:szCs w:val="24"/>
        </w:rPr>
        <w:t>O</w:t>
      </w:r>
      <w:r w:rsidR="00751658">
        <w:rPr>
          <w:rFonts w:ascii="Times New Roman" w:hAnsi="Times New Roman"/>
          <w:b/>
          <w:sz w:val="24"/>
          <w:szCs w:val="24"/>
        </w:rPr>
        <w:t xml:space="preserve"> ŠEIMAI“</w:t>
      </w:r>
      <w:r>
        <w:rPr>
          <w:rFonts w:ascii="Times New Roman" w:hAnsi="Times New Roman"/>
          <w:b/>
          <w:sz w:val="24"/>
          <w:szCs w:val="24"/>
        </w:rPr>
        <w:t xml:space="preserve"> PROJEKTO </w:t>
      </w:r>
    </w:p>
    <w:p w14:paraId="429C2E4E" w14:textId="50AB6F56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AIŠKINAMASIS RAŠTAS</w:t>
      </w:r>
    </w:p>
    <w:p w14:paraId="0BE1F232" w14:textId="77777777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B0D7F" w14:textId="2D24097C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6E1D">
        <w:rPr>
          <w:rFonts w:ascii="Times New Roman" w:hAnsi="Times New Roman"/>
          <w:bCs/>
          <w:sz w:val="24"/>
          <w:szCs w:val="24"/>
        </w:rPr>
        <w:t>2020-04-</w:t>
      </w:r>
      <w:r w:rsidR="00751658">
        <w:rPr>
          <w:rFonts w:ascii="Times New Roman" w:hAnsi="Times New Roman"/>
          <w:bCs/>
          <w:sz w:val="24"/>
          <w:szCs w:val="24"/>
        </w:rPr>
        <w:t>1</w:t>
      </w:r>
      <w:r w:rsidR="00C4656E">
        <w:rPr>
          <w:rFonts w:ascii="Times New Roman" w:hAnsi="Times New Roman"/>
          <w:bCs/>
          <w:sz w:val="24"/>
          <w:szCs w:val="24"/>
        </w:rPr>
        <w:t>4</w:t>
      </w:r>
    </w:p>
    <w:p w14:paraId="210C08B0" w14:textId="77777777" w:rsidR="001D6E1D" w:rsidRPr="001D6E1D" w:rsidRDefault="001D6E1D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CE03BEB" w14:textId="577D63D1" w:rsidR="00AA3964" w:rsidRDefault="001D6E1D" w:rsidP="009D4E93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4E93">
        <w:rPr>
          <w:rFonts w:ascii="Times New Roman" w:hAnsi="Times New Roman"/>
          <w:bCs/>
          <w:sz w:val="24"/>
          <w:szCs w:val="24"/>
        </w:rPr>
        <w:t xml:space="preserve">Lazdijų rajono savivaldybės tarybos sprendimo „Dėl </w:t>
      </w:r>
      <w:r w:rsidR="00751658">
        <w:rPr>
          <w:rFonts w:ascii="Times New Roman" w:hAnsi="Times New Roman"/>
          <w:bCs/>
          <w:sz w:val="24"/>
          <w:szCs w:val="24"/>
        </w:rPr>
        <w:t xml:space="preserve"> piniginės socialinės paramos skyrimo </w:t>
      </w:r>
      <w:r w:rsidR="00AA3964">
        <w:rPr>
          <w:rFonts w:ascii="Times New Roman" w:hAnsi="Times New Roman"/>
          <w:bCs/>
          <w:sz w:val="24"/>
          <w:szCs w:val="24"/>
        </w:rPr>
        <w:t xml:space="preserve">Irmanto </w:t>
      </w:r>
      <w:proofErr w:type="spellStart"/>
      <w:r w:rsidR="00751658">
        <w:rPr>
          <w:rFonts w:ascii="Times New Roman" w:hAnsi="Times New Roman"/>
          <w:bCs/>
          <w:sz w:val="24"/>
          <w:szCs w:val="24"/>
        </w:rPr>
        <w:t>Gvezdausk</w:t>
      </w:r>
      <w:r w:rsidR="00AA3964">
        <w:rPr>
          <w:rFonts w:ascii="Times New Roman" w:hAnsi="Times New Roman"/>
          <w:bCs/>
          <w:sz w:val="24"/>
          <w:szCs w:val="24"/>
        </w:rPr>
        <w:t>o</w:t>
      </w:r>
      <w:proofErr w:type="spellEnd"/>
      <w:r w:rsidR="009B68BF">
        <w:rPr>
          <w:rFonts w:ascii="Times New Roman" w:hAnsi="Times New Roman"/>
          <w:bCs/>
          <w:sz w:val="24"/>
          <w:szCs w:val="24"/>
        </w:rPr>
        <w:t xml:space="preserve"> </w:t>
      </w:r>
      <w:r w:rsidR="00751658">
        <w:rPr>
          <w:rFonts w:ascii="Times New Roman" w:hAnsi="Times New Roman"/>
          <w:bCs/>
          <w:sz w:val="24"/>
          <w:szCs w:val="24"/>
        </w:rPr>
        <w:t>šeimai</w:t>
      </w:r>
      <w:r w:rsidR="002250A2">
        <w:rPr>
          <w:rFonts w:ascii="Times New Roman" w:hAnsi="Times New Roman"/>
          <w:bCs/>
          <w:sz w:val="24"/>
          <w:szCs w:val="24"/>
        </w:rPr>
        <w:t>“</w:t>
      </w:r>
      <w:r w:rsidR="00C917AF" w:rsidRPr="00C917AF">
        <w:rPr>
          <w:rFonts w:ascii="Times New Roman" w:hAnsi="Times New Roman"/>
          <w:bCs/>
          <w:sz w:val="24"/>
          <w:szCs w:val="24"/>
        </w:rPr>
        <w:t xml:space="preserve"> </w:t>
      </w:r>
      <w:r w:rsidR="00751658">
        <w:rPr>
          <w:rFonts w:ascii="Times New Roman" w:hAnsi="Times New Roman"/>
          <w:bCs/>
          <w:sz w:val="24"/>
          <w:szCs w:val="24"/>
        </w:rPr>
        <w:t>pr</w:t>
      </w:r>
      <w:r w:rsidRPr="009D4E93">
        <w:rPr>
          <w:rFonts w:ascii="Times New Roman" w:hAnsi="Times New Roman"/>
          <w:bCs/>
          <w:sz w:val="24"/>
          <w:szCs w:val="24"/>
        </w:rPr>
        <w:t>ojektas parengtas vadovaujantis</w:t>
      </w:r>
      <w:r w:rsidRPr="009D4E93">
        <w:rPr>
          <w:rFonts w:ascii="Times New Roman" w:hAnsi="Times New Roman"/>
          <w:b/>
          <w:sz w:val="24"/>
          <w:szCs w:val="24"/>
        </w:rPr>
        <w:t xml:space="preserve"> </w:t>
      </w:r>
      <w:r w:rsidRPr="009D4E93">
        <w:rPr>
          <w:rFonts w:ascii="Times New Roman" w:hAnsi="Times New Roman"/>
          <w:sz w:val="24"/>
          <w:szCs w:val="24"/>
        </w:rPr>
        <w:t>Lietuvos Respublikos vietos savivaldos įstatymo 16 straipsnio 2 dalies 38 punktu</w:t>
      </w:r>
      <w:r w:rsidR="00AA2A5C">
        <w:rPr>
          <w:rFonts w:ascii="Times New Roman" w:hAnsi="Times New Roman"/>
          <w:sz w:val="24"/>
          <w:szCs w:val="24"/>
        </w:rPr>
        <w:t xml:space="preserve">, </w:t>
      </w:r>
      <w:r w:rsidR="00D11A05" w:rsidRPr="00D11A05">
        <w:rPr>
          <w:rFonts w:ascii="Times New Roman" w:hAnsi="Times New Roman"/>
          <w:sz w:val="24"/>
          <w:szCs w:val="24"/>
        </w:rPr>
        <w:t>Lietuvos Respublikos piniginės socialinės paramos nepasiturintiems gyventojams įstatymo 4 straipsnio 2 dalimi</w:t>
      </w:r>
      <w:r w:rsidR="00D11A05">
        <w:rPr>
          <w:rFonts w:ascii="Times New Roman" w:hAnsi="Times New Roman"/>
          <w:sz w:val="24"/>
          <w:szCs w:val="24"/>
        </w:rPr>
        <w:t>,</w:t>
      </w:r>
      <w:r w:rsidR="00D11A05" w:rsidRPr="00D11A05">
        <w:rPr>
          <w:rFonts w:ascii="Times New Roman" w:hAnsi="Times New Roman"/>
          <w:sz w:val="24"/>
          <w:szCs w:val="24"/>
        </w:rPr>
        <w:t xml:space="preserve"> </w:t>
      </w:r>
      <w:r w:rsidR="00AB3542">
        <w:rPr>
          <w:rFonts w:ascii="Times New Roman" w:hAnsi="Times New Roman"/>
          <w:sz w:val="24"/>
          <w:szCs w:val="24"/>
        </w:rPr>
        <w:t>Piniginės socialinės paramos teikimo Lazdijų rajono savivaldybėje tvarkos aprašo, patvirtinto 2019 m. lapkričio 29 d. sprendimo Nr. 5TS-185 „Dėl piniginės socialinės paramos teikimo Lazdijų rajono savivaldybėje tvarkos aprašo patvirtinimo“</w:t>
      </w:r>
      <w:r w:rsidR="00EE7364">
        <w:rPr>
          <w:rFonts w:ascii="Times New Roman" w:hAnsi="Times New Roman"/>
          <w:sz w:val="24"/>
          <w:szCs w:val="24"/>
        </w:rPr>
        <w:t>,</w:t>
      </w:r>
      <w:r w:rsidR="00AB3542">
        <w:rPr>
          <w:rFonts w:ascii="Times New Roman" w:hAnsi="Times New Roman"/>
          <w:sz w:val="24"/>
          <w:szCs w:val="24"/>
        </w:rPr>
        <w:t xml:space="preserve"> 59 </w:t>
      </w:r>
      <w:r w:rsidR="00AB3542" w:rsidRPr="00AA3964">
        <w:rPr>
          <w:rFonts w:ascii="Times New Roman" w:hAnsi="Times New Roman"/>
          <w:sz w:val="24"/>
          <w:szCs w:val="24"/>
        </w:rPr>
        <w:t xml:space="preserve">punktu ir atsižvelgiant </w:t>
      </w:r>
      <w:r w:rsidR="00982477">
        <w:rPr>
          <w:rFonts w:ascii="Times New Roman" w:hAnsi="Times New Roman"/>
          <w:sz w:val="24"/>
          <w:szCs w:val="24"/>
        </w:rPr>
        <w:t xml:space="preserve">į </w:t>
      </w:r>
      <w:r w:rsidR="00AA3964" w:rsidRPr="00AA3964">
        <w:rPr>
          <w:rFonts w:ascii="Times New Roman" w:hAnsi="Times New Roman"/>
          <w:sz w:val="24"/>
          <w:szCs w:val="24"/>
        </w:rPr>
        <w:t>Lazdijų</w:t>
      </w:r>
      <w:r w:rsidR="00AA3964" w:rsidRPr="00505F15">
        <w:rPr>
          <w:rFonts w:ascii="Times New Roman" w:hAnsi="Times New Roman"/>
          <w:sz w:val="24"/>
          <w:szCs w:val="24"/>
        </w:rPr>
        <w:t xml:space="preserve"> rajono savivaldybės administracijos socialinės paramos teiki</w:t>
      </w:r>
      <w:r w:rsidR="00AA3964" w:rsidRPr="009637CC">
        <w:rPr>
          <w:rFonts w:ascii="Times New Roman" w:hAnsi="Times New Roman"/>
          <w:sz w:val="24"/>
          <w:szCs w:val="24"/>
        </w:rPr>
        <w:t xml:space="preserve">mo komisijos, patvirtintos Lazdijų rajono savivaldybės administracijos direktoriaus 2019 m. gruodžio </w:t>
      </w:r>
      <w:r w:rsidR="00451B8B">
        <w:rPr>
          <w:rFonts w:ascii="Times New Roman" w:hAnsi="Times New Roman"/>
          <w:sz w:val="24"/>
          <w:szCs w:val="24"/>
        </w:rPr>
        <w:t>19</w:t>
      </w:r>
      <w:r w:rsidR="00AA3964" w:rsidRPr="009637CC">
        <w:rPr>
          <w:rFonts w:ascii="Times New Roman" w:hAnsi="Times New Roman"/>
          <w:sz w:val="24"/>
          <w:szCs w:val="24"/>
        </w:rPr>
        <w:t xml:space="preserve"> d. įsakymu Nr. 10V-1134 „Dėl atsakingų asmenų skyrimo, įgaliojimų suteikimo, Lazdijų rajono savivaldybės administracijos socialinės paramos teikimo komisijos sudarymo ir jos darbo reglamento patvirtinimo“,</w:t>
      </w:r>
      <w:r w:rsidR="00AA3964">
        <w:rPr>
          <w:rFonts w:ascii="Times New Roman" w:hAnsi="Times New Roman"/>
          <w:sz w:val="24"/>
          <w:szCs w:val="24"/>
        </w:rPr>
        <w:t xml:space="preserve"> 2020-04-09 siūlymą (protokolas Nr.SP12-</w:t>
      </w:r>
      <w:r w:rsidR="00AA3964" w:rsidRPr="00AA3964">
        <w:rPr>
          <w:rFonts w:ascii="Times New Roman" w:hAnsi="Times New Roman"/>
          <w:sz w:val="24"/>
          <w:szCs w:val="24"/>
        </w:rPr>
        <w:t xml:space="preserve">5) bei į 2020 m. balandžio 7 d. Irmanto </w:t>
      </w:r>
      <w:proofErr w:type="spellStart"/>
      <w:r w:rsidR="00AA3964" w:rsidRPr="00AA3964">
        <w:rPr>
          <w:rFonts w:ascii="Times New Roman" w:hAnsi="Times New Roman"/>
          <w:sz w:val="24"/>
          <w:szCs w:val="24"/>
        </w:rPr>
        <w:t>Gvezdausko</w:t>
      </w:r>
      <w:proofErr w:type="spellEnd"/>
      <w:r w:rsidR="00AA3964" w:rsidRPr="00AA3964">
        <w:rPr>
          <w:rFonts w:ascii="Times New Roman" w:hAnsi="Times New Roman"/>
          <w:sz w:val="24"/>
          <w:szCs w:val="24"/>
        </w:rPr>
        <w:t xml:space="preserve"> prašymą „Dėl vienkartinės piniginės socialinės paramos skyrimo“.</w:t>
      </w:r>
    </w:p>
    <w:p w14:paraId="062EEDB9" w14:textId="003FEFDA" w:rsidR="00AA3964" w:rsidRDefault="001D6E1D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4E93">
        <w:rPr>
          <w:rFonts w:ascii="Times New Roman" w:hAnsi="Times New Roman"/>
          <w:b/>
          <w:i/>
          <w:iCs/>
          <w:sz w:val="24"/>
          <w:szCs w:val="24"/>
        </w:rPr>
        <w:t xml:space="preserve">Šio sprendimo projekto </w:t>
      </w:r>
      <w:r w:rsidR="006725F8" w:rsidRPr="009D4E93">
        <w:rPr>
          <w:rFonts w:ascii="Times New Roman" w:hAnsi="Times New Roman"/>
          <w:b/>
          <w:i/>
          <w:iCs/>
          <w:sz w:val="24"/>
          <w:szCs w:val="24"/>
        </w:rPr>
        <w:t>tikslas</w:t>
      </w:r>
      <w:r w:rsidR="006725F8" w:rsidRPr="009D4E93">
        <w:rPr>
          <w:rFonts w:ascii="Times New Roman" w:hAnsi="Times New Roman"/>
          <w:bCs/>
          <w:sz w:val="24"/>
          <w:szCs w:val="24"/>
        </w:rPr>
        <w:t xml:space="preserve">: </w:t>
      </w:r>
      <w:r w:rsidR="00AB3542">
        <w:rPr>
          <w:rFonts w:ascii="Times New Roman" w:hAnsi="Times New Roman"/>
          <w:bCs/>
          <w:sz w:val="24"/>
          <w:szCs w:val="24"/>
        </w:rPr>
        <w:t xml:space="preserve">skirti </w:t>
      </w:r>
      <w:r w:rsidR="00AA3964">
        <w:rPr>
          <w:rFonts w:ascii="Times New Roman" w:hAnsi="Times New Roman"/>
          <w:bCs/>
          <w:sz w:val="24"/>
          <w:szCs w:val="24"/>
        </w:rPr>
        <w:t xml:space="preserve">vienkartinę </w:t>
      </w:r>
      <w:r w:rsidR="00AB3542">
        <w:rPr>
          <w:rFonts w:ascii="Times New Roman" w:hAnsi="Times New Roman"/>
          <w:bCs/>
          <w:sz w:val="24"/>
          <w:szCs w:val="24"/>
        </w:rPr>
        <w:t xml:space="preserve">piniginę socialinę paramą </w:t>
      </w:r>
      <w:r w:rsidR="00AA3964">
        <w:rPr>
          <w:rFonts w:ascii="Times New Roman" w:hAnsi="Times New Roman"/>
          <w:bCs/>
          <w:sz w:val="24"/>
          <w:szCs w:val="24"/>
        </w:rPr>
        <w:t xml:space="preserve">Irmanto </w:t>
      </w:r>
      <w:proofErr w:type="spellStart"/>
      <w:r w:rsidR="00AB3542">
        <w:rPr>
          <w:rFonts w:ascii="Times New Roman" w:hAnsi="Times New Roman"/>
          <w:bCs/>
          <w:sz w:val="24"/>
          <w:szCs w:val="24"/>
        </w:rPr>
        <w:t>Gvezdausk</w:t>
      </w:r>
      <w:r w:rsidR="00AA3964">
        <w:rPr>
          <w:rFonts w:ascii="Times New Roman" w:hAnsi="Times New Roman"/>
          <w:bCs/>
          <w:sz w:val="24"/>
          <w:szCs w:val="24"/>
        </w:rPr>
        <w:t>o</w:t>
      </w:r>
      <w:proofErr w:type="spellEnd"/>
      <w:r w:rsidR="00135061">
        <w:rPr>
          <w:rFonts w:ascii="Times New Roman" w:hAnsi="Times New Roman"/>
          <w:bCs/>
          <w:sz w:val="24"/>
          <w:szCs w:val="24"/>
        </w:rPr>
        <w:t xml:space="preserve"> </w:t>
      </w:r>
      <w:r w:rsidR="00AB3542">
        <w:rPr>
          <w:rFonts w:ascii="Times New Roman" w:hAnsi="Times New Roman"/>
          <w:bCs/>
          <w:sz w:val="24"/>
          <w:szCs w:val="24"/>
        </w:rPr>
        <w:t>šeimai iš</w:t>
      </w:r>
      <w:r w:rsidR="00AA3964">
        <w:rPr>
          <w:rFonts w:ascii="Times New Roman" w:hAnsi="Times New Roman"/>
          <w:bCs/>
          <w:sz w:val="24"/>
          <w:szCs w:val="24"/>
        </w:rPr>
        <w:t xml:space="preserve"> </w:t>
      </w:r>
      <w:r w:rsidR="00AA3964" w:rsidRPr="00AA3964">
        <w:rPr>
          <w:rFonts w:ascii="Times New Roman" w:hAnsi="Times New Roman"/>
          <w:sz w:val="24"/>
          <w:szCs w:val="24"/>
        </w:rPr>
        <w:t>Lazdijų rajono savivaldybės biudžeto savivaldybės savarankiškoms funkcijoms vykdyti skirtų lėšų, numatytų Socialinės apsaugos plėtojimo, skurdo ir socialinės atskirties mažinimo programoje socialinėms išmokoms</w:t>
      </w:r>
      <w:r w:rsidR="00AA3964">
        <w:rPr>
          <w:rFonts w:ascii="Times New Roman" w:hAnsi="Times New Roman"/>
          <w:sz w:val="24"/>
          <w:szCs w:val="24"/>
        </w:rPr>
        <w:t xml:space="preserve">, šeimos gyvenamojo namo statybų išlaidoms iš dalies padengti, siekiant sudaryti galimybę </w:t>
      </w:r>
      <w:r w:rsidR="00A01522">
        <w:rPr>
          <w:rFonts w:ascii="Times New Roman" w:hAnsi="Times New Roman"/>
          <w:sz w:val="24"/>
          <w:szCs w:val="24"/>
        </w:rPr>
        <w:t>šeimai gyventi nuosavame būste.</w:t>
      </w:r>
    </w:p>
    <w:p w14:paraId="66E39830" w14:textId="0E1711B3" w:rsidR="00AA3964" w:rsidRDefault="00A01522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Abu sutuoktiniai bedarbiai, užsiima žemės ūkio veikla, šeimoje auga septyniolikmetė</w:t>
      </w:r>
      <w:r w:rsidR="00EE7364">
        <w:rPr>
          <w:rFonts w:ascii="Times New Roman" w:hAnsi="Times New Roman"/>
          <w:sz w:val="24"/>
          <w:szCs w:val="24"/>
        </w:rPr>
        <w:t xml:space="preserve"> dukra, kuri yra</w:t>
      </w:r>
      <w:r>
        <w:rPr>
          <w:rFonts w:ascii="Times New Roman" w:hAnsi="Times New Roman"/>
          <w:sz w:val="24"/>
          <w:szCs w:val="24"/>
        </w:rPr>
        <w:t xml:space="preserve"> studentė, dešimtmetis sūnus ir trimetis sūnus, kuriam nustatytas vidutinio sunkumo neįgalumo lygis. Pagal galimybes </w:t>
      </w:r>
      <w:r w:rsidR="00EF7489">
        <w:rPr>
          <w:rFonts w:ascii="Times New Roman" w:hAnsi="Times New Roman"/>
          <w:sz w:val="24"/>
          <w:szCs w:val="24"/>
        </w:rPr>
        <w:t xml:space="preserve">šeima </w:t>
      </w:r>
      <w:r>
        <w:rPr>
          <w:rFonts w:ascii="Times New Roman" w:hAnsi="Times New Roman"/>
          <w:sz w:val="24"/>
          <w:szCs w:val="24"/>
        </w:rPr>
        <w:t>siekia gerinti savo šeimos gyvenimo ir buities sąlygas.</w:t>
      </w:r>
    </w:p>
    <w:p w14:paraId="0A8DDFBE" w14:textId="5DBCE727" w:rsidR="008F7802" w:rsidRPr="006721A6" w:rsidRDefault="008F7802" w:rsidP="008F7802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1A6">
        <w:rPr>
          <w:rFonts w:ascii="Times New Roman" w:hAnsi="Times New Roman"/>
          <w:bCs/>
          <w:sz w:val="24"/>
          <w:szCs w:val="24"/>
        </w:rPr>
        <w:t xml:space="preserve">Nuo </w:t>
      </w:r>
      <w:r w:rsidRPr="006721A6">
        <w:rPr>
          <w:rFonts w:ascii="Times New Roman" w:hAnsi="Times New Roman"/>
          <w:sz w:val="24"/>
          <w:szCs w:val="24"/>
        </w:rPr>
        <w:t xml:space="preserve">2018-07-19 iki 2020-03-27 šeimai buvo taikoma </w:t>
      </w:r>
      <w:r w:rsidR="00982477">
        <w:rPr>
          <w:rFonts w:ascii="Times New Roman" w:hAnsi="Times New Roman"/>
          <w:sz w:val="24"/>
          <w:szCs w:val="24"/>
        </w:rPr>
        <w:t>a</w:t>
      </w:r>
      <w:r w:rsidRPr="006721A6">
        <w:rPr>
          <w:rFonts w:ascii="Times New Roman" w:hAnsi="Times New Roman"/>
          <w:sz w:val="24"/>
          <w:szCs w:val="24"/>
        </w:rPr>
        <w:t>tvejo vadyba. Vykdant atvejo vadybą</w:t>
      </w:r>
      <w:r w:rsidR="00982477">
        <w:rPr>
          <w:rFonts w:ascii="Times New Roman" w:hAnsi="Times New Roman"/>
          <w:sz w:val="24"/>
          <w:szCs w:val="24"/>
        </w:rPr>
        <w:t>,</w:t>
      </w:r>
      <w:r w:rsidRPr="006721A6">
        <w:rPr>
          <w:rFonts w:ascii="Times New Roman" w:hAnsi="Times New Roman"/>
          <w:sz w:val="24"/>
          <w:szCs w:val="24"/>
        </w:rPr>
        <w:t xml:space="preserve"> šeimoje situacija pasikeitė. Smurto prieš nepilnamečius vaikus nebuvo užfiksuota, </w:t>
      </w:r>
      <w:r w:rsidR="00982477" w:rsidRPr="006721A6">
        <w:rPr>
          <w:rFonts w:ascii="Times New Roman" w:hAnsi="Times New Roman"/>
          <w:sz w:val="24"/>
          <w:szCs w:val="24"/>
        </w:rPr>
        <w:t xml:space="preserve">retesni </w:t>
      </w:r>
      <w:r w:rsidRPr="006721A6">
        <w:rPr>
          <w:rFonts w:ascii="Times New Roman" w:hAnsi="Times New Roman"/>
          <w:sz w:val="24"/>
          <w:szCs w:val="24"/>
        </w:rPr>
        <w:t xml:space="preserve">piktnaudžiavimo alkoholiu atvejai. </w:t>
      </w:r>
      <w:r w:rsidR="00C4656E">
        <w:rPr>
          <w:rFonts w:ascii="Times New Roman" w:hAnsi="Times New Roman"/>
          <w:sz w:val="24"/>
          <w:szCs w:val="24"/>
        </w:rPr>
        <w:t xml:space="preserve">Šiuo metu šeimai teikiamos </w:t>
      </w:r>
      <w:r w:rsidR="00C4656E" w:rsidRPr="006721A6">
        <w:rPr>
          <w:rFonts w:ascii="Times New Roman" w:hAnsi="Times New Roman"/>
          <w:sz w:val="24"/>
          <w:szCs w:val="24"/>
        </w:rPr>
        <w:t>socialinių įgūdžių ugdymo, palaikymo ir (ar) atkūrimo paslaugos.</w:t>
      </w:r>
    </w:p>
    <w:p w14:paraId="7FCD3A23" w14:textId="7732984E" w:rsidR="008F7802" w:rsidRPr="006721A6" w:rsidRDefault="008F7802" w:rsidP="008F7802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1A6">
        <w:rPr>
          <w:rFonts w:ascii="Times New Roman" w:hAnsi="Times New Roman"/>
          <w:sz w:val="24"/>
          <w:szCs w:val="24"/>
        </w:rPr>
        <w:t>Nurodytu adresu</w:t>
      </w:r>
      <w:r w:rsidR="002E397C">
        <w:rPr>
          <w:rFonts w:ascii="Times New Roman" w:hAnsi="Times New Roman"/>
          <w:sz w:val="24"/>
          <w:szCs w:val="24"/>
        </w:rPr>
        <w:t xml:space="preserve"> (</w:t>
      </w:r>
      <w:r w:rsidRPr="006721A6">
        <w:rPr>
          <w:rFonts w:ascii="Times New Roman" w:hAnsi="Times New Roman"/>
          <w:sz w:val="24"/>
          <w:szCs w:val="24"/>
        </w:rPr>
        <w:t>Beržų g. 9, Vytautų k.</w:t>
      </w:r>
      <w:r w:rsidR="00EE7364">
        <w:rPr>
          <w:rFonts w:ascii="Times New Roman" w:hAnsi="Times New Roman"/>
          <w:sz w:val="24"/>
          <w:szCs w:val="24"/>
        </w:rPr>
        <w:t>, Lazdijų r. sav.</w:t>
      </w:r>
      <w:r w:rsidRPr="006721A6">
        <w:rPr>
          <w:rFonts w:ascii="Times New Roman" w:hAnsi="Times New Roman"/>
          <w:sz w:val="24"/>
          <w:szCs w:val="24"/>
        </w:rPr>
        <w:t xml:space="preserve">) šeima planuoja gyventi </w:t>
      </w:r>
      <w:r w:rsidR="00C4656E">
        <w:rPr>
          <w:rFonts w:ascii="Times New Roman" w:hAnsi="Times New Roman"/>
          <w:sz w:val="24"/>
          <w:szCs w:val="24"/>
        </w:rPr>
        <w:t xml:space="preserve">paveldėtoje </w:t>
      </w:r>
      <w:r w:rsidR="00422FA4" w:rsidRPr="006721A6">
        <w:rPr>
          <w:rFonts w:ascii="Times New Roman" w:hAnsi="Times New Roman"/>
          <w:sz w:val="24"/>
          <w:szCs w:val="24"/>
        </w:rPr>
        <w:t xml:space="preserve">Irmanto </w:t>
      </w:r>
      <w:proofErr w:type="spellStart"/>
      <w:r w:rsidR="00422FA4" w:rsidRPr="006721A6">
        <w:rPr>
          <w:rFonts w:ascii="Times New Roman" w:hAnsi="Times New Roman"/>
          <w:sz w:val="24"/>
          <w:szCs w:val="24"/>
        </w:rPr>
        <w:t>Gvezdausko</w:t>
      </w:r>
      <w:proofErr w:type="spellEnd"/>
      <w:r w:rsidR="00422FA4">
        <w:rPr>
          <w:rFonts w:ascii="Times New Roman" w:hAnsi="Times New Roman"/>
          <w:sz w:val="24"/>
          <w:szCs w:val="24"/>
        </w:rPr>
        <w:t xml:space="preserve"> </w:t>
      </w:r>
      <w:r w:rsidRPr="006721A6">
        <w:rPr>
          <w:rFonts w:ascii="Times New Roman" w:hAnsi="Times New Roman"/>
          <w:sz w:val="24"/>
          <w:szCs w:val="24"/>
        </w:rPr>
        <w:t>senelių sodyboje</w:t>
      </w:r>
      <w:r w:rsidR="00C4656E">
        <w:rPr>
          <w:rFonts w:ascii="Times New Roman" w:hAnsi="Times New Roman"/>
          <w:sz w:val="24"/>
          <w:szCs w:val="24"/>
        </w:rPr>
        <w:t xml:space="preserve">. </w:t>
      </w:r>
      <w:r w:rsidRPr="006721A6">
        <w:rPr>
          <w:rFonts w:ascii="Times New Roman" w:hAnsi="Times New Roman"/>
          <w:sz w:val="24"/>
          <w:szCs w:val="24"/>
        </w:rPr>
        <w:t xml:space="preserve">Tačiau šiuo metu </w:t>
      </w:r>
      <w:r w:rsidR="00422FA4">
        <w:rPr>
          <w:rFonts w:ascii="Times New Roman" w:hAnsi="Times New Roman"/>
          <w:sz w:val="24"/>
          <w:szCs w:val="24"/>
        </w:rPr>
        <w:t xml:space="preserve">pastate </w:t>
      </w:r>
      <w:r w:rsidRPr="006721A6">
        <w:rPr>
          <w:rFonts w:ascii="Times New Roman" w:hAnsi="Times New Roman"/>
          <w:sz w:val="24"/>
          <w:szCs w:val="24"/>
        </w:rPr>
        <w:t>gyventi nėra jokių galimybių</w:t>
      </w:r>
      <w:r w:rsidR="00422FA4">
        <w:rPr>
          <w:rFonts w:ascii="Times New Roman" w:hAnsi="Times New Roman"/>
          <w:sz w:val="24"/>
          <w:szCs w:val="24"/>
        </w:rPr>
        <w:t xml:space="preserve"> (</w:t>
      </w:r>
      <w:r w:rsidR="00422FA4" w:rsidRPr="006721A6">
        <w:rPr>
          <w:rFonts w:ascii="Times New Roman" w:hAnsi="Times New Roman"/>
          <w:sz w:val="24"/>
          <w:szCs w:val="24"/>
        </w:rPr>
        <w:t>šeima</w:t>
      </w:r>
      <w:r w:rsidR="00422FA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š turimų lėšų </w:t>
      </w:r>
      <w:r w:rsidRPr="006721A6">
        <w:rPr>
          <w:rFonts w:ascii="Times New Roman" w:hAnsi="Times New Roman"/>
          <w:sz w:val="24"/>
          <w:szCs w:val="24"/>
        </w:rPr>
        <w:t>namą apmūrijo silikoniniais blokeliais</w:t>
      </w:r>
      <w:r>
        <w:rPr>
          <w:rFonts w:ascii="Times New Roman" w:hAnsi="Times New Roman"/>
          <w:sz w:val="24"/>
          <w:szCs w:val="24"/>
        </w:rPr>
        <w:t>, išg</w:t>
      </w:r>
      <w:r w:rsidRPr="006721A6">
        <w:rPr>
          <w:rFonts w:ascii="Times New Roman" w:hAnsi="Times New Roman"/>
          <w:sz w:val="24"/>
          <w:szCs w:val="24"/>
        </w:rPr>
        <w:t xml:space="preserve">riovė seną namą </w:t>
      </w:r>
      <w:r>
        <w:rPr>
          <w:rFonts w:ascii="Times New Roman" w:hAnsi="Times New Roman"/>
          <w:sz w:val="24"/>
          <w:szCs w:val="24"/>
        </w:rPr>
        <w:t>iš vidaus</w:t>
      </w:r>
      <w:r w:rsidR="00422F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užd</w:t>
      </w:r>
      <w:r w:rsidR="00422FA4">
        <w:rPr>
          <w:rFonts w:ascii="Times New Roman" w:hAnsi="Times New Roman"/>
          <w:sz w:val="24"/>
          <w:szCs w:val="24"/>
        </w:rPr>
        <w:t xml:space="preserve">engė </w:t>
      </w:r>
      <w:r>
        <w:rPr>
          <w:rFonts w:ascii="Times New Roman" w:hAnsi="Times New Roman"/>
          <w:sz w:val="24"/>
          <w:szCs w:val="24"/>
        </w:rPr>
        <w:t xml:space="preserve">stogą, </w:t>
      </w:r>
      <w:r w:rsidR="00422FA4">
        <w:rPr>
          <w:rFonts w:ascii="Times New Roman" w:hAnsi="Times New Roman"/>
          <w:sz w:val="24"/>
          <w:szCs w:val="24"/>
        </w:rPr>
        <w:t xml:space="preserve">tačiau </w:t>
      </w:r>
      <w:r>
        <w:rPr>
          <w:rFonts w:ascii="Times New Roman" w:hAnsi="Times New Roman"/>
          <w:sz w:val="24"/>
          <w:szCs w:val="24"/>
        </w:rPr>
        <w:t xml:space="preserve">už stogo </w:t>
      </w:r>
      <w:r w:rsidR="00422FA4">
        <w:rPr>
          <w:rFonts w:ascii="Times New Roman" w:hAnsi="Times New Roman"/>
          <w:sz w:val="24"/>
          <w:szCs w:val="24"/>
        </w:rPr>
        <w:t>dengimo</w:t>
      </w:r>
      <w:r>
        <w:rPr>
          <w:rFonts w:ascii="Times New Roman" w:hAnsi="Times New Roman"/>
          <w:sz w:val="24"/>
          <w:szCs w:val="24"/>
        </w:rPr>
        <w:t xml:space="preserve"> darbus yra skolin</w:t>
      </w:r>
      <w:r w:rsidR="00EE736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darbus atlikusiai įmonei</w:t>
      </w:r>
      <w:r w:rsidR="00422FA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Dėl gyvenimo sąlygų </w:t>
      </w:r>
      <w:r w:rsidRPr="006721A6">
        <w:rPr>
          <w:rFonts w:ascii="Times New Roman" w:hAnsi="Times New Roman"/>
          <w:sz w:val="24"/>
          <w:szCs w:val="24"/>
        </w:rPr>
        <w:t xml:space="preserve">šeima jau kuris laikas gyvena skyriumi. </w:t>
      </w:r>
      <w:r>
        <w:rPr>
          <w:rFonts w:ascii="Times New Roman" w:hAnsi="Times New Roman"/>
          <w:sz w:val="24"/>
          <w:szCs w:val="24"/>
        </w:rPr>
        <w:t xml:space="preserve">Abu suaugę asmenys </w:t>
      </w:r>
      <w:r w:rsidRPr="006721A6">
        <w:rPr>
          <w:rFonts w:ascii="Times New Roman" w:hAnsi="Times New Roman"/>
          <w:sz w:val="24"/>
          <w:szCs w:val="24"/>
        </w:rPr>
        <w:t>stengiasi keisti savo gyvenimo būdą ir gerinti savo šeimos buities ir gyvenimo sąlygas.</w:t>
      </w:r>
      <w:r w:rsidR="006944AA">
        <w:rPr>
          <w:rFonts w:ascii="Times New Roman" w:hAnsi="Times New Roman"/>
          <w:sz w:val="24"/>
          <w:szCs w:val="24"/>
        </w:rPr>
        <w:t xml:space="preserve"> D</w:t>
      </w:r>
      <w:r w:rsidRPr="006721A6">
        <w:rPr>
          <w:rFonts w:ascii="Times New Roman" w:hAnsi="Times New Roman"/>
          <w:sz w:val="24"/>
          <w:szCs w:val="24"/>
        </w:rPr>
        <w:t xml:space="preserve">irba daugiau kaip 5 ha žemės, laiko </w:t>
      </w:r>
      <w:r w:rsidR="00422FA4">
        <w:rPr>
          <w:rFonts w:ascii="Times New Roman" w:hAnsi="Times New Roman"/>
          <w:sz w:val="24"/>
          <w:szCs w:val="24"/>
        </w:rPr>
        <w:t>raguočių</w:t>
      </w:r>
      <w:r w:rsidRPr="006721A6">
        <w:rPr>
          <w:rFonts w:ascii="Times New Roman" w:hAnsi="Times New Roman"/>
          <w:sz w:val="24"/>
          <w:szCs w:val="24"/>
        </w:rPr>
        <w:t>,</w:t>
      </w:r>
      <w:r w:rsidR="00C4656E">
        <w:rPr>
          <w:rFonts w:ascii="Times New Roman" w:hAnsi="Times New Roman"/>
          <w:sz w:val="24"/>
          <w:szCs w:val="24"/>
        </w:rPr>
        <w:t xml:space="preserve"> avių ir </w:t>
      </w:r>
      <w:r w:rsidRPr="006721A6">
        <w:rPr>
          <w:rFonts w:ascii="Times New Roman" w:hAnsi="Times New Roman"/>
          <w:sz w:val="24"/>
          <w:szCs w:val="24"/>
        </w:rPr>
        <w:lastRenderedPageBreak/>
        <w:t>paukščių (vištų, ančių, žąsų)</w:t>
      </w:r>
      <w:r w:rsidR="00C4656E">
        <w:rPr>
          <w:rFonts w:ascii="Times New Roman" w:hAnsi="Times New Roman"/>
          <w:sz w:val="24"/>
          <w:szCs w:val="24"/>
        </w:rPr>
        <w:t>.</w:t>
      </w:r>
      <w:r w:rsidRPr="006721A6">
        <w:rPr>
          <w:rFonts w:ascii="Times New Roman" w:hAnsi="Times New Roman"/>
          <w:sz w:val="24"/>
          <w:szCs w:val="24"/>
        </w:rPr>
        <w:t xml:space="preserve"> Savo šeimos reikmėms užsiaugina daržov</w:t>
      </w:r>
      <w:r w:rsidR="00422FA4">
        <w:rPr>
          <w:rFonts w:ascii="Times New Roman" w:hAnsi="Times New Roman"/>
          <w:sz w:val="24"/>
          <w:szCs w:val="24"/>
        </w:rPr>
        <w:t>ių.</w:t>
      </w:r>
      <w:r w:rsidRPr="006721A6">
        <w:rPr>
          <w:rFonts w:ascii="Times New Roman" w:hAnsi="Times New Roman"/>
          <w:sz w:val="24"/>
          <w:szCs w:val="24"/>
        </w:rPr>
        <w:t xml:space="preserve"> Atliekamą produkciją parduoda, iš gautų lėšų ir stato savo namą. Deklaruoja turimą žemę, gauna išmokas žemės ūkio veiklai vykdyti. Kadangi neturi jokios </w:t>
      </w:r>
      <w:r w:rsidR="002B20C1">
        <w:rPr>
          <w:rFonts w:ascii="Times New Roman" w:hAnsi="Times New Roman"/>
          <w:sz w:val="24"/>
          <w:szCs w:val="24"/>
        </w:rPr>
        <w:t xml:space="preserve">žemės ūkio </w:t>
      </w:r>
      <w:r w:rsidRPr="006721A6">
        <w:rPr>
          <w:rFonts w:ascii="Times New Roman" w:hAnsi="Times New Roman"/>
          <w:sz w:val="24"/>
          <w:szCs w:val="24"/>
        </w:rPr>
        <w:t>technikos, už žemės apdirbimo darbus sumok</w:t>
      </w:r>
      <w:r w:rsidR="002B20C1">
        <w:rPr>
          <w:rFonts w:ascii="Times New Roman" w:hAnsi="Times New Roman"/>
          <w:sz w:val="24"/>
          <w:szCs w:val="24"/>
        </w:rPr>
        <w:t>a</w:t>
      </w:r>
      <w:r w:rsidRPr="006721A6">
        <w:rPr>
          <w:rFonts w:ascii="Times New Roman" w:hAnsi="Times New Roman"/>
          <w:sz w:val="24"/>
          <w:szCs w:val="24"/>
        </w:rPr>
        <w:t>.</w:t>
      </w:r>
    </w:p>
    <w:p w14:paraId="7F3C40CE" w14:textId="620FA9D7" w:rsidR="008F7802" w:rsidRDefault="008F7802" w:rsidP="008F7802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1A6">
        <w:rPr>
          <w:rFonts w:ascii="Times New Roman" w:hAnsi="Times New Roman"/>
          <w:sz w:val="24"/>
          <w:szCs w:val="24"/>
        </w:rPr>
        <w:t>Taip pat yra gautas VšĮ Lazdijų socialinių paslaugų centro</w:t>
      </w:r>
      <w:r>
        <w:rPr>
          <w:rFonts w:ascii="Times New Roman" w:hAnsi="Times New Roman"/>
          <w:sz w:val="24"/>
          <w:szCs w:val="24"/>
        </w:rPr>
        <w:t xml:space="preserve"> </w:t>
      </w:r>
      <w:r w:rsidR="001A6555">
        <w:rPr>
          <w:rFonts w:ascii="Times New Roman" w:hAnsi="Times New Roman"/>
          <w:sz w:val="24"/>
          <w:szCs w:val="24"/>
        </w:rPr>
        <w:t xml:space="preserve">2020-04-09 </w:t>
      </w:r>
      <w:r>
        <w:rPr>
          <w:rFonts w:ascii="Times New Roman" w:hAnsi="Times New Roman"/>
          <w:sz w:val="24"/>
          <w:szCs w:val="24"/>
        </w:rPr>
        <w:t>raštas Nr.</w:t>
      </w:r>
      <w:r w:rsidR="001A6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SPCS-139 „Informacija apie </w:t>
      </w:r>
      <w:proofErr w:type="spellStart"/>
      <w:r>
        <w:rPr>
          <w:rFonts w:ascii="Times New Roman" w:hAnsi="Times New Roman"/>
          <w:sz w:val="24"/>
          <w:szCs w:val="24"/>
        </w:rPr>
        <w:t>Gvezdauskų</w:t>
      </w:r>
      <w:proofErr w:type="spellEnd"/>
      <w:r>
        <w:rPr>
          <w:rFonts w:ascii="Times New Roman" w:hAnsi="Times New Roman"/>
          <w:sz w:val="24"/>
          <w:szCs w:val="24"/>
        </w:rPr>
        <w:t xml:space="preserve"> šeimą“</w:t>
      </w:r>
      <w:r w:rsidRPr="006721A6">
        <w:rPr>
          <w:rFonts w:ascii="Times New Roman" w:hAnsi="Times New Roman"/>
          <w:sz w:val="24"/>
          <w:szCs w:val="24"/>
        </w:rPr>
        <w:t xml:space="preserve">, kuriame šeima </w:t>
      </w:r>
      <w:r>
        <w:rPr>
          <w:rFonts w:ascii="Times New Roman" w:hAnsi="Times New Roman"/>
          <w:sz w:val="24"/>
          <w:szCs w:val="24"/>
        </w:rPr>
        <w:t>apib</w:t>
      </w:r>
      <w:r w:rsidR="002B20C1"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dinama kaip</w:t>
      </w:r>
      <w:r w:rsidR="002B20C1">
        <w:rPr>
          <w:rFonts w:ascii="Times New Roman" w:hAnsi="Times New Roman"/>
          <w:sz w:val="24"/>
          <w:szCs w:val="24"/>
        </w:rPr>
        <w:t xml:space="preserve"> siekianti pasikeisti į gerą pusę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1A6">
        <w:rPr>
          <w:rFonts w:ascii="Times New Roman" w:hAnsi="Times New Roman"/>
          <w:sz w:val="24"/>
          <w:szCs w:val="24"/>
        </w:rPr>
        <w:t xml:space="preserve">ir prašoma </w:t>
      </w:r>
      <w:r w:rsidR="00C4656E">
        <w:rPr>
          <w:rFonts w:ascii="Times New Roman" w:hAnsi="Times New Roman"/>
          <w:sz w:val="24"/>
          <w:szCs w:val="24"/>
        </w:rPr>
        <w:t xml:space="preserve">jai </w:t>
      </w:r>
      <w:r w:rsidRPr="006721A6">
        <w:rPr>
          <w:rFonts w:ascii="Times New Roman" w:hAnsi="Times New Roman"/>
          <w:sz w:val="24"/>
          <w:szCs w:val="24"/>
        </w:rPr>
        <w:t xml:space="preserve">skirti finansinę paramą, kad būtų užtikrinta vaikams saugi aplinka ir pastovi gyvenamoji vieta kartu su abiem tėvais. </w:t>
      </w:r>
    </w:p>
    <w:p w14:paraId="0DF39824" w14:textId="6F30A12B" w:rsidR="00777A75" w:rsidRDefault="00777A75" w:rsidP="008F7802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šeimai skirtas ir išmokėtas </w:t>
      </w:r>
      <w:r w:rsidR="00E82A6B">
        <w:rPr>
          <w:rFonts w:ascii="Times New Roman" w:hAnsi="Times New Roman"/>
          <w:sz w:val="24"/>
          <w:szCs w:val="24"/>
        </w:rPr>
        <w:t xml:space="preserve">socialines </w:t>
      </w:r>
      <w:r>
        <w:rPr>
          <w:rFonts w:ascii="Times New Roman" w:hAnsi="Times New Roman"/>
          <w:sz w:val="24"/>
          <w:szCs w:val="24"/>
        </w:rPr>
        <w:t>išmokas išsami informacija pateikta lentelėje: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1015"/>
        <w:gridCol w:w="1009"/>
        <w:gridCol w:w="1262"/>
        <w:gridCol w:w="1242"/>
        <w:gridCol w:w="1596"/>
        <w:gridCol w:w="1110"/>
        <w:gridCol w:w="1456"/>
        <w:gridCol w:w="1086"/>
      </w:tblGrid>
      <w:tr w:rsidR="00E82A6B" w14:paraId="1B4A27ED" w14:textId="508617EE" w:rsidTr="00E82A6B">
        <w:tc>
          <w:tcPr>
            <w:tcW w:w="1015" w:type="dxa"/>
            <w:tcBorders>
              <w:tl2br w:val="single" w:sz="4" w:space="0" w:color="auto"/>
            </w:tcBorders>
          </w:tcPr>
          <w:p w14:paraId="582B33B9" w14:textId="77777777" w:rsidR="00E82A6B" w:rsidRDefault="00E82A6B" w:rsidP="00545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</w:t>
            </w:r>
            <w:r w:rsidRPr="00777A75">
              <w:rPr>
                <w:rFonts w:ascii="Times New Roman" w:hAnsi="Times New Roman"/>
              </w:rPr>
              <w:t xml:space="preserve">šmokų </w:t>
            </w:r>
            <w:r>
              <w:rPr>
                <w:rFonts w:ascii="Times New Roman" w:hAnsi="Times New Roman"/>
              </w:rPr>
              <w:t xml:space="preserve">          </w:t>
            </w:r>
          </w:p>
          <w:p w14:paraId="6E5A984D" w14:textId="5F6798CF" w:rsidR="00E82A6B" w:rsidRPr="00777A75" w:rsidRDefault="00E82A6B" w:rsidP="00545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77A75">
              <w:rPr>
                <w:rFonts w:ascii="Times New Roman" w:hAnsi="Times New Roman"/>
              </w:rPr>
              <w:t>rūšis</w:t>
            </w:r>
          </w:p>
          <w:p w14:paraId="55AF6DB7" w14:textId="77777777" w:rsidR="00E82A6B" w:rsidRDefault="00E82A6B" w:rsidP="0054570E">
            <w:pPr>
              <w:rPr>
                <w:rFonts w:ascii="Times New Roman" w:hAnsi="Times New Roman"/>
              </w:rPr>
            </w:pPr>
          </w:p>
          <w:p w14:paraId="100F2191" w14:textId="77777777" w:rsidR="00E82A6B" w:rsidRDefault="00E82A6B" w:rsidP="0054570E">
            <w:pPr>
              <w:rPr>
                <w:rFonts w:ascii="Times New Roman" w:hAnsi="Times New Roman"/>
              </w:rPr>
            </w:pPr>
          </w:p>
          <w:p w14:paraId="5C6F11FF" w14:textId="4610DD85" w:rsidR="00E82A6B" w:rsidRPr="00777A75" w:rsidRDefault="00E82A6B" w:rsidP="0054570E">
            <w:pPr>
              <w:rPr>
                <w:rFonts w:ascii="Times New Roman" w:hAnsi="Times New Roman"/>
              </w:rPr>
            </w:pPr>
            <w:r w:rsidRPr="00777A75">
              <w:rPr>
                <w:rFonts w:ascii="Times New Roman" w:hAnsi="Times New Roman"/>
              </w:rPr>
              <w:t>Metai</w:t>
            </w:r>
          </w:p>
        </w:tc>
        <w:tc>
          <w:tcPr>
            <w:tcW w:w="1009" w:type="dxa"/>
          </w:tcPr>
          <w:p w14:paraId="08457DEA" w14:textId="77777777" w:rsidR="00E82A6B" w:rsidRDefault="00E82A6B" w:rsidP="0054570E">
            <w:pPr>
              <w:rPr>
                <w:rFonts w:ascii="Times New Roman" w:hAnsi="Times New Roman"/>
              </w:rPr>
            </w:pPr>
            <w:r w:rsidRPr="00777A75">
              <w:rPr>
                <w:rFonts w:ascii="Times New Roman" w:hAnsi="Times New Roman"/>
              </w:rPr>
              <w:t>Išmoka vaikui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2C123CE1" w14:textId="3BA0EFF3" w:rsidR="00E82A6B" w:rsidRPr="00777A75" w:rsidRDefault="00E82A6B" w:rsidP="00545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</w:t>
            </w:r>
          </w:p>
        </w:tc>
        <w:tc>
          <w:tcPr>
            <w:tcW w:w="1262" w:type="dxa"/>
          </w:tcPr>
          <w:p w14:paraId="1C4386D9" w14:textId="77777777" w:rsidR="00E82A6B" w:rsidRDefault="00E82A6B" w:rsidP="0054570E">
            <w:pPr>
              <w:rPr>
                <w:rFonts w:ascii="Times New Roman" w:hAnsi="Times New Roman"/>
              </w:rPr>
            </w:pPr>
            <w:r w:rsidRPr="00777A75">
              <w:rPr>
                <w:rFonts w:ascii="Times New Roman" w:hAnsi="Times New Roman"/>
              </w:rPr>
              <w:t>Parama mokinio reikmenims įsigyti</w:t>
            </w:r>
            <w:r>
              <w:rPr>
                <w:rFonts w:ascii="Times New Roman" w:hAnsi="Times New Roman"/>
              </w:rPr>
              <w:t>,</w:t>
            </w:r>
          </w:p>
          <w:p w14:paraId="52B64407" w14:textId="01F689F9" w:rsidR="00E82A6B" w:rsidRPr="00777A75" w:rsidRDefault="00E82A6B" w:rsidP="00545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</w:t>
            </w:r>
          </w:p>
        </w:tc>
        <w:tc>
          <w:tcPr>
            <w:tcW w:w="1242" w:type="dxa"/>
          </w:tcPr>
          <w:p w14:paraId="2F4023CD" w14:textId="77777777" w:rsidR="00E82A6B" w:rsidRDefault="00E82A6B" w:rsidP="0054570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77A75">
              <w:rPr>
                <w:rFonts w:ascii="Times New Roman" w:eastAsia="Times New Roman" w:hAnsi="Times New Roman"/>
                <w:color w:val="000000"/>
                <w:sz w:val="24"/>
              </w:rPr>
              <w:t>Šalpos neįgalumo pensija (vaikui iki 18 metų)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</w:p>
          <w:p w14:paraId="355C948A" w14:textId="0804A934" w:rsidR="00E82A6B" w:rsidRPr="00777A75" w:rsidRDefault="00E82A6B" w:rsidP="0054570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Eur</w:t>
            </w:r>
          </w:p>
        </w:tc>
        <w:tc>
          <w:tcPr>
            <w:tcW w:w="1596" w:type="dxa"/>
          </w:tcPr>
          <w:p w14:paraId="2FC1CD55" w14:textId="77777777" w:rsidR="00E82A6B" w:rsidRDefault="00E82A6B" w:rsidP="0054570E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Priežiūros (pagalbos) išlaidų tikslinė kompensacija,</w:t>
            </w:r>
          </w:p>
          <w:p w14:paraId="3BBB3D5D" w14:textId="4540B56D" w:rsidR="00E82A6B" w:rsidRDefault="00E82A6B" w:rsidP="0054570E">
            <w:r>
              <w:rPr>
                <w:rFonts w:ascii="Times New Roman" w:eastAsia="Times New Roman" w:hAnsi="Times New Roman"/>
                <w:color w:val="000000"/>
                <w:sz w:val="24"/>
              </w:rPr>
              <w:t>Eur</w:t>
            </w:r>
          </w:p>
        </w:tc>
        <w:tc>
          <w:tcPr>
            <w:tcW w:w="1110" w:type="dxa"/>
          </w:tcPr>
          <w:p w14:paraId="4F071D3C" w14:textId="77777777" w:rsidR="00E82A6B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 w:rsidRPr="00777A75">
              <w:rPr>
                <w:rFonts w:ascii="Times New Roman" w:hAnsi="Times New Roman"/>
                <w:sz w:val="24"/>
                <w:szCs w:val="24"/>
              </w:rPr>
              <w:t>Socialinė pašalpa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2DDA5A" w14:textId="601820EB" w:rsidR="00E82A6B" w:rsidRPr="00777A75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56" w:type="dxa"/>
          </w:tcPr>
          <w:p w14:paraId="46EE428D" w14:textId="77777777" w:rsidR="00E82A6B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 w:rsidRPr="00777A75">
              <w:rPr>
                <w:rFonts w:ascii="Times New Roman" w:hAnsi="Times New Roman"/>
                <w:sz w:val="24"/>
                <w:szCs w:val="24"/>
              </w:rPr>
              <w:t>Vienkartinė piniginė socialinė parama iš savivaldybės biudžeto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1E5FB4" w14:textId="6C5ED6B7" w:rsidR="00E82A6B" w:rsidRPr="00777A75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086" w:type="dxa"/>
          </w:tcPr>
          <w:p w14:paraId="7243FB8A" w14:textId="77777777" w:rsidR="00E82A6B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viso,</w:t>
            </w:r>
          </w:p>
          <w:p w14:paraId="4350DD94" w14:textId="5A2D8964" w:rsidR="00E82A6B" w:rsidRPr="00777A75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E82A6B" w14:paraId="2D0EB736" w14:textId="1051419F" w:rsidTr="00E82A6B">
        <w:tc>
          <w:tcPr>
            <w:tcW w:w="1015" w:type="dxa"/>
          </w:tcPr>
          <w:p w14:paraId="06EA7708" w14:textId="599B61AC" w:rsidR="00E82A6B" w:rsidRPr="00CE46D5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2018 m.</w:t>
            </w:r>
          </w:p>
        </w:tc>
        <w:tc>
          <w:tcPr>
            <w:tcW w:w="1009" w:type="dxa"/>
          </w:tcPr>
          <w:p w14:paraId="6BE52FC4" w14:textId="0BBBE064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1697,46</w:t>
            </w:r>
          </w:p>
        </w:tc>
        <w:tc>
          <w:tcPr>
            <w:tcW w:w="1262" w:type="dxa"/>
          </w:tcPr>
          <w:p w14:paraId="52666571" w14:textId="49208BE1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42" w:type="dxa"/>
          </w:tcPr>
          <w:p w14:paraId="3D4E87FA" w14:textId="2729B455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1748,71</w:t>
            </w:r>
          </w:p>
        </w:tc>
        <w:tc>
          <w:tcPr>
            <w:tcW w:w="1596" w:type="dxa"/>
          </w:tcPr>
          <w:p w14:paraId="08C35931" w14:textId="45286EE6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502,19</w:t>
            </w:r>
          </w:p>
        </w:tc>
        <w:tc>
          <w:tcPr>
            <w:tcW w:w="1110" w:type="dxa"/>
          </w:tcPr>
          <w:p w14:paraId="49415855" w14:textId="4E9DF886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818,76</w:t>
            </w:r>
          </w:p>
        </w:tc>
        <w:tc>
          <w:tcPr>
            <w:tcW w:w="1456" w:type="dxa"/>
          </w:tcPr>
          <w:p w14:paraId="6AE6A32C" w14:textId="29439FA8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14:paraId="184F35D9" w14:textId="7144E5D9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4881,12</w:t>
            </w:r>
          </w:p>
        </w:tc>
      </w:tr>
      <w:tr w:rsidR="00E82A6B" w14:paraId="71D1BF0B" w14:textId="31D18B71" w:rsidTr="00E82A6B">
        <w:tc>
          <w:tcPr>
            <w:tcW w:w="1015" w:type="dxa"/>
          </w:tcPr>
          <w:p w14:paraId="28975F92" w14:textId="11084A38" w:rsidR="00E82A6B" w:rsidRPr="00CE46D5" w:rsidRDefault="00E82A6B" w:rsidP="0054570E">
            <w:pPr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 xml:space="preserve">2019 m. </w:t>
            </w:r>
          </w:p>
        </w:tc>
        <w:tc>
          <w:tcPr>
            <w:tcW w:w="1009" w:type="dxa"/>
          </w:tcPr>
          <w:p w14:paraId="523A2C6B" w14:textId="2185F875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2686,22</w:t>
            </w:r>
          </w:p>
        </w:tc>
        <w:tc>
          <w:tcPr>
            <w:tcW w:w="1262" w:type="dxa"/>
          </w:tcPr>
          <w:p w14:paraId="1CC6F08C" w14:textId="0CF33618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42" w:type="dxa"/>
          </w:tcPr>
          <w:p w14:paraId="1706DF03" w14:textId="05F7F062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7DA639BF" w14:textId="487CC6EA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10" w:type="dxa"/>
          </w:tcPr>
          <w:p w14:paraId="6D025569" w14:textId="6F387249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1591,47</w:t>
            </w:r>
          </w:p>
        </w:tc>
        <w:tc>
          <w:tcPr>
            <w:tcW w:w="1456" w:type="dxa"/>
          </w:tcPr>
          <w:p w14:paraId="0D939542" w14:textId="33BC42F5" w:rsidR="00E82A6B" w:rsidRPr="00CE46D5" w:rsidRDefault="00E82A6B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086" w:type="dxa"/>
          </w:tcPr>
          <w:p w14:paraId="4EDF3E13" w14:textId="664A45C1" w:rsidR="00E82A6B" w:rsidRPr="00CE46D5" w:rsidRDefault="00CE46D5" w:rsidP="00E82A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6D5">
              <w:rPr>
                <w:rFonts w:ascii="Times New Roman" w:hAnsi="Times New Roman"/>
                <w:sz w:val="24"/>
                <w:szCs w:val="24"/>
              </w:rPr>
              <w:t>4643,19</w:t>
            </w:r>
          </w:p>
        </w:tc>
      </w:tr>
    </w:tbl>
    <w:p w14:paraId="0995382E" w14:textId="064DA879" w:rsidR="00CF0071" w:rsidRDefault="006725F8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037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Kaip šiuo metu sprendžiami projekte aptarti klausimai</w:t>
      </w:r>
      <w:r w:rsidRPr="009D4E93">
        <w:rPr>
          <w:rFonts w:ascii="Times New Roman" w:hAnsi="Times New Roman"/>
          <w:b/>
          <w:sz w:val="24"/>
          <w:szCs w:val="24"/>
          <w:lang w:eastAsia="lt-LT" w:bidi="lo-LA"/>
        </w:rPr>
        <w:t>:</w:t>
      </w:r>
      <w:r w:rsidR="00AB0B33">
        <w:rPr>
          <w:rFonts w:ascii="Times New Roman" w:hAnsi="Times New Roman"/>
          <w:b/>
          <w:sz w:val="24"/>
          <w:szCs w:val="24"/>
          <w:lang w:eastAsia="lt-LT" w:bidi="lo-LA"/>
        </w:rPr>
        <w:t xml:space="preserve"> </w:t>
      </w:r>
      <w:r w:rsidR="00AB0B33" w:rsidRPr="009637CC">
        <w:rPr>
          <w:rFonts w:ascii="Times New Roman" w:hAnsi="Times New Roman"/>
          <w:bCs/>
          <w:sz w:val="24"/>
          <w:szCs w:val="24"/>
          <w:lang w:eastAsia="lt-LT" w:bidi="lo-LA"/>
        </w:rPr>
        <w:t xml:space="preserve">Irmanto </w:t>
      </w:r>
      <w:proofErr w:type="spellStart"/>
      <w:r w:rsidR="00AB0B33" w:rsidRPr="009637CC">
        <w:rPr>
          <w:rFonts w:ascii="Times New Roman" w:hAnsi="Times New Roman"/>
          <w:bCs/>
          <w:sz w:val="24"/>
          <w:szCs w:val="24"/>
          <w:lang w:eastAsia="lt-LT" w:bidi="lo-LA"/>
        </w:rPr>
        <w:t>Gvezdausko</w:t>
      </w:r>
      <w:proofErr w:type="spellEnd"/>
      <w:r w:rsidR="00AB0B33" w:rsidRPr="009637CC">
        <w:rPr>
          <w:rFonts w:ascii="Times New Roman" w:hAnsi="Times New Roman"/>
          <w:bCs/>
          <w:sz w:val="24"/>
          <w:szCs w:val="24"/>
          <w:lang w:eastAsia="lt-LT" w:bidi="lo-LA"/>
        </w:rPr>
        <w:t xml:space="preserve"> 2020 m. balandžio 7 d. prašymas „Dėl vienkartinės piniginės socialinės paramos skyrimo“</w:t>
      </w:r>
      <w:r w:rsidR="00AB0B33" w:rsidRPr="009637CC">
        <w:rPr>
          <w:rFonts w:ascii="Times New Roman" w:hAnsi="Times New Roman"/>
          <w:b/>
          <w:sz w:val="24"/>
          <w:szCs w:val="24"/>
          <w:lang w:eastAsia="lt-LT" w:bidi="lo-LA"/>
        </w:rPr>
        <w:t xml:space="preserve"> </w:t>
      </w:r>
      <w:r w:rsidR="00AB0B33" w:rsidRPr="009637CC">
        <w:rPr>
          <w:rFonts w:ascii="Times New Roman" w:hAnsi="Times New Roman"/>
          <w:sz w:val="24"/>
          <w:szCs w:val="24"/>
          <w:lang w:eastAsia="lt-LT" w:bidi="lo-LA"/>
        </w:rPr>
        <w:t xml:space="preserve">apsvarstytas </w:t>
      </w:r>
      <w:r w:rsidR="00AB0B33" w:rsidRPr="009637CC">
        <w:rPr>
          <w:rFonts w:ascii="Times New Roman" w:hAnsi="Times New Roman"/>
          <w:sz w:val="24"/>
          <w:szCs w:val="24"/>
        </w:rPr>
        <w:t xml:space="preserve">Lazdijų rajono savivaldybės administracijos socialinės paramos teikimo komisijos, patvirtintos Lazdijų rajono savivaldybės administracijos direktoriaus 2019 m. gruodžio 20 d. įsakymu Nr. 10V-1134 „Dėl atsakingų asmenų skyrimo, įgaliojimų suteikimo, Lazdijų rajono savivaldybės administracijos socialinės paramos teikimo komisijos sudarymo ir jos darbo reglamento patvirtinimo“, </w:t>
      </w:r>
      <w:r w:rsidR="00AA3964">
        <w:rPr>
          <w:rFonts w:ascii="Times New Roman" w:hAnsi="Times New Roman"/>
          <w:sz w:val="24"/>
          <w:szCs w:val="24"/>
        </w:rPr>
        <w:t xml:space="preserve">2020 m. balandžio 9 d. </w:t>
      </w:r>
      <w:r w:rsidR="00AB0B33" w:rsidRPr="009637CC">
        <w:rPr>
          <w:rFonts w:ascii="Times New Roman" w:hAnsi="Times New Roman"/>
          <w:sz w:val="24"/>
          <w:szCs w:val="24"/>
        </w:rPr>
        <w:t xml:space="preserve">posėdyje. </w:t>
      </w:r>
    </w:p>
    <w:p w14:paraId="126E336C" w14:textId="7661273B" w:rsidR="00AA3964" w:rsidRDefault="006725F8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6A65">
        <w:rPr>
          <w:rFonts w:ascii="Times New Roman" w:hAnsi="Times New Roman"/>
          <w:b/>
          <w:i/>
          <w:iCs/>
          <w:sz w:val="24"/>
          <w:lang w:eastAsia="lt-LT" w:bidi="lo-LA"/>
        </w:rPr>
        <w:t>Kokių pozityvių rezultatų laukiama:</w:t>
      </w:r>
      <w:r w:rsidRPr="00406A65">
        <w:rPr>
          <w:rFonts w:ascii="Times New Roman" w:hAnsi="Times New Roman"/>
          <w:i/>
          <w:iCs/>
          <w:sz w:val="24"/>
          <w:lang w:eastAsia="lt-LT" w:bidi="lo-LA"/>
        </w:rPr>
        <w:t xml:space="preserve"> </w:t>
      </w:r>
      <w:r w:rsidR="00406A65" w:rsidRPr="00F87701">
        <w:rPr>
          <w:rFonts w:ascii="Times New Roman" w:hAnsi="Times New Roman"/>
          <w:color w:val="000000" w:themeColor="text1"/>
          <w:sz w:val="24"/>
        </w:rPr>
        <w:t xml:space="preserve">priėmus šį Lazdijų rajono savivaldybės tarybos sprendimą, </w:t>
      </w:r>
      <w:r w:rsidR="00AA3964">
        <w:rPr>
          <w:rFonts w:ascii="Times New Roman" w:hAnsi="Times New Roman"/>
          <w:bCs/>
          <w:sz w:val="24"/>
          <w:szCs w:val="24"/>
        </w:rPr>
        <w:t xml:space="preserve">Irmanto </w:t>
      </w:r>
      <w:proofErr w:type="spellStart"/>
      <w:r w:rsidR="00AA3964">
        <w:rPr>
          <w:rFonts w:ascii="Times New Roman" w:hAnsi="Times New Roman"/>
          <w:bCs/>
          <w:sz w:val="24"/>
          <w:szCs w:val="24"/>
        </w:rPr>
        <w:t>Gvezdausko</w:t>
      </w:r>
      <w:proofErr w:type="spellEnd"/>
      <w:r w:rsidR="00AA3964">
        <w:rPr>
          <w:rFonts w:ascii="Times New Roman" w:hAnsi="Times New Roman"/>
          <w:bCs/>
          <w:sz w:val="24"/>
          <w:szCs w:val="24"/>
        </w:rPr>
        <w:t xml:space="preserve"> šeimai iš </w:t>
      </w:r>
      <w:r w:rsidR="00AA3964" w:rsidRPr="00AA3964">
        <w:rPr>
          <w:rFonts w:ascii="Times New Roman" w:hAnsi="Times New Roman"/>
          <w:sz w:val="24"/>
          <w:szCs w:val="24"/>
        </w:rPr>
        <w:t>Lazdijų rajono savivaldybės biudžeto savivaldybės savarankiškoms funkcijoms vykdyti skirtų lėšų, numatytų Socialinės apsaugos plėtojimo, skurdo ir socialinės atskirties mažinimo programoje socialinėms išmokoms</w:t>
      </w:r>
      <w:r w:rsidR="00AA3964">
        <w:rPr>
          <w:rFonts w:ascii="Times New Roman" w:hAnsi="Times New Roman"/>
          <w:sz w:val="24"/>
          <w:szCs w:val="24"/>
        </w:rPr>
        <w:t xml:space="preserve">, </w:t>
      </w:r>
      <w:r w:rsidR="00F35F68">
        <w:rPr>
          <w:rFonts w:ascii="Times New Roman" w:hAnsi="Times New Roman"/>
          <w:sz w:val="24"/>
          <w:szCs w:val="24"/>
        </w:rPr>
        <w:t xml:space="preserve">būtų skirta vienkartinė parama </w:t>
      </w:r>
      <w:r w:rsidR="00AA3964">
        <w:rPr>
          <w:rFonts w:ascii="Times New Roman" w:hAnsi="Times New Roman"/>
          <w:sz w:val="24"/>
          <w:szCs w:val="24"/>
        </w:rPr>
        <w:t xml:space="preserve">šeimos gyvenamojo namo statybų išlaidoms iš dalies padengti. </w:t>
      </w:r>
    </w:p>
    <w:p w14:paraId="4FEB79BD" w14:textId="77777777" w:rsidR="00406A65" w:rsidRPr="00AE5037" w:rsidRDefault="00406A65" w:rsidP="0029220C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037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Galimos neigiamos pasekmės</w:t>
      </w:r>
      <w:r w:rsidRPr="00AE5037">
        <w:rPr>
          <w:rFonts w:ascii="Times New Roman" w:hAnsi="Times New Roman"/>
          <w:color w:val="000000" w:themeColor="text1"/>
          <w:sz w:val="24"/>
          <w:szCs w:val="24"/>
        </w:rPr>
        <w:t xml:space="preserve"> – priėmus šį Lazdijų rajono savivaldybės tarybos sprendimą, neigiamų pasekmių nenumatoma.</w:t>
      </w:r>
    </w:p>
    <w:p w14:paraId="06948DC4" w14:textId="06F5C1F8" w:rsidR="009B48DA" w:rsidRPr="009637CC" w:rsidRDefault="006725F8" w:rsidP="00AE7BE8">
      <w:pPr>
        <w:pStyle w:val="Betarp"/>
        <w:spacing w:line="36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lt-LT" w:bidi="lo-LA"/>
        </w:rPr>
      </w:pPr>
      <w:r w:rsidRPr="00AE7BE8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Kokie šios srities aktai tebegalioja ir kokius galiojančius aktus būtina pakeisti ar panaikinti, priėmus teikiamą projektą:</w:t>
      </w:r>
      <w:r w:rsidRPr="00AE5037">
        <w:rPr>
          <w:rFonts w:ascii="Times New Roman" w:hAnsi="Times New Roman"/>
          <w:b/>
          <w:i/>
          <w:sz w:val="24"/>
          <w:szCs w:val="24"/>
          <w:lang w:eastAsia="lt-LT" w:bidi="lo-LA"/>
        </w:rPr>
        <w:t xml:space="preserve"> </w:t>
      </w:r>
      <w:r w:rsidR="009637CC" w:rsidRPr="009637CC">
        <w:rPr>
          <w:rFonts w:ascii="Times New Roman" w:hAnsi="Times New Roman"/>
          <w:bCs/>
          <w:iCs/>
          <w:sz w:val="24"/>
          <w:szCs w:val="24"/>
          <w:lang w:eastAsia="lt-LT" w:bidi="lo-LA"/>
        </w:rPr>
        <w:t>jokių teisės aktų pakeisti nereikės.</w:t>
      </w:r>
    </w:p>
    <w:p w14:paraId="5D3B9A6E" w14:textId="5A9D38B8" w:rsidR="00D819FE" w:rsidRPr="009637CC" w:rsidRDefault="006725F8" w:rsidP="0029220C">
      <w:pPr>
        <w:pStyle w:val="Betarp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lt-LT" w:bidi="lo-LA"/>
        </w:rPr>
      </w:pPr>
      <w:r w:rsidRPr="00AE7BE8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Lėšų poreikis teisės aktui įgyvendinti:</w:t>
      </w:r>
      <w:r w:rsidR="00AE7BE8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 xml:space="preserve"> </w:t>
      </w:r>
      <w:r w:rsidR="009637CC" w:rsidRPr="009637CC">
        <w:rPr>
          <w:rFonts w:ascii="Times New Roman" w:hAnsi="Times New Roman"/>
          <w:bCs/>
          <w:sz w:val="24"/>
          <w:szCs w:val="24"/>
          <w:lang w:eastAsia="lt-LT" w:bidi="lo-LA"/>
        </w:rPr>
        <w:t xml:space="preserve">400 Eur iš Lazdijų rajono savivaldybės biudžeto lėšų. </w:t>
      </w:r>
    </w:p>
    <w:p w14:paraId="7B4CD1B3" w14:textId="77777777" w:rsidR="00A65594" w:rsidRPr="00AE5037" w:rsidRDefault="00A65594" w:rsidP="00AE5037">
      <w:pPr>
        <w:pStyle w:val="Betarp"/>
        <w:spacing w:line="36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AE5037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Dėl sprendimo projekto pastabų ir pasiūlymų negauta.</w:t>
      </w:r>
    </w:p>
    <w:p w14:paraId="7B4CD1B6" w14:textId="4000730A" w:rsidR="00A36252" w:rsidRPr="0029220C" w:rsidRDefault="00A36252" w:rsidP="0029220C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20C">
        <w:rPr>
          <w:rFonts w:ascii="Times New Roman" w:hAnsi="Times New Roman"/>
          <w:color w:val="000000" w:themeColor="text1"/>
          <w:sz w:val="24"/>
          <w:szCs w:val="24"/>
        </w:rPr>
        <w:lastRenderedPageBreak/>
        <w:t>Sprendimo projektą parengė</w:t>
      </w:r>
      <w:r w:rsidR="0029220C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4C59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Lazdijų rajono savivaldybės administracijos </w:t>
      </w:r>
      <w:r w:rsidR="00311DFD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Socialinės paramos </w:t>
      </w:r>
      <w:r w:rsidR="00A518E2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ir sveikatos </w:t>
      </w:r>
      <w:r w:rsidR="00311DFD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skyriaus </w:t>
      </w:r>
      <w:r w:rsidRPr="0029220C">
        <w:rPr>
          <w:rFonts w:ascii="Times New Roman" w:hAnsi="Times New Roman"/>
          <w:color w:val="000000" w:themeColor="text1"/>
          <w:sz w:val="24"/>
          <w:szCs w:val="24"/>
        </w:rPr>
        <w:t>vyriausioji specialistė Violeta Strankauskienė</w:t>
      </w:r>
      <w:r w:rsidR="00A65594" w:rsidRPr="002922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4CD1B8" w14:textId="77777777" w:rsidR="00A36252" w:rsidRPr="00F87701" w:rsidRDefault="00A36252" w:rsidP="00B61590">
      <w:pPr>
        <w:spacing w:after="0" w:line="36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B4CD1BB" w14:textId="71488516" w:rsidR="002A31A3" w:rsidRDefault="002A31A3" w:rsidP="002922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701">
        <w:rPr>
          <w:rFonts w:ascii="Times New Roman" w:hAnsi="Times New Roman"/>
          <w:color w:val="000000" w:themeColor="text1"/>
          <w:sz w:val="24"/>
          <w:szCs w:val="24"/>
        </w:rPr>
        <w:t xml:space="preserve">Socialinės paramos </w:t>
      </w:r>
      <w:r w:rsidR="00A518E2">
        <w:rPr>
          <w:rFonts w:ascii="Times New Roman" w:hAnsi="Times New Roman"/>
          <w:color w:val="000000" w:themeColor="text1"/>
          <w:sz w:val="24"/>
          <w:szCs w:val="24"/>
        </w:rPr>
        <w:t xml:space="preserve">ir sveikatos </w:t>
      </w:r>
      <w:r w:rsidR="00311DFD" w:rsidRPr="00F87701">
        <w:rPr>
          <w:rFonts w:ascii="Times New Roman" w:hAnsi="Times New Roman"/>
          <w:color w:val="000000" w:themeColor="text1"/>
          <w:sz w:val="24"/>
          <w:szCs w:val="24"/>
        </w:rPr>
        <w:t>skyriaus</w:t>
      </w:r>
      <w:r w:rsidR="00A518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397F2D" w14:textId="7D87B214" w:rsidR="00AB0B33" w:rsidRDefault="0029220C" w:rsidP="008F78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vyriausioji specialistė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Violeta Strankauskienė</w:t>
      </w:r>
    </w:p>
    <w:p w14:paraId="5A2023D3" w14:textId="1E0B4A8B" w:rsidR="00AB0B33" w:rsidRDefault="00AB0B33" w:rsidP="00A518E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AB0B33" w:rsidSect="008F58D0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D36A" w14:textId="77777777" w:rsidR="0000744E" w:rsidRDefault="0000744E" w:rsidP="00FF5396">
      <w:pPr>
        <w:spacing w:after="0" w:line="240" w:lineRule="auto"/>
      </w:pPr>
      <w:r>
        <w:separator/>
      </w:r>
    </w:p>
  </w:endnote>
  <w:endnote w:type="continuationSeparator" w:id="0">
    <w:p w14:paraId="2DA018AF" w14:textId="77777777" w:rsidR="0000744E" w:rsidRDefault="0000744E" w:rsidP="00FF5396">
      <w:pPr>
        <w:spacing w:after="0" w:line="240" w:lineRule="auto"/>
      </w:pPr>
      <w:r>
        <w:continuationSeparator/>
      </w:r>
    </w:p>
  </w:endnote>
  <w:endnote w:type="continuationNotice" w:id="1">
    <w:p w14:paraId="30F5F9E8" w14:textId="77777777" w:rsidR="0000744E" w:rsidRDefault="00007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CAFE" w14:textId="77777777" w:rsidR="0000744E" w:rsidRDefault="0000744E" w:rsidP="00FF5396">
      <w:pPr>
        <w:spacing w:after="0" w:line="240" w:lineRule="auto"/>
      </w:pPr>
      <w:r>
        <w:separator/>
      </w:r>
    </w:p>
  </w:footnote>
  <w:footnote w:type="continuationSeparator" w:id="0">
    <w:p w14:paraId="0E980238" w14:textId="77777777" w:rsidR="0000744E" w:rsidRDefault="0000744E" w:rsidP="00FF5396">
      <w:pPr>
        <w:spacing w:after="0" w:line="240" w:lineRule="auto"/>
      </w:pPr>
      <w:r>
        <w:continuationSeparator/>
      </w:r>
    </w:p>
  </w:footnote>
  <w:footnote w:type="continuationNotice" w:id="1">
    <w:p w14:paraId="3F21C1D3" w14:textId="77777777" w:rsidR="0000744E" w:rsidRDefault="000074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374651"/>
      <w:docPartObj>
        <w:docPartGallery w:val="Page Numbers (Top of Page)"/>
        <w:docPartUnique/>
      </w:docPartObj>
    </w:sdtPr>
    <w:sdtEndPr/>
    <w:sdtContent>
      <w:p w14:paraId="507BF06A" w14:textId="58E80E2F" w:rsidR="00CD4790" w:rsidRDefault="00CD47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AC">
          <w:rPr>
            <w:noProof/>
          </w:rPr>
          <w:t>25</w:t>
        </w:r>
        <w:r>
          <w:fldChar w:fldCharType="end"/>
        </w:r>
      </w:p>
    </w:sdtContent>
  </w:sdt>
  <w:p w14:paraId="1F006070" w14:textId="77777777" w:rsidR="00CD4790" w:rsidRDefault="00CD47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9B8E" w14:textId="18670A78" w:rsidR="00CD4790" w:rsidRDefault="00CD4790">
    <w:pPr>
      <w:pStyle w:val="Antrats"/>
      <w:jc w:val="center"/>
    </w:pPr>
  </w:p>
  <w:p w14:paraId="754179B7" w14:textId="77777777" w:rsidR="00CD4790" w:rsidRDefault="00CD47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7" w:hanging="54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79B9"/>
    <w:multiLevelType w:val="multilevel"/>
    <w:tmpl w:val="F7F2B25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44F67C1"/>
    <w:multiLevelType w:val="multilevel"/>
    <w:tmpl w:val="549AF670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A74BD3"/>
    <w:multiLevelType w:val="multilevel"/>
    <w:tmpl w:val="5B3EC9A4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423A4D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4303B5"/>
    <w:multiLevelType w:val="hybridMultilevel"/>
    <w:tmpl w:val="D0BC5CD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924B3"/>
    <w:multiLevelType w:val="multilevel"/>
    <w:tmpl w:val="1CA0A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53714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3079E3"/>
    <w:multiLevelType w:val="hybridMultilevel"/>
    <w:tmpl w:val="8FBA3916"/>
    <w:lvl w:ilvl="0" w:tplc="477A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25152"/>
    <w:multiLevelType w:val="hybridMultilevel"/>
    <w:tmpl w:val="F3C42DD6"/>
    <w:lvl w:ilvl="0" w:tplc="290CF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CF1BDB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2B6D1DC1"/>
    <w:multiLevelType w:val="hybridMultilevel"/>
    <w:tmpl w:val="7B782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7A83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23164E"/>
    <w:multiLevelType w:val="multilevel"/>
    <w:tmpl w:val="BB66C478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AD5D2A"/>
    <w:multiLevelType w:val="hybridMultilevel"/>
    <w:tmpl w:val="2154DB7A"/>
    <w:lvl w:ilvl="0" w:tplc="477A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F4206"/>
    <w:multiLevelType w:val="multilevel"/>
    <w:tmpl w:val="557CFFEA"/>
    <w:lvl w:ilvl="0">
      <w:start w:val="6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16" w15:restartNumberingAfterBreak="0">
    <w:nsid w:val="3A382B00"/>
    <w:multiLevelType w:val="multilevel"/>
    <w:tmpl w:val="B0206D7C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E7D4B"/>
    <w:multiLevelType w:val="hybridMultilevel"/>
    <w:tmpl w:val="F434F41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D94D3F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74313B2"/>
    <w:multiLevelType w:val="hybridMultilevel"/>
    <w:tmpl w:val="43AA3572"/>
    <w:lvl w:ilvl="0" w:tplc="5A3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2797D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AC6BB2"/>
    <w:multiLevelType w:val="multilevel"/>
    <w:tmpl w:val="A7F4AA3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2" w15:restartNumberingAfterBreak="0">
    <w:nsid w:val="56D15E78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C2E12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F76FAE"/>
    <w:multiLevelType w:val="hybridMultilevel"/>
    <w:tmpl w:val="81C25A44"/>
    <w:lvl w:ilvl="0" w:tplc="BF34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0E32DE"/>
    <w:multiLevelType w:val="hybridMultilevel"/>
    <w:tmpl w:val="709A1E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63064B"/>
    <w:multiLevelType w:val="multilevel"/>
    <w:tmpl w:val="418C0C66"/>
    <w:lvl w:ilvl="0">
      <w:start w:val="7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27" w15:restartNumberingAfterBreak="0">
    <w:nsid w:val="677966BE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8" w15:restartNumberingAfterBreak="0">
    <w:nsid w:val="690233A9"/>
    <w:multiLevelType w:val="hybridMultilevel"/>
    <w:tmpl w:val="F1F29BEC"/>
    <w:lvl w:ilvl="0" w:tplc="55D677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620F9B"/>
    <w:multiLevelType w:val="hybridMultilevel"/>
    <w:tmpl w:val="CE74C2F8"/>
    <w:lvl w:ilvl="0" w:tplc="0427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7143C"/>
    <w:multiLevelType w:val="hybridMultilevel"/>
    <w:tmpl w:val="674E7CC0"/>
    <w:lvl w:ilvl="0" w:tplc="3FD2C920">
      <w:start w:val="5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4124B"/>
    <w:multiLevelType w:val="hybridMultilevel"/>
    <w:tmpl w:val="D88886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D979F3"/>
    <w:multiLevelType w:val="multilevel"/>
    <w:tmpl w:val="56A213C8"/>
    <w:lvl w:ilvl="0">
      <w:start w:val="6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31"/>
  </w:num>
  <w:num w:numId="7">
    <w:abstractNumId w:val="32"/>
  </w:num>
  <w:num w:numId="8">
    <w:abstractNumId w:val="4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22"/>
  </w:num>
  <w:num w:numId="17">
    <w:abstractNumId w:val="23"/>
  </w:num>
  <w:num w:numId="18">
    <w:abstractNumId w:val="6"/>
  </w:num>
  <w:num w:numId="19">
    <w:abstractNumId w:val="7"/>
  </w:num>
  <w:num w:numId="20">
    <w:abstractNumId w:val="21"/>
  </w:num>
  <w:num w:numId="21">
    <w:abstractNumId w:val="16"/>
  </w:num>
  <w:num w:numId="22">
    <w:abstractNumId w:val="11"/>
  </w:num>
  <w:num w:numId="23">
    <w:abstractNumId w:val="13"/>
  </w:num>
  <w:num w:numId="24">
    <w:abstractNumId w:val="27"/>
  </w:num>
  <w:num w:numId="25">
    <w:abstractNumId w:val="20"/>
  </w:num>
  <w:num w:numId="26">
    <w:abstractNumId w:val="26"/>
  </w:num>
  <w:num w:numId="27">
    <w:abstractNumId w:val="29"/>
  </w:num>
  <w:num w:numId="28">
    <w:abstractNumId w:val="3"/>
  </w:num>
  <w:num w:numId="29">
    <w:abstractNumId w:val="30"/>
  </w:num>
  <w:num w:numId="30">
    <w:abstractNumId w:val="24"/>
  </w:num>
  <w:num w:numId="31">
    <w:abstractNumId w:val="28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AC"/>
    <w:rsid w:val="0000350F"/>
    <w:rsid w:val="00005DD8"/>
    <w:rsid w:val="0000744E"/>
    <w:rsid w:val="000121F2"/>
    <w:rsid w:val="000135AF"/>
    <w:rsid w:val="00017EA9"/>
    <w:rsid w:val="00026D7D"/>
    <w:rsid w:val="00033E5A"/>
    <w:rsid w:val="000372BE"/>
    <w:rsid w:val="00043A85"/>
    <w:rsid w:val="00045719"/>
    <w:rsid w:val="000543D2"/>
    <w:rsid w:val="0006046C"/>
    <w:rsid w:val="00061E57"/>
    <w:rsid w:val="000655F1"/>
    <w:rsid w:val="00076F79"/>
    <w:rsid w:val="00080232"/>
    <w:rsid w:val="00081BD9"/>
    <w:rsid w:val="00083F01"/>
    <w:rsid w:val="00086CA7"/>
    <w:rsid w:val="00090CEB"/>
    <w:rsid w:val="00091442"/>
    <w:rsid w:val="00091FCD"/>
    <w:rsid w:val="00097605"/>
    <w:rsid w:val="000A3258"/>
    <w:rsid w:val="000A37F5"/>
    <w:rsid w:val="000A5A93"/>
    <w:rsid w:val="000C2330"/>
    <w:rsid w:val="000C3006"/>
    <w:rsid w:val="000C50CC"/>
    <w:rsid w:val="000D0847"/>
    <w:rsid w:val="000D0B7D"/>
    <w:rsid w:val="000D0E16"/>
    <w:rsid w:val="000D2866"/>
    <w:rsid w:val="000D4071"/>
    <w:rsid w:val="000E22E4"/>
    <w:rsid w:val="000E2800"/>
    <w:rsid w:val="000E607A"/>
    <w:rsid w:val="000E62DC"/>
    <w:rsid w:val="000E6D31"/>
    <w:rsid w:val="000F0188"/>
    <w:rsid w:val="000F1B0B"/>
    <w:rsid w:val="000F28E0"/>
    <w:rsid w:val="000F6524"/>
    <w:rsid w:val="000F6B5F"/>
    <w:rsid w:val="00104637"/>
    <w:rsid w:val="001058DB"/>
    <w:rsid w:val="001135AF"/>
    <w:rsid w:val="00115937"/>
    <w:rsid w:val="00122B3B"/>
    <w:rsid w:val="0013061D"/>
    <w:rsid w:val="00130692"/>
    <w:rsid w:val="00133569"/>
    <w:rsid w:val="00133CF8"/>
    <w:rsid w:val="00134A9C"/>
    <w:rsid w:val="00135061"/>
    <w:rsid w:val="0013531B"/>
    <w:rsid w:val="00154639"/>
    <w:rsid w:val="0015702C"/>
    <w:rsid w:val="00160067"/>
    <w:rsid w:val="00162305"/>
    <w:rsid w:val="001624FC"/>
    <w:rsid w:val="00166E82"/>
    <w:rsid w:val="00167D50"/>
    <w:rsid w:val="001721F9"/>
    <w:rsid w:val="0017255B"/>
    <w:rsid w:val="001735E7"/>
    <w:rsid w:val="001746EE"/>
    <w:rsid w:val="00176E25"/>
    <w:rsid w:val="00180858"/>
    <w:rsid w:val="00182B82"/>
    <w:rsid w:val="00182CB1"/>
    <w:rsid w:val="0018413E"/>
    <w:rsid w:val="00191A89"/>
    <w:rsid w:val="0019675F"/>
    <w:rsid w:val="00197BDF"/>
    <w:rsid w:val="001A20C7"/>
    <w:rsid w:val="001A2E3E"/>
    <w:rsid w:val="001A33B9"/>
    <w:rsid w:val="001A6555"/>
    <w:rsid w:val="001B0936"/>
    <w:rsid w:val="001B125B"/>
    <w:rsid w:val="001B204B"/>
    <w:rsid w:val="001B50C7"/>
    <w:rsid w:val="001B514D"/>
    <w:rsid w:val="001B5188"/>
    <w:rsid w:val="001B5440"/>
    <w:rsid w:val="001C0E50"/>
    <w:rsid w:val="001C1F37"/>
    <w:rsid w:val="001C2D6E"/>
    <w:rsid w:val="001D6E1D"/>
    <w:rsid w:val="001E4AB8"/>
    <w:rsid w:val="001E5FEC"/>
    <w:rsid w:val="001F3E1D"/>
    <w:rsid w:val="001F5F80"/>
    <w:rsid w:val="002009F4"/>
    <w:rsid w:val="00202B2F"/>
    <w:rsid w:val="00204C91"/>
    <w:rsid w:val="00205CF2"/>
    <w:rsid w:val="00207360"/>
    <w:rsid w:val="002106CB"/>
    <w:rsid w:val="0021184B"/>
    <w:rsid w:val="00212B0A"/>
    <w:rsid w:val="002130E5"/>
    <w:rsid w:val="00216020"/>
    <w:rsid w:val="00222ED4"/>
    <w:rsid w:val="002250A2"/>
    <w:rsid w:val="002274CF"/>
    <w:rsid w:val="00233747"/>
    <w:rsid w:val="00241A12"/>
    <w:rsid w:val="002447F9"/>
    <w:rsid w:val="00257623"/>
    <w:rsid w:val="00262832"/>
    <w:rsid w:val="00265EAB"/>
    <w:rsid w:val="00266215"/>
    <w:rsid w:val="00270988"/>
    <w:rsid w:val="00272296"/>
    <w:rsid w:val="002757FE"/>
    <w:rsid w:val="002773B7"/>
    <w:rsid w:val="00280944"/>
    <w:rsid w:val="002828EE"/>
    <w:rsid w:val="00284335"/>
    <w:rsid w:val="00284989"/>
    <w:rsid w:val="00292080"/>
    <w:rsid w:val="0029220C"/>
    <w:rsid w:val="0029445D"/>
    <w:rsid w:val="002974A9"/>
    <w:rsid w:val="002A21B9"/>
    <w:rsid w:val="002A29AA"/>
    <w:rsid w:val="002A31A3"/>
    <w:rsid w:val="002A3833"/>
    <w:rsid w:val="002A3F07"/>
    <w:rsid w:val="002B20C1"/>
    <w:rsid w:val="002B4093"/>
    <w:rsid w:val="002B59CD"/>
    <w:rsid w:val="002C216E"/>
    <w:rsid w:val="002C5FE8"/>
    <w:rsid w:val="002C7D61"/>
    <w:rsid w:val="002D18F6"/>
    <w:rsid w:val="002D3956"/>
    <w:rsid w:val="002D3DA9"/>
    <w:rsid w:val="002E0254"/>
    <w:rsid w:val="002E397C"/>
    <w:rsid w:val="002E4C64"/>
    <w:rsid w:val="002E54B6"/>
    <w:rsid w:val="002E658D"/>
    <w:rsid w:val="002E6B0C"/>
    <w:rsid w:val="002F6904"/>
    <w:rsid w:val="003007E3"/>
    <w:rsid w:val="00301E4E"/>
    <w:rsid w:val="00301F02"/>
    <w:rsid w:val="003027CB"/>
    <w:rsid w:val="00306C27"/>
    <w:rsid w:val="00310346"/>
    <w:rsid w:val="00310F75"/>
    <w:rsid w:val="00311DFD"/>
    <w:rsid w:val="00312BDF"/>
    <w:rsid w:val="003212E2"/>
    <w:rsid w:val="00321E43"/>
    <w:rsid w:val="0032703E"/>
    <w:rsid w:val="00337CE4"/>
    <w:rsid w:val="0034102F"/>
    <w:rsid w:val="00341D6E"/>
    <w:rsid w:val="00343FDA"/>
    <w:rsid w:val="00346F25"/>
    <w:rsid w:val="003475E1"/>
    <w:rsid w:val="00347D46"/>
    <w:rsid w:val="003502EC"/>
    <w:rsid w:val="00356323"/>
    <w:rsid w:val="00362175"/>
    <w:rsid w:val="00364F30"/>
    <w:rsid w:val="00375C19"/>
    <w:rsid w:val="00382863"/>
    <w:rsid w:val="00386DC0"/>
    <w:rsid w:val="003A0024"/>
    <w:rsid w:val="003A616B"/>
    <w:rsid w:val="003B24C9"/>
    <w:rsid w:val="003C1C1B"/>
    <w:rsid w:val="003C215B"/>
    <w:rsid w:val="003D34FB"/>
    <w:rsid w:val="003F065A"/>
    <w:rsid w:val="003F13A4"/>
    <w:rsid w:val="003F206B"/>
    <w:rsid w:val="003F49EC"/>
    <w:rsid w:val="003F7D7D"/>
    <w:rsid w:val="003F7E8C"/>
    <w:rsid w:val="00406A65"/>
    <w:rsid w:val="00407CD5"/>
    <w:rsid w:val="00413431"/>
    <w:rsid w:val="00414130"/>
    <w:rsid w:val="004150DB"/>
    <w:rsid w:val="0041734F"/>
    <w:rsid w:val="00417C1A"/>
    <w:rsid w:val="004205D2"/>
    <w:rsid w:val="00420CCA"/>
    <w:rsid w:val="00422FA4"/>
    <w:rsid w:val="004248EC"/>
    <w:rsid w:val="00425F93"/>
    <w:rsid w:val="0042794C"/>
    <w:rsid w:val="00432990"/>
    <w:rsid w:val="00433990"/>
    <w:rsid w:val="00442C64"/>
    <w:rsid w:val="00444F88"/>
    <w:rsid w:val="004509C6"/>
    <w:rsid w:val="00451B8B"/>
    <w:rsid w:val="0045205C"/>
    <w:rsid w:val="0045219A"/>
    <w:rsid w:val="00452EAF"/>
    <w:rsid w:val="0045369B"/>
    <w:rsid w:val="00454C3E"/>
    <w:rsid w:val="00461331"/>
    <w:rsid w:val="004644DC"/>
    <w:rsid w:val="004673A2"/>
    <w:rsid w:val="00473F3B"/>
    <w:rsid w:val="004756DB"/>
    <w:rsid w:val="004809FB"/>
    <w:rsid w:val="00484DB9"/>
    <w:rsid w:val="004879FE"/>
    <w:rsid w:val="004942C5"/>
    <w:rsid w:val="004969C9"/>
    <w:rsid w:val="004A111F"/>
    <w:rsid w:val="004B16A0"/>
    <w:rsid w:val="004B4600"/>
    <w:rsid w:val="004C049E"/>
    <w:rsid w:val="004C6A96"/>
    <w:rsid w:val="004D2F66"/>
    <w:rsid w:val="004E60E7"/>
    <w:rsid w:val="00500090"/>
    <w:rsid w:val="00505F15"/>
    <w:rsid w:val="005138F0"/>
    <w:rsid w:val="00514036"/>
    <w:rsid w:val="0052791A"/>
    <w:rsid w:val="00532BA0"/>
    <w:rsid w:val="0053448C"/>
    <w:rsid w:val="005425AB"/>
    <w:rsid w:val="00542E49"/>
    <w:rsid w:val="00546BEA"/>
    <w:rsid w:val="005472D6"/>
    <w:rsid w:val="00550FB9"/>
    <w:rsid w:val="00553727"/>
    <w:rsid w:val="00565950"/>
    <w:rsid w:val="00575F85"/>
    <w:rsid w:val="00581512"/>
    <w:rsid w:val="00584512"/>
    <w:rsid w:val="0058457D"/>
    <w:rsid w:val="005851E7"/>
    <w:rsid w:val="005857F7"/>
    <w:rsid w:val="005865ED"/>
    <w:rsid w:val="00591894"/>
    <w:rsid w:val="005943FE"/>
    <w:rsid w:val="005950B3"/>
    <w:rsid w:val="00597238"/>
    <w:rsid w:val="005A13E3"/>
    <w:rsid w:val="005A5B37"/>
    <w:rsid w:val="005B5DE5"/>
    <w:rsid w:val="005C1096"/>
    <w:rsid w:val="005D36AD"/>
    <w:rsid w:val="005D7AE0"/>
    <w:rsid w:val="005E2202"/>
    <w:rsid w:val="005E59BC"/>
    <w:rsid w:val="005E5C14"/>
    <w:rsid w:val="005E63B4"/>
    <w:rsid w:val="005E7C1F"/>
    <w:rsid w:val="005F44AA"/>
    <w:rsid w:val="005F57E5"/>
    <w:rsid w:val="005F6166"/>
    <w:rsid w:val="00615300"/>
    <w:rsid w:val="00616A05"/>
    <w:rsid w:val="0063561C"/>
    <w:rsid w:val="0063600B"/>
    <w:rsid w:val="0063714A"/>
    <w:rsid w:val="00641A6F"/>
    <w:rsid w:val="00642A7F"/>
    <w:rsid w:val="00654F29"/>
    <w:rsid w:val="006557C8"/>
    <w:rsid w:val="0066125C"/>
    <w:rsid w:val="00661DE6"/>
    <w:rsid w:val="006652ED"/>
    <w:rsid w:val="00665C6A"/>
    <w:rsid w:val="00671F2F"/>
    <w:rsid w:val="0067218D"/>
    <w:rsid w:val="006723DE"/>
    <w:rsid w:val="006725F8"/>
    <w:rsid w:val="00673AA9"/>
    <w:rsid w:val="00676A08"/>
    <w:rsid w:val="00681C82"/>
    <w:rsid w:val="00683224"/>
    <w:rsid w:val="006944AA"/>
    <w:rsid w:val="00695AC1"/>
    <w:rsid w:val="006964CF"/>
    <w:rsid w:val="006C3332"/>
    <w:rsid w:val="006C7E77"/>
    <w:rsid w:val="006D1F5B"/>
    <w:rsid w:val="006D2904"/>
    <w:rsid w:val="006D5DEC"/>
    <w:rsid w:val="006D76C1"/>
    <w:rsid w:val="006E3CF1"/>
    <w:rsid w:val="006E533B"/>
    <w:rsid w:val="006F283E"/>
    <w:rsid w:val="006F287C"/>
    <w:rsid w:val="006F452C"/>
    <w:rsid w:val="006F6377"/>
    <w:rsid w:val="006F6F25"/>
    <w:rsid w:val="006F730A"/>
    <w:rsid w:val="00706BC1"/>
    <w:rsid w:val="00707D57"/>
    <w:rsid w:val="00717517"/>
    <w:rsid w:val="00722319"/>
    <w:rsid w:val="007305A8"/>
    <w:rsid w:val="00730D45"/>
    <w:rsid w:val="007344FD"/>
    <w:rsid w:val="007344FF"/>
    <w:rsid w:val="007360EE"/>
    <w:rsid w:val="00737BB5"/>
    <w:rsid w:val="00751658"/>
    <w:rsid w:val="0075180A"/>
    <w:rsid w:val="00756CB2"/>
    <w:rsid w:val="00761F9A"/>
    <w:rsid w:val="0077064F"/>
    <w:rsid w:val="00775039"/>
    <w:rsid w:val="00775CBD"/>
    <w:rsid w:val="00777A75"/>
    <w:rsid w:val="007834F8"/>
    <w:rsid w:val="00785619"/>
    <w:rsid w:val="00785B76"/>
    <w:rsid w:val="0078771D"/>
    <w:rsid w:val="00791052"/>
    <w:rsid w:val="00793B27"/>
    <w:rsid w:val="00793D15"/>
    <w:rsid w:val="00794A93"/>
    <w:rsid w:val="00795772"/>
    <w:rsid w:val="007963B2"/>
    <w:rsid w:val="0079743C"/>
    <w:rsid w:val="00797880"/>
    <w:rsid w:val="007A003C"/>
    <w:rsid w:val="007A18F1"/>
    <w:rsid w:val="007A3604"/>
    <w:rsid w:val="007A5C9E"/>
    <w:rsid w:val="007A5CD6"/>
    <w:rsid w:val="007A6B3A"/>
    <w:rsid w:val="007A7166"/>
    <w:rsid w:val="007B0494"/>
    <w:rsid w:val="007B2A9F"/>
    <w:rsid w:val="007B3F79"/>
    <w:rsid w:val="007C08E9"/>
    <w:rsid w:val="007C481E"/>
    <w:rsid w:val="007D7137"/>
    <w:rsid w:val="007E5954"/>
    <w:rsid w:val="007F533A"/>
    <w:rsid w:val="008107AB"/>
    <w:rsid w:val="00810F08"/>
    <w:rsid w:val="00830899"/>
    <w:rsid w:val="00833064"/>
    <w:rsid w:val="00835E81"/>
    <w:rsid w:val="00843ED6"/>
    <w:rsid w:val="00844AD7"/>
    <w:rsid w:val="00845088"/>
    <w:rsid w:val="00847E30"/>
    <w:rsid w:val="00853F99"/>
    <w:rsid w:val="0085656A"/>
    <w:rsid w:val="0085687D"/>
    <w:rsid w:val="00865C73"/>
    <w:rsid w:val="00865CA8"/>
    <w:rsid w:val="0086664C"/>
    <w:rsid w:val="00866B26"/>
    <w:rsid w:val="008705D9"/>
    <w:rsid w:val="008705DC"/>
    <w:rsid w:val="008727EF"/>
    <w:rsid w:val="00872945"/>
    <w:rsid w:val="00875208"/>
    <w:rsid w:val="008768A0"/>
    <w:rsid w:val="008910E0"/>
    <w:rsid w:val="00896B5D"/>
    <w:rsid w:val="008A0EAC"/>
    <w:rsid w:val="008A3B46"/>
    <w:rsid w:val="008A77A7"/>
    <w:rsid w:val="008B0C34"/>
    <w:rsid w:val="008B2B33"/>
    <w:rsid w:val="008B3F3F"/>
    <w:rsid w:val="008C27FF"/>
    <w:rsid w:val="008D0B63"/>
    <w:rsid w:val="008D10EC"/>
    <w:rsid w:val="008D287A"/>
    <w:rsid w:val="008E1483"/>
    <w:rsid w:val="008E1EFF"/>
    <w:rsid w:val="008E271A"/>
    <w:rsid w:val="008E2768"/>
    <w:rsid w:val="008E6313"/>
    <w:rsid w:val="008E70B7"/>
    <w:rsid w:val="008F4F30"/>
    <w:rsid w:val="008F509D"/>
    <w:rsid w:val="008F58D0"/>
    <w:rsid w:val="008F7802"/>
    <w:rsid w:val="009002D6"/>
    <w:rsid w:val="009047D7"/>
    <w:rsid w:val="00906E4D"/>
    <w:rsid w:val="00911962"/>
    <w:rsid w:val="009138FA"/>
    <w:rsid w:val="00914349"/>
    <w:rsid w:val="00922E8C"/>
    <w:rsid w:val="00924C7B"/>
    <w:rsid w:val="00926C0D"/>
    <w:rsid w:val="00926DED"/>
    <w:rsid w:val="00930EC1"/>
    <w:rsid w:val="0093430A"/>
    <w:rsid w:val="00936153"/>
    <w:rsid w:val="00936C2D"/>
    <w:rsid w:val="00937486"/>
    <w:rsid w:val="009517AA"/>
    <w:rsid w:val="009540D0"/>
    <w:rsid w:val="0095464A"/>
    <w:rsid w:val="009574EA"/>
    <w:rsid w:val="00961067"/>
    <w:rsid w:val="00961C64"/>
    <w:rsid w:val="009637CC"/>
    <w:rsid w:val="00965529"/>
    <w:rsid w:val="00965953"/>
    <w:rsid w:val="00966041"/>
    <w:rsid w:val="00973B5D"/>
    <w:rsid w:val="0097605F"/>
    <w:rsid w:val="0098173E"/>
    <w:rsid w:val="009822B8"/>
    <w:rsid w:val="00982477"/>
    <w:rsid w:val="00994573"/>
    <w:rsid w:val="0099539B"/>
    <w:rsid w:val="00995FB8"/>
    <w:rsid w:val="00997FBE"/>
    <w:rsid w:val="009A0569"/>
    <w:rsid w:val="009A12C7"/>
    <w:rsid w:val="009A3528"/>
    <w:rsid w:val="009A4949"/>
    <w:rsid w:val="009A4B0A"/>
    <w:rsid w:val="009B31E3"/>
    <w:rsid w:val="009B48DA"/>
    <w:rsid w:val="009B5F88"/>
    <w:rsid w:val="009B68BF"/>
    <w:rsid w:val="009B69B6"/>
    <w:rsid w:val="009C2D2D"/>
    <w:rsid w:val="009C3739"/>
    <w:rsid w:val="009C54DC"/>
    <w:rsid w:val="009C6906"/>
    <w:rsid w:val="009D4E93"/>
    <w:rsid w:val="009D6B1C"/>
    <w:rsid w:val="009F34F9"/>
    <w:rsid w:val="009F40D7"/>
    <w:rsid w:val="009F6791"/>
    <w:rsid w:val="00A01148"/>
    <w:rsid w:val="00A01522"/>
    <w:rsid w:val="00A021F7"/>
    <w:rsid w:val="00A02B9B"/>
    <w:rsid w:val="00A03732"/>
    <w:rsid w:val="00A04557"/>
    <w:rsid w:val="00A04DED"/>
    <w:rsid w:val="00A12381"/>
    <w:rsid w:val="00A35D76"/>
    <w:rsid w:val="00A36252"/>
    <w:rsid w:val="00A4089E"/>
    <w:rsid w:val="00A452B1"/>
    <w:rsid w:val="00A518E2"/>
    <w:rsid w:val="00A53971"/>
    <w:rsid w:val="00A556CB"/>
    <w:rsid w:val="00A56C74"/>
    <w:rsid w:val="00A57687"/>
    <w:rsid w:val="00A61F34"/>
    <w:rsid w:val="00A62485"/>
    <w:rsid w:val="00A65594"/>
    <w:rsid w:val="00A6578A"/>
    <w:rsid w:val="00A66EB5"/>
    <w:rsid w:val="00A718B8"/>
    <w:rsid w:val="00A71B7F"/>
    <w:rsid w:val="00A71CE2"/>
    <w:rsid w:val="00A726D5"/>
    <w:rsid w:val="00A758A8"/>
    <w:rsid w:val="00A87E58"/>
    <w:rsid w:val="00A96AB7"/>
    <w:rsid w:val="00AA0438"/>
    <w:rsid w:val="00AA2A5C"/>
    <w:rsid w:val="00AA392B"/>
    <w:rsid w:val="00AA3964"/>
    <w:rsid w:val="00AA61B7"/>
    <w:rsid w:val="00AB0490"/>
    <w:rsid w:val="00AB0B33"/>
    <w:rsid w:val="00AB1BB9"/>
    <w:rsid w:val="00AB3542"/>
    <w:rsid w:val="00AC3ECE"/>
    <w:rsid w:val="00AC4E57"/>
    <w:rsid w:val="00AC6DDC"/>
    <w:rsid w:val="00AD09CA"/>
    <w:rsid w:val="00AD17CB"/>
    <w:rsid w:val="00AD485D"/>
    <w:rsid w:val="00AD6DBD"/>
    <w:rsid w:val="00AE1799"/>
    <w:rsid w:val="00AE5037"/>
    <w:rsid w:val="00AE79E6"/>
    <w:rsid w:val="00AE7BE8"/>
    <w:rsid w:val="00AF53FC"/>
    <w:rsid w:val="00AF5808"/>
    <w:rsid w:val="00AF642B"/>
    <w:rsid w:val="00B01E16"/>
    <w:rsid w:val="00B028CF"/>
    <w:rsid w:val="00B04D75"/>
    <w:rsid w:val="00B058DF"/>
    <w:rsid w:val="00B11769"/>
    <w:rsid w:val="00B20091"/>
    <w:rsid w:val="00B31AD7"/>
    <w:rsid w:val="00B32869"/>
    <w:rsid w:val="00B4144F"/>
    <w:rsid w:val="00B437A1"/>
    <w:rsid w:val="00B4388F"/>
    <w:rsid w:val="00B51970"/>
    <w:rsid w:val="00B52DF7"/>
    <w:rsid w:val="00B53EE2"/>
    <w:rsid w:val="00B540FD"/>
    <w:rsid w:val="00B54912"/>
    <w:rsid w:val="00B56E38"/>
    <w:rsid w:val="00B572B3"/>
    <w:rsid w:val="00B600A5"/>
    <w:rsid w:val="00B613B6"/>
    <w:rsid w:val="00B61590"/>
    <w:rsid w:val="00B6223F"/>
    <w:rsid w:val="00B7724B"/>
    <w:rsid w:val="00B826B2"/>
    <w:rsid w:val="00B82D22"/>
    <w:rsid w:val="00B86A69"/>
    <w:rsid w:val="00B86E49"/>
    <w:rsid w:val="00B9148C"/>
    <w:rsid w:val="00B9158B"/>
    <w:rsid w:val="00B9353C"/>
    <w:rsid w:val="00B97089"/>
    <w:rsid w:val="00BA51DE"/>
    <w:rsid w:val="00BA6884"/>
    <w:rsid w:val="00BB086D"/>
    <w:rsid w:val="00BC207D"/>
    <w:rsid w:val="00BC2C33"/>
    <w:rsid w:val="00BC4324"/>
    <w:rsid w:val="00BC771D"/>
    <w:rsid w:val="00BC7FB2"/>
    <w:rsid w:val="00BD1170"/>
    <w:rsid w:val="00BD1611"/>
    <w:rsid w:val="00BD1E23"/>
    <w:rsid w:val="00BD4EED"/>
    <w:rsid w:val="00BD60D6"/>
    <w:rsid w:val="00BE262B"/>
    <w:rsid w:val="00BE295E"/>
    <w:rsid w:val="00BE31B3"/>
    <w:rsid w:val="00BE36C8"/>
    <w:rsid w:val="00BE44C8"/>
    <w:rsid w:val="00BE62A0"/>
    <w:rsid w:val="00BF364D"/>
    <w:rsid w:val="00BF4C12"/>
    <w:rsid w:val="00BF597C"/>
    <w:rsid w:val="00C00005"/>
    <w:rsid w:val="00C20E3F"/>
    <w:rsid w:val="00C314BA"/>
    <w:rsid w:val="00C42E94"/>
    <w:rsid w:val="00C44C59"/>
    <w:rsid w:val="00C4656E"/>
    <w:rsid w:val="00C46DDE"/>
    <w:rsid w:val="00C4795B"/>
    <w:rsid w:val="00C52780"/>
    <w:rsid w:val="00C77B3A"/>
    <w:rsid w:val="00C917AF"/>
    <w:rsid w:val="00C92A09"/>
    <w:rsid w:val="00C92B38"/>
    <w:rsid w:val="00C95A57"/>
    <w:rsid w:val="00C9716B"/>
    <w:rsid w:val="00C9729A"/>
    <w:rsid w:val="00CA1C26"/>
    <w:rsid w:val="00CA60DD"/>
    <w:rsid w:val="00CB3106"/>
    <w:rsid w:val="00CC14CC"/>
    <w:rsid w:val="00CC4898"/>
    <w:rsid w:val="00CC4D3C"/>
    <w:rsid w:val="00CC5380"/>
    <w:rsid w:val="00CC572B"/>
    <w:rsid w:val="00CC648C"/>
    <w:rsid w:val="00CD4790"/>
    <w:rsid w:val="00CD668A"/>
    <w:rsid w:val="00CE46D5"/>
    <w:rsid w:val="00CE54EC"/>
    <w:rsid w:val="00CF0071"/>
    <w:rsid w:val="00CF0F77"/>
    <w:rsid w:val="00CF26FB"/>
    <w:rsid w:val="00CF562A"/>
    <w:rsid w:val="00D035FA"/>
    <w:rsid w:val="00D06576"/>
    <w:rsid w:val="00D0731E"/>
    <w:rsid w:val="00D11A05"/>
    <w:rsid w:val="00D22AD7"/>
    <w:rsid w:val="00D24F63"/>
    <w:rsid w:val="00D250C6"/>
    <w:rsid w:val="00D26505"/>
    <w:rsid w:val="00D3235F"/>
    <w:rsid w:val="00D3409B"/>
    <w:rsid w:val="00D473EB"/>
    <w:rsid w:val="00D51A5A"/>
    <w:rsid w:val="00D54015"/>
    <w:rsid w:val="00D54C8F"/>
    <w:rsid w:val="00D56906"/>
    <w:rsid w:val="00D56D76"/>
    <w:rsid w:val="00D65967"/>
    <w:rsid w:val="00D66423"/>
    <w:rsid w:val="00D66914"/>
    <w:rsid w:val="00D676F0"/>
    <w:rsid w:val="00D761BB"/>
    <w:rsid w:val="00D819FE"/>
    <w:rsid w:val="00D81C0B"/>
    <w:rsid w:val="00D834FA"/>
    <w:rsid w:val="00D90A1D"/>
    <w:rsid w:val="00D9276C"/>
    <w:rsid w:val="00DA068E"/>
    <w:rsid w:val="00DA1A64"/>
    <w:rsid w:val="00DA5A3F"/>
    <w:rsid w:val="00DA6793"/>
    <w:rsid w:val="00DB4C69"/>
    <w:rsid w:val="00DC2C35"/>
    <w:rsid w:val="00DC42D3"/>
    <w:rsid w:val="00DC47EB"/>
    <w:rsid w:val="00DC747E"/>
    <w:rsid w:val="00DD2C2A"/>
    <w:rsid w:val="00DD4B48"/>
    <w:rsid w:val="00DE076C"/>
    <w:rsid w:val="00DE1A96"/>
    <w:rsid w:val="00DE2707"/>
    <w:rsid w:val="00DE2B85"/>
    <w:rsid w:val="00DE35EA"/>
    <w:rsid w:val="00DE4814"/>
    <w:rsid w:val="00DE7668"/>
    <w:rsid w:val="00DF2E33"/>
    <w:rsid w:val="00DF3B9F"/>
    <w:rsid w:val="00DF4998"/>
    <w:rsid w:val="00E00D69"/>
    <w:rsid w:val="00E01A17"/>
    <w:rsid w:val="00E01F6E"/>
    <w:rsid w:val="00E050DB"/>
    <w:rsid w:val="00E05CEB"/>
    <w:rsid w:val="00E15C22"/>
    <w:rsid w:val="00E16462"/>
    <w:rsid w:val="00E17341"/>
    <w:rsid w:val="00E22605"/>
    <w:rsid w:val="00E26BB9"/>
    <w:rsid w:val="00E33848"/>
    <w:rsid w:val="00E34372"/>
    <w:rsid w:val="00E358D2"/>
    <w:rsid w:val="00E35D51"/>
    <w:rsid w:val="00E45D29"/>
    <w:rsid w:val="00E47119"/>
    <w:rsid w:val="00E56030"/>
    <w:rsid w:val="00E67E80"/>
    <w:rsid w:val="00E72C16"/>
    <w:rsid w:val="00E72DF5"/>
    <w:rsid w:val="00E74FB6"/>
    <w:rsid w:val="00E7666E"/>
    <w:rsid w:val="00E76D2C"/>
    <w:rsid w:val="00E80121"/>
    <w:rsid w:val="00E80E15"/>
    <w:rsid w:val="00E81869"/>
    <w:rsid w:val="00E82A6B"/>
    <w:rsid w:val="00E944FF"/>
    <w:rsid w:val="00E97A3B"/>
    <w:rsid w:val="00EB051D"/>
    <w:rsid w:val="00EB3905"/>
    <w:rsid w:val="00EB6241"/>
    <w:rsid w:val="00EB6402"/>
    <w:rsid w:val="00EB655E"/>
    <w:rsid w:val="00EB7743"/>
    <w:rsid w:val="00EC0D36"/>
    <w:rsid w:val="00EC21F6"/>
    <w:rsid w:val="00EC4C92"/>
    <w:rsid w:val="00EC4D6E"/>
    <w:rsid w:val="00EC545D"/>
    <w:rsid w:val="00EC7319"/>
    <w:rsid w:val="00EC7AEE"/>
    <w:rsid w:val="00ED00AD"/>
    <w:rsid w:val="00ED192E"/>
    <w:rsid w:val="00ED2164"/>
    <w:rsid w:val="00ED564D"/>
    <w:rsid w:val="00EE6292"/>
    <w:rsid w:val="00EE7364"/>
    <w:rsid w:val="00EF354D"/>
    <w:rsid w:val="00EF6EF9"/>
    <w:rsid w:val="00EF7489"/>
    <w:rsid w:val="00F06DF9"/>
    <w:rsid w:val="00F07408"/>
    <w:rsid w:val="00F16A5C"/>
    <w:rsid w:val="00F34492"/>
    <w:rsid w:val="00F35F68"/>
    <w:rsid w:val="00F43A86"/>
    <w:rsid w:val="00F46158"/>
    <w:rsid w:val="00F540BF"/>
    <w:rsid w:val="00F61151"/>
    <w:rsid w:val="00F6214F"/>
    <w:rsid w:val="00F63B0B"/>
    <w:rsid w:val="00F6489A"/>
    <w:rsid w:val="00F66536"/>
    <w:rsid w:val="00F7017E"/>
    <w:rsid w:val="00F72026"/>
    <w:rsid w:val="00F75569"/>
    <w:rsid w:val="00F766EC"/>
    <w:rsid w:val="00F76B77"/>
    <w:rsid w:val="00F76F97"/>
    <w:rsid w:val="00F816B7"/>
    <w:rsid w:val="00F83BF0"/>
    <w:rsid w:val="00F87701"/>
    <w:rsid w:val="00F879D4"/>
    <w:rsid w:val="00F932E4"/>
    <w:rsid w:val="00F95849"/>
    <w:rsid w:val="00FA7E8A"/>
    <w:rsid w:val="00FB7E7D"/>
    <w:rsid w:val="00FB7EE9"/>
    <w:rsid w:val="00FD32AC"/>
    <w:rsid w:val="00FD5FA4"/>
    <w:rsid w:val="00FE0CFB"/>
    <w:rsid w:val="00FE1A73"/>
    <w:rsid w:val="00FE4CA0"/>
    <w:rsid w:val="00FF20A7"/>
    <w:rsid w:val="00FF3A28"/>
    <w:rsid w:val="00FF4C6E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4CD073"/>
  <w15:chartTrackingRefBased/>
  <w15:docId w15:val="{36AD4D72-AD04-4FA0-9B35-3079DD5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65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119"/>
    <w:pPr>
      <w:ind w:left="720"/>
      <w:contextualSpacing/>
    </w:pPr>
  </w:style>
  <w:style w:type="paragraph" w:customStyle="1" w:styleId="tajtip">
    <w:name w:val="tajtip"/>
    <w:basedOn w:val="prastasis"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E3CF1"/>
    <w:rPr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BF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iankstoformatuotasDiagrama">
    <w:name w:val="HTML iš anksto formatuotas Diagrama"/>
    <w:link w:val="HTMLiankstoformatuotas"/>
    <w:uiPriority w:val="99"/>
    <w:rsid w:val="00BF597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9760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396"/>
  </w:style>
  <w:style w:type="paragraph" w:styleId="Porat">
    <w:name w:val="footer"/>
    <w:basedOn w:val="prastasis"/>
    <w:link w:val="PoratDiagrama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FF5396"/>
  </w:style>
  <w:style w:type="paragraph" w:styleId="Pagrindiniotekstotrauka">
    <w:name w:val="Body Text Indent"/>
    <w:basedOn w:val="prastasis"/>
    <w:link w:val="PagrindiniotekstotraukaDiagrama"/>
    <w:rsid w:val="006721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67218D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A3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388F"/>
    <w:rPr>
      <w:color w:val="0563C1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00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09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09F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09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009F4"/>
    <w:rPr>
      <w:b/>
      <w:bCs/>
      <w:lang w:eastAsia="en-US"/>
    </w:rPr>
  </w:style>
  <w:style w:type="table" w:styleId="Lentelstinklelis">
    <w:name w:val="Table Grid"/>
    <w:basedOn w:val="prastojilentel"/>
    <w:uiPriority w:val="39"/>
    <w:rsid w:val="00D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66d263bd3645e58b27c7473e75cc4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C5A5-A6B4-4890-8715-CCAEB32A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a666d263bd3645e58b27c7473e75cc4e</Template>
  <TotalTime>1</TotalTime>
  <Pages>4</Pages>
  <Words>5010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TEIKIMO LAZDIJŲ RAJONO SAVIVALDYBĖJE TVARKOS APRAŠO PATVIRTINIMO</vt:lpstr>
      <vt:lpstr>DĖL PINIGINĖS SOCIALINĖS PARAMOS TEIKIMO LAZDIJŲ RAJONO SAVIVALDYBĖJE TVARKOS APRAŠO PATVIRTINIMO</vt:lpstr>
    </vt:vector>
  </TitlesOfParts>
  <Manager>2015-12-30</Manager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TEIKIMO LAZDIJŲ RAJONO SAVIVALDYBĖJE TVARKOS APRAŠO PATVIRTINIMO</dc:title>
  <dc:subject>5TS-284</dc:subject>
  <dc:creator>LAZDIJŲ RAJONO SAVIVALDYBĖS TARYBA</dc:creator>
  <cp:keywords/>
  <dc:description/>
  <cp:lastModifiedBy>Laima Jauniskiene</cp:lastModifiedBy>
  <cp:revision>2</cp:revision>
  <cp:lastPrinted>2015-12-30T11:10:00Z</cp:lastPrinted>
  <dcterms:created xsi:type="dcterms:W3CDTF">2020-04-20T16:50:00Z</dcterms:created>
  <dcterms:modified xsi:type="dcterms:W3CDTF">2020-04-20T16:50:00Z</dcterms:modified>
  <cp:category>Sprendimas</cp:category>
</cp:coreProperties>
</file>