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29668" w14:textId="77777777" w:rsidR="00663002" w:rsidRDefault="00663002" w:rsidP="00663002">
      <w:pPr>
        <w:pStyle w:val="Betarp"/>
        <w:spacing w:line="360" w:lineRule="auto"/>
        <w:jc w:val="center"/>
        <w:rPr>
          <w:rFonts w:ascii="Times New Roman" w:hAnsi="Times New Roman"/>
          <w:sz w:val="24"/>
          <w:szCs w:val="24"/>
        </w:rPr>
      </w:pPr>
      <w:bookmarkStart w:id="0" w:name="_GoBack"/>
      <w:bookmarkEnd w:id="0"/>
      <w:r>
        <w:rPr>
          <w:rFonts w:ascii="Times New Roman" w:hAnsi="Times New Roman"/>
          <w:sz w:val="24"/>
          <w:szCs w:val="24"/>
        </w:rPr>
        <w:t xml:space="preserve">                                                               P</w:t>
      </w:r>
      <w:r w:rsidR="006C0683">
        <w:rPr>
          <w:rFonts w:ascii="Times New Roman" w:hAnsi="Times New Roman"/>
          <w:sz w:val="24"/>
          <w:szCs w:val="24"/>
        </w:rPr>
        <w:t>atvirtinta</w:t>
      </w:r>
    </w:p>
    <w:p w14:paraId="55810034" w14:textId="77777777" w:rsidR="00663002" w:rsidRPr="00663002" w:rsidRDefault="00663002" w:rsidP="00663002">
      <w:pPr>
        <w:pStyle w:val="Betarp"/>
        <w:spacing w:line="360" w:lineRule="auto"/>
        <w:jc w:val="right"/>
        <w:rPr>
          <w:rFonts w:ascii="Times New Roman" w:hAnsi="Times New Roman"/>
          <w:sz w:val="24"/>
          <w:szCs w:val="24"/>
        </w:rPr>
      </w:pPr>
      <w:r>
        <w:rPr>
          <w:rFonts w:ascii="Times New Roman" w:hAnsi="Times New Roman"/>
          <w:sz w:val="24"/>
          <w:szCs w:val="24"/>
        </w:rPr>
        <w:t>Lazdijų rajono savivaldybės tarybos</w:t>
      </w:r>
    </w:p>
    <w:p w14:paraId="50F1A9D3" w14:textId="77777777" w:rsidR="00663002" w:rsidRDefault="00663002" w:rsidP="00663002">
      <w:pPr>
        <w:pStyle w:val="Betarp"/>
        <w:spacing w:line="360" w:lineRule="auto"/>
        <w:jc w:val="center"/>
        <w:rPr>
          <w:rFonts w:ascii="Times New Roman" w:hAnsi="Times New Roman"/>
          <w:sz w:val="24"/>
          <w:szCs w:val="24"/>
          <w:lang w:val="de-DE" w:eastAsia="ar-SA"/>
        </w:rPr>
      </w:pPr>
      <w:r>
        <w:rPr>
          <w:rFonts w:ascii="Times New Roman" w:hAnsi="Times New Roman"/>
          <w:sz w:val="24"/>
          <w:szCs w:val="24"/>
        </w:rPr>
        <w:t xml:space="preserve">                                                                                      20</w:t>
      </w:r>
      <w:r w:rsidR="00FD4507">
        <w:rPr>
          <w:rFonts w:ascii="Times New Roman" w:hAnsi="Times New Roman"/>
          <w:sz w:val="24"/>
          <w:szCs w:val="24"/>
        </w:rPr>
        <w:t>20</w:t>
      </w:r>
      <w:r>
        <w:rPr>
          <w:rFonts w:ascii="Times New Roman" w:hAnsi="Times New Roman"/>
          <w:sz w:val="24"/>
          <w:szCs w:val="24"/>
        </w:rPr>
        <w:t xml:space="preserve"> m. </w:t>
      </w:r>
      <w:r w:rsidR="00FD4507">
        <w:rPr>
          <w:rFonts w:ascii="Times New Roman" w:hAnsi="Times New Roman"/>
          <w:sz w:val="24"/>
          <w:szCs w:val="24"/>
        </w:rPr>
        <w:t>sausio</w:t>
      </w:r>
      <w:r>
        <w:rPr>
          <w:rFonts w:ascii="Times New Roman" w:hAnsi="Times New Roman"/>
          <w:sz w:val="24"/>
          <w:szCs w:val="24"/>
        </w:rPr>
        <w:t xml:space="preserve">............ d. </w:t>
      </w:r>
    </w:p>
    <w:p w14:paraId="620CE2CF" w14:textId="77777777" w:rsidR="00663002" w:rsidRDefault="00663002" w:rsidP="00663002">
      <w:pPr>
        <w:pStyle w:val="Betarp"/>
        <w:spacing w:line="360" w:lineRule="auto"/>
        <w:rPr>
          <w:rFonts w:ascii="Times New Roman" w:hAnsi="Times New Roman"/>
          <w:sz w:val="24"/>
          <w:szCs w:val="24"/>
          <w:lang w:eastAsia="en-US"/>
        </w:rPr>
      </w:pPr>
      <w:r>
        <w:rPr>
          <w:rFonts w:ascii="Times New Roman" w:hAnsi="Times New Roman"/>
          <w:sz w:val="24"/>
          <w:szCs w:val="24"/>
        </w:rPr>
        <w:t xml:space="preserve">                                                                                                       sprendimu Nr. 5TS-     </w:t>
      </w:r>
    </w:p>
    <w:p w14:paraId="23661344" w14:textId="77777777" w:rsidR="00663002" w:rsidRDefault="00663002" w:rsidP="00663002">
      <w:pPr>
        <w:rPr>
          <w:rFonts w:ascii="Times New Roman" w:hAnsi="Times New Roman"/>
          <w:b/>
          <w:sz w:val="24"/>
          <w:szCs w:val="24"/>
        </w:rPr>
      </w:pPr>
    </w:p>
    <w:p w14:paraId="1DFDD90B" w14:textId="77777777" w:rsidR="00155DDE" w:rsidRDefault="00663002" w:rsidP="00155DDE">
      <w:pPr>
        <w:jc w:val="center"/>
        <w:rPr>
          <w:rFonts w:ascii="Times New Roman" w:hAnsi="Times New Roman"/>
          <w:b/>
          <w:sz w:val="24"/>
          <w:szCs w:val="24"/>
        </w:rPr>
      </w:pPr>
      <w:r>
        <w:rPr>
          <w:noProof/>
        </w:rPr>
        <w:drawing>
          <wp:inline distT="0" distB="0" distL="0" distR="0" wp14:anchorId="58C22D2B" wp14:editId="2C4BA3DD">
            <wp:extent cx="4031615" cy="858520"/>
            <wp:effectExtent l="0" t="0" r="6985" b="0"/>
            <wp:docPr id="12" name="Paveikslėlis 12" descr="LOGOTIPAS_JPG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AS_JPG_1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1615" cy="858520"/>
                    </a:xfrm>
                    <a:prstGeom prst="rect">
                      <a:avLst/>
                    </a:prstGeom>
                    <a:noFill/>
                    <a:ln>
                      <a:noFill/>
                    </a:ln>
                  </pic:spPr>
                </pic:pic>
              </a:graphicData>
            </a:graphic>
          </wp:inline>
        </w:drawing>
      </w:r>
    </w:p>
    <w:p w14:paraId="2E7C3D75" w14:textId="77777777" w:rsidR="00155DDE" w:rsidRDefault="00155DDE" w:rsidP="00155DDE">
      <w:pPr>
        <w:jc w:val="center"/>
        <w:rPr>
          <w:rFonts w:ascii="Times New Roman" w:hAnsi="Times New Roman"/>
          <w:b/>
          <w:sz w:val="24"/>
          <w:szCs w:val="24"/>
        </w:rPr>
      </w:pPr>
    </w:p>
    <w:p w14:paraId="6F4E8FC3" w14:textId="77777777" w:rsidR="00155DDE" w:rsidRDefault="00155DDE" w:rsidP="00155DDE">
      <w:pPr>
        <w:jc w:val="center"/>
        <w:rPr>
          <w:rFonts w:ascii="Times New Roman" w:hAnsi="Times New Roman"/>
          <w:b/>
          <w:sz w:val="24"/>
          <w:szCs w:val="24"/>
        </w:rPr>
      </w:pPr>
    </w:p>
    <w:p w14:paraId="33EE1903" w14:textId="77777777" w:rsidR="00155DDE" w:rsidRDefault="00155DDE" w:rsidP="00155DDE">
      <w:pPr>
        <w:jc w:val="center"/>
        <w:rPr>
          <w:rFonts w:ascii="Times New Roman" w:hAnsi="Times New Roman"/>
          <w:b/>
          <w:sz w:val="24"/>
          <w:szCs w:val="24"/>
        </w:rPr>
      </w:pPr>
    </w:p>
    <w:p w14:paraId="50425497" w14:textId="77777777" w:rsidR="00155DDE" w:rsidRDefault="00155DDE" w:rsidP="00155DDE">
      <w:pPr>
        <w:rPr>
          <w:rFonts w:ascii="Times New Roman" w:hAnsi="Times New Roman"/>
          <w:b/>
          <w:sz w:val="24"/>
          <w:szCs w:val="24"/>
        </w:rPr>
      </w:pPr>
    </w:p>
    <w:p w14:paraId="1BB41028" w14:textId="77777777" w:rsidR="00155DDE" w:rsidRDefault="00155DDE" w:rsidP="00155DDE">
      <w:pPr>
        <w:rPr>
          <w:rFonts w:ascii="Times New Roman" w:hAnsi="Times New Roman"/>
          <w:b/>
          <w:sz w:val="24"/>
          <w:szCs w:val="24"/>
        </w:rPr>
      </w:pPr>
    </w:p>
    <w:p w14:paraId="65DC8633" w14:textId="77777777" w:rsidR="00155DDE" w:rsidRDefault="00155DDE" w:rsidP="00155DDE">
      <w:pPr>
        <w:jc w:val="center"/>
        <w:rPr>
          <w:rFonts w:ascii="Times New Roman" w:hAnsi="Times New Roman"/>
          <w:b/>
          <w:sz w:val="24"/>
          <w:szCs w:val="24"/>
        </w:rPr>
      </w:pPr>
    </w:p>
    <w:p w14:paraId="58155128" w14:textId="77777777" w:rsidR="00155DDE" w:rsidRDefault="00155DDE" w:rsidP="00155DDE">
      <w:pPr>
        <w:jc w:val="center"/>
        <w:rPr>
          <w:rFonts w:ascii="Times New Roman" w:hAnsi="Times New Roman"/>
          <w:b/>
          <w:sz w:val="28"/>
          <w:szCs w:val="28"/>
        </w:rPr>
      </w:pPr>
      <w:r>
        <w:rPr>
          <w:rFonts w:ascii="Times New Roman" w:hAnsi="Times New Roman"/>
          <w:b/>
          <w:sz w:val="28"/>
          <w:szCs w:val="28"/>
        </w:rPr>
        <w:t>LAZDIJŲ RAJONO SAVIVALDYBĖS VISUOMENĖS SVEIKA</w:t>
      </w:r>
      <w:r w:rsidR="00602E92">
        <w:rPr>
          <w:rFonts w:ascii="Times New Roman" w:hAnsi="Times New Roman"/>
          <w:b/>
          <w:sz w:val="28"/>
          <w:szCs w:val="28"/>
        </w:rPr>
        <w:t>TOS STEBĖSENOS ATASKAITA UŽ 201</w:t>
      </w:r>
      <w:r w:rsidR="00EA447A">
        <w:rPr>
          <w:rFonts w:ascii="Times New Roman" w:hAnsi="Times New Roman"/>
          <w:b/>
          <w:sz w:val="28"/>
          <w:szCs w:val="28"/>
        </w:rPr>
        <w:t>8</w:t>
      </w:r>
      <w:r>
        <w:rPr>
          <w:rFonts w:ascii="Times New Roman" w:hAnsi="Times New Roman"/>
          <w:b/>
          <w:sz w:val="28"/>
          <w:szCs w:val="28"/>
        </w:rPr>
        <w:t xml:space="preserve"> M.</w:t>
      </w:r>
    </w:p>
    <w:p w14:paraId="44D74452" w14:textId="77777777" w:rsidR="00155DDE" w:rsidRDefault="00155DDE" w:rsidP="00155DDE">
      <w:pPr>
        <w:jc w:val="center"/>
        <w:rPr>
          <w:rFonts w:ascii="Times New Roman" w:hAnsi="Times New Roman"/>
          <w:b/>
          <w:sz w:val="24"/>
          <w:szCs w:val="24"/>
        </w:rPr>
      </w:pPr>
    </w:p>
    <w:p w14:paraId="1164E0FF" w14:textId="77777777" w:rsidR="00155DDE" w:rsidRDefault="00155DDE" w:rsidP="00155DDE">
      <w:pPr>
        <w:jc w:val="center"/>
        <w:rPr>
          <w:rFonts w:ascii="Times New Roman" w:hAnsi="Times New Roman"/>
          <w:b/>
          <w:sz w:val="24"/>
          <w:szCs w:val="24"/>
        </w:rPr>
      </w:pPr>
    </w:p>
    <w:p w14:paraId="66185CFE" w14:textId="77777777" w:rsidR="00155DDE" w:rsidRDefault="00155DDE" w:rsidP="00155DDE">
      <w:pPr>
        <w:jc w:val="center"/>
        <w:rPr>
          <w:rFonts w:ascii="Times New Roman" w:hAnsi="Times New Roman"/>
          <w:b/>
          <w:sz w:val="24"/>
          <w:szCs w:val="24"/>
        </w:rPr>
      </w:pPr>
    </w:p>
    <w:p w14:paraId="4FB46B9E" w14:textId="77777777" w:rsidR="00155DDE" w:rsidRDefault="00155DDE" w:rsidP="00155DDE">
      <w:pPr>
        <w:jc w:val="center"/>
        <w:rPr>
          <w:rFonts w:ascii="Times New Roman" w:hAnsi="Times New Roman"/>
          <w:b/>
          <w:sz w:val="24"/>
          <w:szCs w:val="24"/>
        </w:rPr>
      </w:pPr>
    </w:p>
    <w:p w14:paraId="57916317" w14:textId="77777777" w:rsidR="00155DDE" w:rsidRDefault="00155DDE" w:rsidP="00155DDE">
      <w:pPr>
        <w:jc w:val="center"/>
        <w:rPr>
          <w:rFonts w:ascii="Times New Roman" w:hAnsi="Times New Roman"/>
          <w:b/>
          <w:sz w:val="24"/>
          <w:szCs w:val="24"/>
        </w:rPr>
      </w:pPr>
    </w:p>
    <w:p w14:paraId="7F934943" w14:textId="77777777" w:rsidR="00155DDE" w:rsidRDefault="00155DDE" w:rsidP="00155DDE">
      <w:pPr>
        <w:jc w:val="center"/>
        <w:rPr>
          <w:rFonts w:ascii="Times New Roman" w:hAnsi="Times New Roman"/>
          <w:b/>
          <w:sz w:val="24"/>
          <w:szCs w:val="24"/>
        </w:rPr>
      </w:pPr>
    </w:p>
    <w:p w14:paraId="506E7C5C" w14:textId="77777777" w:rsidR="00155DDE" w:rsidRDefault="00155DDE" w:rsidP="00155DDE">
      <w:pPr>
        <w:jc w:val="center"/>
        <w:rPr>
          <w:rFonts w:ascii="Times New Roman" w:hAnsi="Times New Roman"/>
          <w:b/>
          <w:sz w:val="24"/>
          <w:szCs w:val="24"/>
        </w:rPr>
      </w:pPr>
    </w:p>
    <w:p w14:paraId="39A5BA5A" w14:textId="77777777" w:rsidR="00155DDE" w:rsidRDefault="00155DDE" w:rsidP="00155DDE">
      <w:pPr>
        <w:jc w:val="center"/>
        <w:rPr>
          <w:rFonts w:ascii="Times New Roman" w:hAnsi="Times New Roman"/>
          <w:b/>
          <w:sz w:val="24"/>
          <w:szCs w:val="24"/>
        </w:rPr>
      </w:pPr>
    </w:p>
    <w:p w14:paraId="25EADBE0" w14:textId="77777777" w:rsidR="002E03D9" w:rsidRDefault="002E03D9" w:rsidP="00155DDE">
      <w:pPr>
        <w:jc w:val="center"/>
        <w:rPr>
          <w:rFonts w:ascii="Times New Roman" w:hAnsi="Times New Roman"/>
          <w:b/>
          <w:sz w:val="24"/>
          <w:szCs w:val="24"/>
        </w:rPr>
      </w:pPr>
    </w:p>
    <w:p w14:paraId="3E01D74C" w14:textId="77777777" w:rsidR="003F4A48" w:rsidRDefault="003F4A48" w:rsidP="00155DDE">
      <w:pPr>
        <w:jc w:val="center"/>
        <w:rPr>
          <w:rFonts w:ascii="Times New Roman" w:hAnsi="Times New Roman"/>
          <w:b/>
          <w:sz w:val="24"/>
          <w:szCs w:val="24"/>
        </w:rPr>
      </w:pPr>
    </w:p>
    <w:p w14:paraId="67AD5DEB" w14:textId="77777777" w:rsidR="003F4A48" w:rsidRDefault="003F4A48" w:rsidP="00155DDE">
      <w:pPr>
        <w:jc w:val="center"/>
        <w:rPr>
          <w:rFonts w:ascii="Times New Roman" w:hAnsi="Times New Roman"/>
          <w:b/>
          <w:sz w:val="24"/>
          <w:szCs w:val="24"/>
        </w:rPr>
      </w:pPr>
    </w:p>
    <w:p w14:paraId="00F8DC03" w14:textId="77777777" w:rsidR="003F4A48" w:rsidRDefault="003F4A48" w:rsidP="00155DDE">
      <w:pPr>
        <w:jc w:val="center"/>
        <w:rPr>
          <w:rFonts w:ascii="Times New Roman" w:hAnsi="Times New Roman"/>
          <w:b/>
          <w:sz w:val="24"/>
          <w:szCs w:val="24"/>
        </w:rPr>
      </w:pPr>
    </w:p>
    <w:p w14:paraId="661D182F" w14:textId="77777777" w:rsidR="00B32AC0" w:rsidRDefault="00B32AC0" w:rsidP="00663002">
      <w:pPr>
        <w:rPr>
          <w:rFonts w:ascii="Times New Roman" w:hAnsi="Times New Roman"/>
          <w:b/>
          <w:sz w:val="24"/>
          <w:szCs w:val="24"/>
        </w:rPr>
      </w:pPr>
    </w:p>
    <w:p w14:paraId="0535ACA7" w14:textId="77777777" w:rsidR="00602E92" w:rsidRDefault="00602E92" w:rsidP="00602E92">
      <w:pPr>
        <w:spacing w:line="360" w:lineRule="auto"/>
        <w:rPr>
          <w:rFonts w:ascii="Times New Roman" w:hAnsi="Times New Roman"/>
          <w:b/>
          <w:sz w:val="24"/>
          <w:szCs w:val="24"/>
        </w:rPr>
      </w:pPr>
    </w:p>
    <w:p w14:paraId="772D3EFB" w14:textId="77777777" w:rsidR="00602E92" w:rsidRDefault="00155DDE" w:rsidP="00602E92">
      <w:pPr>
        <w:spacing w:line="360" w:lineRule="auto"/>
        <w:jc w:val="center"/>
        <w:rPr>
          <w:rFonts w:ascii="Times New Roman" w:hAnsi="Times New Roman"/>
          <w:b/>
          <w:sz w:val="24"/>
          <w:szCs w:val="24"/>
        </w:rPr>
      </w:pPr>
      <w:r>
        <w:rPr>
          <w:rFonts w:ascii="Times New Roman" w:hAnsi="Times New Roman"/>
          <w:b/>
          <w:sz w:val="24"/>
          <w:szCs w:val="24"/>
        </w:rPr>
        <w:t>TURINYS</w:t>
      </w:r>
    </w:p>
    <w:p w14:paraId="1DD62BDB" w14:textId="77777777" w:rsidR="00D316B7" w:rsidRDefault="00155DDE" w:rsidP="00D316B7">
      <w:pPr>
        <w:spacing w:after="0" w:line="360" w:lineRule="auto"/>
        <w:rPr>
          <w:rFonts w:ascii="Times New Roman" w:hAnsi="Times New Roman"/>
          <w:sz w:val="24"/>
          <w:szCs w:val="24"/>
        </w:rPr>
      </w:pPr>
      <w:r>
        <w:rPr>
          <w:rFonts w:ascii="Times New Roman" w:hAnsi="Times New Roman"/>
          <w:sz w:val="24"/>
          <w:szCs w:val="24"/>
        </w:rPr>
        <w:t>1. ĮVADAS ...........................................................................................................</w:t>
      </w:r>
      <w:r w:rsidR="00085F37">
        <w:rPr>
          <w:rFonts w:ascii="Times New Roman" w:hAnsi="Times New Roman"/>
          <w:sz w:val="24"/>
          <w:szCs w:val="24"/>
        </w:rPr>
        <w:t>...............................</w:t>
      </w:r>
      <w:r w:rsidR="00715517">
        <w:rPr>
          <w:rFonts w:ascii="Times New Roman" w:hAnsi="Times New Roman"/>
          <w:sz w:val="24"/>
          <w:szCs w:val="24"/>
        </w:rPr>
        <w:t>3</w:t>
      </w:r>
      <w:r>
        <w:rPr>
          <w:rFonts w:ascii="Times New Roman" w:hAnsi="Times New Roman"/>
          <w:sz w:val="24"/>
          <w:szCs w:val="24"/>
        </w:rPr>
        <w:t xml:space="preserve"> </w:t>
      </w:r>
    </w:p>
    <w:p w14:paraId="3C5D3006" w14:textId="77777777" w:rsidR="0096141A" w:rsidRDefault="00155DDE" w:rsidP="00D316B7">
      <w:pPr>
        <w:spacing w:after="0" w:line="360" w:lineRule="auto"/>
        <w:rPr>
          <w:rFonts w:ascii="Times New Roman" w:hAnsi="Times New Roman"/>
          <w:sz w:val="24"/>
          <w:szCs w:val="24"/>
        </w:rPr>
      </w:pPr>
      <w:r>
        <w:rPr>
          <w:rFonts w:ascii="Times New Roman" w:hAnsi="Times New Roman"/>
          <w:sz w:val="24"/>
          <w:szCs w:val="24"/>
        </w:rPr>
        <w:t>2. BENDROJI DALIS ..........................................................................................</w:t>
      </w:r>
      <w:r w:rsidR="00085F37">
        <w:rPr>
          <w:rFonts w:ascii="Times New Roman" w:hAnsi="Times New Roman"/>
          <w:sz w:val="24"/>
          <w:szCs w:val="24"/>
        </w:rPr>
        <w:t>...............................</w:t>
      </w:r>
      <w:r w:rsidR="00715517">
        <w:rPr>
          <w:rFonts w:ascii="Times New Roman" w:hAnsi="Times New Roman"/>
          <w:sz w:val="24"/>
          <w:szCs w:val="24"/>
        </w:rPr>
        <w:t>4</w:t>
      </w:r>
      <w:r w:rsidR="00E53295">
        <w:rPr>
          <w:rFonts w:ascii="Times New Roman" w:hAnsi="Times New Roman"/>
          <w:sz w:val="24"/>
          <w:szCs w:val="24"/>
        </w:rPr>
        <w:t xml:space="preserve"> </w:t>
      </w:r>
      <w:r>
        <w:rPr>
          <w:rFonts w:ascii="Times New Roman" w:hAnsi="Times New Roman"/>
          <w:sz w:val="24"/>
          <w:szCs w:val="24"/>
        </w:rPr>
        <w:t>2.1. PAGRINDINIŲ STEBĖSENOS RODIKLIŲ SAVIVALDYBĖJE ANALIZĖ IR INTERPRETAVIMAS („ŠVIESOFORAS“) ......................................................</w:t>
      </w:r>
      <w:r w:rsidR="00085F37">
        <w:rPr>
          <w:rFonts w:ascii="Times New Roman" w:hAnsi="Times New Roman"/>
          <w:sz w:val="24"/>
          <w:szCs w:val="24"/>
        </w:rPr>
        <w:t>.........................</w:t>
      </w:r>
      <w:r w:rsidR="00715517">
        <w:rPr>
          <w:rFonts w:ascii="Times New Roman" w:hAnsi="Times New Roman"/>
          <w:sz w:val="24"/>
          <w:szCs w:val="24"/>
        </w:rPr>
        <w:t>.</w:t>
      </w:r>
      <w:r>
        <w:rPr>
          <w:rFonts w:ascii="Times New Roman" w:hAnsi="Times New Roman"/>
          <w:sz w:val="24"/>
          <w:szCs w:val="24"/>
        </w:rPr>
        <w:t>4</w:t>
      </w:r>
      <w:r w:rsidR="00715517">
        <w:rPr>
          <w:rFonts w:ascii="Times New Roman" w:hAnsi="Times New Roman"/>
          <w:sz w:val="24"/>
          <w:szCs w:val="24"/>
        </w:rPr>
        <w:t>-</w:t>
      </w:r>
      <w:r w:rsidR="001C3D66">
        <w:rPr>
          <w:rFonts w:ascii="Times New Roman" w:hAnsi="Times New Roman"/>
          <w:sz w:val="24"/>
          <w:szCs w:val="24"/>
        </w:rPr>
        <w:t>12</w:t>
      </w:r>
      <w:r>
        <w:rPr>
          <w:rFonts w:ascii="Times New Roman" w:hAnsi="Times New Roman"/>
          <w:sz w:val="24"/>
          <w:szCs w:val="24"/>
        </w:rPr>
        <w:t xml:space="preserve"> </w:t>
      </w:r>
    </w:p>
    <w:p w14:paraId="5E082A3F" w14:textId="77777777" w:rsidR="0096141A" w:rsidRDefault="0096141A" w:rsidP="00D316B7">
      <w:pPr>
        <w:spacing w:after="0" w:line="360" w:lineRule="auto"/>
        <w:rPr>
          <w:rFonts w:ascii="Times New Roman" w:hAnsi="Times New Roman"/>
          <w:sz w:val="24"/>
          <w:szCs w:val="24"/>
        </w:rPr>
      </w:pPr>
      <w:r>
        <w:rPr>
          <w:rFonts w:ascii="Times New Roman" w:hAnsi="Times New Roman"/>
          <w:sz w:val="24"/>
          <w:szCs w:val="24"/>
        </w:rPr>
        <w:t xml:space="preserve">2.2 </w:t>
      </w:r>
      <w:r w:rsidRPr="0096141A">
        <w:rPr>
          <w:rFonts w:ascii="Times New Roman" w:hAnsi="Times New Roman"/>
          <w:sz w:val="24"/>
          <w:szCs w:val="24"/>
        </w:rPr>
        <w:t>PAGRINDINIAI DEMOGRAFINIAI RODIKLIAI</w:t>
      </w:r>
      <w:r>
        <w:rPr>
          <w:rFonts w:ascii="Times New Roman" w:hAnsi="Times New Roman"/>
          <w:sz w:val="24"/>
          <w:szCs w:val="24"/>
        </w:rPr>
        <w:t>...................................................................12</w:t>
      </w:r>
    </w:p>
    <w:p w14:paraId="7A49AB71" w14:textId="77777777" w:rsidR="00155DDE" w:rsidRDefault="00155DDE" w:rsidP="00D316B7">
      <w:pPr>
        <w:spacing w:after="0" w:line="360" w:lineRule="auto"/>
        <w:rPr>
          <w:rFonts w:ascii="Times New Roman" w:hAnsi="Times New Roman"/>
          <w:sz w:val="24"/>
          <w:szCs w:val="24"/>
        </w:rPr>
      </w:pPr>
      <w:r>
        <w:rPr>
          <w:rFonts w:ascii="Times New Roman" w:hAnsi="Times New Roman"/>
          <w:sz w:val="24"/>
          <w:szCs w:val="24"/>
        </w:rPr>
        <w:t>3. SAVIVALDYBĖS PRIORITETINIŲ PROBLEMŲ ANALIZĖ..................................................</w:t>
      </w:r>
      <w:r w:rsidR="002E03D9">
        <w:rPr>
          <w:rFonts w:ascii="Times New Roman" w:hAnsi="Times New Roman"/>
          <w:sz w:val="24"/>
          <w:szCs w:val="24"/>
        </w:rPr>
        <w:t>1</w:t>
      </w:r>
      <w:r w:rsidR="007069D6">
        <w:rPr>
          <w:rFonts w:ascii="Times New Roman" w:hAnsi="Times New Roman"/>
          <w:sz w:val="24"/>
          <w:szCs w:val="24"/>
        </w:rPr>
        <w:t>2</w:t>
      </w:r>
      <w:r w:rsidR="002E03D9">
        <w:rPr>
          <w:rFonts w:ascii="Times New Roman" w:hAnsi="Times New Roman"/>
          <w:sz w:val="24"/>
          <w:szCs w:val="24"/>
        </w:rPr>
        <w:t xml:space="preserve"> </w:t>
      </w:r>
      <w:r>
        <w:rPr>
          <w:rFonts w:ascii="Times New Roman" w:hAnsi="Times New Roman"/>
          <w:sz w:val="24"/>
          <w:szCs w:val="24"/>
        </w:rPr>
        <w:t>3.1.</w:t>
      </w:r>
      <w:r w:rsidR="00BE60C3" w:rsidRPr="00BE60C3">
        <w:rPr>
          <w:rFonts w:ascii="Times New Roman" w:hAnsi="Times New Roman"/>
          <w:bCs/>
          <w:sz w:val="24"/>
          <w:szCs w:val="24"/>
        </w:rPr>
        <w:t xml:space="preserve"> </w:t>
      </w:r>
      <w:r w:rsidR="0096141A">
        <w:rPr>
          <w:rFonts w:ascii="Times New Roman" w:hAnsi="Times New Roman"/>
          <w:bCs/>
          <w:sz w:val="24"/>
          <w:szCs w:val="24"/>
        </w:rPr>
        <w:t>NEDARBO LYGIS IR SOCIALINIAI VEIKSNIAI</w:t>
      </w:r>
      <w:r w:rsidR="00BE60C3">
        <w:rPr>
          <w:rFonts w:ascii="Times New Roman" w:hAnsi="Times New Roman"/>
          <w:bCs/>
          <w:sz w:val="24"/>
          <w:szCs w:val="24"/>
        </w:rPr>
        <w:t xml:space="preserve"> LAZDIJŲ RAJONE</w:t>
      </w:r>
      <w:r>
        <w:rPr>
          <w:rFonts w:ascii="Times New Roman" w:hAnsi="Times New Roman"/>
          <w:sz w:val="24"/>
          <w:szCs w:val="24"/>
        </w:rPr>
        <w:t>.</w:t>
      </w:r>
      <w:r w:rsidR="00BE60C3">
        <w:rPr>
          <w:rFonts w:ascii="Times New Roman" w:hAnsi="Times New Roman"/>
          <w:sz w:val="24"/>
          <w:szCs w:val="24"/>
        </w:rPr>
        <w:t>....</w:t>
      </w:r>
      <w:r>
        <w:rPr>
          <w:rFonts w:ascii="Times New Roman" w:hAnsi="Times New Roman"/>
          <w:sz w:val="24"/>
          <w:szCs w:val="24"/>
        </w:rPr>
        <w:t>....</w:t>
      </w:r>
      <w:r w:rsidR="0096141A">
        <w:rPr>
          <w:rFonts w:ascii="Times New Roman" w:hAnsi="Times New Roman"/>
          <w:sz w:val="24"/>
          <w:szCs w:val="24"/>
        </w:rPr>
        <w:t>.......</w:t>
      </w:r>
      <w:r w:rsidR="004A2923">
        <w:rPr>
          <w:rFonts w:ascii="Times New Roman" w:hAnsi="Times New Roman"/>
          <w:sz w:val="24"/>
          <w:szCs w:val="24"/>
        </w:rPr>
        <w:t>..........</w:t>
      </w:r>
      <w:r w:rsidR="001C3D66">
        <w:rPr>
          <w:rFonts w:ascii="Times New Roman" w:hAnsi="Times New Roman"/>
          <w:sz w:val="24"/>
          <w:szCs w:val="24"/>
        </w:rPr>
        <w:t>12-14</w:t>
      </w:r>
    </w:p>
    <w:p w14:paraId="77431837" w14:textId="77777777" w:rsidR="00155DDE" w:rsidRDefault="0096141A" w:rsidP="00D316B7">
      <w:pPr>
        <w:spacing w:after="0" w:line="360" w:lineRule="auto"/>
        <w:rPr>
          <w:rFonts w:ascii="Times New Roman" w:hAnsi="Times New Roman"/>
          <w:sz w:val="24"/>
          <w:szCs w:val="24"/>
        </w:rPr>
      </w:pPr>
      <w:r>
        <w:rPr>
          <w:rFonts w:ascii="Times New Roman" w:hAnsi="Times New Roman"/>
          <w:sz w:val="24"/>
          <w:szCs w:val="24"/>
        </w:rPr>
        <w:t xml:space="preserve">3.2. </w:t>
      </w:r>
      <w:r w:rsidRPr="0096141A">
        <w:rPr>
          <w:rFonts w:ascii="Times New Roman" w:hAnsi="Times New Roman"/>
          <w:sz w:val="24"/>
          <w:szCs w:val="24"/>
        </w:rPr>
        <w:t>LAZDIJŲ RAJONO GYVENTOJŲ MIRTINGUMAS NUO KRAUJOTAKOS SISTEMOS LIGŲ</w:t>
      </w:r>
      <w:r w:rsidR="00547C15">
        <w:rPr>
          <w:rFonts w:ascii="Times New Roman" w:hAnsi="Times New Roman"/>
          <w:sz w:val="24"/>
          <w:szCs w:val="24"/>
        </w:rPr>
        <w:t>................</w:t>
      </w:r>
      <w:r w:rsidR="00155DDE">
        <w:rPr>
          <w:rFonts w:ascii="Times New Roman" w:hAnsi="Times New Roman"/>
          <w:sz w:val="24"/>
          <w:szCs w:val="24"/>
        </w:rPr>
        <w:t>......</w:t>
      </w:r>
      <w:r w:rsidR="004A2923">
        <w:rPr>
          <w:rFonts w:ascii="Times New Roman" w:hAnsi="Times New Roman"/>
          <w:sz w:val="24"/>
          <w:szCs w:val="24"/>
        </w:rPr>
        <w:t>.....</w:t>
      </w:r>
      <w:r w:rsidR="00104CC0">
        <w:rPr>
          <w:rFonts w:ascii="Times New Roman" w:hAnsi="Times New Roman"/>
          <w:sz w:val="24"/>
          <w:szCs w:val="24"/>
        </w:rPr>
        <w:t>......................................................................................................</w:t>
      </w:r>
      <w:r w:rsidR="001C3D66">
        <w:rPr>
          <w:rFonts w:ascii="Times New Roman" w:hAnsi="Times New Roman"/>
          <w:sz w:val="24"/>
          <w:szCs w:val="24"/>
        </w:rPr>
        <w:t>...........</w:t>
      </w:r>
      <w:r w:rsidR="004A2923">
        <w:rPr>
          <w:rFonts w:ascii="Times New Roman" w:hAnsi="Times New Roman"/>
          <w:sz w:val="24"/>
          <w:szCs w:val="24"/>
        </w:rPr>
        <w:t>.</w:t>
      </w:r>
      <w:r>
        <w:rPr>
          <w:rFonts w:ascii="Times New Roman" w:hAnsi="Times New Roman"/>
          <w:sz w:val="24"/>
          <w:szCs w:val="24"/>
        </w:rPr>
        <w:t>14</w:t>
      </w:r>
      <w:r w:rsidR="001C3D66">
        <w:rPr>
          <w:rFonts w:ascii="Times New Roman" w:hAnsi="Times New Roman"/>
          <w:sz w:val="24"/>
          <w:szCs w:val="24"/>
        </w:rPr>
        <w:t>-15</w:t>
      </w:r>
    </w:p>
    <w:p w14:paraId="6404F415" w14:textId="77777777" w:rsidR="00715517" w:rsidRDefault="00155DDE" w:rsidP="00D316B7">
      <w:pPr>
        <w:spacing w:after="0" w:line="360" w:lineRule="auto"/>
        <w:rPr>
          <w:rFonts w:ascii="Times New Roman" w:hAnsi="Times New Roman"/>
          <w:sz w:val="24"/>
          <w:szCs w:val="24"/>
        </w:rPr>
      </w:pPr>
      <w:r>
        <w:rPr>
          <w:rFonts w:ascii="Times New Roman" w:hAnsi="Times New Roman"/>
          <w:sz w:val="24"/>
          <w:szCs w:val="24"/>
        </w:rPr>
        <w:t>3.3.</w:t>
      </w:r>
      <w:r w:rsidR="0096141A" w:rsidRPr="0096141A">
        <w:t xml:space="preserve"> </w:t>
      </w:r>
      <w:r w:rsidR="0096141A" w:rsidRPr="0096141A">
        <w:rPr>
          <w:rFonts w:ascii="Times New Roman" w:hAnsi="Times New Roman"/>
          <w:sz w:val="24"/>
          <w:szCs w:val="24"/>
        </w:rPr>
        <w:t>II TIPO CUKRINIO DIABETO PAPLITIMAS LAZDIJŲ RAJONE</w:t>
      </w:r>
      <w:r w:rsidR="00547C15" w:rsidRPr="00547C15">
        <w:rPr>
          <w:rFonts w:ascii="Times New Roman" w:hAnsi="Times New Roman"/>
          <w:sz w:val="24"/>
          <w:szCs w:val="24"/>
        </w:rPr>
        <w:t xml:space="preserve"> </w:t>
      </w:r>
      <w:r>
        <w:rPr>
          <w:rFonts w:ascii="Times New Roman" w:hAnsi="Times New Roman"/>
          <w:sz w:val="24"/>
          <w:szCs w:val="24"/>
        </w:rPr>
        <w:t>....</w:t>
      </w:r>
      <w:r w:rsidR="00547C15">
        <w:rPr>
          <w:rFonts w:ascii="Times New Roman" w:hAnsi="Times New Roman"/>
          <w:sz w:val="24"/>
          <w:szCs w:val="24"/>
        </w:rPr>
        <w:t>....</w:t>
      </w:r>
      <w:r>
        <w:rPr>
          <w:rFonts w:ascii="Times New Roman" w:hAnsi="Times New Roman"/>
          <w:sz w:val="24"/>
          <w:szCs w:val="24"/>
        </w:rPr>
        <w:t>.</w:t>
      </w:r>
      <w:r w:rsidR="001C3D66">
        <w:rPr>
          <w:rFonts w:ascii="Times New Roman" w:hAnsi="Times New Roman"/>
          <w:sz w:val="24"/>
          <w:szCs w:val="24"/>
        </w:rPr>
        <w:t>.......................</w:t>
      </w:r>
      <w:r>
        <w:rPr>
          <w:rFonts w:ascii="Times New Roman" w:hAnsi="Times New Roman"/>
          <w:sz w:val="24"/>
          <w:szCs w:val="24"/>
        </w:rPr>
        <w:t>.1</w:t>
      </w:r>
      <w:r w:rsidR="00331B7E">
        <w:rPr>
          <w:rFonts w:ascii="Times New Roman" w:hAnsi="Times New Roman"/>
          <w:sz w:val="24"/>
          <w:szCs w:val="24"/>
        </w:rPr>
        <w:t>5</w:t>
      </w:r>
      <w:r w:rsidR="001C3D66">
        <w:rPr>
          <w:rFonts w:ascii="Times New Roman" w:hAnsi="Times New Roman"/>
          <w:sz w:val="24"/>
          <w:szCs w:val="24"/>
        </w:rPr>
        <w:t>-16</w:t>
      </w:r>
    </w:p>
    <w:p w14:paraId="2D14BE72" w14:textId="77777777" w:rsidR="0096141A" w:rsidRDefault="0096141A" w:rsidP="00D316B7">
      <w:pPr>
        <w:spacing w:after="0" w:line="360" w:lineRule="auto"/>
        <w:rPr>
          <w:rFonts w:ascii="Times New Roman" w:hAnsi="Times New Roman"/>
          <w:sz w:val="24"/>
          <w:szCs w:val="24"/>
        </w:rPr>
      </w:pPr>
      <w:r>
        <w:rPr>
          <w:rFonts w:ascii="Times New Roman" w:hAnsi="Times New Roman"/>
          <w:sz w:val="24"/>
          <w:szCs w:val="24"/>
        </w:rPr>
        <w:t xml:space="preserve">4. </w:t>
      </w:r>
      <w:r w:rsidR="00104CC0" w:rsidRPr="00104CC0">
        <w:rPr>
          <w:rFonts w:ascii="Times New Roman" w:hAnsi="Times New Roman"/>
          <w:sz w:val="24"/>
          <w:szCs w:val="24"/>
        </w:rPr>
        <w:t>LAZDIJŲ RAJONO SAVIVALDYBĖS SUAUGUSIŲJŲ GYVENTOJŲ GYVENSENOS TYRIMAS</w:t>
      </w:r>
      <w:r w:rsidR="00104CC0">
        <w:rPr>
          <w:rFonts w:ascii="Times New Roman" w:hAnsi="Times New Roman"/>
          <w:sz w:val="24"/>
          <w:szCs w:val="24"/>
        </w:rPr>
        <w:t>................................................................................................</w:t>
      </w:r>
      <w:r w:rsidR="001C3D66">
        <w:rPr>
          <w:rFonts w:ascii="Times New Roman" w:hAnsi="Times New Roman"/>
          <w:sz w:val="24"/>
          <w:szCs w:val="24"/>
        </w:rPr>
        <w:t>...........................</w:t>
      </w:r>
      <w:r w:rsidR="00104CC0">
        <w:rPr>
          <w:rFonts w:ascii="Times New Roman" w:hAnsi="Times New Roman"/>
          <w:sz w:val="24"/>
          <w:szCs w:val="24"/>
        </w:rPr>
        <w:t>.......</w:t>
      </w:r>
      <w:r w:rsidR="001C3D66">
        <w:rPr>
          <w:rFonts w:ascii="Times New Roman" w:hAnsi="Times New Roman"/>
          <w:sz w:val="24"/>
          <w:szCs w:val="24"/>
        </w:rPr>
        <w:t>.</w:t>
      </w:r>
      <w:r w:rsidR="00104CC0">
        <w:rPr>
          <w:rFonts w:ascii="Times New Roman" w:hAnsi="Times New Roman"/>
          <w:sz w:val="24"/>
          <w:szCs w:val="24"/>
        </w:rPr>
        <w:t>..</w:t>
      </w:r>
      <w:r w:rsidR="00331B7E">
        <w:rPr>
          <w:rFonts w:ascii="Times New Roman" w:hAnsi="Times New Roman"/>
          <w:sz w:val="24"/>
          <w:szCs w:val="24"/>
        </w:rPr>
        <w:t>16</w:t>
      </w:r>
      <w:r w:rsidR="001C3D66">
        <w:rPr>
          <w:rFonts w:ascii="Times New Roman" w:hAnsi="Times New Roman"/>
          <w:sz w:val="24"/>
          <w:szCs w:val="24"/>
        </w:rPr>
        <w:t>-17</w:t>
      </w:r>
    </w:p>
    <w:p w14:paraId="0FDAD5B6" w14:textId="77777777" w:rsidR="00155DDE" w:rsidRDefault="0096141A" w:rsidP="00D316B7">
      <w:pPr>
        <w:spacing w:after="0" w:line="360" w:lineRule="auto"/>
        <w:rPr>
          <w:rFonts w:ascii="Times New Roman" w:hAnsi="Times New Roman"/>
          <w:sz w:val="24"/>
          <w:szCs w:val="24"/>
        </w:rPr>
      </w:pPr>
      <w:r>
        <w:rPr>
          <w:rFonts w:ascii="Times New Roman" w:hAnsi="Times New Roman"/>
          <w:sz w:val="24"/>
          <w:szCs w:val="24"/>
        </w:rPr>
        <w:t>5</w:t>
      </w:r>
      <w:r w:rsidR="00155DDE">
        <w:rPr>
          <w:rFonts w:ascii="Times New Roman" w:hAnsi="Times New Roman"/>
          <w:sz w:val="24"/>
          <w:szCs w:val="24"/>
        </w:rPr>
        <w:t>. IŠVADOS.......................................................................................................</w:t>
      </w:r>
      <w:r w:rsidR="001E325E">
        <w:rPr>
          <w:rFonts w:ascii="Times New Roman" w:hAnsi="Times New Roman"/>
          <w:sz w:val="24"/>
          <w:szCs w:val="24"/>
        </w:rPr>
        <w:t>.....................</w:t>
      </w:r>
      <w:r w:rsidR="003C5222">
        <w:rPr>
          <w:rFonts w:ascii="Times New Roman" w:hAnsi="Times New Roman"/>
          <w:sz w:val="24"/>
          <w:szCs w:val="24"/>
        </w:rPr>
        <w:t>.</w:t>
      </w:r>
      <w:r w:rsidR="001E325E">
        <w:rPr>
          <w:rFonts w:ascii="Times New Roman" w:hAnsi="Times New Roman"/>
          <w:sz w:val="24"/>
          <w:szCs w:val="24"/>
        </w:rPr>
        <w:t>....</w:t>
      </w:r>
      <w:r w:rsidR="00331B7E">
        <w:rPr>
          <w:rFonts w:ascii="Times New Roman" w:hAnsi="Times New Roman"/>
          <w:sz w:val="24"/>
          <w:szCs w:val="24"/>
        </w:rPr>
        <w:t>17</w:t>
      </w:r>
      <w:r w:rsidR="001E325E">
        <w:rPr>
          <w:rFonts w:ascii="Times New Roman" w:hAnsi="Times New Roman"/>
          <w:sz w:val="24"/>
          <w:szCs w:val="24"/>
        </w:rPr>
        <w:t>-18</w:t>
      </w:r>
    </w:p>
    <w:p w14:paraId="594566BB" w14:textId="77777777" w:rsidR="00155DDE" w:rsidRDefault="0096141A" w:rsidP="00D316B7">
      <w:pPr>
        <w:spacing w:after="0" w:line="360" w:lineRule="auto"/>
        <w:jc w:val="center"/>
        <w:rPr>
          <w:rFonts w:ascii="Times New Roman" w:hAnsi="Times New Roman"/>
          <w:b/>
          <w:sz w:val="24"/>
          <w:szCs w:val="24"/>
        </w:rPr>
      </w:pPr>
      <w:r>
        <w:rPr>
          <w:rFonts w:ascii="Times New Roman" w:hAnsi="Times New Roman"/>
          <w:sz w:val="24"/>
          <w:szCs w:val="24"/>
        </w:rPr>
        <w:t>6</w:t>
      </w:r>
      <w:r w:rsidR="00155DDE">
        <w:rPr>
          <w:rFonts w:ascii="Times New Roman" w:hAnsi="Times New Roman"/>
          <w:sz w:val="24"/>
          <w:szCs w:val="24"/>
        </w:rPr>
        <w:t>. REKOMENDACIJOS .................................................................................................</w:t>
      </w:r>
      <w:r w:rsidR="00AB4081">
        <w:rPr>
          <w:rFonts w:ascii="Times New Roman" w:hAnsi="Times New Roman"/>
          <w:sz w:val="24"/>
          <w:szCs w:val="24"/>
        </w:rPr>
        <w:t>.</w:t>
      </w:r>
      <w:r w:rsidR="00155DDE">
        <w:rPr>
          <w:rFonts w:ascii="Times New Roman" w:hAnsi="Times New Roman"/>
          <w:sz w:val="24"/>
          <w:szCs w:val="24"/>
        </w:rPr>
        <w:t>...........</w:t>
      </w:r>
      <w:r w:rsidR="007069D6">
        <w:rPr>
          <w:rFonts w:ascii="Times New Roman" w:hAnsi="Times New Roman"/>
          <w:sz w:val="24"/>
          <w:szCs w:val="24"/>
        </w:rPr>
        <w:t>18</w:t>
      </w:r>
      <w:r w:rsidR="00AB4081">
        <w:rPr>
          <w:rFonts w:ascii="Times New Roman" w:hAnsi="Times New Roman"/>
          <w:sz w:val="24"/>
          <w:szCs w:val="24"/>
        </w:rPr>
        <w:t>-19</w:t>
      </w:r>
    </w:p>
    <w:p w14:paraId="5682F5F0" w14:textId="77777777" w:rsidR="00155DDE" w:rsidRDefault="00155DDE" w:rsidP="00D316B7">
      <w:pPr>
        <w:spacing w:line="360" w:lineRule="auto"/>
        <w:jc w:val="center"/>
        <w:rPr>
          <w:rFonts w:ascii="Times New Roman" w:hAnsi="Times New Roman"/>
          <w:b/>
          <w:sz w:val="24"/>
          <w:szCs w:val="24"/>
        </w:rPr>
      </w:pPr>
    </w:p>
    <w:p w14:paraId="7921E880" w14:textId="77777777" w:rsidR="00155DDE" w:rsidRDefault="00155DDE" w:rsidP="00155DDE">
      <w:pPr>
        <w:jc w:val="center"/>
        <w:rPr>
          <w:rFonts w:ascii="Times New Roman" w:hAnsi="Times New Roman"/>
          <w:b/>
          <w:sz w:val="24"/>
          <w:szCs w:val="24"/>
        </w:rPr>
      </w:pPr>
    </w:p>
    <w:p w14:paraId="24E1816B" w14:textId="77777777" w:rsidR="00155DDE" w:rsidRDefault="00155DDE" w:rsidP="00155DDE">
      <w:pPr>
        <w:jc w:val="center"/>
        <w:rPr>
          <w:rFonts w:ascii="Times New Roman" w:hAnsi="Times New Roman"/>
          <w:b/>
          <w:sz w:val="24"/>
          <w:szCs w:val="24"/>
        </w:rPr>
      </w:pPr>
    </w:p>
    <w:p w14:paraId="7A2EB6B7" w14:textId="77777777" w:rsidR="00155DDE" w:rsidRDefault="00155DDE" w:rsidP="00155DDE">
      <w:pPr>
        <w:jc w:val="center"/>
        <w:rPr>
          <w:rFonts w:ascii="Times New Roman" w:hAnsi="Times New Roman"/>
          <w:b/>
          <w:sz w:val="24"/>
          <w:szCs w:val="24"/>
        </w:rPr>
      </w:pPr>
    </w:p>
    <w:p w14:paraId="6D248A4E" w14:textId="77777777" w:rsidR="00155DDE" w:rsidRDefault="00155DDE" w:rsidP="00155DDE">
      <w:pPr>
        <w:jc w:val="center"/>
        <w:rPr>
          <w:rFonts w:ascii="Times New Roman" w:hAnsi="Times New Roman"/>
          <w:b/>
          <w:sz w:val="24"/>
          <w:szCs w:val="24"/>
        </w:rPr>
      </w:pPr>
    </w:p>
    <w:p w14:paraId="2DDACE0B" w14:textId="77777777" w:rsidR="00155DDE" w:rsidRDefault="00155DDE" w:rsidP="00155DDE">
      <w:pPr>
        <w:jc w:val="center"/>
        <w:rPr>
          <w:rFonts w:ascii="Times New Roman" w:hAnsi="Times New Roman"/>
          <w:b/>
          <w:sz w:val="24"/>
          <w:szCs w:val="24"/>
        </w:rPr>
      </w:pPr>
    </w:p>
    <w:p w14:paraId="3E1F51A4" w14:textId="77777777" w:rsidR="00155DDE" w:rsidRDefault="00155DDE" w:rsidP="00155DDE">
      <w:pPr>
        <w:jc w:val="center"/>
        <w:rPr>
          <w:rFonts w:ascii="Times New Roman" w:hAnsi="Times New Roman"/>
          <w:b/>
          <w:sz w:val="24"/>
          <w:szCs w:val="24"/>
        </w:rPr>
      </w:pPr>
    </w:p>
    <w:p w14:paraId="528BCBA8" w14:textId="77777777" w:rsidR="00155DDE" w:rsidRDefault="00155DDE" w:rsidP="00155DDE">
      <w:pPr>
        <w:jc w:val="center"/>
        <w:rPr>
          <w:rFonts w:ascii="Times New Roman" w:hAnsi="Times New Roman"/>
          <w:b/>
          <w:sz w:val="24"/>
          <w:szCs w:val="24"/>
        </w:rPr>
      </w:pPr>
    </w:p>
    <w:p w14:paraId="5810C605" w14:textId="77777777" w:rsidR="00155DDE" w:rsidRDefault="00155DDE" w:rsidP="00155DDE">
      <w:pPr>
        <w:jc w:val="center"/>
        <w:rPr>
          <w:rFonts w:ascii="Times New Roman" w:hAnsi="Times New Roman"/>
          <w:b/>
          <w:sz w:val="24"/>
          <w:szCs w:val="24"/>
        </w:rPr>
      </w:pPr>
    </w:p>
    <w:p w14:paraId="16898D6E" w14:textId="77777777" w:rsidR="00155DDE" w:rsidRDefault="00155DDE" w:rsidP="00155DDE">
      <w:pPr>
        <w:jc w:val="center"/>
        <w:rPr>
          <w:rFonts w:ascii="Times New Roman" w:hAnsi="Times New Roman"/>
          <w:b/>
          <w:sz w:val="24"/>
          <w:szCs w:val="24"/>
        </w:rPr>
      </w:pPr>
    </w:p>
    <w:p w14:paraId="36035FBF" w14:textId="77777777" w:rsidR="00155DDE" w:rsidRDefault="00155DDE" w:rsidP="00155DDE">
      <w:pPr>
        <w:jc w:val="center"/>
        <w:rPr>
          <w:rFonts w:ascii="Times New Roman" w:hAnsi="Times New Roman"/>
          <w:b/>
          <w:sz w:val="24"/>
          <w:szCs w:val="24"/>
        </w:rPr>
      </w:pPr>
    </w:p>
    <w:p w14:paraId="3A7CF15D" w14:textId="77777777" w:rsidR="00155DDE" w:rsidRDefault="00155DDE" w:rsidP="00155DDE">
      <w:pPr>
        <w:rPr>
          <w:rFonts w:ascii="Times New Roman" w:hAnsi="Times New Roman"/>
          <w:b/>
          <w:sz w:val="24"/>
          <w:szCs w:val="24"/>
        </w:rPr>
      </w:pPr>
    </w:p>
    <w:p w14:paraId="6644417E" w14:textId="77777777" w:rsidR="00155DDE" w:rsidRDefault="00155DDE" w:rsidP="00155DDE">
      <w:pPr>
        <w:rPr>
          <w:rFonts w:ascii="Times New Roman" w:hAnsi="Times New Roman"/>
          <w:b/>
          <w:sz w:val="24"/>
          <w:szCs w:val="24"/>
        </w:rPr>
      </w:pPr>
    </w:p>
    <w:p w14:paraId="63916E44" w14:textId="77777777" w:rsidR="00D52CE8" w:rsidRDefault="00D52CE8" w:rsidP="00602E92">
      <w:pPr>
        <w:rPr>
          <w:rFonts w:ascii="Times New Roman" w:hAnsi="Times New Roman"/>
          <w:sz w:val="24"/>
          <w:szCs w:val="24"/>
        </w:rPr>
      </w:pPr>
    </w:p>
    <w:p w14:paraId="5D400B55" w14:textId="77777777" w:rsidR="00155DDE" w:rsidRPr="00906E95" w:rsidRDefault="00155DDE" w:rsidP="00A35A14">
      <w:pPr>
        <w:pStyle w:val="Sraopastraipa"/>
        <w:numPr>
          <w:ilvl w:val="0"/>
          <w:numId w:val="1"/>
        </w:numPr>
        <w:jc w:val="center"/>
        <w:rPr>
          <w:rFonts w:ascii="Times New Roman" w:hAnsi="Times New Roman"/>
          <w:sz w:val="24"/>
          <w:szCs w:val="24"/>
        </w:rPr>
      </w:pPr>
      <w:r>
        <w:rPr>
          <w:rFonts w:ascii="Times New Roman" w:hAnsi="Times New Roman"/>
          <w:sz w:val="24"/>
          <w:szCs w:val="24"/>
        </w:rPr>
        <w:lastRenderedPageBreak/>
        <w:t>ĮVADAS</w:t>
      </w:r>
    </w:p>
    <w:p w14:paraId="7CFF938B" w14:textId="77777777" w:rsidR="0039330F" w:rsidRDefault="00155DDE" w:rsidP="00214483">
      <w:pPr>
        <w:pStyle w:val="Betarp"/>
        <w:spacing w:line="360" w:lineRule="auto"/>
        <w:ind w:firstLine="567"/>
        <w:jc w:val="both"/>
        <w:rPr>
          <w:rFonts w:ascii="Times New Roman" w:hAnsi="Times New Roman"/>
          <w:sz w:val="24"/>
          <w:szCs w:val="24"/>
        </w:rPr>
      </w:pPr>
      <w:r w:rsidRPr="00A14C34">
        <w:rPr>
          <w:rFonts w:ascii="Times New Roman" w:hAnsi="Times New Roman"/>
          <w:sz w:val="24"/>
          <w:szCs w:val="24"/>
        </w:rPr>
        <w:t xml:space="preserve">Visuomenės sveikatos stebėsenos savivaldybėje tikslas – nuolat rinkti, tvarkyti, analizuoti ir interpretuoti visuomenės sveikatą atspindinčius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 visuomenės sveikatos priežiūros funkcijų įgyvendinimo savivaldybės teritorijoje. </w:t>
      </w:r>
    </w:p>
    <w:p w14:paraId="73CC2943" w14:textId="77777777" w:rsidR="00DF0566" w:rsidRPr="00DF0566" w:rsidRDefault="00155DDE" w:rsidP="00214483">
      <w:pPr>
        <w:pStyle w:val="Betarp"/>
        <w:spacing w:line="360" w:lineRule="auto"/>
        <w:ind w:firstLine="567"/>
        <w:jc w:val="both"/>
        <w:rPr>
          <w:rFonts w:ascii="Times New Roman" w:hAnsi="Times New Roman"/>
          <w:sz w:val="24"/>
          <w:szCs w:val="24"/>
        </w:rPr>
      </w:pPr>
      <w:r w:rsidRPr="00A14C34">
        <w:rPr>
          <w:rFonts w:ascii="Times New Roman" w:hAnsi="Times New Roman"/>
          <w:sz w:val="24"/>
          <w:szCs w:val="24"/>
        </w:rPr>
        <w:t>Visuomenės sveikatos stebėsena savivaldybėse vykdoma vadovaujantis Lietuvos Respublikos sveikatos apsaugos ministro įsakymu „Dėl Lietuvos Respublikos sveikatos apsaugos ministro 2003 m. rugpjūčio 11 d. įsakymo Nr. V-488 „Dėl Bendrųjų savivaldybių visuomenės sveikatos stebėsenos nuostatų patvirtinimo“ pakeitimo“</w:t>
      </w:r>
      <w:r w:rsidR="008B3886">
        <w:rPr>
          <w:rFonts w:ascii="Times New Roman" w:hAnsi="Times New Roman"/>
          <w:sz w:val="24"/>
          <w:szCs w:val="24"/>
        </w:rPr>
        <w:t xml:space="preserve"> (su vėlesniais pakeitimais)</w:t>
      </w:r>
      <w:r w:rsidRPr="00A14C34">
        <w:rPr>
          <w:rFonts w:ascii="Times New Roman" w:hAnsi="Times New Roman"/>
          <w:sz w:val="24"/>
          <w:szCs w:val="24"/>
        </w:rPr>
        <w:t xml:space="preserve">. </w:t>
      </w:r>
      <w:r w:rsidR="005266EC" w:rsidRPr="005266EC">
        <w:rPr>
          <w:rFonts w:ascii="Times New Roman" w:hAnsi="Times New Roman"/>
          <w:sz w:val="24"/>
          <w:szCs w:val="24"/>
        </w:rPr>
        <w:t>Pateikiami rodikliai iš Valstybės deleguotų savivaldybėms visuomenės sveikatos stebėsenos rodiklių sąrašo</w:t>
      </w:r>
      <w:r w:rsidR="005266EC">
        <w:rPr>
          <w:rFonts w:ascii="Times New Roman" w:hAnsi="Times New Roman"/>
          <w:sz w:val="24"/>
          <w:szCs w:val="24"/>
        </w:rPr>
        <w:t xml:space="preserve">, </w:t>
      </w:r>
      <w:r w:rsidR="0070542F" w:rsidRPr="00F6704B">
        <w:rPr>
          <w:rFonts w:ascii="Times New Roman" w:hAnsi="Times New Roman"/>
          <w:sz w:val="24"/>
          <w:szCs w:val="24"/>
        </w:rPr>
        <w:t>kurie atspindi kaip įgyvendinami Lietuvos Respublikos Seimo 2014 m. birželio 26 d. nutarimu Nr. XII-964 patvirtintos Lietuvos sveikatos 2014–2025 metų programos (toliau – Lietuvos sveikatos programa) tikslai. Savivaldybių rodiklių sąrašą</w:t>
      </w:r>
      <w:r w:rsidR="00F12727">
        <w:rPr>
          <w:rFonts w:ascii="Times New Roman" w:hAnsi="Times New Roman"/>
          <w:sz w:val="24"/>
          <w:szCs w:val="24"/>
        </w:rPr>
        <w:t xml:space="preserve"> sudaro 5</w:t>
      </w:r>
      <w:r w:rsidR="004E1105" w:rsidRPr="00F6704B">
        <w:rPr>
          <w:rFonts w:ascii="Times New Roman" w:hAnsi="Times New Roman"/>
          <w:sz w:val="24"/>
          <w:szCs w:val="24"/>
        </w:rPr>
        <w:t xml:space="preserve">1 unifikuotas rodiklis, geriausiai apibūdinantis </w:t>
      </w:r>
      <w:r w:rsidR="00A542C2" w:rsidRPr="00F6704B">
        <w:rPr>
          <w:rFonts w:ascii="Times New Roman" w:hAnsi="Times New Roman"/>
          <w:sz w:val="24"/>
          <w:szCs w:val="24"/>
        </w:rPr>
        <w:t>Lietuvos sveikatos programos</w:t>
      </w:r>
      <w:r w:rsidR="00E577CC">
        <w:rPr>
          <w:rFonts w:ascii="Times New Roman" w:hAnsi="Times New Roman"/>
          <w:sz w:val="24"/>
          <w:szCs w:val="24"/>
        </w:rPr>
        <w:t xml:space="preserve"> siekinius</w:t>
      </w:r>
      <w:r w:rsidR="00725278">
        <w:rPr>
          <w:rFonts w:ascii="Times New Roman" w:hAnsi="Times New Roman"/>
          <w:sz w:val="24"/>
          <w:szCs w:val="24"/>
        </w:rPr>
        <w:t xml:space="preserve"> ir 16 gyventojų</w:t>
      </w:r>
      <w:r w:rsidR="00725278" w:rsidRPr="00725278">
        <w:rPr>
          <w:rFonts w:ascii="Times New Roman" w:hAnsi="Times New Roman"/>
          <w:sz w:val="24"/>
          <w:szCs w:val="24"/>
        </w:rPr>
        <w:t xml:space="preserve"> gyvensenos stebėsenos rodiklių</w:t>
      </w:r>
      <w:r w:rsidR="00E577CC">
        <w:rPr>
          <w:rFonts w:ascii="Times New Roman" w:hAnsi="Times New Roman"/>
          <w:sz w:val="24"/>
          <w:szCs w:val="24"/>
        </w:rPr>
        <w:t xml:space="preserve">. </w:t>
      </w:r>
      <w:r w:rsidR="00DF0566" w:rsidRPr="00DF0566">
        <w:rPr>
          <w:rFonts w:ascii="Times New Roman" w:hAnsi="Times New Roman"/>
          <w:sz w:val="24"/>
          <w:szCs w:val="24"/>
        </w:rPr>
        <w:t>2018 m. kovo–gegužės mėn.</w:t>
      </w:r>
      <w:r w:rsidR="00DF0566">
        <w:rPr>
          <w:rFonts w:ascii="Times New Roman" w:hAnsi="Times New Roman"/>
          <w:sz w:val="24"/>
          <w:szCs w:val="24"/>
        </w:rPr>
        <w:t xml:space="preserve"> buvo</w:t>
      </w:r>
      <w:r w:rsidR="00DF0566" w:rsidRPr="00DF0566">
        <w:rPr>
          <w:rFonts w:ascii="Times New Roman" w:hAnsi="Times New Roman"/>
          <w:sz w:val="24"/>
          <w:szCs w:val="24"/>
        </w:rPr>
        <w:t xml:space="preserve"> atliktas pirmasis savivaldybių sua</w:t>
      </w:r>
      <w:r w:rsidR="00DF0566">
        <w:rPr>
          <w:rFonts w:ascii="Times New Roman" w:hAnsi="Times New Roman"/>
          <w:sz w:val="24"/>
          <w:szCs w:val="24"/>
        </w:rPr>
        <w:t>ugusių</w:t>
      </w:r>
      <w:r w:rsidR="00D24C34">
        <w:rPr>
          <w:rFonts w:ascii="Times New Roman" w:hAnsi="Times New Roman"/>
          <w:sz w:val="24"/>
          <w:szCs w:val="24"/>
        </w:rPr>
        <w:t>jų</w:t>
      </w:r>
      <w:r w:rsidR="00DF0566">
        <w:rPr>
          <w:rFonts w:ascii="Times New Roman" w:hAnsi="Times New Roman"/>
          <w:sz w:val="24"/>
          <w:szCs w:val="24"/>
        </w:rPr>
        <w:t xml:space="preserve"> gyventojų </w:t>
      </w:r>
      <w:r w:rsidR="00DF0566" w:rsidRPr="00DF0566">
        <w:rPr>
          <w:rFonts w:ascii="Times New Roman" w:hAnsi="Times New Roman"/>
          <w:sz w:val="24"/>
          <w:szCs w:val="24"/>
        </w:rPr>
        <w:t>gyvensenos tyrimas. Jį atliekant naudotas su Sveikatos apsaugos min</w:t>
      </w:r>
      <w:r w:rsidR="00DF0566">
        <w:rPr>
          <w:rFonts w:ascii="Times New Roman" w:hAnsi="Times New Roman"/>
          <w:sz w:val="24"/>
          <w:szCs w:val="24"/>
        </w:rPr>
        <w:t>isterija suderintas klausimynas.</w:t>
      </w:r>
    </w:p>
    <w:p w14:paraId="7A57F396" w14:textId="77777777" w:rsidR="00532154" w:rsidRPr="00532154" w:rsidRDefault="006E21EF" w:rsidP="00214483">
      <w:pPr>
        <w:pStyle w:val="Betarp"/>
        <w:spacing w:line="360" w:lineRule="auto"/>
        <w:ind w:firstLine="567"/>
        <w:jc w:val="both"/>
        <w:rPr>
          <w:rFonts w:ascii="Times New Roman" w:hAnsi="Times New Roman"/>
          <w:sz w:val="24"/>
          <w:szCs w:val="24"/>
        </w:rPr>
      </w:pPr>
      <w:r w:rsidRPr="00DF0566">
        <w:rPr>
          <w:rFonts w:ascii="Times New Roman" w:hAnsi="Times New Roman"/>
          <w:sz w:val="24"/>
          <w:szCs w:val="24"/>
        </w:rPr>
        <w:t>L</w:t>
      </w:r>
      <w:r w:rsidR="00945F82" w:rsidRPr="00A14C34">
        <w:rPr>
          <w:rFonts w:ascii="Times New Roman" w:hAnsi="Times New Roman"/>
          <w:sz w:val="24"/>
          <w:szCs w:val="24"/>
        </w:rPr>
        <w:t>azdijų rajono savivaldybės visuomenės sveikato</w:t>
      </w:r>
      <w:r w:rsidR="00E96892" w:rsidRPr="00A14C34">
        <w:rPr>
          <w:rFonts w:ascii="Times New Roman" w:hAnsi="Times New Roman"/>
          <w:sz w:val="24"/>
          <w:szCs w:val="24"/>
        </w:rPr>
        <w:t>s stebėsenos</w:t>
      </w:r>
      <w:r w:rsidR="006A5853" w:rsidRPr="00A14C34">
        <w:rPr>
          <w:rFonts w:ascii="Times New Roman" w:hAnsi="Times New Roman"/>
          <w:sz w:val="24"/>
          <w:szCs w:val="24"/>
        </w:rPr>
        <w:t xml:space="preserve"> </w:t>
      </w:r>
      <w:r w:rsidR="00155DDE" w:rsidRPr="00A14C34">
        <w:rPr>
          <w:rFonts w:ascii="Times New Roman" w:hAnsi="Times New Roman"/>
          <w:sz w:val="24"/>
          <w:szCs w:val="24"/>
        </w:rPr>
        <w:t>ataskaitoje</w:t>
      </w:r>
      <w:r w:rsidR="00EA447A">
        <w:rPr>
          <w:rFonts w:ascii="Times New Roman" w:hAnsi="Times New Roman"/>
          <w:sz w:val="24"/>
          <w:szCs w:val="24"/>
        </w:rPr>
        <w:t xml:space="preserve"> už 2018</w:t>
      </w:r>
      <w:r w:rsidR="00E96892" w:rsidRPr="00A14C34">
        <w:rPr>
          <w:rFonts w:ascii="Times New Roman" w:hAnsi="Times New Roman"/>
          <w:sz w:val="24"/>
          <w:szCs w:val="24"/>
        </w:rPr>
        <w:t xml:space="preserve"> m.</w:t>
      </w:r>
      <w:r w:rsidR="00F6704B">
        <w:rPr>
          <w:rFonts w:ascii="Times New Roman" w:hAnsi="Times New Roman"/>
          <w:sz w:val="24"/>
          <w:szCs w:val="24"/>
        </w:rPr>
        <w:t xml:space="preserve"> pateikiami </w:t>
      </w:r>
      <w:r w:rsidR="00EA447A">
        <w:rPr>
          <w:rFonts w:ascii="Times New Roman" w:hAnsi="Times New Roman"/>
          <w:sz w:val="24"/>
          <w:szCs w:val="24"/>
        </w:rPr>
        <w:t>ir aprašomi 2018</w:t>
      </w:r>
      <w:r w:rsidR="00155DDE" w:rsidRPr="00A14C34">
        <w:rPr>
          <w:rFonts w:ascii="Times New Roman" w:hAnsi="Times New Roman"/>
          <w:sz w:val="24"/>
          <w:szCs w:val="24"/>
        </w:rPr>
        <w:t xml:space="preserve"> m. </w:t>
      </w:r>
      <w:r w:rsidR="003F161A" w:rsidRPr="00A14C34">
        <w:rPr>
          <w:rFonts w:ascii="Times New Roman" w:hAnsi="Times New Roman"/>
          <w:sz w:val="24"/>
          <w:szCs w:val="24"/>
        </w:rPr>
        <w:t xml:space="preserve">Lazdijų rajono savivaldybėje </w:t>
      </w:r>
      <w:r w:rsidR="00155DDE" w:rsidRPr="00A14C34">
        <w:rPr>
          <w:rFonts w:ascii="Times New Roman" w:hAnsi="Times New Roman"/>
          <w:sz w:val="24"/>
          <w:szCs w:val="24"/>
        </w:rPr>
        <w:t>visuomenė</w:t>
      </w:r>
      <w:r w:rsidR="003F161A" w:rsidRPr="00A14C34">
        <w:rPr>
          <w:rFonts w:ascii="Times New Roman" w:hAnsi="Times New Roman"/>
          <w:sz w:val="24"/>
          <w:szCs w:val="24"/>
        </w:rPr>
        <w:t>s sveikatos būklę atspindintys rodikliai</w:t>
      </w:r>
      <w:r w:rsidR="00155DDE" w:rsidRPr="00A14C34">
        <w:rPr>
          <w:rFonts w:ascii="Times New Roman" w:hAnsi="Times New Roman"/>
          <w:sz w:val="24"/>
          <w:szCs w:val="24"/>
        </w:rPr>
        <w:t xml:space="preserve">. </w:t>
      </w:r>
      <w:r w:rsidR="00532154" w:rsidRPr="00532154">
        <w:rPr>
          <w:rFonts w:ascii="Times New Roman" w:hAnsi="Times New Roman"/>
          <w:sz w:val="24"/>
          <w:szCs w:val="24"/>
        </w:rPr>
        <w:t>Ataskaita parengta naudojantis viešai prieinamais sveikatos statistikos duomenų šaltiniais:</w:t>
      </w:r>
    </w:p>
    <w:p w14:paraId="1B28B243" w14:textId="77777777" w:rsidR="00532154" w:rsidRPr="00532154" w:rsidRDefault="00532154" w:rsidP="00214483">
      <w:pPr>
        <w:pStyle w:val="Betarp"/>
        <w:spacing w:line="360" w:lineRule="auto"/>
        <w:ind w:firstLine="567"/>
        <w:jc w:val="both"/>
        <w:rPr>
          <w:rFonts w:ascii="Times New Roman" w:hAnsi="Times New Roman"/>
          <w:sz w:val="24"/>
          <w:szCs w:val="24"/>
        </w:rPr>
      </w:pPr>
      <w:r w:rsidRPr="00532154">
        <w:rPr>
          <w:rFonts w:ascii="Times New Roman" w:hAnsi="Times New Roman"/>
          <w:sz w:val="24"/>
          <w:szCs w:val="24"/>
        </w:rPr>
        <w:t>– Lietuvos statistikos departamento Oficialiosios statistikos portalu;</w:t>
      </w:r>
    </w:p>
    <w:p w14:paraId="034B760E" w14:textId="77777777" w:rsidR="00155DDE" w:rsidRDefault="00532154" w:rsidP="00214483">
      <w:pPr>
        <w:pStyle w:val="Betarp"/>
        <w:spacing w:line="360" w:lineRule="auto"/>
        <w:ind w:firstLine="567"/>
        <w:jc w:val="both"/>
        <w:rPr>
          <w:rFonts w:ascii="Times New Roman" w:hAnsi="Times New Roman"/>
          <w:sz w:val="24"/>
          <w:szCs w:val="24"/>
        </w:rPr>
      </w:pPr>
      <w:r w:rsidRPr="00532154">
        <w:rPr>
          <w:rFonts w:ascii="Times New Roman" w:hAnsi="Times New Roman"/>
          <w:sz w:val="24"/>
          <w:szCs w:val="24"/>
        </w:rPr>
        <w:t xml:space="preserve">– Lietuvos sveikatos rodiklių sistema </w:t>
      </w:r>
      <w:r w:rsidR="00CA16FE">
        <w:rPr>
          <w:rFonts w:ascii="Times New Roman" w:hAnsi="Times New Roman"/>
          <w:sz w:val="24"/>
          <w:szCs w:val="24"/>
        </w:rPr>
        <w:t>(</w:t>
      </w:r>
      <w:r w:rsidR="00F6529B">
        <w:rPr>
          <w:rFonts w:ascii="Times New Roman" w:hAnsi="Times New Roman"/>
          <w:sz w:val="24"/>
          <w:szCs w:val="24"/>
        </w:rPr>
        <w:t>L</w:t>
      </w:r>
      <w:r w:rsidRPr="00532154">
        <w:rPr>
          <w:rFonts w:ascii="Times New Roman" w:hAnsi="Times New Roman"/>
          <w:sz w:val="24"/>
          <w:szCs w:val="24"/>
        </w:rPr>
        <w:t>SRS</w:t>
      </w:r>
      <w:r w:rsidR="00CA16FE">
        <w:rPr>
          <w:rFonts w:ascii="Times New Roman" w:hAnsi="Times New Roman"/>
          <w:sz w:val="24"/>
          <w:szCs w:val="24"/>
        </w:rPr>
        <w:t>)</w:t>
      </w:r>
      <w:r w:rsidRPr="00532154">
        <w:rPr>
          <w:rFonts w:ascii="Times New Roman" w:hAnsi="Times New Roman"/>
          <w:sz w:val="24"/>
          <w:szCs w:val="24"/>
        </w:rPr>
        <w:t>.</w:t>
      </w:r>
    </w:p>
    <w:p w14:paraId="00FCB608" w14:textId="77777777" w:rsidR="00787116" w:rsidRDefault="00787116" w:rsidP="00214483">
      <w:pPr>
        <w:pStyle w:val="Betarp"/>
        <w:spacing w:line="360" w:lineRule="auto"/>
        <w:ind w:firstLine="567"/>
        <w:jc w:val="both"/>
        <w:rPr>
          <w:rFonts w:ascii="Times New Roman" w:hAnsi="Times New Roman"/>
          <w:sz w:val="24"/>
          <w:szCs w:val="24"/>
        </w:rPr>
      </w:pPr>
    </w:p>
    <w:p w14:paraId="79DFF432" w14:textId="77777777" w:rsidR="00155DDE" w:rsidRDefault="00155DDE" w:rsidP="00214483">
      <w:pPr>
        <w:ind w:firstLine="567"/>
        <w:rPr>
          <w:rFonts w:ascii="Times New Roman" w:hAnsi="Times New Roman"/>
          <w:sz w:val="24"/>
          <w:szCs w:val="24"/>
        </w:rPr>
      </w:pPr>
    </w:p>
    <w:p w14:paraId="1FA82835" w14:textId="77777777" w:rsidR="00155DDE" w:rsidRDefault="00155DDE" w:rsidP="00155DDE">
      <w:pPr>
        <w:rPr>
          <w:rFonts w:ascii="Times New Roman" w:hAnsi="Times New Roman"/>
          <w:sz w:val="24"/>
          <w:szCs w:val="24"/>
        </w:rPr>
      </w:pPr>
    </w:p>
    <w:p w14:paraId="111B3E44" w14:textId="77777777" w:rsidR="00155DDE" w:rsidRDefault="00155DDE" w:rsidP="00155DDE">
      <w:pPr>
        <w:rPr>
          <w:rFonts w:ascii="Times New Roman" w:hAnsi="Times New Roman"/>
          <w:sz w:val="24"/>
          <w:szCs w:val="24"/>
        </w:rPr>
      </w:pPr>
    </w:p>
    <w:p w14:paraId="5D307557" w14:textId="77777777" w:rsidR="00602E92" w:rsidRDefault="00602E92" w:rsidP="00155DDE">
      <w:pPr>
        <w:rPr>
          <w:rFonts w:ascii="Times New Roman" w:hAnsi="Times New Roman"/>
          <w:sz w:val="24"/>
          <w:szCs w:val="24"/>
        </w:rPr>
      </w:pPr>
    </w:p>
    <w:p w14:paraId="2712851D" w14:textId="77777777" w:rsidR="00E577CC" w:rsidRDefault="00E577CC" w:rsidP="00155DDE">
      <w:pPr>
        <w:rPr>
          <w:rFonts w:ascii="Times New Roman" w:hAnsi="Times New Roman"/>
          <w:sz w:val="24"/>
          <w:szCs w:val="24"/>
        </w:rPr>
      </w:pPr>
    </w:p>
    <w:p w14:paraId="0C8982B4" w14:textId="77777777" w:rsidR="00FC1A45" w:rsidRDefault="00FC1A45" w:rsidP="00155DDE">
      <w:pPr>
        <w:rPr>
          <w:rFonts w:ascii="Times New Roman" w:hAnsi="Times New Roman"/>
          <w:sz w:val="24"/>
          <w:szCs w:val="24"/>
        </w:rPr>
      </w:pPr>
    </w:p>
    <w:p w14:paraId="1267ECB7" w14:textId="77777777" w:rsidR="00FC1A45" w:rsidRDefault="00FC1A45" w:rsidP="00155DDE">
      <w:pPr>
        <w:rPr>
          <w:rFonts w:ascii="Times New Roman" w:hAnsi="Times New Roman"/>
          <w:sz w:val="24"/>
          <w:szCs w:val="24"/>
        </w:rPr>
      </w:pPr>
    </w:p>
    <w:p w14:paraId="37F0DA3C" w14:textId="77777777" w:rsidR="00155DDE" w:rsidRDefault="00155DDE" w:rsidP="00155DDE">
      <w:pPr>
        <w:jc w:val="center"/>
        <w:rPr>
          <w:rFonts w:ascii="Times New Roman" w:hAnsi="Times New Roman"/>
          <w:sz w:val="24"/>
          <w:szCs w:val="24"/>
        </w:rPr>
      </w:pPr>
      <w:r>
        <w:rPr>
          <w:rFonts w:ascii="Times New Roman" w:hAnsi="Times New Roman"/>
          <w:sz w:val="24"/>
          <w:szCs w:val="24"/>
        </w:rPr>
        <w:lastRenderedPageBreak/>
        <w:t>2. BENDROJI DALIS</w:t>
      </w:r>
    </w:p>
    <w:p w14:paraId="2DF0FAA7" w14:textId="77777777" w:rsidR="00155DDE" w:rsidRDefault="00155DDE" w:rsidP="00155DDE">
      <w:pPr>
        <w:spacing w:line="360" w:lineRule="auto"/>
        <w:jc w:val="both"/>
        <w:rPr>
          <w:rFonts w:ascii="Times New Roman" w:hAnsi="Times New Roman"/>
          <w:sz w:val="24"/>
          <w:szCs w:val="24"/>
        </w:rPr>
      </w:pPr>
      <w:r>
        <w:rPr>
          <w:rFonts w:ascii="Times New Roman" w:hAnsi="Times New Roman"/>
          <w:sz w:val="24"/>
          <w:szCs w:val="24"/>
        </w:rPr>
        <w:t>2.1. PAGRINDINIŲ STEBĖSENOS RODIKLIŲ SAVIVALDYBĖJE ANALIZĖ IR INTERPRETAVIMAS („ŠVIESOFORAS“)</w:t>
      </w:r>
    </w:p>
    <w:p w14:paraId="10CC9DC1" w14:textId="77777777" w:rsidR="003E360E" w:rsidRDefault="00155DDE" w:rsidP="00F96BC2">
      <w:pPr>
        <w:spacing w:after="0" w:line="360" w:lineRule="auto"/>
        <w:ind w:firstLine="1298"/>
        <w:jc w:val="both"/>
        <w:rPr>
          <w:rFonts w:ascii="Times New Roman" w:hAnsi="Times New Roman"/>
          <w:sz w:val="24"/>
          <w:szCs w:val="24"/>
        </w:rPr>
      </w:pPr>
      <w:r>
        <w:rPr>
          <w:rFonts w:ascii="Times New Roman" w:hAnsi="Times New Roman"/>
          <w:sz w:val="24"/>
          <w:szCs w:val="24"/>
        </w:rPr>
        <w:t xml:space="preserve">Pagrindinio rodiklių sąrašo analizė ir interpretavimas („šviesoforo“ kūrimas) atliekamas palyginant praėjusių metų Lazdijų rajono savivaldybės rodiklius su Lietuvos </w:t>
      </w:r>
      <w:r w:rsidR="00582629" w:rsidRPr="00F6704B">
        <w:rPr>
          <w:rFonts w:ascii="Times New Roman" w:hAnsi="Times New Roman"/>
          <w:sz w:val="24"/>
          <w:szCs w:val="24"/>
        </w:rPr>
        <w:t>Resp</w:t>
      </w:r>
      <w:r w:rsidR="00B44571" w:rsidRPr="00F6704B">
        <w:rPr>
          <w:rFonts w:ascii="Times New Roman" w:hAnsi="Times New Roman"/>
          <w:sz w:val="24"/>
          <w:szCs w:val="24"/>
        </w:rPr>
        <w:t>u</w:t>
      </w:r>
      <w:r w:rsidR="00582629" w:rsidRPr="00F6704B">
        <w:rPr>
          <w:rFonts w:ascii="Times New Roman" w:hAnsi="Times New Roman"/>
          <w:sz w:val="24"/>
          <w:szCs w:val="24"/>
        </w:rPr>
        <w:t xml:space="preserve">blikos rodiklių </w:t>
      </w:r>
      <w:r w:rsidRPr="00F6704B">
        <w:rPr>
          <w:rFonts w:ascii="Times New Roman" w:hAnsi="Times New Roman"/>
          <w:sz w:val="24"/>
          <w:szCs w:val="24"/>
        </w:rPr>
        <w:t xml:space="preserve">vidurkiu. Vadovaujantis „šviesoforo“ principu, visos 60 Lietuvos savivaldybių suskirstytos į 5 grupes (po 12 savivaldybių kiekvienoje grupėje): 12 savivaldybių, kuriose stebimas rodiklis atspindi geriausią situaciją, priskiriamos savivaldybių su geriausiais rodikliais grupei ir žymimos žalia spalva; 12 savivaldybių, kuriose stebimas rodiklis rodo prasčiausią situaciją, priskiriamos savivaldybių su prasčiausiais rodikliais grupei ir žymimos raudona spalva; likusių 36 savivaldybių rodiklio reikšmės žymimos geltona spalva. </w:t>
      </w:r>
      <w:r w:rsidRPr="00E577CC">
        <w:rPr>
          <w:rFonts w:ascii="Times New Roman" w:hAnsi="Times New Roman"/>
          <w:sz w:val="24"/>
          <w:szCs w:val="24"/>
        </w:rPr>
        <w:t>Š</w:t>
      </w:r>
      <w:r w:rsidRPr="00F6704B">
        <w:rPr>
          <w:rFonts w:ascii="Times New Roman" w:hAnsi="Times New Roman"/>
          <w:sz w:val="24"/>
          <w:szCs w:val="24"/>
        </w:rPr>
        <w:t>ių savivaldybių rodikliai interpretuojami kaip at</w:t>
      </w:r>
      <w:r w:rsidR="00B44571" w:rsidRPr="00F6704B">
        <w:rPr>
          <w:rFonts w:ascii="Times New Roman" w:hAnsi="Times New Roman"/>
          <w:sz w:val="24"/>
          <w:szCs w:val="24"/>
        </w:rPr>
        <w:t xml:space="preserve">itinkantys Lietuvos vidurkį. </w:t>
      </w:r>
      <w:r w:rsidR="00E577CC" w:rsidRPr="00E577CC">
        <w:rPr>
          <w:rFonts w:ascii="Times New Roman" w:hAnsi="Times New Roman"/>
          <w:sz w:val="24"/>
          <w:szCs w:val="24"/>
        </w:rPr>
        <w:t>Lazd</w:t>
      </w:r>
      <w:r w:rsidR="00E577CC">
        <w:rPr>
          <w:rFonts w:ascii="Times New Roman" w:hAnsi="Times New Roman"/>
          <w:sz w:val="24"/>
          <w:szCs w:val="24"/>
        </w:rPr>
        <w:t>ijų rajono s</w:t>
      </w:r>
      <w:r w:rsidR="00A37559">
        <w:rPr>
          <w:rFonts w:ascii="Times New Roman" w:hAnsi="Times New Roman"/>
          <w:sz w:val="24"/>
          <w:szCs w:val="24"/>
        </w:rPr>
        <w:t>avivaldybė patenka į</w:t>
      </w:r>
      <w:r w:rsidR="00E577CC" w:rsidRPr="00E577CC">
        <w:rPr>
          <w:rFonts w:ascii="Times New Roman" w:hAnsi="Times New Roman"/>
          <w:sz w:val="24"/>
          <w:szCs w:val="24"/>
        </w:rPr>
        <w:t xml:space="preserve"> mažųjų savivaldybių (iki 20 000 gyv.)</w:t>
      </w:r>
      <w:r w:rsidR="00A37559">
        <w:rPr>
          <w:rFonts w:ascii="Times New Roman" w:hAnsi="Times New Roman"/>
          <w:sz w:val="24"/>
          <w:szCs w:val="24"/>
        </w:rPr>
        <w:t xml:space="preserve"> sąrašą</w:t>
      </w:r>
      <w:r w:rsidR="00E577CC" w:rsidRPr="00E577CC">
        <w:rPr>
          <w:rFonts w:ascii="Times New Roman" w:hAnsi="Times New Roman"/>
          <w:sz w:val="24"/>
          <w:szCs w:val="24"/>
        </w:rPr>
        <w:t xml:space="preserve">. </w:t>
      </w:r>
      <w:r w:rsidR="003E360E" w:rsidRPr="003E360E">
        <w:rPr>
          <w:rFonts w:ascii="Times New Roman" w:hAnsi="Times New Roman"/>
          <w:sz w:val="24"/>
          <w:szCs w:val="24"/>
        </w:rPr>
        <w:t>Kadangi jose rodik</w:t>
      </w:r>
      <w:r w:rsidR="003E360E">
        <w:rPr>
          <w:rFonts w:ascii="Times New Roman" w:hAnsi="Times New Roman"/>
          <w:sz w:val="24"/>
          <w:szCs w:val="24"/>
        </w:rPr>
        <w:t xml:space="preserve">liai labai „jautrūs“, kiekvienu </w:t>
      </w:r>
      <w:r w:rsidR="003E360E" w:rsidRPr="003E360E">
        <w:rPr>
          <w:rFonts w:ascii="Times New Roman" w:hAnsi="Times New Roman"/>
          <w:sz w:val="24"/>
          <w:szCs w:val="24"/>
        </w:rPr>
        <w:t>atveju dėl mažo gyventojų skaičiaus, jų rodikliams skaičiuojamas 3 metų vidurkis.</w:t>
      </w:r>
      <w:r w:rsidR="003E360E">
        <w:rPr>
          <w:rFonts w:ascii="Times New Roman" w:hAnsi="Times New Roman"/>
          <w:sz w:val="24"/>
          <w:szCs w:val="24"/>
        </w:rPr>
        <w:t xml:space="preserve"> </w:t>
      </w:r>
      <w:r w:rsidR="003E360E" w:rsidRPr="003E360E">
        <w:rPr>
          <w:rFonts w:ascii="Times New Roman" w:hAnsi="Times New Roman"/>
          <w:sz w:val="24"/>
          <w:szCs w:val="24"/>
        </w:rPr>
        <w:t>Mažų savivaldybių rodiklių vi</w:t>
      </w:r>
      <w:r w:rsidR="003E360E">
        <w:rPr>
          <w:rFonts w:ascii="Times New Roman" w:hAnsi="Times New Roman"/>
          <w:sz w:val="24"/>
          <w:szCs w:val="24"/>
        </w:rPr>
        <w:t xml:space="preserve">durkiai vėliau lyginami su kitų </w:t>
      </w:r>
      <w:r w:rsidR="003E360E" w:rsidRPr="003E360E">
        <w:rPr>
          <w:rFonts w:ascii="Times New Roman" w:hAnsi="Times New Roman"/>
          <w:sz w:val="24"/>
          <w:szCs w:val="24"/>
        </w:rPr>
        <w:t>savivaldybių bei Lietuvos naujausiais duomenimis.</w:t>
      </w:r>
    </w:p>
    <w:p w14:paraId="14CCBABA" w14:textId="77777777" w:rsidR="00155DDE" w:rsidRPr="00602E92" w:rsidRDefault="00B44571" w:rsidP="00F96BC2">
      <w:pPr>
        <w:spacing w:after="0" w:line="360" w:lineRule="auto"/>
        <w:ind w:firstLine="1298"/>
        <w:jc w:val="both"/>
        <w:rPr>
          <w:rFonts w:ascii="Times New Roman" w:hAnsi="Times New Roman"/>
          <w:sz w:val="24"/>
          <w:szCs w:val="24"/>
        </w:rPr>
        <w:sectPr w:rsidR="00155DDE" w:rsidRPr="00602E92" w:rsidSect="00E80866">
          <w:headerReference w:type="even" r:id="rId9"/>
          <w:headerReference w:type="default" r:id="rId10"/>
          <w:footerReference w:type="even" r:id="rId11"/>
          <w:footerReference w:type="default" r:id="rId12"/>
          <w:headerReference w:type="first" r:id="rId13"/>
          <w:footerReference w:type="first" r:id="rId14"/>
          <w:pgSz w:w="11906" w:h="16838"/>
          <w:pgMar w:top="1134" w:right="566" w:bottom="1134" w:left="1701" w:header="0" w:footer="57" w:gutter="0"/>
          <w:cols w:space="1296"/>
          <w:titlePg/>
          <w:docGrid w:linePitch="299"/>
        </w:sectPr>
      </w:pPr>
      <w:r w:rsidRPr="00F6704B">
        <w:rPr>
          <w:rFonts w:ascii="Times New Roman" w:hAnsi="Times New Roman"/>
          <w:sz w:val="24"/>
          <w:szCs w:val="24"/>
        </w:rPr>
        <w:t xml:space="preserve">Pagrindinių stebėsenos rodiklių savivaldybėje </w:t>
      </w:r>
      <w:r w:rsidR="00155DDE" w:rsidRPr="00F6704B">
        <w:rPr>
          <w:rFonts w:ascii="Times New Roman" w:hAnsi="Times New Roman"/>
          <w:sz w:val="24"/>
          <w:szCs w:val="24"/>
        </w:rPr>
        <w:t xml:space="preserve">analizės ir interpretavimo tikslas </w:t>
      </w:r>
      <w:r w:rsidR="00B06ABC">
        <w:rPr>
          <w:rFonts w:ascii="Times New Roman" w:hAnsi="Times New Roman"/>
          <w:sz w:val="24"/>
          <w:szCs w:val="24"/>
        </w:rPr>
        <w:t>–</w:t>
      </w:r>
      <w:r w:rsidR="00155DDE" w:rsidRPr="00F6704B">
        <w:rPr>
          <w:rFonts w:ascii="Times New Roman" w:hAnsi="Times New Roman"/>
          <w:sz w:val="24"/>
          <w:szCs w:val="24"/>
        </w:rPr>
        <w:t xml:space="preserve"> įvertinti, kokia esama gyventojų sveikatos ir sveikatą lemiančių veiksnių situacija savivaldybėje, įvertinant Lietuvos sveikatos programos tikslų ir uždavinių įgyvendinimo kontekste, ir kokių intervencijų</w:t>
      </w:r>
      <w:r w:rsidR="00B06ABC">
        <w:rPr>
          <w:rFonts w:ascii="Times New Roman" w:hAnsi="Times New Roman"/>
          <w:sz w:val="24"/>
          <w:szCs w:val="24"/>
        </w:rPr>
        <w:t xml:space="preserve"> </w:t>
      </w:r>
      <w:r w:rsidR="00155DDE" w:rsidRPr="00F6704B">
        <w:rPr>
          <w:rFonts w:ascii="Times New Roman" w:hAnsi="Times New Roman"/>
          <w:sz w:val="24"/>
          <w:szCs w:val="24"/>
        </w:rPr>
        <w:t>/</w:t>
      </w:r>
      <w:r w:rsidR="00B06ABC">
        <w:rPr>
          <w:rFonts w:ascii="Times New Roman" w:hAnsi="Times New Roman"/>
          <w:sz w:val="24"/>
          <w:szCs w:val="24"/>
        </w:rPr>
        <w:t xml:space="preserve"> </w:t>
      </w:r>
      <w:r w:rsidR="00155DDE" w:rsidRPr="00F6704B">
        <w:rPr>
          <w:rFonts w:ascii="Times New Roman" w:hAnsi="Times New Roman"/>
          <w:sz w:val="24"/>
          <w:szCs w:val="24"/>
        </w:rPr>
        <w:t>priemonių reikia imtis, siekiant stiprinti savivaldybės gyventojų sveikatą ir mažinti sveikatos netolygumus. Lazdijų rajono gyventojų visuomenės sveikatos stebėsenos ataskaitoje analizuojamų rodiklių duomenys ir jų interpretavimas pateikiami 1 lentelėje „Lazdijų rajono savivaldybės visuomenės sveikatos stebėsenos rodiklių profilis“.</w:t>
      </w:r>
      <w:r w:rsidR="0039330F">
        <w:rPr>
          <w:rFonts w:ascii="Times New Roman" w:hAnsi="Times New Roman"/>
          <w:sz w:val="24"/>
          <w:szCs w:val="24"/>
        </w:rPr>
        <w:t xml:space="preserve"> </w:t>
      </w:r>
      <w:r w:rsidR="00155DDE" w:rsidRPr="00F6704B">
        <w:rPr>
          <w:rFonts w:ascii="Times New Roman" w:hAnsi="Times New Roman"/>
          <w:sz w:val="24"/>
          <w:szCs w:val="24"/>
        </w:rPr>
        <w:t xml:space="preserve">Remiantis </w:t>
      </w:r>
      <w:r w:rsidRPr="00F6704B">
        <w:rPr>
          <w:rFonts w:ascii="Times New Roman" w:hAnsi="Times New Roman"/>
          <w:sz w:val="24"/>
          <w:szCs w:val="24"/>
        </w:rPr>
        <w:t xml:space="preserve">stebėsenos </w:t>
      </w:r>
      <w:r w:rsidR="00155DDE" w:rsidRPr="00F6704B">
        <w:rPr>
          <w:rFonts w:ascii="Times New Roman" w:hAnsi="Times New Roman"/>
          <w:sz w:val="24"/>
          <w:szCs w:val="24"/>
        </w:rPr>
        <w:t>profilio rodikliais ir jų interpretavimo rezultatais („šviesoforas“ ir santykis) pasirinktos 3 pagrindinio rodiklių sąrašo reikšmės, kurių</w:t>
      </w:r>
      <w:r w:rsidRPr="00F6704B">
        <w:rPr>
          <w:rFonts w:ascii="Times New Roman" w:hAnsi="Times New Roman"/>
          <w:sz w:val="24"/>
          <w:szCs w:val="24"/>
        </w:rPr>
        <w:t xml:space="preserve"> rodiklis ar pokyčio kryptis</w:t>
      </w:r>
      <w:r w:rsidR="00155DDE" w:rsidRPr="00F6704B">
        <w:rPr>
          <w:rFonts w:ascii="Times New Roman" w:hAnsi="Times New Roman"/>
          <w:sz w:val="24"/>
          <w:szCs w:val="24"/>
        </w:rPr>
        <w:t xml:space="preserve"> yra prasčiausi</w:t>
      </w:r>
      <w:r w:rsidRPr="00F6704B">
        <w:rPr>
          <w:rFonts w:ascii="Times New Roman" w:hAnsi="Times New Roman"/>
          <w:sz w:val="24"/>
          <w:szCs w:val="24"/>
        </w:rPr>
        <w:t>, lyginant</w:t>
      </w:r>
      <w:r w:rsidR="00155DDE" w:rsidRPr="00F6704B">
        <w:rPr>
          <w:rFonts w:ascii="Times New Roman" w:hAnsi="Times New Roman"/>
          <w:sz w:val="24"/>
          <w:szCs w:val="24"/>
        </w:rPr>
        <w:t xml:space="preserve"> su kitomis savivaldybės profilio reikšmėmis (raudonos spalvos pagrindinių rodiklių sąrašo reikšmės). Sudarytas Lazdijų rajono probleminių visuomenės sveikatos sričių (temų) sąrašas. Šiose </w:t>
      </w:r>
      <w:r w:rsidRPr="00F6704B">
        <w:rPr>
          <w:rFonts w:ascii="Times New Roman" w:hAnsi="Times New Roman"/>
          <w:sz w:val="24"/>
          <w:szCs w:val="24"/>
        </w:rPr>
        <w:t xml:space="preserve">probleminėse </w:t>
      </w:r>
      <w:r w:rsidR="00155DDE" w:rsidRPr="00F6704B">
        <w:rPr>
          <w:rFonts w:ascii="Times New Roman" w:hAnsi="Times New Roman"/>
          <w:sz w:val="24"/>
          <w:szCs w:val="24"/>
        </w:rPr>
        <w:t xml:space="preserve">srityse </w:t>
      </w:r>
      <w:r w:rsidR="005F7160" w:rsidRPr="00F6704B">
        <w:rPr>
          <w:rFonts w:ascii="Times New Roman" w:hAnsi="Times New Roman"/>
          <w:sz w:val="24"/>
          <w:szCs w:val="24"/>
        </w:rPr>
        <w:t>buvo atlikta</w:t>
      </w:r>
      <w:r w:rsidR="00155DDE" w:rsidRPr="00F6704B">
        <w:rPr>
          <w:rFonts w:ascii="Times New Roman" w:hAnsi="Times New Roman"/>
          <w:sz w:val="24"/>
          <w:szCs w:val="24"/>
        </w:rPr>
        <w:t xml:space="preserve"> atrinktų rodikl</w:t>
      </w:r>
      <w:r w:rsidR="005F7160" w:rsidRPr="00F6704B">
        <w:rPr>
          <w:rFonts w:ascii="Times New Roman" w:hAnsi="Times New Roman"/>
          <w:sz w:val="24"/>
          <w:szCs w:val="24"/>
        </w:rPr>
        <w:t>ių detali analizė ir vertinimas bei p</w:t>
      </w:r>
      <w:r w:rsidR="00602E92" w:rsidRPr="00F6704B">
        <w:rPr>
          <w:rFonts w:ascii="Times New Roman" w:hAnsi="Times New Roman"/>
          <w:sz w:val="24"/>
          <w:szCs w:val="24"/>
        </w:rPr>
        <w:t>arengtos rekomendacij</w:t>
      </w:r>
      <w:r w:rsidR="00F6704B">
        <w:rPr>
          <w:rFonts w:ascii="Times New Roman" w:hAnsi="Times New Roman"/>
          <w:sz w:val="24"/>
          <w:szCs w:val="24"/>
        </w:rPr>
        <w:t>os.</w:t>
      </w:r>
      <w:r w:rsidR="00602E92">
        <w:rPr>
          <w:rFonts w:ascii="Times New Roman" w:hAnsi="Times New Roman"/>
          <w:sz w:val="24"/>
          <w:szCs w:val="24"/>
        </w:rPr>
        <w:tab/>
      </w:r>
    </w:p>
    <w:p w14:paraId="0D241B3C" w14:textId="77777777" w:rsidR="00155DDE" w:rsidRDefault="00155DDE" w:rsidP="00602E92">
      <w:pPr>
        <w:ind w:firstLine="1296"/>
        <w:jc w:val="both"/>
        <w:rPr>
          <w:rFonts w:ascii="Times New Roman" w:hAnsi="Times New Roman"/>
          <w:b/>
          <w:sz w:val="24"/>
          <w:szCs w:val="24"/>
        </w:rPr>
      </w:pPr>
      <w:r>
        <w:rPr>
          <w:rFonts w:ascii="Times New Roman" w:hAnsi="Times New Roman"/>
          <w:sz w:val="24"/>
          <w:szCs w:val="24"/>
        </w:rPr>
        <w:lastRenderedPageBreak/>
        <w:t>Pirmame le</w:t>
      </w:r>
      <w:r w:rsidR="007E2303">
        <w:rPr>
          <w:rFonts w:ascii="Times New Roman" w:hAnsi="Times New Roman"/>
          <w:sz w:val="24"/>
          <w:szCs w:val="24"/>
        </w:rPr>
        <w:t xml:space="preserve">ntelės stulpelyje </w:t>
      </w:r>
      <w:r w:rsidR="007E2303" w:rsidRPr="00F6704B">
        <w:rPr>
          <w:rFonts w:ascii="Times New Roman" w:hAnsi="Times New Roman"/>
          <w:sz w:val="24"/>
          <w:szCs w:val="24"/>
        </w:rPr>
        <w:t>pateikiami Lietuvos sveikatos programos</w:t>
      </w:r>
      <w:r w:rsidR="000142BB" w:rsidRPr="00F6704B">
        <w:rPr>
          <w:rFonts w:ascii="Times New Roman" w:hAnsi="Times New Roman"/>
          <w:sz w:val="24"/>
          <w:szCs w:val="24"/>
        </w:rPr>
        <w:t xml:space="preserve"> tikslai</w:t>
      </w:r>
      <w:r w:rsidR="000142BB">
        <w:rPr>
          <w:rFonts w:ascii="Times New Roman" w:hAnsi="Times New Roman"/>
          <w:sz w:val="24"/>
          <w:szCs w:val="24"/>
        </w:rPr>
        <w:t>, antrame – uždaviniai ir</w:t>
      </w:r>
      <w:r>
        <w:rPr>
          <w:rFonts w:ascii="Times New Roman" w:hAnsi="Times New Roman"/>
          <w:sz w:val="24"/>
          <w:szCs w:val="24"/>
        </w:rPr>
        <w:t xml:space="preserve"> trečiame </w:t>
      </w:r>
      <w:r w:rsidR="00145812">
        <w:rPr>
          <w:rFonts w:ascii="Times New Roman" w:hAnsi="Times New Roman"/>
          <w:sz w:val="24"/>
          <w:szCs w:val="24"/>
        </w:rPr>
        <w:t>–</w:t>
      </w:r>
      <w:r>
        <w:rPr>
          <w:rFonts w:ascii="Times New Roman" w:hAnsi="Times New Roman"/>
          <w:sz w:val="24"/>
          <w:szCs w:val="24"/>
        </w:rPr>
        <w:t xml:space="preserve"> pagrindinio sąrašo rodikliai</w:t>
      </w:r>
      <w:r w:rsidR="00145812">
        <w:rPr>
          <w:rFonts w:ascii="Times New Roman" w:hAnsi="Times New Roman"/>
          <w:sz w:val="24"/>
          <w:szCs w:val="24"/>
        </w:rPr>
        <w:t>,</w:t>
      </w:r>
      <w:r>
        <w:rPr>
          <w:rFonts w:ascii="Times New Roman" w:hAnsi="Times New Roman"/>
          <w:sz w:val="24"/>
          <w:szCs w:val="24"/>
        </w:rPr>
        <w:t xml:space="preserve"> suskirstyti pagal Lietuvos sveikatos programoje numatomus įgyvendinti tikslus ir uždavinius. Ketvirtame stulpelyje pateikiama savivaldybės </w:t>
      </w:r>
      <w:r w:rsidR="00E6511E">
        <w:rPr>
          <w:rFonts w:ascii="Times New Roman" w:hAnsi="Times New Roman"/>
          <w:sz w:val="24"/>
          <w:szCs w:val="24"/>
        </w:rPr>
        <w:t xml:space="preserve">tikroji analizuojamų metų </w:t>
      </w:r>
      <w:r>
        <w:rPr>
          <w:rFonts w:ascii="Times New Roman" w:hAnsi="Times New Roman"/>
          <w:sz w:val="24"/>
          <w:szCs w:val="24"/>
        </w:rPr>
        <w:t xml:space="preserve">rodiklio reikšmė, penktame stulpelyje </w:t>
      </w:r>
      <w:r w:rsidR="00145812">
        <w:rPr>
          <w:rFonts w:ascii="Times New Roman" w:hAnsi="Times New Roman"/>
          <w:sz w:val="24"/>
          <w:szCs w:val="24"/>
        </w:rPr>
        <w:t>–</w:t>
      </w:r>
      <w:r w:rsidR="001975CE">
        <w:rPr>
          <w:rFonts w:ascii="Times New Roman" w:hAnsi="Times New Roman"/>
          <w:sz w:val="24"/>
          <w:szCs w:val="24"/>
        </w:rPr>
        <w:t xml:space="preserve"> savivaldybės 3 metų vidurkio reikšmė, šeštame </w:t>
      </w:r>
      <w:r>
        <w:rPr>
          <w:rFonts w:ascii="Times New Roman" w:hAnsi="Times New Roman"/>
          <w:sz w:val="24"/>
          <w:szCs w:val="24"/>
        </w:rPr>
        <w:t>– atitinkamo rodiklio Li</w:t>
      </w:r>
      <w:r w:rsidR="001975CE">
        <w:rPr>
          <w:rFonts w:ascii="Times New Roman" w:hAnsi="Times New Roman"/>
          <w:sz w:val="24"/>
          <w:szCs w:val="24"/>
        </w:rPr>
        <w:t>etuvos vidurkio reikšmė, septintame</w:t>
      </w:r>
      <w:r>
        <w:rPr>
          <w:rFonts w:ascii="Times New Roman" w:hAnsi="Times New Roman"/>
          <w:sz w:val="24"/>
          <w:szCs w:val="24"/>
        </w:rPr>
        <w:t xml:space="preserve"> – mažiausia reikšmė ta</w:t>
      </w:r>
      <w:r w:rsidR="001975CE">
        <w:rPr>
          <w:rFonts w:ascii="Times New Roman" w:hAnsi="Times New Roman"/>
          <w:sz w:val="24"/>
          <w:szCs w:val="24"/>
        </w:rPr>
        <w:t>rp visų savivaldybių, aštuntame</w:t>
      </w:r>
      <w:r>
        <w:rPr>
          <w:rFonts w:ascii="Times New Roman" w:hAnsi="Times New Roman"/>
          <w:sz w:val="24"/>
          <w:szCs w:val="24"/>
        </w:rPr>
        <w:t xml:space="preserve"> – didžiausia</w:t>
      </w:r>
      <w:r w:rsidR="000142BB">
        <w:rPr>
          <w:rFonts w:ascii="Times New Roman" w:hAnsi="Times New Roman"/>
          <w:sz w:val="24"/>
          <w:szCs w:val="24"/>
        </w:rPr>
        <w:t xml:space="preserve"> reikšmė tarp visų savivaldybių ir</w:t>
      </w:r>
      <w:r w:rsidR="001975CE">
        <w:rPr>
          <w:rFonts w:ascii="Times New Roman" w:hAnsi="Times New Roman"/>
          <w:sz w:val="24"/>
          <w:szCs w:val="24"/>
        </w:rPr>
        <w:t xml:space="preserve"> devintam</w:t>
      </w:r>
      <w:r>
        <w:rPr>
          <w:rFonts w:ascii="Times New Roman" w:hAnsi="Times New Roman"/>
          <w:sz w:val="24"/>
          <w:szCs w:val="24"/>
        </w:rPr>
        <w:t>e – savivaldybės rodiklio interpretavimas (reikšmės savivaldybėje santykis su Lietuvos vidurkio reikšme ir savivaldybės rodiklio vietos tarpe visų savivaldybių pavaizdavimas pagal „šviesoforo“ principą).</w:t>
      </w:r>
    </w:p>
    <w:p w14:paraId="3D357FF9" w14:textId="77777777" w:rsidR="00155DDE" w:rsidRDefault="0010256C" w:rsidP="00155DDE">
      <w:pPr>
        <w:jc w:val="both"/>
        <w:rPr>
          <w:rFonts w:ascii="Times New Roman" w:hAnsi="Times New Roman"/>
          <w:b/>
          <w:sz w:val="24"/>
          <w:szCs w:val="24"/>
        </w:rPr>
      </w:pPr>
      <w:r>
        <w:rPr>
          <w:rFonts w:ascii="Times New Roman" w:hAnsi="Times New Roman"/>
          <w:b/>
          <w:sz w:val="24"/>
          <w:szCs w:val="24"/>
        </w:rPr>
        <w:t>1</w:t>
      </w:r>
      <w:r w:rsidR="009C5990">
        <w:rPr>
          <w:rFonts w:ascii="Times New Roman" w:hAnsi="Times New Roman"/>
          <w:b/>
          <w:sz w:val="24"/>
          <w:szCs w:val="24"/>
        </w:rPr>
        <w:t xml:space="preserve"> </w:t>
      </w:r>
      <w:r w:rsidR="00155DDE">
        <w:rPr>
          <w:rFonts w:ascii="Times New Roman" w:hAnsi="Times New Roman"/>
          <w:b/>
          <w:sz w:val="24"/>
          <w:szCs w:val="24"/>
        </w:rPr>
        <w:t>lentelė. Lazdijų rajono savivaldybės visuomenės sveikatos stebėsenos rodiklių profilis</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268"/>
        <w:gridCol w:w="5953"/>
        <w:gridCol w:w="851"/>
        <w:gridCol w:w="851"/>
        <w:gridCol w:w="850"/>
        <w:gridCol w:w="851"/>
        <w:gridCol w:w="850"/>
        <w:gridCol w:w="851"/>
      </w:tblGrid>
      <w:tr w:rsidR="00654675" w14:paraId="2F6292CD" w14:textId="77777777" w:rsidTr="00654675">
        <w:trPr>
          <w:cantSplit/>
          <w:trHeight w:val="2077"/>
        </w:trPr>
        <w:tc>
          <w:tcPr>
            <w:tcW w:w="2093" w:type="dxa"/>
            <w:tcBorders>
              <w:top w:val="single" w:sz="4" w:space="0" w:color="000000"/>
              <w:left w:val="single" w:sz="4" w:space="0" w:color="000000"/>
              <w:bottom w:val="single" w:sz="4" w:space="0" w:color="000000"/>
              <w:right w:val="single" w:sz="4" w:space="0" w:color="000000"/>
            </w:tcBorders>
            <w:hideMark/>
          </w:tcPr>
          <w:p w14:paraId="487B4F9E" w14:textId="77777777" w:rsidR="00654675" w:rsidRDefault="00654675">
            <w:pPr>
              <w:spacing w:after="0" w:line="240" w:lineRule="auto"/>
              <w:jc w:val="both"/>
              <w:rPr>
                <w:rFonts w:ascii="Times New Roman" w:hAnsi="Times New Roman"/>
                <w:sz w:val="24"/>
                <w:szCs w:val="24"/>
              </w:rPr>
            </w:pPr>
            <w:r>
              <w:rPr>
                <w:rFonts w:ascii="Times New Roman" w:hAnsi="Times New Roman"/>
                <w:sz w:val="24"/>
                <w:szCs w:val="24"/>
              </w:rPr>
              <w:t>LSP tikslas</w:t>
            </w:r>
          </w:p>
        </w:tc>
        <w:tc>
          <w:tcPr>
            <w:tcW w:w="2268" w:type="dxa"/>
            <w:tcBorders>
              <w:top w:val="single" w:sz="4" w:space="0" w:color="000000"/>
              <w:left w:val="single" w:sz="4" w:space="0" w:color="000000"/>
              <w:bottom w:val="single" w:sz="4" w:space="0" w:color="000000"/>
              <w:right w:val="single" w:sz="4" w:space="0" w:color="000000"/>
            </w:tcBorders>
            <w:hideMark/>
          </w:tcPr>
          <w:p w14:paraId="3DAA4A46" w14:textId="77777777" w:rsidR="00654675" w:rsidRDefault="00654675">
            <w:pPr>
              <w:spacing w:after="0" w:line="240" w:lineRule="auto"/>
              <w:jc w:val="both"/>
              <w:rPr>
                <w:rFonts w:ascii="Times New Roman" w:hAnsi="Times New Roman"/>
                <w:sz w:val="24"/>
                <w:szCs w:val="24"/>
              </w:rPr>
            </w:pPr>
            <w:r>
              <w:rPr>
                <w:rFonts w:ascii="Times New Roman" w:hAnsi="Times New Roman"/>
                <w:sz w:val="24"/>
                <w:szCs w:val="24"/>
              </w:rPr>
              <w:t>Uždaviniai</w:t>
            </w:r>
          </w:p>
        </w:tc>
        <w:tc>
          <w:tcPr>
            <w:tcW w:w="5953" w:type="dxa"/>
            <w:tcBorders>
              <w:top w:val="single" w:sz="4" w:space="0" w:color="000000"/>
              <w:left w:val="single" w:sz="4" w:space="0" w:color="000000"/>
              <w:bottom w:val="single" w:sz="4" w:space="0" w:color="000000"/>
              <w:right w:val="single" w:sz="4" w:space="0" w:color="000000"/>
            </w:tcBorders>
            <w:hideMark/>
          </w:tcPr>
          <w:p w14:paraId="48F02C28" w14:textId="77777777" w:rsidR="00654675" w:rsidRDefault="00654675">
            <w:pPr>
              <w:spacing w:after="0" w:line="240" w:lineRule="auto"/>
              <w:jc w:val="both"/>
              <w:rPr>
                <w:rFonts w:ascii="Times New Roman" w:hAnsi="Times New Roman"/>
                <w:sz w:val="24"/>
                <w:szCs w:val="24"/>
              </w:rPr>
            </w:pPr>
            <w:r>
              <w:rPr>
                <w:rFonts w:ascii="Times New Roman" w:hAnsi="Times New Roman"/>
                <w:sz w:val="24"/>
                <w:szCs w:val="24"/>
              </w:rPr>
              <w:t>Rodiklis</w:t>
            </w:r>
          </w:p>
        </w:tc>
        <w:tc>
          <w:tcPr>
            <w:tcW w:w="851" w:type="dxa"/>
            <w:tcBorders>
              <w:top w:val="single" w:sz="4" w:space="0" w:color="000000"/>
              <w:left w:val="single" w:sz="4" w:space="0" w:color="000000"/>
              <w:bottom w:val="single" w:sz="4" w:space="0" w:color="000000"/>
              <w:right w:val="single" w:sz="4" w:space="0" w:color="000000"/>
            </w:tcBorders>
            <w:textDirection w:val="btLr"/>
          </w:tcPr>
          <w:p w14:paraId="40DAD45F" w14:textId="77777777" w:rsidR="00654675" w:rsidRDefault="00785642" w:rsidP="00A40BCA">
            <w:pPr>
              <w:spacing w:after="0" w:line="240" w:lineRule="auto"/>
              <w:rPr>
                <w:rFonts w:ascii="Times New Roman" w:hAnsi="Times New Roman"/>
                <w:sz w:val="20"/>
                <w:szCs w:val="20"/>
              </w:rPr>
            </w:pPr>
            <w:r>
              <w:rPr>
                <w:rFonts w:ascii="Times New Roman" w:hAnsi="Times New Roman"/>
                <w:sz w:val="20"/>
                <w:szCs w:val="20"/>
              </w:rPr>
              <w:t>Savivaldybės reikšmė (t</w:t>
            </w:r>
            <w:r w:rsidR="00654675">
              <w:rPr>
                <w:rFonts w:ascii="Times New Roman" w:hAnsi="Times New Roman"/>
                <w:sz w:val="20"/>
                <w:szCs w:val="20"/>
              </w:rPr>
              <w:t>ikrasis analizuojamų metų rodiklis</w:t>
            </w:r>
            <w:r>
              <w:rPr>
                <w:rFonts w:ascii="Times New Roman" w:hAnsi="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14:paraId="2612122F" w14:textId="77777777" w:rsidR="00785642" w:rsidRDefault="00785642">
            <w:pPr>
              <w:spacing w:after="0" w:line="240" w:lineRule="auto"/>
              <w:jc w:val="both"/>
              <w:rPr>
                <w:rFonts w:ascii="Times New Roman" w:hAnsi="Times New Roman"/>
                <w:sz w:val="20"/>
                <w:szCs w:val="20"/>
              </w:rPr>
            </w:pPr>
            <w:r>
              <w:rPr>
                <w:rFonts w:ascii="Times New Roman" w:hAnsi="Times New Roman"/>
                <w:sz w:val="20"/>
                <w:szCs w:val="20"/>
              </w:rPr>
              <w:t xml:space="preserve">Savivaldybės reikšmė </w:t>
            </w:r>
          </w:p>
          <w:p w14:paraId="1E506E77" w14:textId="77777777" w:rsidR="00654675" w:rsidRDefault="00785642">
            <w:pPr>
              <w:spacing w:after="0" w:line="240" w:lineRule="auto"/>
              <w:jc w:val="both"/>
              <w:rPr>
                <w:rFonts w:ascii="Times New Roman" w:hAnsi="Times New Roman"/>
                <w:sz w:val="20"/>
                <w:szCs w:val="20"/>
              </w:rPr>
            </w:pPr>
            <w:r>
              <w:rPr>
                <w:rFonts w:ascii="Times New Roman" w:hAnsi="Times New Roman"/>
                <w:sz w:val="20"/>
                <w:szCs w:val="20"/>
              </w:rPr>
              <w:t>(3 metų vidurkis)</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14:paraId="0EAA997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Lietuvos rodiklis</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14:paraId="41CDE94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 xml:space="preserve">Mažiausia rodiklio </w:t>
            </w:r>
          </w:p>
          <w:p w14:paraId="137A54F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reikšmė</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14:paraId="5719F58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 xml:space="preserve">Didžiausia rodiklio </w:t>
            </w:r>
          </w:p>
          <w:p w14:paraId="19ECEA3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reikšmė</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14:paraId="30E17C2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Santykis savivaldybė/</w:t>
            </w:r>
          </w:p>
          <w:p w14:paraId="55656F1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Lietuva</w:t>
            </w:r>
          </w:p>
        </w:tc>
      </w:tr>
      <w:tr w:rsidR="00654675" w14:paraId="21CE2010" w14:textId="77777777" w:rsidTr="00654675">
        <w:trPr>
          <w:trHeight w:val="445"/>
        </w:trPr>
        <w:tc>
          <w:tcPr>
            <w:tcW w:w="4361" w:type="dxa"/>
            <w:gridSpan w:val="2"/>
            <w:vMerge w:val="restart"/>
            <w:tcBorders>
              <w:top w:val="single" w:sz="4" w:space="0" w:color="000000"/>
              <w:left w:val="single" w:sz="4" w:space="0" w:color="000000"/>
              <w:bottom w:val="single" w:sz="4" w:space="0" w:color="000000"/>
              <w:right w:val="single" w:sz="4" w:space="0" w:color="000000"/>
            </w:tcBorders>
            <w:hideMark/>
          </w:tcPr>
          <w:p w14:paraId="73A6A214"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Strateginis tikslas – pasiekti, kad 2025 m. šalies gyventojai būtų sveikesni ir gyventų ilgiau, pagerėtų gyventojų sveikata ir sumažėtų sveikatos netolygumai</w:t>
            </w:r>
          </w:p>
        </w:tc>
        <w:tc>
          <w:tcPr>
            <w:tcW w:w="5953" w:type="dxa"/>
            <w:tcBorders>
              <w:top w:val="single" w:sz="4" w:space="0" w:color="000000"/>
              <w:left w:val="single" w:sz="4" w:space="0" w:color="000000"/>
              <w:bottom w:val="single" w:sz="4" w:space="0" w:color="000000"/>
              <w:right w:val="single" w:sz="4" w:space="0" w:color="000000"/>
            </w:tcBorders>
            <w:hideMark/>
          </w:tcPr>
          <w:p w14:paraId="5AA4D0C6" w14:textId="77777777" w:rsidR="00654675" w:rsidRDefault="00654675">
            <w:pPr>
              <w:spacing w:after="0" w:line="240" w:lineRule="auto"/>
              <w:jc w:val="both"/>
              <w:rPr>
                <w:rFonts w:ascii="Times New Roman" w:hAnsi="Times New Roman"/>
                <w:sz w:val="24"/>
                <w:szCs w:val="24"/>
              </w:rPr>
            </w:pPr>
            <w:r>
              <w:rPr>
                <w:rFonts w:ascii="Times New Roman" w:hAnsi="Times New Roman"/>
                <w:sz w:val="24"/>
                <w:szCs w:val="24"/>
              </w:rPr>
              <w:t>Vidutinė tikėtina gyvenimo trukmė</w:t>
            </w:r>
          </w:p>
        </w:tc>
        <w:tc>
          <w:tcPr>
            <w:tcW w:w="851" w:type="dxa"/>
            <w:tcBorders>
              <w:top w:val="single" w:sz="4" w:space="0" w:color="000000"/>
              <w:left w:val="single" w:sz="4" w:space="0" w:color="000000"/>
              <w:bottom w:val="single" w:sz="4" w:space="0" w:color="000000"/>
              <w:right w:val="single" w:sz="4" w:space="0" w:color="000000"/>
            </w:tcBorders>
          </w:tcPr>
          <w:p w14:paraId="7FEA3157" w14:textId="77777777" w:rsidR="00654675" w:rsidRDefault="000D320A">
            <w:pPr>
              <w:spacing w:after="0" w:line="240" w:lineRule="auto"/>
              <w:jc w:val="both"/>
              <w:rPr>
                <w:rFonts w:ascii="Times New Roman" w:hAnsi="Times New Roman"/>
                <w:sz w:val="20"/>
                <w:szCs w:val="20"/>
              </w:rPr>
            </w:pPr>
            <w:r>
              <w:rPr>
                <w:rFonts w:ascii="Times New Roman" w:hAnsi="Times New Roman"/>
                <w:sz w:val="20"/>
                <w:szCs w:val="20"/>
              </w:rPr>
              <w:t>73,2</w:t>
            </w:r>
          </w:p>
        </w:tc>
        <w:tc>
          <w:tcPr>
            <w:tcW w:w="851" w:type="dxa"/>
            <w:tcBorders>
              <w:top w:val="single" w:sz="4" w:space="0" w:color="000000"/>
              <w:left w:val="single" w:sz="4" w:space="0" w:color="000000"/>
              <w:bottom w:val="single" w:sz="4" w:space="0" w:color="000000"/>
              <w:right w:val="single" w:sz="4" w:space="0" w:color="000000"/>
            </w:tcBorders>
          </w:tcPr>
          <w:p w14:paraId="5673C8A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73,2</w:t>
            </w:r>
          </w:p>
        </w:tc>
        <w:tc>
          <w:tcPr>
            <w:tcW w:w="850" w:type="dxa"/>
            <w:tcBorders>
              <w:top w:val="single" w:sz="4" w:space="0" w:color="000000"/>
              <w:left w:val="single" w:sz="4" w:space="0" w:color="000000"/>
              <w:bottom w:val="single" w:sz="4" w:space="0" w:color="000000"/>
              <w:right w:val="single" w:sz="4" w:space="0" w:color="000000"/>
            </w:tcBorders>
          </w:tcPr>
          <w:p w14:paraId="32E54D7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76,0</w:t>
            </w:r>
          </w:p>
        </w:tc>
        <w:tc>
          <w:tcPr>
            <w:tcW w:w="851" w:type="dxa"/>
            <w:tcBorders>
              <w:top w:val="single" w:sz="4" w:space="0" w:color="000000"/>
              <w:left w:val="single" w:sz="4" w:space="0" w:color="000000"/>
              <w:bottom w:val="single" w:sz="4" w:space="0" w:color="000000"/>
              <w:right w:val="single" w:sz="4" w:space="0" w:color="000000"/>
            </w:tcBorders>
          </w:tcPr>
          <w:p w14:paraId="21D99AC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69,9</w:t>
            </w:r>
          </w:p>
        </w:tc>
        <w:tc>
          <w:tcPr>
            <w:tcW w:w="850" w:type="dxa"/>
            <w:tcBorders>
              <w:top w:val="single" w:sz="4" w:space="0" w:color="000000"/>
              <w:left w:val="single" w:sz="4" w:space="0" w:color="000000"/>
              <w:bottom w:val="single" w:sz="4" w:space="0" w:color="000000"/>
              <w:right w:val="single" w:sz="4" w:space="0" w:color="000000"/>
            </w:tcBorders>
          </w:tcPr>
          <w:p w14:paraId="3414C31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78,6</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1B8D965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0,95</w:t>
            </w:r>
          </w:p>
        </w:tc>
      </w:tr>
      <w:tr w:rsidR="00654675" w14:paraId="1C0032E3" w14:textId="77777777" w:rsidTr="00654675">
        <w:trPr>
          <w:trHeight w:val="707"/>
        </w:trPr>
        <w:tc>
          <w:tcPr>
            <w:tcW w:w="4361" w:type="dxa"/>
            <w:gridSpan w:val="2"/>
            <w:vMerge/>
            <w:tcBorders>
              <w:top w:val="single" w:sz="4" w:space="0" w:color="000000"/>
              <w:left w:val="single" w:sz="4" w:space="0" w:color="000000"/>
              <w:bottom w:val="single" w:sz="4" w:space="0" w:color="000000"/>
              <w:right w:val="single" w:sz="4" w:space="0" w:color="000000"/>
            </w:tcBorders>
            <w:vAlign w:val="center"/>
            <w:hideMark/>
          </w:tcPr>
          <w:p w14:paraId="7BB0DB14"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4AD1833A" w14:textId="77777777" w:rsidR="00654675" w:rsidRDefault="00654675">
            <w:pPr>
              <w:spacing w:after="0" w:line="240" w:lineRule="auto"/>
              <w:jc w:val="both"/>
              <w:rPr>
                <w:rFonts w:ascii="Times New Roman" w:hAnsi="Times New Roman"/>
                <w:sz w:val="24"/>
                <w:szCs w:val="24"/>
              </w:rPr>
            </w:pPr>
            <w:r>
              <w:rPr>
                <w:rFonts w:ascii="Times New Roman" w:hAnsi="Times New Roman"/>
                <w:sz w:val="24"/>
                <w:szCs w:val="24"/>
              </w:rPr>
              <w:t>Išvengiamas mirtingumas</w:t>
            </w:r>
          </w:p>
        </w:tc>
        <w:tc>
          <w:tcPr>
            <w:tcW w:w="851" w:type="dxa"/>
            <w:tcBorders>
              <w:top w:val="single" w:sz="4" w:space="0" w:color="000000"/>
              <w:left w:val="single" w:sz="4" w:space="0" w:color="000000"/>
              <w:bottom w:val="single" w:sz="4" w:space="0" w:color="000000"/>
              <w:right w:val="single" w:sz="4" w:space="0" w:color="000000"/>
            </w:tcBorders>
          </w:tcPr>
          <w:p w14:paraId="62A436BD" w14:textId="77777777" w:rsidR="00654675" w:rsidRDefault="000D320A">
            <w:pPr>
              <w:spacing w:after="0" w:line="240" w:lineRule="auto"/>
              <w:jc w:val="both"/>
              <w:rPr>
                <w:rFonts w:ascii="Times New Roman" w:hAnsi="Times New Roman"/>
                <w:sz w:val="20"/>
                <w:szCs w:val="20"/>
              </w:rPr>
            </w:pPr>
            <w:r>
              <w:rPr>
                <w:rFonts w:ascii="Times New Roman" w:hAnsi="Times New Roman"/>
                <w:sz w:val="20"/>
                <w:szCs w:val="20"/>
              </w:rPr>
              <w:t>26,3</w:t>
            </w:r>
          </w:p>
        </w:tc>
        <w:tc>
          <w:tcPr>
            <w:tcW w:w="851" w:type="dxa"/>
            <w:tcBorders>
              <w:top w:val="single" w:sz="4" w:space="0" w:color="000000"/>
              <w:left w:val="single" w:sz="4" w:space="0" w:color="000000"/>
              <w:bottom w:val="single" w:sz="4" w:space="0" w:color="000000"/>
              <w:right w:val="single" w:sz="4" w:space="0" w:color="000000"/>
            </w:tcBorders>
          </w:tcPr>
          <w:p w14:paraId="50D4D55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28,8</w:t>
            </w:r>
          </w:p>
        </w:tc>
        <w:tc>
          <w:tcPr>
            <w:tcW w:w="850" w:type="dxa"/>
            <w:tcBorders>
              <w:top w:val="single" w:sz="4" w:space="0" w:color="000000"/>
              <w:left w:val="single" w:sz="4" w:space="0" w:color="000000"/>
              <w:bottom w:val="single" w:sz="4" w:space="0" w:color="000000"/>
              <w:right w:val="single" w:sz="4" w:space="0" w:color="000000"/>
            </w:tcBorders>
          </w:tcPr>
          <w:p w14:paraId="100A2F6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30,5</w:t>
            </w:r>
          </w:p>
        </w:tc>
        <w:tc>
          <w:tcPr>
            <w:tcW w:w="851" w:type="dxa"/>
            <w:tcBorders>
              <w:top w:val="single" w:sz="4" w:space="0" w:color="000000"/>
              <w:left w:val="single" w:sz="4" w:space="0" w:color="000000"/>
              <w:bottom w:val="single" w:sz="4" w:space="0" w:color="000000"/>
              <w:right w:val="single" w:sz="4" w:space="0" w:color="000000"/>
            </w:tcBorders>
          </w:tcPr>
          <w:p w14:paraId="71CA058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24,6</w:t>
            </w:r>
          </w:p>
        </w:tc>
        <w:tc>
          <w:tcPr>
            <w:tcW w:w="850" w:type="dxa"/>
            <w:tcBorders>
              <w:top w:val="single" w:sz="4" w:space="0" w:color="000000"/>
              <w:left w:val="single" w:sz="4" w:space="0" w:color="000000"/>
              <w:bottom w:val="single" w:sz="4" w:space="0" w:color="000000"/>
              <w:right w:val="single" w:sz="4" w:space="0" w:color="000000"/>
            </w:tcBorders>
          </w:tcPr>
          <w:p w14:paraId="6E429D8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41,0</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0CA11DC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0,95</w:t>
            </w:r>
          </w:p>
        </w:tc>
      </w:tr>
      <w:tr w:rsidR="00654675" w14:paraId="4D56CD8B" w14:textId="77777777" w:rsidTr="00654675">
        <w:tc>
          <w:tcPr>
            <w:tcW w:w="2093" w:type="dxa"/>
            <w:vMerge w:val="restart"/>
            <w:tcBorders>
              <w:top w:val="single" w:sz="4" w:space="0" w:color="000000"/>
              <w:left w:val="single" w:sz="4" w:space="0" w:color="000000"/>
              <w:right w:val="single" w:sz="4" w:space="0" w:color="000000"/>
            </w:tcBorders>
            <w:hideMark/>
          </w:tcPr>
          <w:p w14:paraId="4EACEEE7"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1 tikslas. Sukurti saugesnę socialinę aplinką, mažinti sveikatos netolygumus ir socialinę atskirtį</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5B55F5D9"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1.1. Sumažinti skurdo lygį ir nedarbą</w:t>
            </w:r>
          </w:p>
        </w:tc>
        <w:tc>
          <w:tcPr>
            <w:tcW w:w="5953" w:type="dxa"/>
            <w:tcBorders>
              <w:top w:val="single" w:sz="4" w:space="0" w:color="000000"/>
              <w:left w:val="single" w:sz="4" w:space="0" w:color="000000"/>
              <w:bottom w:val="single" w:sz="4" w:space="0" w:color="000000"/>
              <w:right w:val="single" w:sz="4" w:space="0" w:color="000000"/>
            </w:tcBorders>
            <w:hideMark/>
          </w:tcPr>
          <w:p w14:paraId="0BC56F2F"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dėl savižudybių (X60-X84) 100 000 gyventojų</w:t>
            </w:r>
          </w:p>
        </w:tc>
        <w:tc>
          <w:tcPr>
            <w:tcW w:w="851" w:type="dxa"/>
            <w:tcBorders>
              <w:top w:val="single" w:sz="4" w:space="0" w:color="000000"/>
              <w:left w:val="single" w:sz="4" w:space="0" w:color="000000"/>
              <w:bottom w:val="single" w:sz="4" w:space="0" w:color="000000"/>
              <w:right w:val="single" w:sz="4" w:space="0" w:color="000000"/>
            </w:tcBorders>
          </w:tcPr>
          <w:p w14:paraId="30472063"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42,3</w:t>
            </w:r>
          </w:p>
        </w:tc>
        <w:tc>
          <w:tcPr>
            <w:tcW w:w="851" w:type="dxa"/>
            <w:tcBorders>
              <w:top w:val="single" w:sz="4" w:space="0" w:color="000000"/>
              <w:left w:val="single" w:sz="4" w:space="0" w:color="000000"/>
              <w:bottom w:val="single" w:sz="4" w:space="0" w:color="000000"/>
              <w:right w:val="single" w:sz="4" w:space="0" w:color="000000"/>
            </w:tcBorders>
          </w:tcPr>
          <w:p w14:paraId="33B2464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42,7</w:t>
            </w:r>
          </w:p>
        </w:tc>
        <w:tc>
          <w:tcPr>
            <w:tcW w:w="850" w:type="dxa"/>
            <w:tcBorders>
              <w:top w:val="single" w:sz="4" w:space="0" w:color="000000"/>
              <w:left w:val="single" w:sz="4" w:space="0" w:color="000000"/>
              <w:bottom w:val="single" w:sz="4" w:space="0" w:color="000000"/>
              <w:right w:val="single" w:sz="4" w:space="0" w:color="000000"/>
            </w:tcBorders>
          </w:tcPr>
          <w:p w14:paraId="593F53E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24,4</w:t>
            </w:r>
          </w:p>
        </w:tc>
        <w:tc>
          <w:tcPr>
            <w:tcW w:w="851" w:type="dxa"/>
            <w:tcBorders>
              <w:top w:val="single" w:sz="4" w:space="0" w:color="000000"/>
              <w:left w:val="single" w:sz="4" w:space="0" w:color="000000"/>
              <w:bottom w:val="single" w:sz="4" w:space="0" w:color="000000"/>
              <w:right w:val="single" w:sz="4" w:space="0" w:color="000000"/>
            </w:tcBorders>
          </w:tcPr>
          <w:p w14:paraId="6D83C38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72EFF0D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79,5</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9F8801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1,62</w:t>
            </w:r>
          </w:p>
        </w:tc>
      </w:tr>
      <w:tr w:rsidR="00654675" w14:paraId="71A5ED1C" w14:textId="77777777" w:rsidTr="00654675">
        <w:tc>
          <w:tcPr>
            <w:tcW w:w="2093" w:type="dxa"/>
            <w:vMerge/>
            <w:tcBorders>
              <w:left w:val="single" w:sz="4" w:space="0" w:color="000000"/>
              <w:right w:val="single" w:sz="4" w:space="0" w:color="000000"/>
            </w:tcBorders>
            <w:vAlign w:val="center"/>
            <w:hideMark/>
          </w:tcPr>
          <w:p w14:paraId="16182996"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8001C09"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7740561D"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dėl savižudybių rodiklis (X60-X84) 100 000 gyventojų</w:t>
            </w:r>
          </w:p>
        </w:tc>
        <w:tc>
          <w:tcPr>
            <w:tcW w:w="851" w:type="dxa"/>
            <w:tcBorders>
              <w:top w:val="single" w:sz="4" w:space="0" w:color="000000"/>
              <w:left w:val="single" w:sz="4" w:space="0" w:color="000000"/>
              <w:bottom w:val="single" w:sz="4" w:space="0" w:color="000000"/>
              <w:right w:val="single" w:sz="4" w:space="0" w:color="000000"/>
            </w:tcBorders>
          </w:tcPr>
          <w:p w14:paraId="7A34965C"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42,1</w:t>
            </w:r>
          </w:p>
        </w:tc>
        <w:tc>
          <w:tcPr>
            <w:tcW w:w="851" w:type="dxa"/>
            <w:tcBorders>
              <w:top w:val="single" w:sz="4" w:space="0" w:color="000000"/>
              <w:left w:val="single" w:sz="4" w:space="0" w:color="000000"/>
              <w:bottom w:val="single" w:sz="4" w:space="0" w:color="000000"/>
              <w:right w:val="single" w:sz="4" w:space="0" w:color="000000"/>
            </w:tcBorders>
          </w:tcPr>
          <w:p w14:paraId="4E79432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42,47</w:t>
            </w:r>
          </w:p>
        </w:tc>
        <w:tc>
          <w:tcPr>
            <w:tcW w:w="850" w:type="dxa"/>
            <w:tcBorders>
              <w:top w:val="single" w:sz="4" w:space="0" w:color="000000"/>
              <w:left w:val="single" w:sz="4" w:space="0" w:color="000000"/>
              <w:bottom w:val="single" w:sz="4" w:space="0" w:color="000000"/>
              <w:right w:val="single" w:sz="4" w:space="0" w:color="000000"/>
            </w:tcBorders>
          </w:tcPr>
          <w:p w14:paraId="1D111EA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23,8</w:t>
            </w:r>
          </w:p>
        </w:tc>
        <w:tc>
          <w:tcPr>
            <w:tcW w:w="851" w:type="dxa"/>
            <w:tcBorders>
              <w:top w:val="single" w:sz="4" w:space="0" w:color="000000"/>
              <w:left w:val="single" w:sz="4" w:space="0" w:color="000000"/>
              <w:bottom w:val="single" w:sz="4" w:space="0" w:color="000000"/>
              <w:right w:val="single" w:sz="4" w:space="0" w:color="000000"/>
            </w:tcBorders>
          </w:tcPr>
          <w:p w14:paraId="34D0F7E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4FC43F7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75,7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36C2FE6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1,78</w:t>
            </w:r>
          </w:p>
        </w:tc>
      </w:tr>
      <w:tr w:rsidR="00654675" w14:paraId="72D4377C" w14:textId="77777777" w:rsidTr="00654675">
        <w:tc>
          <w:tcPr>
            <w:tcW w:w="2093" w:type="dxa"/>
            <w:vMerge/>
            <w:tcBorders>
              <w:left w:val="single" w:sz="4" w:space="0" w:color="000000"/>
              <w:right w:val="single" w:sz="4" w:space="0" w:color="000000"/>
            </w:tcBorders>
            <w:vAlign w:val="center"/>
          </w:tcPr>
          <w:p w14:paraId="05864083"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tcPr>
          <w:p w14:paraId="0A65A674"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tcPr>
          <w:p w14:paraId="78AF60D7" w14:textId="77777777" w:rsidR="00654675" w:rsidRDefault="00654675">
            <w:pPr>
              <w:spacing w:after="0" w:line="240" w:lineRule="auto"/>
              <w:rPr>
                <w:rFonts w:ascii="Times New Roman" w:hAnsi="Times New Roman"/>
                <w:sz w:val="24"/>
                <w:szCs w:val="24"/>
              </w:rPr>
            </w:pPr>
            <w:r w:rsidRPr="00E209F4">
              <w:rPr>
                <w:rFonts w:ascii="Times New Roman" w:hAnsi="Times New Roman"/>
                <w:sz w:val="24"/>
                <w:szCs w:val="24"/>
              </w:rPr>
              <w:t>Bandymų žudytis skaičius (X60-X64, X66-X84) 100 000 gyventojų</w:t>
            </w:r>
          </w:p>
        </w:tc>
        <w:tc>
          <w:tcPr>
            <w:tcW w:w="851" w:type="dxa"/>
            <w:tcBorders>
              <w:top w:val="single" w:sz="4" w:space="0" w:color="000000"/>
              <w:left w:val="single" w:sz="4" w:space="0" w:color="000000"/>
              <w:bottom w:val="single" w:sz="4" w:space="0" w:color="000000"/>
              <w:right w:val="single" w:sz="4" w:space="0" w:color="000000"/>
            </w:tcBorders>
          </w:tcPr>
          <w:p w14:paraId="7B231ADA"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37,0</w:t>
            </w:r>
          </w:p>
        </w:tc>
        <w:tc>
          <w:tcPr>
            <w:tcW w:w="851" w:type="dxa"/>
            <w:tcBorders>
              <w:top w:val="single" w:sz="4" w:space="0" w:color="000000"/>
              <w:left w:val="single" w:sz="4" w:space="0" w:color="000000"/>
              <w:bottom w:val="single" w:sz="4" w:space="0" w:color="000000"/>
              <w:right w:val="single" w:sz="4" w:space="0" w:color="000000"/>
            </w:tcBorders>
          </w:tcPr>
          <w:p w14:paraId="0CCA1C0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32,5</w:t>
            </w:r>
          </w:p>
        </w:tc>
        <w:tc>
          <w:tcPr>
            <w:tcW w:w="850" w:type="dxa"/>
            <w:tcBorders>
              <w:top w:val="single" w:sz="4" w:space="0" w:color="000000"/>
              <w:left w:val="single" w:sz="4" w:space="0" w:color="000000"/>
              <w:bottom w:val="single" w:sz="4" w:space="0" w:color="000000"/>
              <w:right w:val="single" w:sz="4" w:space="0" w:color="000000"/>
            </w:tcBorders>
          </w:tcPr>
          <w:p w14:paraId="40A2E62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42,1</w:t>
            </w:r>
          </w:p>
        </w:tc>
        <w:tc>
          <w:tcPr>
            <w:tcW w:w="851" w:type="dxa"/>
            <w:tcBorders>
              <w:top w:val="single" w:sz="4" w:space="0" w:color="000000"/>
              <w:left w:val="single" w:sz="4" w:space="0" w:color="000000"/>
              <w:bottom w:val="single" w:sz="4" w:space="0" w:color="000000"/>
              <w:right w:val="single" w:sz="4" w:space="0" w:color="000000"/>
            </w:tcBorders>
          </w:tcPr>
          <w:p w14:paraId="44635DC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19,2</w:t>
            </w:r>
          </w:p>
        </w:tc>
        <w:tc>
          <w:tcPr>
            <w:tcW w:w="850" w:type="dxa"/>
            <w:tcBorders>
              <w:top w:val="single" w:sz="4" w:space="0" w:color="000000"/>
              <w:left w:val="single" w:sz="4" w:space="0" w:color="000000"/>
              <w:bottom w:val="single" w:sz="4" w:space="0" w:color="000000"/>
              <w:right w:val="single" w:sz="4" w:space="0" w:color="000000"/>
            </w:tcBorders>
          </w:tcPr>
          <w:p w14:paraId="331244D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81,1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5EE7848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0,77</w:t>
            </w:r>
          </w:p>
        </w:tc>
      </w:tr>
      <w:tr w:rsidR="00654675" w14:paraId="0DE73D65" w14:textId="77777777" w:rsidTr="00654675">
        <w:tc>
          <w:tcPr>
            <w:tcW w:w="2093" w:type="dxa"/>
            <w:vMerge/>
            <w:tcBorders>
              <w:left w:val="single" w:sz="4" w:space="0" w:color="000000"/>
              <w:right w:val="single" w:sz="4" w:space="0" w:color="000000"/>
            </w:tcBorders>
            <w:vAlign w:val="center"/>
            <w:hideMark/>
          </w:tcPr>
          <w:p w14:paraId="52618755"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291A851"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8F2D623"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Mokyklinio amžiaus vaikų, nesimokančių mokyklose, skaičius 1000 gyventojų</w:t>
            </w:r>
          </w:p>
        </w:tc>
        <w:tc>
          <w:tcPr>
            <w:tcW w:w="851" w:type="dxa"/>
            <w:tcBorders>
              <w:top w:val="single" w:sz="4" w:space="0" w:color="000000"/>
              <w:left w:val="single" w:sz="4" w:space="0" w:color="000000"/>
              <w:bottom w:val="single" w:sz="4" w:space="0" w:color="000000"/>
              <w:right w:val="single" w:sz="4" w:space="0" w:color="000000"/>
            </w:tcBorders>
          </w:tcPr>
          <w:p w14:paraId="070DC4BA"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93,1</w:t>
            </w:r>
          </w:p>
        </w:tc>
        <w:tc>
          <w:tcPr>
            <w:tcW w:w="851" w:type="dxa"/>
            <w:tcBorders>
              <w:top w:val="single" w:sz="4" w:space="0" w:color="000000"/>
              <w:left w:val="single" w:sz="4" w:space="0" w:color="000000"/>
              <w:bottom w:val="single" w:sz="4" w:space="0" w:color="000000"/>
              <w:right w:val="single" w:sz="4" w:space="0" w:color="000000"/>
            </w:tcBorders>
          </w:tcPr>
          <w:p w14:paraId="3640CD0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82,9</w:t>
            </w:r>
          </w:p>
        </w:tc>
        <w:tc>
          <w:tcPr>
            <w:tcW w:w="850" w:type="dxa"/>
            <w:tcBorders>
              <w:top w:val="single" w:sz="4" w:space="0" w:color="000000"/>
              <w:left w:val="single" w:sz="4" w:space="0" w:color="000000"/>
              <w:bottom w:val="single" w:sz="4" w:space="0" w:color="000000"/>
              <w:right w:val="single" w:sz="4" w:space="0" w:color="000000"/>
            </w:tcBorders>
          </w:tcPr>
          <w:p w14:paraId="6F06DEA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69,1</w:t>
            </w:r>
          </w:p>
        </w:tc>
        <w:tc>
          <w:tcPr>
            <w:tcW w:w="851" w:type="dxa"/>
            <w:tcBorders>
              <w:top w:val="single" w:sz="4" w:space="0" w:color="000000"/>
              <w:left w:val="single" w:sz="4" w:space="0" w:color="000000"/>
              <w:bottom w:val="single" w:sz="4" w:space="0" w:color="000000"/>
              <w:right w:val="single" w:sz="4" w:space="0" w:color="000000"/>
            </w:tcBorders>
          </w:tcPr>
          <w:p w14:paraId="7599C88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35,2</w:t>
            </w:r>
          </w:p>
        </w:tc>
        <w:tc>
          <w:tcPr>
            <w:tcW w:w="850" w:type="dxa"/>
            <w:tcBorders>
              <w:top w:val="single" w:sz="4" w:space="0" w:color="000000"/>
              <w:left w:val="single" w:sz="4" w:space="0" w:color="000000"/>
              <w:bottom w:val="single" w:sz="4" w:space="0" w:color="000000"/>
              <w:right w:val="single" w:sz="4" w:space="0" w:color="000000"/>
            </w:tcBorders>
          </w:tcPr>
          <w:p w14:paraId="27AF8F2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220,2</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1512D0F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1,20</w:t>
            </w:r>
          </w:p>
        </w:tc>
      </w:tr>
      <w:tr w:rsidR="00654675" w14:paraId="4A679C9E" w14:textId="77777777" w:rsidTr="00654675">
        <w:trPr>
          <w:trHeight w:val="293"/>
        </w:trPr>
        <w:tc>
          <w:tcPr>
            <w:tcW w:w="2093" w:type="dxa"/>
            <w:vMerge/>
            <w:tcBorders>
              <w:left w:val="single" w:sz="4" w:space="0" w:color="000000"/>
              <w:right w:val="single" w:sz="4" w:space="0" w:color="000000"/>
            </w:tcBorders>
            <w:vAlign w:val="center"/>
            <w:hideMark/>
          </w:tcPr>
          <w:p w14:paraId="7B2AFEDD"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B8066D0"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47F4FD39"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Socialinės rizikos šeimų skaičius 1000 gyventojų</w:t>
            </w:r>
          </w:p>
        </w:tc>
        <w:tc>
          <w:tcPr>
            <w:tcW w:w="851" w:type="dxa"/>
            <w:tcBorders>
              <w:top w:val="single" w:sz="4" w:space="0" w:color="000000"/>
              <w:left w:val="single" w:sz="4" w:space="0" w:color="000000"/>
              <w:bottom w:val="single" w:sz="4" w:space="0" w:color="000000"/>
              <w:right w:val="single" w:sz="4" w:space="0" w:color="000000"/>
            </w:tcBorders>
          </w:tcPr>
          <w:p w14:paraId="1CA34E5F"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4,6</w:t>
            </w:r>
          </w:p>
        </w:tc>
        <w:tc>
          <w:tcPr>
            <w:tcW w:w="851" w:type="dxa"/>
            <w:tcBorders>
              <w:top w:val="single" w:sz="4" w:space="0" w:color="000000"/>
              <w:left w:val="single" w:sz="4" w:space="0" w:color="000000"/>
              <w:bottom w:val="single" w:sz="4" w:space="0" w:color="000000"/>
              <w:right w:val="single" w:sz="4" w:space="0" w:color="000000"/>
            </w:tcBorders>
          </w:tcPr>
          <w:p w14:paraId="4002641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4,8</w:t>
            </w:r>
          </w:p>
        </w:tc>
        <w:tc>
          <w:tcPr>
            <w:tcW w:w="850" w:type="dxa"/>
            <w:tcBorders>
              <w:top w:val="single" w:sz="4" w:space="0" w:color="000000"/>
              <w:left w:val="single" w:sz="4" w:space="0" w:color="000000"/>
              <w:bottom w:val="single" w:sz="4" w:space="0" w:color="000000"/>
              <w:right w:val="single" w:sz="4" w:space="0" w:color="000000"/>
            </w:tcBorders>
          </w:tcPr>
          <w:p w14:paraId="36C7589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3,3</w:t>
            </w:r>
          </w:p>
        </w:tc>
        <w:tc>
          <w:tcPr>
            <w:tcW w:w="851" w:type="dxa"/>
            <w:tcBorders>
              <w:top w:val="single" w:sz="4" w:space="0" w:color="000000"/>
              <w:left w:val="single" w:sz="4" w:space="0" w:color="000000"/>
              <w:bottom w:val="single" w:sz="4" w:space="0" w:color="000000"/>
              <w:right w:val="single" w:sz="4" w:space="0" w:color="000000"/>
            </w:tcBorders>
          </w:tcPr>
          <w:p w14:paraId="189E919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0,3</w:t>
            </w:r>
          </w:p>
        </w:tc>
        <w:tc>
          <w:tcPr>
            <w:tcW w:w="850" w:type="dxa"/>
            <w:tcBorders>
              <w:top w:val="single" w:sz="4" w:space="0" w:color="000000"/>
              <w:left w:val="single" w:sz="4" w:space="0" w:color="000000"/>
              <w:bottom w:val="single" w:sz="4" w:space="0" w:color="000000"/>
              <w:right w:val="single" w:sz="4" w:space="0" w:color="000000"/>
            </w:tcBorders>
          </w:tcPr>
          <w:p w14:paraId="1643330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2B0A6F9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1,44</w:t>
            </w:r>
          </w:p>
        </w:tc>
      </w:tr>
      <w:tr w:rsidR="00654675" w14:paraId="0366BB32" w14:textId="77777777" w:rsidTr="00654675">
        <w:tc>
          <w:tcPr>
            <w:tcW w:w="2093" w:type="dxa"/>
            <w:vMerge/>
            <w:tcBorders>
              <w:left w:val="single" w:sz="4" w:space="0" w:color="000000"/>
              <w:right w:val="single" w:sz="4" w:space="0" w:color="000000"/>
            </w:tcBorders>
            <w:vAlign w:val="center"/>
            <w:hideMark/>
          </w:tcPr>
          <w:p w14:paraId="03F02C0C"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FD68940"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545C1B44"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Ilgalaikio nedarbo lygis</w:t>
            </w:r>
          </w:p>
        </w:tc>
        <w:tc>
          <w:tcPr>
            <w:tcW w:w="851" w:type="dxa"/>
            <w:tcBorders>
              <w:top w:val="single" w:sz="4" w:space="0" w:color="000000"/>
              <w:left w:val="single" w:sz="4" w:space="0" w:color="000000"/>
              <w:bottom w:val="single" w:sz="4" w:space="0" w:color="000000"/>
              <w:right w:val="single" w:sz="4" w:space="0" w:color="000000"/>
            </w:tcBorders>
          </w:tcPr>
          <w:p w14:paraId="6C8ED053"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8,4</w:t>
            </w:r>
          </w:p>
        </w:tc>
        <w:tc>
          <w:tcPr>
            <w:tcW w:w="851" w:type="dxa"/>
            <w:tcBorders>
              <w:top w:val="single" w:sz="4" w:space="0" w:color="000000"/>
              <w:left w:val="single" w:sz="4" w:space="0" w:color="000000"/>
              <w:bottom w:val="single" w:sz="4" w:space="0" w:color="000000"/>
              <w:right w:val="single" w:sz="4" w:space="0" w:color="000000"/>
            </w:tcBorders>
          </w:tcPr>
          <w:p w14:paraId="3DDAEB1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8,2</w:t>
            </w:r>
          </w:p>
        </w:tc>
        <w:tc>
          <w:tcPr>
            <w:tcW w:w="850" w:type="dxa"/>
            <w:tcBorders>
              <w:top w:val="single" w:sz="4" w:space="0" w:color="000000"/>
              <w:left w:val="single" w:sz="4" w:space="0" w:color="000000"/>
              <w:bottom w:val="single" w:sz="4" w:space="0" w:color="000000"/>
              <w:right w:val="single" w:sz="4" w:space="0" w:color="000000"/>
            </w:tcBorders>
          </w:tcPr>
          <w:p w14:paraId="1279198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2,2</w:t>
            </w:r>
          </w:p>
        </w:tc>
        <w:tc>
          <w:tcPr>
            <w:tcW w:w="851" w:type="dxa"/>
            <w:tcBorders>
              <w:top w:val="single" w:sz="4" w:space="0" w:color="000000"/>
              <w:left w:val="single" w:sz="4" w:space="0" w:color="000000"/>
              <w:bottom w:val="single" w:sz="4" w:space="0" w:color="000000"/>
              <w:right w:val="single" w:sz="4" w:space="0" w:color="000000"/>
            </w:tcBorders>
          </w:tcPr>
          <w:p w14:paraId="4AD56A3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0,3</w:t>
            </w:r>
          </w:p>
        </w:tc>
        <w:tc>
          <w:tcPr>
            <w:tcW w:w="850" w:type="dxa"/>
            <w:tcBorders>
              <w:top w:val="single" w:sz="4" w:space="0" w:color="000000"/>
              <w:left w:val="single" w:sz="4" w:space="0" w:color="000000"/>
              <w:bottom w:val="single" w:sz="4" w:space="0" w:color="000000"/>
              <w:right w:val="single" w:sz="4" w:space="0" w:color="000000"/>
            </w:tcBorders>
          </w:tcPr>
          <w:p w14:paraId="7859C5A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8,2</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2701996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3,76</w:t>
            </w:r>
          </w:p>
        </w:tc>
      </w:tr>
      <w:tr w:rsidR="00654675" w14:paraId="621E6308" w14:textId="77777777" w:rsidTr="00654675">
        <w:tc>
          <w:tcPr>
            <w:tcW w:w="2093" w:type="dxa"/>
            <w:vMerge/>
            <w:tcBorders>
              <w:left w:val="single" w:sz="4" w:space="0" w:color="000000"/>
              <w:right w:val="single" w:sz="4" w:space="0" w:color="000000"/>
            </w:tcBorders>
            <w:vAlign w:val="center"/>
            <w:hideMark/>
          </w:tcPr>
          <w:p w14:paraId="1728182D"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83433DC"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05B68400"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Gyventojų skaičiaus pokytis 1 000 gyventojų</w:t>
            </w:r>
          </w:p>
        </w:tc>
        <w:tc>
          <w:tcPr>
            <w:tcW w:w="851" w:type="dxa"/>
            <w:tcBorders>
              <w:top w:val="single" w:sz="4" w:space="0" w:color="000000"/>
              <w:left w:val="single" w:sz="4" w:space="0" w:color="000000"/>
              <w:bottom w:val="single" w:sz="4" w:space="0" w:color="000000"/>
              <w:right w:val="single" w:sz="4" w:space="0" w:color="000000"/>
            </w:tcBorders>
          </w:tcPr>
          <w:p w14:paraId="45F297E4"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-18,9</w:t>
            </w:r>
          </w:p>
        </w:tc>
        <w:tc>
          <w:tcPr>
            <w:tcW w:w="851" w:type="dxa"/>
            <w:tcBorders>
              <w:top w:val="single" w:sz="4" w:space="0" w:color="000000"/>
              <w:left w:val="single" w:sz="4" w:space="0" w:color="000000"/>
              <w:bottom w:val="single" w:sz="4" w:space="0" w:color="000000"/>
              <w:right w:val="single" w:sz="4" w:space="0" w:color="000000"/>
            </w:tcBorders>
          </w:tcPr>
          <w:p w14:paraId="06B9DFE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-22,9</w:t>
            </w:r>
          </w:p>
        </w:tc>
        <w:tc>
          <w:tcPr>
            <w:tcW w:w="850" w:type="dxa"/>
            <w:tcBorders>
              <w:top w:val="single" w:sz="4" w:space="0" w:color="000000"/>
              <w:left w:val="single" w:sz="4" w:space="0" w:color="000000"/>
              <w:bottom w:val="single" w:sz="4" w:space="0" w:color="000000"/>
              <w:right w:val="single" w:sz="4" w:space="0" w:color="000000"/>
            </w:tcBorders>
          </w:tcPr>
          <w:p w14:paraId="23CF146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-5,3</w:t>
            </w:r>
          </w:p>
        </w:tc>
        <w:tc>
          <w:tcPr>
            <w:tcW w:w="851" w:type="dxa"/>
            <w:tcBorders>
              <w:top w:val="single" w:sz="4" w:space="0" w:color="000000"/>
              <w:left w:val="single" w:sz="4" w:space="0" w:color="000000"/>
              <w:bottom w:val="single" w:sz="4" w:space="0" w:color="000000"/>
              <w:right w:val="single" w:sz="4" w:space="0" w:color="000000"/>
            </w:tcBorders>
          </w:tcPr>
          <w:p w14:paraId="5A4EA6C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-23,7</w:t>
            </w:r>
          </w:p>
        </w:tc>
        <w:tc>
          <w:tcPr>
            <w:tcW w:w="850" w:type="dxa"/>
            <w:tcBorders>
              <w:top w:val="single" w:sz="4" w:space="0" w:color="000000"/>
              <w:left w:val="single" w:sz="4" w:space="0" w:color="000000"/>
              <w:bottom w:val="single" w:sz="4" w:space="0" w:color="000000"/>
              <w:right w:val="single" w:sz="4" w:space="0" w:color="000000"/>
            </w:tcBorders>
          </w:tcPr>
          <w:p w14:paraId="1662228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8,4</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4DD43C6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4,37</w:t>
            </w:r>
          </w:p>
        </w:tc>
      </w:tr>
      <w:tr w:rsidR="00654675" w14:paraId="688A8D48" w14:textId="77777777" w:rsidTr="00654675">
        <w:tc>
          <w:tcPr>
            <w:tcW w:w="2093" w:type="dxa"/>
            <w:vMerge/>
            <w:tcBorders>
              <w:left w:val="single" w:sz="4" w:space="0" w:color="000000"/>
              <w:right w:val="single" w:sz="4" w:space="0" w:color="000000"/>
            </w:tcBorders>
            <w:vAlign w:val="center"/>
            <w:hideMark/>
          </w:tcPr>
          <w:p w14:paraId="42CA1069" w14:textId="77777777" w:rsidR="00654675" w:rsidRDefault="00654675">
            <w:pPr>
              <w:spacing w:after="0" w:line="240" w:lineRule="auto"/>
              <w:rPr>
                <w:rFonts w:ascii="Times New Roman" w:hAnsi="Times New Roman"/>
                <w:sz w:val="24"/>
                <w:szCs w:val="24"/>
              </w:rPr>
            </w:pPr>
          </w:p>
        </w:tc>
        <w:tc>
          <w:tcPr>
            <w:tcW w:w="2268" w:type="dxa"/>
            <w:vMerge w:val="restart"/>
            <w:tcBorders>
              <w:top w:val="single" w:sz="4" w:space="0" w:color="000000"/>
              <w:left w:val="single" w:sz="4" w:space="0" w:color="000000"/>
              <w:right w:val="single" w:sz="4" w:space="0" w:color="000000"/>
            </w:tcBorders>
            <w:hideMark/>
          </w:tcPr>
          <w:p w14:paraId="5CE45233"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1.2. Sumažinti socialinę ekonominę gyventojų diferenciaciją šalies ir bendruomenių lygmeniu</w:t>
            </w:r>
          </w:p>
        </w:tc>
        <w:tc>
          <w:tcPr>
            <w:tcW w:w="5953" w:type="dxa"/>
            <w:tcBorders>
              <w:top w:val="single" w:sz="4" w:space="0" w:color="000000"/>
              <w:left w:val="single" w:sz="4" w:space="0" w:color="000000"/>
              <w:bottom w:val="single" w:sz="4" w:space="0" w:color="000000"/>
              <w:right w:val="single" w:sz="4" w:space="0" w:color="000000"/>
            </w:tcBorders>
            <w:hideMark/>
          </w:tcPr>
          <w:p w14:paraId="3E32685C"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dėl išorinių priežasčių (V00–Y98) 100 000 gyventojų</w:t>
            </w:r>
          </w:p>
        </w:tc>
        <w:tc>
          <w:tcPr>
            <w:tcW w:w="851" w:type="dxa"/>
            <w:tcBorders>
              <w:top w:val="single" w:sz="4" w:space="0" w:color="000000"/>
              <w:left w:val="single" w:sz="4" w:space="0" w:color="000000"/>
              <w:bottom w:val="single" w:sz="4" w:space="0" w:color="000000"/>
              <w:right w:val="single" w:sz="4" w:space="0" w:color="000000"/>
            </w:tcBorders>
          </w:tcPr>
          <w:p w14:paraId="2EDA7899"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111,1</w:t>
            </w:r>
          </w:p>
        </w:tc>
        <w:tc>
          <w:tcPr>
            <w:tcW w:w="851" w:type="dxa"/>
            <w:tcBorders>
              <w:top w:val="single" w:sz="4" w:space="0" w:color="000000"/>
              <w:left w:val="single" w:sz="4" w:space="0" w:color="000000"/>
              <w:bottom w:val="single" w:sz="4" w:space="0" w:color="000000"/>
              <w:right w:val="single" w:sz="4" w:space="0" w:color="000000"/>
            </w:tcBorders>
          </w:tcPr>
          <w:p w14:paraId="0E5163F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136,7</w:t>
            </w:r>
          </w:p>
        </w:tc>
        <w:tc>
          <w:tcPr>
            <w:tcW w:w="850" w:type="dxa"/>
            <w:tcBorders>
              <w:top w:val="single" w:sz="4" w:space="0" w:color="000000"/>
              <w:left w:val="single" w:sz="4" w:space="0" w:color="000000"/>
              <w:bottom w:val="single" w:sz="4" w:space="0" w:color="000000"/>
              <w:right w:val="single" w:sz="4" w:space="0" w:color="000000"/>
            </w:tcBorders>
          </w:tcPr>
          <w:p w14:paraId="6375DC0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93,4</w:t>
            </w:r>
          </w:p>
        </w:tc>
        <w:tc>
          <w:tcPr>
            <w:tcW w:w="851" w:type="dxa"/>
            <w:tcBorders>
              <w:top w:val="single" w:sz="4" w:space="0" w:color="000000"/>
              <w:left w:val="single" w:sz="4" w:space="0" w:color="000000"/>
              <w:bottom w:val="single" w:sz="4" w:space="0" w:color="000000"/>
              <w:right w:val="single" w:sz="4" w:space="0" w:color="000000"/>
            </w:tcBorders>
          </w:tcPr>
          <w:p w14:paraId="3B86700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41,8</w:t>
            </w:r>
          </w:p>
        </w:tc>
        <w:tc>
          <w:tcPr>
            <w:tcW w:w="850" w:type="dxa"/>
            <w:tcBorders>
              <w:top w:val="single" w:sz="4" w:space="0" w:color="000000"/>
              <w:left w:val="single" w:sz="4" w:space="0" w:color="000000"/>
              <w:bottom w:val="single" w:sz="4" w:space="0" w:color="000000"/>
              <w:right w:val="single" w:sz="4" w:space="0" w:color="000000"/>
            </w:tcBorders>
          </w:tcPr>
          <w:p w14:paraId="2F83951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203,1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65FAFB6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1,46</w:t>
            </w:r>
          </w:p>
        </w:tc>
      </w:tr>
      <w:tr w:rsidR="00654675" w14:paraId="012BF0A7" w14:textId="77777777" w:rsidTr="00654675">
        <w:tc>
          <w:tcPr>
            <w:tcW w:w="2093" w:type="dxa"/>
            <w:vMerge/>
            <w:tcBorders>
              <w:left w:val="single" w:sz="4" w:space="0" w:color="000000"/>
              <w:right w:val="single" w:sz="4" w:space="0" w:color="000000"/>
            </w:tcBorders>
            <w:vAlign w:val="center"/>
            <w:hideMark/>
          </w:tcPr>
          <w:p w14:paraId="265AE337" w14:textId="77777777" w:rsidR="00654675" w:rsidRDefault="00654675">
            <w:pPr>
              <w:spacing w:after="0" w:line="240" w:lineRule="auto"/>
              <w:rPr>
                <w:rFonts w:ascii="Times New Roman" w:hAnsi="Times New Roman"/>
                <w:sz w:val="24"/>
                <w:szCs w:val="24"/>
              </w:rPr>
            </w:pPr>
          </w:p>
        </w:tc>
        <w:tc>
          <w:tcPr>
            <w:tcW w:w="2268" w:type="dxa"/>
            <w:vMerge/>
            <w:tcBorders>
              <w:left w:val="single" w:sz="4" w:space="0" w:color="000000"/>
              <w:right w:val="single" w:sz="4" w:space="0" w:color="000000"/>
            </w:tcBorders>
            <w:vAlign w:val="center"/>
            <w:hideMark/>
          </w:tcPr>
          <w:p w14:paraId="07CB8994"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669A904"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dėl išorinių priežasčių rodiklis (V00–Y98) 100 000 gyventojų</w:t>
            </w:r>
          </w:p>
        </w:tc>
        <w:tc>
          <w:tcPr>
            <w:tcW w:w="851" w:type="dxa"/>
            <w:tcBorders>
              <w:top w:val="single" w:sz="4" w:space="0" w:color="000000"/>
              <w:left w:val="single" w:sz="4" w:space="0" w:color="000000"/>
              <w:bottom w:val="single" w:sz="4" w:space="0" w:color="000000"/>
              <w:right w:val="single" w:sz="4" w:space="0" w:color="000000"/>
            </w:tcBorders>
          </w:tcPr>
          <w:p w14:paraId="3E85C569"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101,5</w:t>
            </w:r>
          </w:p>
        </w:tc>
        <w:tc>
          <w:tcPr>
            <w:tcW w:w="851" w:type="dxa"/>
            <w:tcBorders>
              <w:top w:val="single" w:sz="4" w:space="0" w:color="000000"/>
              <w:left w:val="single" w:sz="4" w:space="0" w:color="000000"/>
              <w:bottom w:val="single" w:sz="4" w:space="0" w:color="000000"/>
              <w:right w:val="single" w:sz="4" w:space="0" w:color="000000"/>
            </w:tcBorders>
          </w:tcPr>
          <w:p w14:paraId="2CF3278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126,8</w:t>
            </w:r>
          </w:p>
        </w:tc>
        <w:tc>
          <w:tcPr>
            <w:tcW w:w="850" w:type="dxa"/>
            <w:tcBorders>
              <w:top w:val="single" w:sz="4" w:space="0" w:color="000000"/>
              <w:left w:val="single" w:sz="4" w:space="0" w:color="000000"/>
              <w:bottom w:val="single" w:sz="4" w:space="0" w:color="000000"/>
              <w:right w:val="single" w:sz="4" w:space="0" w:color="000000"/>
            </w:tcBorders>
          </w:tcPr>
          <w:p w14:paraId="073F825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91,0</w:t>
            </w:r>
          </w:p>
        </w:tc>
        <w:tc>
          <w:tcPr>
            <w:tcW w:w="851" w:type="dxa"/>
            <w:tcBorders>
              <w:top w:val="single" w:sz="4" w:space="0" w:color="000000"/>
              <w:left w:val="single" w:sz="4" w:space="0" w:color="000000"/>
              <w:bottom w:val="single" w:sz="4" w:space="0" w:color="000000"/>
              <w:right w:val="single" w:sz="4" w:space="0" w:color="000000"/>
            </w:tcBorders>
          </w:tcPr>
          <w:p w14:paraId="2A7719F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46,2</w:t>
            </w:r>
          </w:p>
        </w:tc>
        <w:tc>
          <w:tcPr>
            <w:tcW w:w="850" w:type="dxa"/>
            <w:tcBorders>
              <w:top w:val="single" w:sz="4" w:space="0" w:color="000000"/>
              <w:left w:val="single" w:sz="4" w:space="0" w:color="000000"/>
              <w:bottom w:val="single" w:sz="4" w:space="0" w:color="000000"/>
              <w:right w:val="single" w:sz="4" w:space="0" w:color="000000"/>
            </w:tcBorders>
          </w:tcPr>
          <w:p w14:paraId="362C0FF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192,4</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536C6A0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1,39</w:t>
            </w:r>
          </w:p>
        </w:tc>
      </w:tr>
      <w:tr w:rsidR="00654675" w14:paraId="488E473D" w14:textId="77777777" w:rsidTr="00654675">
        <w:tc>
          <w:tcPr>
            <w:tcW w:w="2093" w:type="dxa"/>
            <w:vMerge/>
            <w:tcBorders>
              <w:left w:val="single" w:sz="4" w:space="0" w:color="000000"/>
              <w:right w:val="single" w:sz="4" w:space="0" w:color="000000"/>
            </w:tcBorders>
            <w:vAlign w:val="center"/>
            <w:hideMark/>
          </w:tcPr>
          <w:p w14:paraId="0DBBD7F1" w14:textId="77777777" w:rsidR="00654675" w:rsidRDefault="00654675">
            <w:pPr>
              <w:spacing w:after="0" w:line="240" w:lineRule="auto"/>
              <w:rPr>
                <w:rFonts w:ascii="Times New Roman" w:hAnsi="Times New Roman"/>
                <w:sz w:val="24"/>
                <w:szCs w:val="24"/>
              </w:rPr>
            </w:pPr>
          </w:p>
        </w:tc>
        <w:tc>
          <w:tcPr>
            <w:tcW w:w="2268" w:type="dxa"/>
            <w:vMerge/>
            <w:tcBorders>
              <w:left w:val="single" w:sz="4" w:space="0" w:color="000000"/>
              <w:right w:val="single" w:sz="4" w:space="0" w:color="000000"/>
            </w:tcBorders>
            <w:vAlign w:val="center"/>
            <w:hideMark/>
          </w:tcPr>
          <w:p w14:paraId="7A57DE8A"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18013CFF"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Mokinių, gaunančių nemokamą maitinimą mokyklose, skaičius 1000 gyventojų</w:t>
            </w:r>
          </w:p>
        </w:tc>
        <w:tc>
          <w:tcPr>
            <w:tcW w:w="851" w:type="dxa"/>
            <w:tcBorders>
              <w:top w:val="single" w:sz="4" w:space="0" w:color="000000"/>
              <w:left w:val="single" w:sz="4" w:space="0" w:color="000000"/>
              <w:bottom w:val="single" w:sz="4" w:space="0" w:color="000000"/>
              <w:right w:val="single" w:sz="4" w:space="0" w:color="000000"/>
            </w:tcBorders>
          </w:tcPr>
          <w:p w14:paraId="028DD13E"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320,0</w:t>
            </w:r>
          </w:p>
        </w:tc>
        <w:tc>
          <w:tcPr>
            <w:tcW w:w="851" w:type="dxa"/>
            <w:tcBorders>
              <w:top w:val="single" w:sz="4" w:space="0" w:color="000000"/>
              <w:left w:val="single" w:sz="4" w:space="0" w:color="000000"/>
              <w:bottom w:val="single" w:sz="4" w:space="0" w:color="000000"/>
              <w:right w:val="single" w:sz="4" w:space="0" w:color="000000"/>
            </w:tcBorders>
          </w:tcPr>
          <w:p w14:paraId="15A0D96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335,5</w:t>
            </w:r>
          </w:p>
        </w:tc>
        <w:tc>
          <w:tcPr>
            <w:tcW w:w="850" w:type="dxa"/>
            <w:tcBorders>
              <w:top w:val="single" w:sz="4" w:space="0" w:color="000000"/>
              <w:left w:val="single" w:sz="4" w:space="0" w:color="000000"/>
              <w:bottom w:val="single" w:sz="4" w:space="0" w:color="000000"/>
              <w:right w:val="single" w:sz="4" w:space="0" w:color="000000"/>
            </w:tcBorders>
          </w:tcPr>
          <w:p w14:paraId="56C0AF1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148,9</w:t>
            </w:r>
          </w:p>
        </w:tc>
        <w:tc>
          <w:tcPr>
            <w:tcW w:w="851" w:type="dxa"/>
            <w:tcBorders>
              <w:top w:val="single" w:sz="4" w:space="0" w:color="000000"/>
              <w:left w:val="single" w:sz="4" w:space="0" w:color="000000"/>
              <w:bottom w:val="single" w:sz="4" w:space="0" w:color="000000"/>
              <w:right w:val="single" w:sz="4" w:space="0" w:color="000000"/>
            </w:tcBorders>
          </w:tcPr>
          <w:p w14:paraId="3908F29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57,4</w:t>
            </w:r>
          </w:p>
        </w:tc>
        <w:tc>
          <w:tcPr>
            <w:tcW w:w="850" w:type="dxa"/>
            <w:tcBorders>
              <w:top w:val="single" w:sz="4" w:space="0" w:color="000000"/>
              <w:left w:val="single" w:sz="4" w:space="0" w:color="000000"/>
              <w:bottom w:val="single" w:sz="4" w:space="0" w:color="000000"/>
              <w:right w:val="single" w:sz="4" w:space="0" w:color="000000"/>
            </w:tcBorders>
          </w:tcPr>
          <w:p w14:paraId="274EAB4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339,9</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100C726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2,25</w:t>
            </w:r>
          </w:p>
        </w:tc>
      </w:tr>
      <w:tr w:rsidR="00654675" w14:paraId="2A3D220A" w14:textId="77777777" w:rsidTr="00654675">
        <w:tc>
          <w:tcPr>
            <w:tcW w:w="2093" w:type="dxa"/>
            <w:vMerge/>
            <w:tcBorders>
              <w:left w:val="single" w:sz="4" w:space="0" w:color="000000"/>
              <w:right w:val="single" w:sz="4" w:space="0" w:color="000000"/>
            </w:tcBorders>
            <w:vAlign w:val="center"/>
            <w:hideMark/>
          </w:tcPr>
          <w:p w14:paraId="154FDD3C" w14:textId="77777777" w:rsidR="00654675" w:rsidRDefault="00654675">
            <w:pPr>
              <w:spacing w:after="0" w:line="240" w:lineRule="auto"/>
              <w:rPr>
                <w:rFonts w:ascii="Times New Roman" w:hAnsi="Times New Roman"/>
                <w:sz w:val="24"/>
                <w:szCs w:val="24"/>
              </w:rPr>
            </w:pPr>
          </w:p>
        </w:tc>
        <w:tc>
          <w:tcPr>
            <w:tcW w:w="2268" w:type="dxa"/>
            <w:vMerge/>
            <w:tcBorders>
              <w:left w:val="single" w:sz="4" w:space="0" w:color="000000"/>
              <w:right w:val="single" w:sz="4" w:space="0" w:color="000000"/>
            </w:tcBorders>
            <w:vAlign w:val="center"/>
            <w:hideMark/>
          </w:tcPr>
          <w:p w14:paraId="33E6F3C1"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3E220C5A"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Socialinės pašalpos gavėjų skaičius 1000 gyventojų</w:t>
            </w:r>
          </w:p>
        </w:tc>
        <w:tc>
          <w:tcPr>
            <w:tcW w:w="851" w:type="dxa"/>
            <w:tcBorders>
              <w:top w:val="single" w:sz="4" w:space="0" w:color="000000"/>
              <w:left w:val="single" w:sz="4" w:space="0" w:color="000000"/>
              <w:bottom w:val="single" w:sz="4" w:space="0" w:color="000000"/>
              <w:right w:val="single" w:sz="4" w:space="0" w:color="000000"/>
            </w:tcBorders>
          </w:tcPr>
          <w:p w14:paraId="3B40BF59"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79,4</w:t>
            </w:r>
          </w:p>
        </w:tc>
        <w:tc>
          <w:tcPr>
            <w:tcW w:w="851" w:type="dxa"/>
            <w:tcBorders>
              <w:top w:val="single" w:sz="4" w:space="0" w:color="000000"/>
              <w:left w:val="single" w:sz="4" w:space="0" w:color="000000"/>
              <w:bottom w:val="single" w:sz="4" w:space="0" w:color="000000"/>
              <w:right w:val="single" w:sz="4" w:space="0" w:color="000000"/>
            </w:tcBorders>
          </w:tcPr>
          <w:p w14:paraId="3DF98D5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80,0</w:t>
            </w:r>
          </w:p>
        </w:tc>
        <w:tc>
          <w:tcPr>
            <w:tcW w:w="850" w:type="dxa"/>
            <w:tcBorders>
              <w:top w:val="single" w:sz="4" w:space="0" w:color="000000"/>
              <w:left w:val="single" w:sz="4" w:space="0" w:color="000000"/>
              <w:bottom w:val="single" w:sz="4" w:space="0" w:color="000000"/>
              <w:right w:val="single" w:sz="4" w:space="0" w:color="000000"/>
            </w:tcBorders>
          </w:tcPr>
          <w:p w14:paraId="29AF9AB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25,4</w:t>
            </w:r>
          </w:p>
        </w:tc>
        <w:tc>
          <w:tcPr>
            <w:tcW w:w="851" w:type="dxa"/>
            <w:tcBorders>
              <w:top w:val="single" w:sz="4" w:space="0" w:color="000000"/>
              <w:left w:val="single" w:sz="4" w:space="0" w:color="000000"/>
              <w:bottom w:val="single" w:sz="4" w:space="0" w:color="000000"/>
              <w:right w:val="single" w:sz="4" w:space="0" w:color="000000"/>
            </w:tcBorders>
          </w:tcPr>
          <w:p w14:paraId="50D052F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3,2</w:t>
            </w:r>
          </w:p>
        </w:tc>
        <w:tc>
          <w:tcPr>
            <w:tcW w:w="850" w:type="dxa"/>
            <w:tcBorders>
              <w:top w:val="single" w:sz="4" w:space="0" w:color="000000"/>
              <w:left w:val="single" w:sz="4" w:space="0" w:color="000000"/>
              <w:bottom w:val="single" w:sz="4" w:space="0" w:color="000000"/>
              <w:right w:val="single" w:sz="4" w:space="0" w:color="000000"/>
            </w:tcBorders>
          </w:tcPr>
          <w:p w14:paraId="630B0BA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91,0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39CA8AD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3,15</w:t>
            </w:r>
          </w:p>
        </w:tc>
      </w:tr>
      <w:tr w:rsidR="00654675" w14:paraId="7312A084" w14:textId="77777777" w:rsidTr="00654675">
        <w:tc>
          <w:tcPr>
            <w:tcW w:w="2093" w:type="dxa"/>
            <w:vMerge/>
            <w:tcBorders>
              <w:left w:val="single" w:sz="4" w:space="0" w:color="000000"/>
              <w:right w:val="single" w:sz="4" w:space="0" w:color="000000"/>
            </w:tcBorders>
            <w:vAlign w:val="center"/>
            <w:hideMark/>
          </w:tcPr>
          <w:p w14:paraId="064F9B80" w14:textId="77777777" w:rsidR="00654675" w:rsidRDefault="00654675">
            <w:pPr>
              <w:spacing w:after="0" w:line="240" w:lineRule="auto"/>
              <w:rPr>
                <w:rFonts w:ascii="Times New Roman" w:hAnsi="Times New Roman"/>
                <w:sz w:val="24"/>
                <w:szCs w:val="24"/>
              </w:rPr>
            </w:pPr>
          </w:p>
        </w:tc>
        <w:tc>
          <w:tcPr>
            <w:tcW w:w="2268" w:type="dxa"/>
            <w:vMerge/>
            <w:tcBorders>
              <w:left w:val="single" w:sz="4" w:space="0" w:color="000000"/>
              <w:right w:val="single" w:sz="4" w:space="0" w:color="000000"/>
            </w:tcBorders>
            <w:vAlign w:val="center"/>
            <w:hideMark/>
          </w:tcPr>
          <w:p w14:paraId="370D2404"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0E2B6EDE"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 xml:space="preserve">Sergamumas (nauji atvejai) tuberkulioze (A15-A19) 100 000 gyventojų </w:t>
            </w:r>
          </w:p>
        </w:tc>
        <w:tc>
          <w:tcPr>
            <w:tcW w:w="851" w:type="dxa"/>
            <w:tcBorders>
              <w:top w:val="single" w:sz="4" w:space="0" w:color="000000"/>
              <w:left w:val="single" w:sz="4" w:space="0" w:color="000000"/>
              <w:bottom w:val="single" w:sz="4" w:space="0" w:color="000000"/>
              <w:right w:val="single" w:sz="4" w:space="0" w:color="000000"/>
            </w:tcBorders>
          </w:tcPr>
          <w:p w14:paraId="33490414"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42,3</w:t>
            </w:r>
          </w:p>
        </w:tc>
        <w:tc>
          <w:tcPr>
            <w:tcW w:w="851" w:type="dxa"/>
            <w:tcBorders>
              <w:top w:val="single" w:sz="4" w:space="0" w:color="000000"/>
              <w:left w:val="single" w:sz="4" w:space="0" w:color="000000"/>
              <w:bottom w:val="single" w:sz="4" w:space="0" w:color="000000"/>
              <w:right w:val="single" w:sz="4" w:space="0" w:color="000000"/>
            </w:tcBorders>
          </w:tcPr>
          <w:p w14:paraId="132E4D6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65,0</w:t>
            </w:r>
          </w:p>
        </w:tc>
        <w:tc>
          <w:tcPr>
            <w:tcW w:w="850" w:type="dxa"/>
            <w:tcBorders>
              <w:top w:val="single" w:sz="4" w:space="0" w:color="000000"/>
              <w:left w:val="single" w:sz="4" w:space="0" w:color="000000"/>
              <w:bottom w:val="single" w:sz="4" w:space="0" w:color="000000"/>
              <w:right w:val="single" w:sz="4" w:space="0" w:color="000000"/>
            </w:tcBorders>
          </w:tcPr>
          <w:p w14:paraId="725C55F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32,9</w:t>
            </w:r>
          </w:p>
        </w:tc>
        <w:tc>
          <w:tcPr>
            <w:tcW w:w="851" w:type="dxa"/>
            <w:tcBorders>
              <w:top w:val="single" w:sz="4" w:space="0" w:color="000000"/>
              <w:left w:val="single" w:sz="4" w:space="0" w:color="000000"/>
              <w:bottom w:val="single" w:sz="4" w:space="0" w:color="000000"/>
              <w:right w:val="single" w:sz="4" w:space="0" w:color="000000"/>
            </w:tcBorders>
          </w:tcPr>
          <w:p w14:paraId="5B5AADA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40C4160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88,4</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3D8D5C1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1,51</w:t>
            </w:r>
          </w:p>
        </w:tc>
      </w:tr>
      <w:tr w:rsidR="00654675" w14:paraId="3D303B00" w14:textId="77777777" w:rsidTr="00654675">
        <w:tc>
          <w:tcPr>
            <w:tcW w:w="2093" w:type="dxa"/>
            <w:vMerge/>
            <w:tcBorders>
              <w:left w:val="single" w:sz="4" w:space="0" w:color="000000"/>
              <w:bottom w:val="single" w:sz="4" w:space="0" w:color="000000"/>
              <w:right w:val="single" w:sz="4" w:space="0" w:color="000000"/>
            </w:tcBorders>
            <w:vAlign w:val="center"/>
          </w:tcPr>
          <w:p w14:paraId="2CA4D0B4" w14:textId="77777777" w:rsidR="00654675" w:rsidRDefault="00654675">
            <w:pPr>
              <w:spacing w:after="0" w:line="240" w:lineRule="auto"/>
              <w:rPr>
                <w:rFonts w:ascii="Times New Roman" w:hAnsi="Times New Roman"/>
                <w:sz w:val="24"/>
                <w:szCs w:val="24"/>
              </w:rPr>
            </w:pPr>
          </w:p>
        </w:tc>
        <w:tc>
          <w:tcPr>
            <w:tcW w:w="2268" w:type="dxa"/>
            <w:vMerge/>
            <w:tcBorders>
              <w:left w:val="single" w:sz="4" w:space="0" w:color="000000"/>
              <w:bottom w:val="single" w:sz="4" w:space="0" w:color="000000"/>
              <w:right w:val="single" w:sz="4" w:space="0" w:color="000000"/>
            </w:tcBorders>
            <w:vAlign w:val="center"/>
          </w:tcPr>
          <w:p w14:paraId="49E760D5"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tcPr>
          <w:p w14:paraId="4C7AA43E" w14:textId="77777777" w:rsidR="00654675" w:rsidRDefault="00654675">
            <w:pPr>
              <w:spacing w:after="0" w:line="240" w:lineRule="auto"/>
              <w:rPr>
                <w:rFonts w:ascii="Times New Roman" w:hAnsi="Times New Roman"/>
                <w:sz w:val="24"/>
                <w:szCs w:val="24"/>
              </w:rPr>
            </w:pPr>
            <w:r w:rsidRPr="004619B1">
              <w:rPr>
                <w:rFonts w:ascii="Times New Roman" w:hAnsi="Times New Roman"/>
                <w:sz w:val="24"/>
                <w:szCs w:val="24"/>
              </w:rPr>
              <w:t>Sergamumas (nauji atvejai</w:t>
            </w:r>
            <w:r>
              <w:rPr>
                <w:rFonts w:ascii="Times New Roman" w:hAnsi="Times New Roman"/>
                <w:sz w:val="24"/>
                <w:szCs w:val="24"/>
              </w:rPr>
              <w:t xml:space="preserve"> ir recidyvai</w:t>
            </w:r>
            <w:r w:rsidRPr="004619B1">
              <w:rPr>
                <w:rFonts w:ascii="Times New Roman" w:hAnsi="Times New Roman"/>
                <w:sz w:val="24"/>
                <w:szCs w:val="24"/>
              </w:rPr>
              <w:t>) tuberkulioze (A15-A19) 100 000 gyventojų</w:t>
            </w:r>
          </w:p>
        </w:tc>
        <w:tc>
          <w:tcPr>
            <w:tcW w:w="851" w:type="dxa"/>
            <w:tcBorders>
              <w:top w:val="single" w:sz="4" w:space="0" w:color="000000"/>
              <w:left w:val="single" w:sz="4" w:space="0" w:color="000000"/>
              <w:bottom w:val="single" w:sz="4" w:space="0" w:color="000000"/>
              <w:right w:val="single" w:sz="4" w:space="0" w:color="000000"/>
            </w:tcBorders>
          </w:tcPr>
          <w:p w14:paraId="17FBC8B3"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47,6</w:t>
            </w:r>
          </w:p>
        </w:tc>
        <w:tc>
          <w:tcPr>
            <w:tcW w:w="851" w:type="dxa"/>
            <w:tcBorders>
              <w:top w:val="single" w:sz="4" w:space="0" w:color="000000"/>
              <w:left w:val="single" w:sz="4" w:space="0" w:color="000000"/>
              <w:bottom w:val="single" w:sz="4" w:space="0" w:color="000000"/>
              <w:right w:val="single" w:sz="4" w:space="0" w:color="000000"/>
            </w:tcBorders>
          </w:tcPr>
          <w:p w14:paraId="314F3D4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49,6</w:t>
            </w:r>
          </w:p>
        </w:tc>
        <w:tc>
          <w:tcPr>
            <w:tcW w:w="850" w:type="dxa"/>
            <w:tcBorders>
              <w:top w:val="single" w:sz="4" w:space="0" w:color="000000"/>
              <w:left w:val="single" w:sz="4" w:space="0" w:color="000000"/>
              <w:bottom w:val="single" w:sz="4" w:space="0" w:color="000000"/>
              <w:right w:val="single" w:sz="4" w:space="0" w:color="000000"/>
            </w:tcBorders>
          </w:tcPr>
          <w:p w14:paraId="47EE230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37,9</w:t>
            </w:r>
          </w:p>
        </w:tc>
        <w:tc>
          <w:tcPr>
            <w:tcW w:w="851" w:type="dxa"/>
            <w:tcBorders>
              <w:top w:val="single" w:sz="4" w:space="0" w:color="000000"/>
              <w:left w:val="single" w:sz="4" w:space="0" w:color="000000"/>
              <w:bottom w:val="single" w:sz="4" w:space="0" w:color="000000"/>
              <w:right w:val="single" w:sz="4" w:space="0" w:color="000000"/>
            </w:tcBorders>
          </w:tcPr>
          <w:p w14:paraId="15C3C99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131AA41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88,4</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0014E8B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1,71</w:t>
            </w:r>
          </w:p>
        </w:tc>
      </w:tr>
      <w:tr w:rsidR="00654675" w14:paraId="4F7E0A91" w14:textId="77777777" w:rsidTr="00654675">
        <w:tc>
          <w:tcPr>
            <w:tcW w:w="2093" w:type="dxa"/>
            <w:vMerge w:val="restart"/>
            <w:tcBorders>
              <w:top w:val="single" w:sz="4" w:space="0" w:color="000000"/>
              <w:left w:val="single" w:sz="4" w:space="0" w:color="000000"/>
              <w:bottom w:val="single" w:sz="4" w:space="0" w:color="000000"/>
              <w:right w:val="single" w:sz="4" w:space="0" w:color="000000"/>
            </w:tcBorders>
            <w:hideMark/>
          </w:tcPr>
          <w:p w14:paraId="7E544145"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 xml:space="preserve">2 tikslas. Sukurti sveikatai palankią fizinę </w:t>
            </w:r>
          </w:p>
          <w:p w14:paraId="0158EC7B"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darbo ir gyvenamąją aplinką</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4B74DA43"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2.1. Kurti saugias darbo ir sveikas buities sąlygas, didinti prekių ir paslaugų vartotojų saugumą</w:t>
            </w:r>
          </w:p>
        </w:tc>
        <w:tc>
          <w:tcPr>
            <w:tcW w:w="5953" w:type="dxa"/>
            <w:tcBorders>
              <w:top w:val="single" w:sz="4" w:space="0" w:color="000000"/>
              <w:left w:val="single" w:sz="4" w:space="0" w:color="000000"/>
              <w:bottom w:val="single" w:sz="4" w:space="0" w:color="000000"/>
              <w:right w:val="single" w:sz="4" w:space="0" w:color="000000"/>
            </w:tcBorders>
            <w:hideMark/>
          </w:tcPr>
          <w:p w14:paraId="5CE6234B" w14:textId="77777777" w:rsidR="00654675" w:rsidRDefault="00654675">
            <w:pPr>
              <w:spacing w:after="0" w:line="240" w:lineRule="auto"/>
              <w:rPr>
                <w:rFonts w:ascii="Times New Roman" w:hAnsi="Times New Roman"/>
                <w:sz w:val="24"/>
                <w:szCs w:val="24"/>
              </w:rPr>
            </w:pPr>
            <w:bookmarkStart w:id="1" w:name="_Hlk497910911"/>
            <w:r>
              <w:rPr>
                <w:rFonts w:ascii="Times New Roman" w:hAnsi="Times New Roman"/>
                <w:sz w:val="24"/>
                <w:szCs w:val="24"/>
              </w:rPr>
              <w:t>Asmenų, žuvusių ar sunkiai sužalotų dėl nelaimingų atsitikimų darbe</w:t>
            </w:r>
            <w:bookmarkEnd w:id="1"/>
            <w:r>
              <w:rPr>
                <w:rFonts w:ascii="Times New Roman" w:hAnsi="Times New Roman"/>
                <w:sz w:val="24"/>
                <w:szCs w:val="24"/>
              </w:rPr>
              <w:t>, skaičius 10000 darbingo amžiaus gyv.</w:t>
            </w:r>
          </w:p>
        </w:tc>
        <w:tc>
          <w:tcPr>
            <w:tcW w:w="851" w:type="dxa"/>
            <w:tcBorders>
              <w:top w:val="single" w:sz="4" w:space="0" w:color="000000"/>
              <w:left w:val="single" w:sz="4" w:space="0" w:color="000000"/>
              <w:bottom w:val="single" w:sz="4" w:space="0" w:color="000000"/>
              <w:right w:val="single" w:sz="4" w:space="0" w:color="000000"/>
            </w:tcBorders>
          </w:tcPr>
          <w:p w14:paraId="03E4C938"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000000"/>
              <w:left w:val="single" w:sz="4" w:space="0" w:color="000000"/>
              <w:bottom w:val="single" w:sz="4" w:space="0" w:color="000000"/>
              <w:right w:val="single" w:sz="4" w:space="0" w:color="000000"/>
            </w:tcBorders>
          </w:tcPr>
          <w:p w14:paraId="7B081C1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0129B74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0,9</w:t>
            </w:r>
          </w:p>
        </w:tc>
        <w:tc>
          <w:tcPr>
            <w:tcW w:w="851" w:type="dxa"/>
            <w:tcBorders>
              <w:top w:val="single" w:sz="4" w:space="0" w:color="000000"/>
              <w:left w:val="single" w:sz="4" w:space="0" w:color="000000"/>
              <w:bottom w:val="single" w:sz="4" w:space="0" w:color="000000"/>
              <w:right w:val="single" w:sz="4" w:space="0" w:color="000000"/>
            </w:tcBorders>
          </w:tcPr>
          <w:p w14:paraId="386814D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0BF4B9A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00B050"/>
          </w:tcPr>
          <w:p w14:paraId="4683F5E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0,00</w:t>
            </w:r>
          </w:p>
        </w:tc>
      </w:tr>
      <w:tr w:rsidR="00654675" w14:paraId="6E3C8E5B"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3168407B"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77E866E"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1BF7D1FA"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 xml:space="preserve">Susižalojimo dėl nukritimo atvejų skaičius (W00-W19) </w:t>
            </w:r>
            <w:smartTag w:uri="schemas-tilde-lv/tildestengine" w:element="metric2">
              <w:smartTagPr>
                <w:attr w:name="metric_value" w:val="65+"/>
                <w:attr w:name="metric_text" w:val="m"/>
              </w:smartTagPr>
              <w:r>
                <w:rPr>
                  <w:rFonts w:ascii="Times New Roman" w:hAnsi="Times New Roman"/>
                  <w:sz w:val="24"/>
                  <w:szCs w:val="24"/>
                </w:rPr>
                <w:t>65+ m</w:t>
              </w:r>
            </w:smartTag>
            <w:r>
              <w:rPr>
                <w:rFonts w:ascii="Times New Roman" w:hAnsi="Times New Roman"/>
                <w:sz w:val="24"/>
                <w:szCs w:val="24"/>
              </w:rPr>
              <w:t>. amžiaus grupėje 10 000 gyventojų</w:t>
            </w:r>
          </w:p>
        </w:tc>
        <w:tc>
          <w:tcPr>
            <w:tcW w:w="851" w:type="dxa"/>
            <w:tcBorders>
              <w:top w:val="single" w:sz="4" w:space="0" w:color="000000"/>
              <w:left w:val="single" w:sz="4" w:space="0" w:color="000000"/>
              <w:bottom w:val="single" w:sz="4" w:space="0" w:color="000000"/>
              <w:right w:val="single" w:sz="4" w:space="0" w:color="000000"/>
            </w:tcBorders>
          </w:tcPr>
          <w:p w14:paraId="0D3F1726"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150,7</w:t>
            </w:r>
          </w:p>
        </w:tc>
        <w:tc>
          <w:tcPr>
            <w:tcW w:w="851" w:type="dxa"/>
            <w:tcBorders>
              <w:top w:val="single" w:sz="4" w:space="0" w:color="000000"/>
              <w:left w:val="single" w:sz="4" w:space="0" w:color="000000"/>
              <w:bottom w:val="single" w:sz="4" w:space="0" w:color="000000"/>
              <w:right w:val="single" w:sz="4" w:space="0" w:color="000000"/>
            </w:tcBorders>
          </w:tcPr>
          <w:p w14:paraId="4867D08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152,1</w:t>
            </w:r>
          </w:p>
        </w:tc>
        <w:tc>
          <w:tcPr>
            <w:tcW w:w="850" w:type="dxa"/>
            <w:tcBorders>
              <w:top w:val="single" w:sz="4" w:space="0" w:color="000000"/>
              <w:left w:val="single" w:sz="4" w:space="0" w:color="000000"/>
              <w:bottom w:val="single" w:sz="4" w:space="0" w:color="000000"/>
              <w:right w:val="single" w:sz="4" w:space="0" w:color="000000"/>
            </w:tcBorders>
          </w:tcPr>
          <w:p w14:paraId="51B81FC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150,7</w:t>
            </w:r>
          </w:p>
        </w:tc>
        <w:tc>
          <w:tcPr>
            <w:tcW w:w="851" w:type="dxa"/>
            <w:tcBorders>
              <w:top w:val="single" w:sz="4" w:space="0" w:color="000000"/>
              <w:left w:val="single" w:sz="4" w:space="0" w:color="000000"/>
              <w:bottom w:val="single" w:sz="4" w:space="0" w:color="000000"/>
              <w:right w:val="single" w:sz="4" w:space="0" w:color="000000"/>
            </w:tcBorders>
          </w:tcPr>
          <w:p w14:paraId="1FA76FA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104,9</w:t>
            </w:r>
          </w:p>
        </w:tc>
        <w:tc>
          <w:tcPr>
            <w:tcW w:w="850" w:type="dxa"/>
            <w:tcBorders>
              <w:top w:val="single" w:sz="4" w:space="0" w:color="000000"/>
              <w:left w:val="single" w:sz="4" w:space="0" w:color="000000"/>
              <w:bottom w:val="single" w:sz="4" w:space="0" w:color="000000"/>
              <w:right w:val="single" w:sz="4" w:space="0" w:color="000000"/>
            </w:tcBorders>
          </w:tcPr>
          <w:p w14:paraId="7574390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212,0</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06BBD08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1,00</w:t>
            </w:r>
          </w:p>
        </w:tc>
      </w:tr>
      <w:tr w:rsidR="00654675" w14:paraId="7DD1EC77"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242E30CC"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B12BFC7"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3953FB94" w14:textId="77777777" w:rsidR="00654675" w:rsidRDefault="00654675">
            <w:pPr>
              <w:spacing w:after="0" w:line="240" w:lineRule="auto"/>
              <w:rPr>
                <w:rFonts w:ascii="Times New Roman" w:hAnsi="Times New Roman"/>
                <w:b/>
                <w:sz w:val="24"/>
                <w:szCs w:val="24"/>
              </w:rPr>
            </w:pPr>
            <w:r>
              <w:rPr>
                <w:rStyle w:val="visualization-table"/>
                <w:rFonts w:ascii="Times New Roman" w:hAnsi="Times New Roman"/>
                <w:sz w:val="24"/>
                <w:szCs w:val="24"/>
              </w:rPr>
              <w:t>Darbingo amžiaus asmenų, pirmą kartą pripažintų neįgaliais, skaičius 10 000 gyventojų</w:t>
            </w:r>
          </w:p>
        </w:tc>
        <w:tc>
          <w:tcPr>
            <w:tcW w:w="851" w:type="dxa"/>
            <w:tcBorders>
              <w:top w:val="single" w:sz="4" w:space="0" w:color="000000"/>
              <w:left w:val="single" w:sz="4" w:space="0" w:color="000000"/>
              <w:bottom w:val="single" w:sz="4" w:space="0" w:color="000000"/>
              <w:right w:val="single" w:sz="4" w:space="0" w:color="000000"/>
            </w:tcBorders>
          </w:tcPr>
          <w:p w14:paraId="65E71EC7"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101,0</w:t>
            </w:r>
          </w:p>
        </w:tc>
        <w:tc>
          <w:tcPr>
            <w:tcW w:w="851" w:type="dxa"/>
            <w:tcBorders>
              <w:top w:val="single" w:sz="4" w:space="0" w:color="000000"/>
              <w:left w:val="single" w:sz="4" w:space="0" w:color="000000"/>
              <w:bottom w:val="single" w:sz="4" w:space="0" w:color="000000"/>
              <w:right w:val="single" w:sz="4" w:space="0" w:color="000000"/>
            </w:tcBorders>
          </w:tcPr>
          <w:p w14:paraId="6E94931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69,3</w:t>
            </w:r>
          </w:p>
        </w:tc>
        <w:tc>
          <w:tcPr>
            <w:tcW w:w="850" w:type="dxa"/>
            <w:tcBorders>
              <w:top w:val="single" w:sz="4" w:space="0" w:color="000000"/>
              <w:left w:val="single" w:sz="4" w:space="0" w:color="000000"/>
              <w:bottom w:val="single" w:sz="4" w:space="0" w:color="000000"/>
              <w:right w:val="single" w:sz="4" w:space="0" w:color="000000"/>
            </w:tcBorders>
          </w:tcPr>
          <w:p w14:paraId="54DC525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67,1</w:t>
            </w:r>
          </w:p>
        </w:tc>
        <w:tc>
          <w:tcPr>
            <w:tcW w:w="851" w:type="dxa"/>
            <w:tcBorders>
              <w:top w:val="single" w:sz="4" w:space="0" w:color="000000"/>
              <w:left w:val="single" w:sz="4" w:space="0" w:color="000000"/>
              <w:bottom w:val="single" w:sz="4" w:space="0" w:color="000000"/>
              <w:right w:val="single" w:sz="4" w:space="0" w:color="000000"/>
            </w:tcBorders>
          </w:tcPr>
          <w:p w14:paraId="234FC43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45,3</w:t>
            </w:r>
          </w:p>
        </w:tc>
        <w:tc>
          <w:tcPr>
            <w:tcW w:w="850" w:type="dxa"/>
            <w:tcBorders>
              <w:top w:val="single" w:sz="4" w:space="0" w:color="000000"/>
              <w:left w:val="single" w:sz="4" w:space="0" w:color="000000"/>
              <w:bottom w:val="single" w:sz="4" w:space="0" w:color="000000"/>
              <w:right w:val="single" w:sz="4" w:space="0" w:color="000000"/>
            </w:tcBorders>
          </w:tcPr>
          <w:p w14:paraId="462798C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125,9</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81CA42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1,03</w:t>
            </w:r>
          </w:p>
        </w:tc>
      </w:tr>
      <w:tr w:rsidR="00654675" w14:paraId="070E85DB"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796986F1"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06AB32D"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7868A747" w14:textId="77777777" w:rsidR="00654675" w:rsidRDefault="00654675">
            <w:pPr>
              <w:pStyle w:val="ListParagraph1"/>
              <w:ind w:left="0"/>
              <w:jc w:val="both"/>
              <w:rPr>
                <w:highlight w:val="red"/>
              </w:rPr>
            </w:pPr>
            <w:r>
              <w:t>Sergamumas žarnyno infekcinėmis ligomis (A00-A08) 10 000 gyventojų</w:t>
            </w:r>
          </w:p>
        </w:tc>
        <w:tc>
          <w:tcPr>
            <w:tcW w:w="851" w:type="dxa"/>
            <w:tcBorders>
              <w:top w:val="single" w:sz="4" w:space="0" w:color="000000"/>
              <w:left w:val="single" w:sz="4" w:space="0" w:color="000000"/>
              <w:bottom w:val="single" w:sz="4" w:space="0" w:color="000000"/>
              <w:right w:val="single" w:sz="4" w:space="0" w:color="000000"/>
            </w:tcBorders>
          </w:tcPr>
          <w:p w14:paraId="61E63824"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31,7</w:t>
            </w:r>
          </w:p>
        </w:tc>
        <w:tc>
          <w:tcPr>
            <w:tcW w:w="851" w:type="dxa"/>
            <w:tcBorders>
              <w:top w:val="single" w:sz="4" w:space="0" w:color="000000"/>
              <w:left w:val="single" w:sz="4" w:space="0" w:color="000000"/>
              <w:bottom w:val="single" w:sz="4" w:space="0" w:color="000000"/>
              <w:right w:val="single" w:sz="4" w:space="0" w:color="000000"/>
            </w:tcBorders>
          </w:tcPr>
          <w:p w14:paraId="5804A5E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53,5</w:t>
            </w:r>
          </w:p>
        </w:tc>
        <w:tc>
          <w:tcPr>
            <w:tcW w:w="850" w:type="dxa"/>
            <w:tcBorders>
              <w:top w:val="single" w:sz="4" w:space="0" w:color="000000"/>
              <w:left w:val="single" w:sz="4" w:space="0" w:color="000000"/>
              <w:bottom w:val="single" w:sz="4" w:space="0" w:color="000000"/>
              <w:right w:val="single" w:sz="4" w:space="0" w:color="000000"/>
            </w:tcBorders>
          </w:tcPr>
          <w:p w14:paraId="455D6D2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74,9</w:t>
            </w:r>
          </w:p>
        </w:tc>
        <w:tc>
          <w:tcPr>
            <w:tcW w:w="851" w:type="dxa"/>
            <w:tcBorders>
              <w:top w:val="single" w:sz="4" w:space="0" w:color="000000"/>
              <w:left w:val="single" w:sz="4" w:space="0" w:color="000000"/>
              <w:bottom w:val="single" w:sz="4" w:space="0" w:color="000000"/>
              <w:right w:val="single" w:sz="4" w:space="0" w:color="000000"/>
            </w:tcBorders>
          </w:tcPr>
          <w:p w14:paraId="2C32448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1F7B6EB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140,9</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5D54535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0,71</w:t>
            </w:r>
          </w:p>
        </w:tc>
      </w:tr>
      <w:tr w:rsidR="00654675" w14:paraId="7A596AB5"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5331D416" w14:textId="77777777" w:rsidR="00654675" w:rsidRDefault="00654675">
            <w:pPr>
              <w:spacing w:after="0" w:line="240" w:lineRule="auto"/>
              <w:rPr>
                <w:rFonts w:ascii="Times New Roman" w:hAnsi="Times New Roman"/>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39A22C4E"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2.2. Kurti palankias sąlygas saugiai leisti laisvalaikį</w:t>
            </w:r>
          </w:p>
        </w:tc>
        <w:tc>
          <w:tcPr>
            <w:tcW w:w="5953" w:type="dxa"/>
            <w:tcBorders>
              <w:top w:val="single" w:sz="4" w:space="0" w:color="000000"/>
              <w:left w:val="single" w:sz="4" w:space="0" w:color="000000"/>
              <w:bottom w:val="single" w:sz="4" w:space="0" w:color="000000"/>
              <w:right w:val="single" w:sz="4" w:space="0" w:color="000000"/>
            </w:tcBorders>
            <w:hideMark/>
          </w:tcPr>
          <w:p w14:paraId="1D8A7DC9"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dėl atsitiktinio paskendimo (W65-W74) 100 000 gyventojų</w:t>
            </w:r>
          </w:p>
        </w:tc>
        <w:tc>
          <w:tcPr>
            <w:tcW w:w="851" w:type="dxa"/>
            <w:tcBorders>
              <w:top w:val="single" w:sz="4" w:space="0" w:color="000000"/>
              <w:left w:val="single" w:sz="4" w:space="0" w:color="000000"/>
              <w:bottom w:val="single" w:sz="4" w:space="0" w:color="000000"/>
              <w:right w:val="single" w:sz="4" w:space="0" w:color="000000"/>
            </w:tcBorders>
          </w:tcPr>
          <w:p w14:paraId="65084C81"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10,6</w:t>
            </w:r>
          </w:p>
        </w:tc>
        <w:tc>
          <w:tcPr>
            <w:tcW w:w="851" w:type="dxa"/>
            <w:tcBorders>
              <w:top w:val="single" w:sz="4" w:space="0" w:color="000000"/>
              <w:left w:val="single" w:sz="4" w:space="0" w:color="000000"/>
              <w:bottom w:val="single" w:sz="4" w:space="0" w:color="000000"/>
              <w:right w:val="single" w:sz="4" w:space="0" w:color="000000"/>
            </w:tcBorders>
          </w:tcPr>
          <w:p w14:paraId="0A6BCB7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15,4</w:t>
            </w:r>
          </w:p>
        </w:tc>
        <w:tc>
          <w:tcPr>
            <w:tcW w:w="850" w:type="dxa"/>
            <w:tcBorders>
              <w:top w:val="single" w:sz="4" w:space="0" w:color="000000"/>
              <w:left w:val="single" w:sz="4" w:space="0" w:color="000000"/>
              <w:bottom w:val="single" w:sz="4" w:space="0" w:color="000000"/>
              <w:right w:val="single" w:sz="4" w:space="0" w:color="000000"/>
            </w:tcBorders>
          </w:tcPr>
          <w:p w14:paraId="6468EBC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5,5</w:t>
            </w:r>
          </w:p>
        </w:tc>
        <w:tc>
          <w:tcPr>
            <w:tcW w:w="851" w:type="dxa"/>
            <w:tcBorders>
              <w:top w:val="single" w:sz="4" w:space="0" w:color="000000"/>
              <w:left w:val="single" w:sz="4" w:space="0" w:color="000000"/>
              <w:bottom w:val="single" w:sz="4" w:space="0" w:color="000000"/>
              <w:right w:val="single" w:sz="4" w:space="0" w:color="000000"/>
            </w:tcBorders>
          </w:tcPr>
          <w:p w14:paraId="2829BB1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63FBF32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20,2</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53ABA15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2,78</w:t>
            </w:r>
          </w:p>
        </w:tc>
      </w:tr>
      <w:tr w:rsidR="00654675" w14:paraId="365F973C"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535F955E"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4F21B7B"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714F97A"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dėl atsitiktinio paskendimo rodiklis (W65-W74) 100 000 gyventojų</w:t>
            </w:r>
          </w:p>
        </w:tc>
        <w:tc>
          <w:tcPr>
            <w:tcW w:w="851" w:type="dxa"/>
            <w:tcBorders>
              <w:top w:val="single" w:sz="4" w:space="0" w:color="000000"/>
              <w:left w:val="single" w:sz="4" w:space="0" w:color="000000"/>
              <w:bottom w:val="single" w:sz="4" w:space="0" w:color="000000"/>
              <w:right w:val="single" w:sz="4" w:space="0" w:color="000000"/>
            </w:tcBorders>
          </w:tcPr>
          <w:p w14:paraId="6AB39535"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7,4</w:t>
            </w:r>
          </w:p>
        </w:tc>
        <w:tc>
          <w:tcPr>
            <w:tcW w:w="851" w:type="dxa"/>
            <w:tcBorders>
              <w:top w:val="single" w:sz="4" w:space="0" w:color="000000"/>
              <w:left w:val="single" w:sz="4" w:space="0" w:color="000000"/>
              <w:bottom w:val="single" w:sz="4" w:space="0" w:color="000000"/>
              <w:right w:val="single" w:sz="4" w:space="0" w:color="000000"/>
            </w:tcBorders>
          </w:tcPr>
          <w:p w14:paraId="067014E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14,3</w:t>
            </w:r>
          </w:p>
        </w:tc>
        <w:tc>
          <w:tcPr>
            <w:tcW w:w="850" w:type="dxa"/>
            <w:tcBorders>
              <w:top w:val="single" w:sz="4" w:space="0" w:color="000000"/>
              <w:left w:val="single" w:sz="4" w:space="0" w:color="000000"/>
              <w:bottom w:val="single" w:sz="4" w:space="0" w:color="000000"/>
              <w:right w:val="single" w:sz="4" w:space="0" w:color="000000"/>
            </w:tcBorders>
          </w:tcPr>
          <w:p w14:paraId="14DFBFE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5,5</w:t>
            </w:r>
          </w:p>
        </w:tc>
        <w:tc>
          <w:tcPr>
            <w:tcW w:w="851" w:type="dxa"/>
            <w:tcBorders>
              <w:top w:val="single" w:sz="4" w:space="0" w:color="000000"/>
              <w:left w:val="single" w:sz="4" w:space="0" w:color="000000"/>
              <w:bottom w:val="single" w:sz="4" w:space="0" w:color="000000"/>
              <w:right w:val="single" w:sz="4" w:space="0" w:color="000000"/>
            </w:tcBorders>
          </w:tcPr>
          <w:p w14:paraId="66D2122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240E569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19,6</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551C3665" w14:textId="77777777" w:rsidR="00654675" w:rsidRDefault="00654675">
            <w:pPr>
              <w:spacing w:after="0" w:line="240" w:lineRule="auto"/>
              <w:jc w:val="both"/>
              <w:rPr>
                <w:rFonts w:ascii="Times New Roman" w:hAnsi="Times New Roman"/>
                <w:color w:val="00B050"/>
                <w:sz w:val="20"/>
                <w:szCs w:val="20"/>
              </w:rPr>
            </w:pPr>
            <w:r>
              <w:rPr>
                <w:rFonts w:ascii="Times New Roman" w:hAnsi="Times New Roman"/>
                <w:sz w:val="20"/>
                <w:szCs w:val="20"/>
              </w:rPr>
              <w:t>2,6</w:t>
            </w:r>
          </w:p>
        </w:tc>
      </w:tr>
      <w:tr w:rsidR="00654675" w14:paraId="25785838"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0C39AAC6"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B591678"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43BFB756"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dėl nukritimo (W00-W19) 100 000 gyventojų</w:t>
            </w:r>
          </w:p>
        </w:tc>
        <w:tc>
          <w:tcPr>
            <w:tcW w:w="851" w:type="dxa"/>
            <w:tcBorders>
              <w:top w:val="single" w:sz="4" w:space="0" w:color="000000"/>
              <w:left w:val="single" w:sz="4" w:space="0" w:color="000000"/>
              <w:bottom w:val="single" w:sz="4" w:space="0" w:color="000000"/>
              <w:right w:val="single" w:sz="4" w:space="0" w:color="000000"/>
            </w:tcBorders>
          </w:tcPr>
          <w:p w14:paraId="2CE92B7F"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5,3</w:t>
            </w:r>
          </w:p>
        </w:tc>
        <w:tc>
          <w:tcPr>
            <w:tcW w:w="851" w:type="dxa"/>
            <w:tcBorders>
              <w:top w:val="single" w:sz="4" w:space="0" w:color="000000"/>
              <w:left w:val="single" w:sz="4" w:space="0" w:color="000000"/>
              <w:bottom w:val="single" w:sz="4" w:space="0" w:color="000000"/>
              <w:right w:val="single" w:sz="4" w:space="0" w:color="000000"/>
            </w:tcBorders>
          </w:tcPr>
          <w:p w14:paraId="0836650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22,2</w:t>
            </w:r>
          </w:p>
        </w:tc>
        <w:tc>
          <w:tcPr>
            <w:tcW w:w="850" w:type="dxa"/>
            <w:tcBorders>
              <w:top w:val="single" w:sz="4" w:space="0" w:color="000000"/>
              <w:left w:val="single" w:sz="4" w:space="0" w:color="000000"/>
              <w:bottom w:val="single" w:sz="4" w:space="0" w:color="000000"/>
              <w:right w:val="single" w:sz="4" w:space="0" w:color="000000"/>
            </w:tcBorders>
          </w:tcPr>
          <w:p w14:paraId="29CE98B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16,1</w:t>
            </w:r>
          </w:p>
        </w:tc>
        <w:tc>
          <w:tcPr>
            <w:tcW w:w="851" w:type="dxa"/>
            <w:tcBorders>
              <w:top w:val="single" w:sz="4" w:space="0" w:color="000000"/>
              <w:left w:val="single" w:sz="4" w:space="0" w:color="000000"/>
              <w:bottom w:val="single" w:sz="4" w:space="0" w:color="000000"/>
              <w:right w:val="single" w:sz="4" w:space="0" w:color="000000"/>
            </w:tcBorders>
          </w:tcPr>
          <w:p w14:paraId="75C619F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4BDE34D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38,1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269E643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1,38</w:t>
            </w:r>
          </w:p>
        </w:tc>
      </w:tr>
      <w:tr w:rsidR="00654675" w14:paraId="5678C86C"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14DD30F1"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4AB43CE"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3954D66E"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dėl nukritimo rodiklis (W00-W19) 100 000 gyventojų</w:t>
            </w:r>
          </w:p>
        </w:tc>
        <w:tc>
          <w:tcPr>
            <w:tcW w:w="851" w:type="dxa"/>
            <w:tcBorders>
              <w:top w:val="single" w:sz="4" w:space="0" w:color="000000"/>
              <w:left w:val="single" w:sz="4" w:space="0" w:color="000000"/>
              <w:bottom w:val="single" w:sz="4" w:space="0" w:color="000000"/>
              <w:right w:val="single" w:sz="4" w:space="0" w:color="000000"/>
            </w:tcBorders>
          </w:tcPr>
          <w:p w14:paraId="06B31454"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4,1</w:t>
            </w:r>
          </w:p>
        </w:tc>
        <w:tc>
          <w:tcPr>
            <w:tcW w:w="851" w:type="dxa"/>
            <w:tcBorders>
              <w:top w:val="single" w:sz="4" w:space="0" w:color="000000"/>
              <w:left w:val="single" w:sz="4" w:space="0" w:color="000000"/>
              <w:bottom w:val="single" w:sz="4" w:space="0" w:color="000000"/>
              <w:right w:val="single" w:sz="4" w:space="0" w:color="000000"/>
            </w:tcBorders>
          </w:tcPr>
          <w:p w14:paraId="1F1F903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16,3</w:t>
            </w:r>
          </w:p>
        </w:tc>
        <w:tc>
          <w:tcPr>
            <w:tcW w:w="850" w:type="dxa"/>
            <w:tcBorders>
              <w:top w:val="single" w:sz="4" w:space="0" w:color="000000"/>
              <w:left w:val="single" w:sz="4" w:space="0" w:color="000000"/>
              <w:bottom w:val="single" w:sz="4" w:space="0" w:color="000000"/>
              <w:right w:val="single" w:sz="4" w:space="0" w:color="000000"/>
            </w:tcBorders>
          </w:tcPr>
          <w:p w14:paraId="18ED571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15,3</w:t>
            </w:r>
          </w:p>
        </w:tc>
        <w:tc>
          <w:tcPr>
            <w:tcW w:w="851" w:type="dxa"/>
            <w:tcBorders>
              <w:top w:val="single" w:sz="4" w:space="0" w:color="000000"/>
              <w:left w:val="single" w:sz="4" w:space="0" w:color="000000"/>
              <w:bottom w:val="single" w:sz="4" w:space="0" w:color="000000"/>
              <w:right w:val="single" w:sz="4" w:space="0" w:color="000000"/>
            </w:tcBorders>
          </w:tcPr>
          <w:p w14:paraId="6431F80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6C04D7A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32,6</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10D1AA2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1,06</w:t>
            </w:r>
          </w:p>
        </w:tc>
      </w:tr>
      <w:tr w:rsidR="00654675" w14:paraId="152019E3"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72ADAA8D" w14:textId="77777777" w:rsidR="00654675" w:rsidRDefault="00654675">
            <w:pPr>
              <w:spacing w:after="0" w:line="240" w:lineRule="auto"/>
              <w:rPr>
                <w:rFonts w:ascii="Times New Roman" w:hAnsi="Times New Roman"/>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0B74E2D4"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2.3. Mažinti avaringumą ir traumų kelių eismo įvykiuose skaičių</w:t>
            </w:r>
          </w:p>
        </w:tc>
        <w:tc>
          <w:tcPr>
            <w:tcW w:w="5953" w:type="dxa"/>
            <w:tcBorders>
              <w:top w:val="single" w:sz="4" w:space="0" w:color="000000"/>
              <w:left w:val="single" w:sz="4" w:space="0" w:color="000000"/>
              <w:bottom w:val="single" w:sz="4" w:space="0" w:color="000000"/>
              <w:right w:val="single" w:sz="4" w:space="0" w:color="000000"/>
            </w:tcBorders>
            <w:hideMark/>
          </w:tcPr>
          <w:p w14:paraId="1E2E9F62"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dėl transporto įvykių (V00-V99) 100000 gyv.</w:t>
            </w:r>
          </w:p>
        </w:tc>
        <w:tc>
          <w:tcPr>
            <w:tcW w:w="851" w:type="dxa"/>
            <w:tcBorders>
              <w:top w:val="single" w:sz="4" w:space="0" w:color="000000"/>
              <w:left w:val="single" w:sz="4" w:space="0" w:color="000000"/>
              <w:bottom w:val="single" w:sz="4" w:space="0" w:color="000000"/>
              <w:right w:val="single" w:sz="4" w:space="0" w:color="000000"/>
            </w:tcBorders>
          </w:tcPr>
          <w:p w14:paraId="7DA52733"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000000"/>
              <w:left w:val="single" w:sz="4" w:space="0" w:color="000000"/>
              <w:bottom w:val="single" w:sz="4" w:space="0" w:color="000000"/>
              <w:right w:val="single" w:sz="4" w:space="0" w:color="000000"/>
            </w:tcBorders>
          </w:tcPr>
          <w:p w14:paraId="43DDBCF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8,5</w:t>
            </w:r>
          </w:p>
        </w:tc>
        <w:tc>
          <w:tcPr>
            <w:tcW w:w="850" w:type="dxa"/>
            <w:tcBorders>
              <w:top w:val="single" w:sz="4" w:space="0" w:color="000000"/>
              <w:left w:val="single" w:sz="4" w:space="0" w:color="000000"/>
              <w:bottom w:val="single" w:sz="4" w:space="0" w:color="000000"/>
              <w:right w:val="single" w:sz="4" w:space="0" w:color="000000"/>
            </w:tcBorders>
          </w:tcPr>
          <w:p w14:paraId="2CA86B0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8,0</w:t>
            </w:r>
          </w:p>
        </w:tc>
        <w:tc>
          <w:tcPr>
            <w:tcW w:w="851" w:type="dxa"/>
            <w:tcBorders>
              <w:top w:val="single" w:sz="4" w:space="0" w:color="000000"/>
              <w:left w:val="single" w:sz="4" w:space="0" w:color="000000"/>
              <w:bottom w:val="single" w:sz="4" w:space="0" w:color="000000"/>
              <w:right w:val="single" w:sz="4" w:space="0" w:color="000000"/>
            </w:tcBorders>
          </w:tcPr>
          <w:p w14:paraId="541E2CE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24AD797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25,4</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2E19215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1,07</w:t>
            </w:r>
          </w:p>
        </w:tc>
      </w:tr>
      <w:tr w:rsidR="00654675" w14:paraId="34543552"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0B8DDDCE"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C82CE1F"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12A747F"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dėl transporto įvykių rodiklis (V00-V99) 100 000 gyventojų</w:t>
            </w:r>
          </w:p>
        </w:tc>
        <w:tc>
          <w:tcPr>
            <w:tcW w:w="851" w:type="dxa"/>
            <w:tcBorders>
              <w:top w:val="single" w:sz="4" w:space="0" w:color="000000"/>
              <w:left w:val="single" w:sz="4" w:space="0" w:color="000000"/>
              <w:bottom w:val="single" w:sz="4" w:space="0" w:color="000000"/>
              <w:right w:val="single" w:sz="4" w:space="0" w:color="000000"/>
            </w:tcBorders>
          </w:tcPr>
          <w:p w14:paraId="74C401ED"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000000"/>
              <w:left w:val="single" w:sz="4" w:space="0" w:color="000000"/>
              <w:bottom w:val="single" w:sz="4" w:space="0" w:color="000000"/>
              <w:right w:val="single" w:sz="4" w:space="0" w:color="000000"/>
            </w:tcBorders>
          </w:tcPr>
          <w:p w14:paraId="1E8AE07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14:paraId="50D27A1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7,9</w:t>
            </w:r>
          </w:p>
        </w:tc>
        <w:tc>
          <w:tcPr>
            <w:tcW w:w="851" w:type="dxa"/>
            <w:tcBorders>
              <w:top w:val="single" w:sz="4" w:space="0" w:color="000000"/>
              <w:left w:val="single" w:sz="4" w:space="0" w:color="000000"/>
              <w:bottom w:val="single" w:sz="4" w:space="0" w:color="000000"/>
              <w:right w:val="single" w:sz="4" w:space="0" w:color="000000"/>
            </w:tcBorders>
          </w:tcPr>
          <w:p w14:paraId="35A1BE8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191757E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26,3</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2F92F88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1,26</w:t>
            </w:r>
          </w:p>
        </w:tc>
      </w:tr>
      <w:tr w:rsidR="00654675" w14:paraId="3B0EC026"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1D8E5712"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8AEFD91"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6C428E12"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Pėsčiųjų mirtingumas dėl transporto įvykių (V00-V09) 100 000 gyventojų</w:t>
            </w:r>
          </w:p>
        </w:tc>
        <w:tc>
          <w:tcPr>
            <w:tcW w:w="851" w:type="dxa"/>
            <w:tcBorders>
              <w:top w:val="single" w:sz="4" w:space="0" w:color="000000"/>
              <w:left w:val="single" w:sz="4" w:space="0" w:color="000000"/>
              <w:bottom w:val="single" w:sz="4" w:space="0" w:color="000000"/>
              <w:right w:val="single" w:sz="4" w:space="0" w:color="000000"/>
            </w:tcBorders>
          </w:tcPr>
          <w:p w14:paraId="5051460B"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000000"/>
              <w:left w:val="single" w:sz="4" w:space="0" w:color="000000"/>
              <w:bottom w:val="single" w:sz="4" w:space="0" w:color="000000"/>
              <w:right w:val="single" w:sz="4" w:space="0" w:color="000000"/>
            </w:tcBorders>
          </w:tcPr>
          <w:p w14:paraId="58F8F76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5,13</w:t>
            </w:r>
          </w:p>
        </w:tc>
        <w:tc>
          <w:tcPr>
            <w:tcW w:w="850" w:type="dxa"/>
            <w:tcBorders>
              <w:top w:val="single" w:sz="4" w:space="0" w:color="000000"/>
              <w:left w:val="single" w:sz="4" w:space="0" w:color="000000"/>
              <w:bottom w:val="single" w:sz="4" w:space="0" w:color="000000"/>
              <w:right w:val="single" w:sz="4" w:space="0" w:color="000000"/>
            </w:tcBorders>
          </w:tcPr>
          <w:p w14:paraId="6238EBD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3,0</w:t>
            </w:r>
          </w:p>
        </w:tc>
        <w:tc>
          <w:tcPr>
            <w:tcW w:w="851" w:type="dxa"/>
            <w:tcBorders>
              <w:top w:val="single" w:sz="4" w:space="0" w:color="000000"/>
              <w:left w:val="single" w:sz="4" w:space="0" w:color="000000"/>
              <w:bottom w:val="single" w:sz="4" w:space="0" w:color="000000"/>
              <w:right w:val="single" w:sz="4" w:space="0" w:color="000000"/>
            </w:tcBorders>
          </w:tcPr>
          <w:p w14:paraId="3CBD39E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42632AB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19,2</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16B43A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1,69</w:t>
            </w:r>
          </w:p>
        </w:tc>
      </w:tr>
      <w:tr w:rsidR="00654675" w14:paraId="4A8CD3CE"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3FEE3611"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09CEFDC"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0FAAA1EB" w14:textId="77777777" w:rsidR="00654675" w:rsidRDefault="00654675" w:rsidP="00602E92">
            <w:pPr>
              <w:spacing w:after="0" w:line="240" w:lineRule="auto"/>
              <w:rPr>
                <w:rFonts w:ascii="Times New Roman" w:hAnsi="Times New Roman"/>
                <w:sz w:val="24"/>
                <w:szCs w:val="24"/>
              </w:rPr>
            </w:pPr>
            <w:r>
              <w:rPr>
                <w:rFonts w:ascii="Times New Roman" w:hAnsi="Times New Roman"/>
                <w:sz w:val="24"/>
                <w:szCs w:val="24"/>
              </w:rPr>
              <w:t>Transporto įvykiuose patirtų traumų (V00-V99) skaičius 100 000 gyventojų</w:t>
            </w:r>
          </w:p>
        </w:tc>
        <w:tc>
          <w:tcPr>
            <w:tcW w:w="851" w:type="dxa"/>
            <w:tcBorders>
              <w:top w:val="single" w:sz="4" w:space="0" w:color="000000"/>
              <w:left w:val="single" w:sz="4" w:space="0" w:color="000000"/>
              <w:bottom w:val="single" w:sz="4" w:space="0" w:color="000000"/>
              <w:right w:val="single" w:sz="4" w:space="0" w:color="000000"/>
            </w:tcBorders>
          </w:tcPr>
          <w:p w14:paraId="2012636E"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68,0</w:t>
            </w:r>
          </w:p>
        </w:tc>
        <w:tc>
          <w:tcPr>
            <w:tcW w:w="851" w:type="dxa"/>
            <w:tcBorders>
              <w:top w:val="single" w:sz="4" w:space="0" w:color="000000"/>
              <w:left w:val="single" w:sz="4" w:space="0" w:color="000000"/>
              <w:bottom w:val="single" w:sz="4" w:space="0" w:color="000000"/>
              <w:right w:val="single" w:sz="4" w:space="0" w:color="000000"/>
            </w:tcBorders>
          </w:tcPr>
          <w:p w14:paraId="7C7D292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71,8</w:t>
            </w:r>
          </w:p>
        </w:tc>
        <w:tc>
          <w:tcPr>
            <w:tcW w:w="850" w:type="dxa"/>
            <w:tcBorders>
              <w:top w:val="single" w:sz="4" w:space="0" w:color="000000"/>
              <w:left w:val="single" w:sz="4" w:space="0" w:color="000000"/>
              <w:bottom w:val="single" w:sz="4" w:space="0" w:color="000000"/>
              <w:right w:val="single" w:sz="4" w:space="0" w:color="000000"/>
            </w:tcBorders>
          </w:tcPr>
          <w:p w14:paraId="689FE3B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58,9</w:t>
            </w:r>
          </w:p>
        </w:tc>
        <w:tc>
          <w:tcPr>
            <w:tcW w:w="851" w:type="dxa"/>
            <w:tcBorders>
              <w:top w:val="single" w:sz="4" w:space="0" w:color="000000"/>
              <w:left w:val="single" w:sz="4" w:space="0" w:color="000000"/>
              <w:bottom w:val="single" w:sz="4" w:space="0" w:color="000000"/>
              <w:right w:val="single" w:sz="4" w:space="0" w:color="000000"/>
            </w:tcBorders>
          </w:tcPr>
          <w:p w14:paraId="58EF4F0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29,3</w:t>
            </w:r>
          </w:p>
        </w:tc>
        <w:tc>
          <w:tcPr>
            <w:tcW w:w="850" w:type="dxa"/>
            <w:tcBorders>
              <w:top w:val="single" w:sz="4" w:space="0" w:color="000000"/>
              <w:left w:val="single" w:sz="4" w:space="0" w:color="000000"/>
              <w:bottom w:val="single" w:sz="4" w:space="0" w:color="000000"/>
              <w:right w:val="single" w:sz="4" w:space="0" w:color="000000"/>
            </w:tcBorders>
          </w:tcPr>
          <w:p w14:paraId="6FB782D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136,3</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6E22DD3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1,22</w:t>
            </w:r>
          </w:p>
        </w:tc>
      </w:tr>
      <w:tr w:rsidR="00654675" w14:paraId="3296CDE3"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17A65D6E" w14:textId="77777777" w:rsidR="00654675" w:rsidRDefault="00654675">
            <w:pPr>
              <w:spacing w:after="0" w:line="240" w:lineRule="auto"/>
              <w:rPr>
                <w:rFonts w:ascii="Times New Roman" w:hAnsi="Times New Roman"/>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645B0566"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2.4. Mažinti oro, vandens ir dirvožemio užterštumą, triukšmą</w:t>
            </w:r>
          </w:p>
        </w:tc>
        <w:tc>
          <w:tcPr>
            <w:tcW w:w="5953" w:type="dxa"/>
            <w:tcBorders>
              <w:top w:val="single" w:sz="4" w:space="0" w:color="000000"/>
              <w:left w:val="single" w:sz="4" w:space="0" w:color="000000"/>
              <w:bottom w:val="single" w:sz="4" w:space="0" w:color="000000"/>
              <w:right w:val="single" w:sz="4" w:space="0" w:color="000000"/>
            </w:tcBorders>
            <w:hideMark/>
          </w:tcPr>
          <w:p w14:paraId="12EAFBFD"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Į atmosferą iš stacionarių taršos šaltinių išmestų teršalų kiekis, tenkantis 1 kvadratiniam kilometrui</w:t>
            </w:r>
          </w:p>
        </w:tc>
        <w:tc>
          <w:tcPr>
            <w:tcW w:w="851" w:type="dxa"/>
            <w:tcBorders>
              <w:top w:val="single" w:sz="4" w:space="0" w:color="000000"/>
              <w:left w:val="single" w:sz="4" w:space="0" w:color="000000"/>
              <w:bottom w:val="single" w:sz="4" w:space="0" w:color="000000"/>
              <w:right w:val="single" w:sz="4" w:space="0" w:color="000000"/>
            </w:tcBorders>
          </w:tcPr>
          <w:p w14:paraId="5BD1DBE5"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97</w:t>
            </w:r>
          </w:p>
        </w:tc>
        <w:tc>
          <w:tcPr>
            <w:tcW w:w="851" w:type="dxa"/>
            <w:tcBorders>
              <w:top w:val="single" w:sz="4" w:space="0" w:color="000000"/>
              <w:left w:val="single" w:sz="4" w:space="0" w:color="000000"/>
              <w:bottom w:val="single" w:sz="4" w:space="0" w:color="000000"/>
              <w:right w:val="single" w:sz="4" w:space="0" w:color="000000"/>
            </w:tcBorders>
          </w:tcPr>
          <w:p w14:paraId="1CEDC8D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98</w:t>
            </w:r>
          </w:p>
        </w:tc>
        <w:tc>
          <w:tcPr>
            <w:tcW w:w="850" w:type="dxa"/>
            <w:tcBorders>
              <w:top w:val="single" w:sz="4" w:space="0" w:color="000000"/>
              <w:left w:val="single" w:sz="4" w:space="0" w:color="000000"/>
              <w:bottom w:val="single" w:sz="4" w:space="0" w:color="000000"/>
              <w:right w:val="single" w:sz="4" w:space="0" w:color="000000"/>
            </w:tcBorders>
          </w:tcPr>
          <w:p w14:paraId="693FBCF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1010</w:t>
            </w:r>
          </w:p>
        </w:tc>
        <w:tc>
          <w:tcPr>
            <w:tcW w:w="851" w:type="dxa"/>
            <w:tcBorders>
              <w:top w:val="single" w:sz="4" w:space="0" w:color="000000"/>
              <w:left w:val="single" w:sz="4" w:space="0" w:color="000000"/>
              <w:bottom w:val="single" w:sz="4" w:space="0" w:color="000000"/>
              <w:right w:val="single" w:sz="4" w:space="0" w:color="000000"/>
            </w:tcBorders>
          </w:tcPr>
          <w:p w14:paraId="4D416B8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63</w:t>
            </w:r>
          </w:p>
        </w:tc>
        <w:tc>
          <w:tcPr>
            <w:tcW w:w="850" w:type="dxa"/>
            <w:tcBorders>
              <w:top w:val="single" w:sz="4" w:space="0" w:color="000000"/>
              <w:left w:val="single" w:sz="4" w:space="0" w:color="000000"/>
              <w:bottom w:val="single" w:sz="4" w:space="0" w:color="000000"/>
              <w:right w:val="single" w:sz="4" w:space="0" w:color="000000"/>
            </w:tcBorders>
          </w:tcPr>
          <w:p w14:paraId="61C625E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34382</w:t>
            </w:r>
          </w:p>
        </w:tc>
        <w:tc>
          <w:tcPr>
            <w:tcW w:w="851" w:type="dxa"/>
            <w:tcBorders>
              <w:top w:val="single" w:sz="4" w:space="0" w:color="000000"/>
              <w:left w:val="single" w:sz="4" w:space="0" w:color="000000"/>
              <w:bottom w:val="single" w:sz="4" w:space="0" w:color="000000"/>
              <w:right w:val="single" w:sz="4" w:space="0" w:color="000000"/>
            </w:tcBorders>
            <w:shd w:val="clear" w:color="auto" w:fill="00B050"/>
          </w:tcPr>
          <w:p w14:paraId="09A8FA4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0,10</w:t>
            </w:r>
          </w:p>
        </w:tc>
      </w:tr>
      <w:tr w:rsidR="00654675" w14:paraId="601E51C9"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5E65519C"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FF8A6D5"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31253F6D"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Viešai tiekiamo geriamojo vandens prieinamumas vartotojams (proc.)</w:t>
            </w:r>
          </w:p>
        </w:tc>
        <w:tc>
          <w:tcPr>
            <w:tcW w:w="851" w:type="dxa"/>
            <w:tcBorders>
              <w:top w:val="single" w:sz="4" w:space="0" w:color="000000"/>
              <w:left w:val="single" w:sz="4" w:space="0" w:color="000000"/>
              <w:bottom w:val="single" w:sz="4" w:space="0" w:color="000000"/>
              <w:right w:val="single" w:sz="4" w:space="0" w:color="000000"/>
            </w:tcBorders>
          </w:tcPr>
          <w:p w14:paraId="7CFF10C9" w14:textId="77777777" w:rsidR="00654675" w:rsidRDefault="00785642">
            <w:pPr>
              <w:spacing w:after="0" w:line="240" w:lineRule="auto"/>
              <w:jc w:val="both"/>
              <w:rPr>
                <w:rFonts w:ascii="Times New Roman" w:hAnsi="Times New Roman"/>
                <w:sz w:val="20"/>
                <w:szCs w:val="20"/>
              </w:rPr>
            </w:pPr>
            <w:r>
              <w:rPr>
                <w:rFonts w:ascii="Times New Roman" w:hAnsi="Times New Roman"/>
                <w:sz w:val="20"/>
                <w:szCs w:val="20"/>
              </w:rPr>
              <w:t>28,3</w:t>
            </w:r>
          </w:p>
        </w:tc>
        <w:tc>
          <w:tcPr>
            <w:tcW w:w="851" w:type="dxa"/>
            <w:tcBorders>
              <w:top w:val="single" w:sz="4" w:space="0" w:color="000000"/>
              <w:left w:val="single" w:sz="4" w:space="0" w:color="000000"/>
              <w:bottom w:val="single" w:sz="4" w:space="0" w:color="000000"/>
              <w:right w:val="single" w:sz="4" w:space="0" w:color="000000"/>
            </w:tcBorders>
          </w:tcPr>
          <w:p w14:paraId="6033E734" w14:textId="77777777" w:rsidR="00654675" w:rsidRDefault="00785642">
            <w:pPr>
              <w:spacing w:after="0" w:line="240" w:lineRule="auto"/>
              <w:jc w:val="both"/>
              <w:rPr>
                <w:rFonts w:ascii="Times New Roman" w:hAnsi="Times New Roman"/>
                <w:sz w:val="20"/>
                <w:szCs w:val="20"/>
              </w:rPr>
            </w:pPr>
            <w:r>
              <w:rPr>
                <w:rFonts w:ascii="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14:paraId="42399D3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Nėra duomenų</w:t>
            </w:r>
          </w:p>
        </w:tc>
        <w:tc>
          <w:tcPr>
            <w:tcW w:w="851" w:type="dxa"/>
            <w:tcBorders>
              <w:top w:val="single" w:sz="4" w:space="0" w:color="000000"/>
              <w:left w:val="single" w:sz="4" w:space="0" w:color="000000"/>
              <w:bottom w:val="single" w:sz="4" w:space="0" w:color="000000"/>
              <w:right w:val="single" w:sz="4" w:space="0" w:color="000000"/>
            </w:tcBorders>
          </w:tcPr>
          <w:p w14:paraId="37513354" w14:textId="77777777" w:rsidR="00654675" w:rsidRDefault="00654675">
            <w:pPr>
              <w:spacing w:after="0" w:line="240" w:lineRule="auto"/>
              <w:jc w:val="both"/>
              <w:rPr>
                <w:rFonts w:ascii="Times New Roman" w:hAnsi="Times New Roman"/>
                <w:sz w:val="20"/>
                <w:szCs w:val="20"/>
              </w:rPr>
            </w:pPr>
            <w:r w:rsidRPr="003570B1">
              <w:rPr>
                <w:rFonts w:ascii="Times New Roman" w:hAnsi="Times New Roman"/>
                <w:sz w:val="20"/>
                <w:szCs w:val="20"/>
              </w:rPr>
              <w:t>Nėra duomenų</w:t>
            </w:r>
          </w:p>
        </w:tc>
        <w:tc>
          <w:tcPr>
            <w:tcW w:w="850" w:type="dxa"/>
            <w:tcBorders>
              <w:top w:val="single" w:sz="4" w:space="0" w:color="000000"/>
              <w:left w:val="single" w:sz="4" w:space="0" w:color="000000"/>
              <w:bottom w:val="single" w:sz="4" w:space="0" w:color="000000"/>
              <w:right w:val="single" w:sz="4" w:space="0" w:color="000000"/>
            </w:tcBorders>
          </w:tcPr>
          <w:p w14:paraId="412AEA05" w14:textId="77777777" w:rsidR="00654675" w:rsidRDefault="00654675">
            <w:pPr>
              <w:spacing w:after="0" w:line="240" w:lineRule="auto"/>
              <w:jc w:val="both"/>
              <w:rPr>
                <w:rFonts w:ascii="Times New Roman" w:hAnsi="Times New Roman"/>
                <w:sz w:val="20"/>
                <w:szCs w:val="20"/>
              </w:rPr>
            </w:pPr>
            <w:r w:rsidRPr="003570B1">
              <w:rPr>
                <w:rFonts w:ascii="Times New Roman" w:hAnsi="Times New Roman"/>
                <w:sz w:val="20"/>
                <w:szCs w:val="20"/>
              </w:rPr>
              <w:t>Nėra duomenų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6086C1" w14:textId="77777777" w:rsidR="00654675" w:rsidRDefault="00654675">
            <w:pPr>
              <w:spacing w:after="0" w:line="240" w:lineRule="auto"/>
              <w:jc w:val="both"/>
              <w:rPr>
                <w:rFonts w:ascii="Times New Roman" w:hAnsi="Times New Roman"/>
                <w:sz w:val="20"/>
                <w:szCs w:val="20"/>
              </w:rPr>
            </w:pPr>
          </w:p>
        </w:tc>
      </w:tr>
      <w:tr w:rsidR="00654675" w14:paraId="229DCAFD"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0634644A"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2F81D50"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38942E8"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Nuotekų tvarkymo paslaugų prieinamumas vartotojams (proc.)</w:t>
            </w:r>
          </w:p>
        </w:tc>
        <w:tc>
          <w:tcPr>
            <w:tcW w:w="851" w:type="dxa"/>
            <w:tcBorders>
              <w:top w:val="single" w:sz="4" w:space="0" w:color="000000"/>
              <w:left w:val="single" w:sz="4" w:space="0" w:color="000000"/>
              <w:bottom w:val="single" w:sz="4" w:space="0" w:color="000000"/>
              <w:right w:val="single" w:sz="4" w:space="0" w:color="000000"/>
            </w:tcBorders>
          </w:tcPr>
          <w:p w14:paraId="63D884A3" w14:textId="77777777" w:rsidR="00654675" w:rsidRDefault="00785642">
            <w:pPr>
              <w:spacing w:after="0" w:line="240" w:lineRule="auto"/>
              <w:jc w:val="both"/>
              <w:rPr>
                <w:rFonts w:ascii="Times New Roman" w:hAnsi="Times New Roman"/>
                <w:sz w:val="20"/>
                <w:szCs w:val="20"/>
              </w:rPr>
            </w:pPr>
            <w:r>
              <w:rPr>
                <w:rFonts w:ascii="Times New Roman" w:hAnsi="Times New Roman"/>
                <w:sz w:val="20"/>
                <w:szCs w:val="20"/>
              </w:rPr>
              <w:t>23,6</w:t>
            </w:r>
          </w:p>
        </w:tc>
        <w:tc>
          <w:tcPr>
            <w:tcW w:w="851" w:type="dxa"/>
            <w:tcBorders>
              <w:top w:val="single" w:sz="4" w:space="0" w:color="000000"/>
              <w:left w:val="single" w:sz="4" w:space="0" w:color="000000"/>
              <w:bottom w:val="single" w:sz="4" w:space="0" w:color="000000"/>
              <w:right w:val="single" w:sz="4" w:space="0" w:color="000000"/>
            </w:tcBorders>
          </w:tcPr>
          <w:p w14:paraId="04655090" w14:textId="77777777" w:rsidR="00654675" w:rsidRDefault="00785642">
            <w:pPr>
              <w:spacing w:after="0" w:line="240" w:lineRule="auto"/>
              <w:jc w:val="both"/>
              <w:rPr>
                <w:rFonts w:ascii="Times New Roman" w:hAnsi="Times New Roman"/>
                <w:sz w:val="20"/>
                <w:szCs w:val="20"/>
              </w:rPr>
            </w:pPr>
            <w:r>
              <w:rPr>
                <w:rFonts w:ascii="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14:paraId="3DD054A4" w14:textId="77777777" w:rsidR="00654675" w:rsidRDefault="00654675">
            <w:pPr>
              <w:spacing w:after="0" w:line="240" w:lineRule="auto"/>
              <w:jc w:val="both"/>
              <w:rPr>
                <w:rFonts w:ascii="Times New Roman" w:hAnsi="Times New Roman"/>
                <w:sz w:val="20"/>
                <w:szCs w:val="20"/>
              </w:rPr>
            </w:pPr>
            <w:r w:rsidRPr="003570B1">
              <w:rPr>
                <w:rFonts w:ascii="Times New Roman" w:hAnsi="Times New Roman"/>
                <w:sz w:val="20"/>
                <w:szCs w:val="20"/>
              </w:rPr>
              <w:t>Nėra duomenų</w:t>
            </w:r>
          </w:p>
        </w:tc>
        <w:tc>
          <w:tcPr>
            <w:tcW w:w="851" w:type="dxa"/>
            <w:tcBorders>
              <w:top w:val="single" w:sz="4" w:space="0" w:color="000000"/>
              <w:left w:val="single" w:sz="4" w:space="0" w:color="000000"/>
              <w:bottom w:val="single" w:sz="4" w:space="0" w:color="000000"/>
              <w:right w:val="single" w:sz="4" w:space="0" w:color="000000"/>
            </w:tcBorders>
          </w:tcPr>
          <w:p w14:paraId="7C4BF77C" w14:textId="77777777" w:rsidR="00654675" w:rsidRDefault="00654675">
            <w:pPr>
              <w:spacing w:after="0" w:line="240" w:lineRule="auto"/>
              <w:jc w:val="both"/>
              <w:rPr>
                <w:rFonts w:ascii="Times New Roman" w:hAnsi="Times New Roman"/>
                <w:sz w:val="20"/>
                <w:szCs w:val="20"/>
              </w:rPr>
            </w:pPr>
            <w:r w:rsidRPr="003570B1">
              <w:rPr>
                <w:rFonts w:ascii="Times New Roman" w:hAnsi="Times New Roman"/>
                <w:sz w:val="20"/>
                <w:szCs w:val="20"/>
              </w:rPr>
              <w:t>Nėra duomenų</w:t>
            </w:r>
          </w:p>
        </w:tc>
        <w:tc>
          <w:tcPr>
            <w:tcW w:w="850" w:type="dxa"/>
            <w:tcBorders>
              <w:top w:val="single" w:sz="4" w:space="0" w:color="000000"/>
              <w:left w:val="single" w:sz="4" w:space="0" w:color="000000"/>
              <w:bottom w:val="single" w:sz="4" w:space="0" w:color="000000"/>
              <w:right w:val="single" w:sz="4" w:space="0" w:color="000000"/>
            </w:tcBorders>
          </w:tcPr>
          <w:p w14:paraId="09623D12" w14:textId="77777777" w:rsidR="00654675" w:rsidRDefault="00654675">
            <w:pPr>
              <w:spacing w:after="0" w:line="240" w:lineRule="auto"/>
              <w:jc w:val="both"/>
              <w:rPr>
                <w:rFonts w:ascii="Times New Roman" w:hAnsi="Times New Roman"/>
                <w:sz w:val="20"/>
                <w:szCs w:val="20"/>
              </w:rPr>
            </w:pPr>
            <w:r w:rsidRPr="003570B1">
              <w:rPr>
                <w:rFonts w:ascii="Times New Roman" w:hAnsi="Times New Roman"/>
                <w:sz w:val="20"/>
                <w:szCs w:val="20"/>
              </w:rPr>
              <w:t>Nėra duomenų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CD9A1B" w14:textId="77777777" w:rsidR="00654675" w:rsidRDefault="00654675">
            <w:pPr>
              <w:spacing w:after="0" w:line="240" w:lineRule="auto"/>
              <w:jc w:val="both"/>
              <w:rPr>
                <w:rFonts w:ascii="Times New Roman" w:hAnsi="Times New Roman"/>
                <w:sz w:val="20"/>
                <w:szCs w:val="20"/>
              </w:rPr>
            </w:pPr>
          </w:p>
        </w:tc>
      </w:tr>
      <w:tr w:rsidR="00654675" w14:paraId="3CAF65BA" w14:textId="77777777" w:rsidTr="00654675">
        <w:tc>
          <w:tcPr>
            <w:tcW w:w="2093" w:type="dxa"/>
            <w:vMerge w:val="restart"/>
            <w:tcBorders>
              <w:top w:val="single" w:sz="4" w:space="0" w:color="000000"/>
              <w:left w:val="single" w:sz="4" w:space="0" w:color="000000"/>
              <w:bottom w:val="single" w:sz="4" w:space="0" w:color="000000"/>
              <w:right w:val="single" w:sz="4" w:space="0" w:color="000000"/>
            </w:tcBorders>
          </w:tcPr>
          <w:p w14:paraId="1A8102D6"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3 tikslas. Formuoti sveiką gyvenseną ir jos kultūrą</w:t>
            </w:r>
          </w:p>
          <w:p w14:paraId="625684B0" w14:textId="77777777" w:rsidR="00654675" w:rsidRDefault="00654675">
            <w:pPr>
              <w:spacing w:after="0" w:line="240" w:lineRule="auto"/>
              <w:rPr>
                <w:rFonts w:ascii="Times New Roman" w:hAnsi="Times New Roman"/>
                <w:sz w:val="24"/>
                <w:szCs w:val="24"/>
              </w:rPr>
            </w:pPr>
          </w:p>
          <w:p w14:paraId="2C2D2F94" w14:textId="77777777" w:rsidR="00654675" w:rsidRDefault="00654675">
            <w:pPr>
              <w:spacing w:after="0" w:line="240" w:lineRule="auto"/>
              <w:rPr>
                <w:rFonts w:ascii="Times New Roman" w:hAnsi="Times New Roman"/>
                <w:sz w:val="24"/>
                <w:szCs w:val="24"/>
              </w:rPr>
            </w:pPr>
          </w:p>
          <w:p w14:paraId="5C86F9DC" w14:textId="77777777" w:rsidR="00654675" w:rsidRDefault="00654675">
            <w:pPr>
              <w:spacing w:after="0" w:line="240" w:lineRule="auto"/>
              <w:rPr>
                <w:rFonts w:ascii="Times New Roman" w:hAnsi="Times New Roman"/>
                <w:sz w:val="24"/>
                <w:szCs w:val="24"/>
              </w:rPr>
            </w:pPr>
          </w:p>
          <w:p w14:paraId="412C567F" w14:textId="77777777" w:rsidR="00654675" w:rsidRDefault="00654675">
            <w:pPr>
              <w:spacing w:after="0" w:line="240" w:lineRule="auto"/>
              <w:rPr>
                <w:rFonts w:ascii="Times New Roman" w:hAnsi="Times New Roman"/>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5CFF1D5A"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3.1. Sumažinti alkoholinių gėrimų, tabako vartojimą, neteisėtą narkotinių ir psichotropinių medžiagų vartojimą ir prieinamumą</w:t>
            </w:r>
          </w:p>
        </w:tc>
        <w:tc>
          <w:tcPr>
            <w:tcW w:w="5953" w:type="dxa"/>
            <w:tcBorders>
              <w:top w:val="single" w:sz="4" w:space="0" w:color="000000"/>
              <w:left w:val="single" w:sz="4" w:space="0" w:color="000000"/>
              <w:bottom w:val="single" w:sz="4" w:space="0" w:color="000000"/>
              <w:right w:val="single" w:sz="4" w:space="0" w:color="000000"/>
            </w:tcBorders>
            <w:hideMark/>
          </w:tcPr>
          <w:p w14:paraId="4215F005"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dėl priežasčių, susijusių su narkotikų vartojimu 100 000 gyventojų</w:t>
            </w:r>
          </w:p>
        </w:tc>
        <w:tc>
          <w:tcPr>
            <w:tcW w:w="851" w:type="dxa"/>
            <w:tcBorders>
              <w:top w:val="single" w:sz="4" w:space="0" w:color="000000"/>
              <w:left w:val="single" w:sz="4" w:space="0" w:color="000000"/>
              <w:bottom w:val="single" w:sz="4" w:space="0" w:color="000000"/>
              <w:right w:val="single" w:sz="4" w:space="0" w:color="000000"/>
            </w:tcBorders>
          </w:tcPr>
          <w:p w14:paraId="5EA5BFFD"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000000"/>
              <w:left w:val="single" w:sz="4" w:space="0" w:color="000000"/>
              <w:bottom w:val="single" w:sz="4" w:space="0" w:color="000000"/>
              <w:right w:val="single" w:sz="4" w:space="0" w:color="000000"/>
            </w:tcBorders>
          </w:tcPr>
          <w:p w14:paraId="17C3346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1,7</w:t>
            </w:r>
          </w:p>
        </w:tc>
        <w:tc>
          <w:tcPr>
            <w:tcW w:w="850" w:type="dxa"/>
            <w:tcBorders>
              <w:top w:val="single" w:sz="4" w:space="0" w:color="000000"/>
              <w:left w:val="single" w:sz="4" w:space="0" w:color="000000"/>
              <w:bottom w:val="single" w:sz="4" w:space="0" w:color="000000"/>
              <w:right w:val="single" w:sz="4" w:space="0" w:color="000000"/>
            </w:tcBorders>
          </w:tcPr>
          <w:p w14:paraId="36BD8DE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3,0</w:t>
            </w:r>
          </w:p>
        </w:tc>
        <w:tc>
          <w:tcPr>
            <w:tcW w:w="851" w:type="dxa"/>
            <w:tcBorders>
              <w:top w:val="single" w:sz="4" w:space="0" w:color="000000"/>
              <w:left w:val="single" w:sz="4" w:space="0" w:color="000000"/>
              <w:bottom w:val="single" w:sz="4" w:space="0" w:color="000000"/>
              <w:right w:val="single" w:sz="4" w:space="0" w:color="000000"/>
            </w:tcBorders>
          </w:tcPr>
          <w:p w14:paraId="20F901B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0BC4024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34,9</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9974E9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0,58</w:t>
            </w:r>
          </w:p>
        </w:tc>
      </w:tr>
      <w:tr w:rsidR="00654675" w14:paraId="4000EF9E"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2FDE6D1C"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30C8B2A"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13438262"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dėl priežasčių, susijusių su narkotikų vartojimu, rodiklis 100 000 gyventojų</w:t>
            </w:r>
          </w:p>
        </w:tc>
        <w:tc>
          <w:tcPr>
            <w:tcW w:w="851" w:type="dxa"/>
            <w:tcBorders>
              <w:top w:val="single" w:sz="4" w:space="0" w:color="000000"/>
              <w:left w:val="single" w:sz="4" w:space="0" w:color="000000"/>
              <w:bottom w:val="single" w:sz="4" w:space="0" w:color="000000"/>
              <w:right w:val="single" w:sz="4" w:space="0" w:color="000000"/>
            </w:tcBorders>
          </w:tcPr>
          <w:p w14:paraId="1FED9EF5"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000000"/>
              <w:left w:val="single" w:sz="4" w:space="0" w:color="000000"/>
              <w:bottom w:val="single" w:sz="4" w:space="0" w:color="000000"/>
              <w:right w:val="single" w:sz="4" w:space="0" w:color="000000"/>
            </w:tcBorders>
          </w:tcPr>
          <w:p w14:paraId="79F7CDB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3,0</w:t>
            </w:r>
          </w:p>
        </w:tc>
        <w:tc>
          <w:tcPr>
            <w:tcW w:w="850" w:type="dxa"/>
            <w:tcBorders>
              <w:top w:val="single" w:sz="4" w:space="0" w:color="000000"/>
              <w:left w:val="single" w:sz="4" w:space="0" w:color="000000"/>
              <w:bottom w:val="single" w:sz="4" w:space="0" w:color="000000"/>
              <w:right w:val="single" w:sz="4" w:space="0" w:color="000000"/>
            </w:tcBorders>
          </w:tcPr>
          <w:p w14:paraId="329B752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3,1</w:t>
            </w:r>
          </w:p>
        </w:tc>
        <w:tc>
          <w:tcPr>
            <w:tcW w:w="851" w:type="dxa"/>
            <w:tcBorders>
              <w:top w:val="single" w:sz="4" w:space="0" w:color="000000"/>
              <w:left w:val="single" w:sz="4" w:space="0" w:color="000000"/>
              <w:bottom w:val="single" w:sz="4" w:space="0" w:color="000000"/>
              <w:right w:val="single" w:sz="4" w:space="0" w:color="000000"/>
            </w:tcBorders>
          </w:tcPr>
          <w:p w14:paraId="10E9BE9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7240AE5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24,8</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366E495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0,98</w:t>
            </w:r>
          </w:p>
        </w:tc>
      </w:tr>
      <w:tr w:rsidR="00654675" w14:paraId="1121DC01"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7EF545C7"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282EB24"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138383B2"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dėl priežasčių, susijusių su alkoholio vartojimu 100 000 gyventojų</w:t>
            </w:r>
          </w:p>
        </w:tc>
        <w:tc>
          <w:tcPr>
            <w:tcW w:w="851" w:type="dxa"/>
            <w:tcBorders>
              <w:top w:val="single" w:sz="4" w:space="0" w:color="000000"/>
              <w:left w:val="single" w:sz="4" w:space="0" w:color="000000"/>
              <w:bottom w:val="single" w:sz="4" w:space="0" w:color="000000"/>
              <w:right w:val="single" w:sz="4" w:space="0" w:color="000000"/>
            </w:tcBorders>
          </w:tcPr>
          <w:p w14:paraId="375FFF4F"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26,4</w:t>
            </w:r>
          </w:p>
        </w:tc>
        <w:tc>
          <w:tcPr>
            <w:tcW w:w="851" w:type="dxa"/>
            <w:tcBorders>
              <w:top w:val="single" w:sz="4" w:space="0" w:color="000000"/>
              <w:left w:val="single" w:sz="4" w:space="0" w:color="000000"/>
              <w:bottom w:val="single" w:sz="4" w:space="0" w:color="000000"/>
              <w:right w:val="single" w:sz="4" w:space="0" w:color="000000"/>
            </w:tcBorders>
          </w:tcPr>
          <w:p w14:paraId="78D243A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13,7</w:t>
            </w:r>
          </w:p>
        </w:tc>
        <w:tc>
          <w:tcPr>
            <w:tcW w:w="850" w:type="dxa"/>
            <w:tcBorders>
              <w:top w:val="single" w:sz="4" w:space="0" w:color="000000"/>
              <w:left w:val="single" w:sz="4" w:space="0" w:color="000000"/>
              <w:bottom w:val="single" w:sz="4" w:space="0" w:color="000000"/>
              <w:right w:val="single" w:sz="4" w:space="0" w:color="000000"/>
            </w:tcBorders>
          </w:tcPr>
          <w:p w14:paraId="357A423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18,1</w:t>
            </w:r>
          </w:p>
        </w:tc>
        <w:tc>
          <w:tcPr>
            <w:tcW w:w="851" w:type="dxa"/>
            <w:tcBorders>
              <w:top w:val="single" w:sz="4" w:space="0" w:color="000000"/>
              <w:left w:val="single" w:sz="4" w:space="0" w:color="000000"/>
              <w:bottom w:val="single" w:sz="4" w:space="0" w:color="000000"/>
              <w:right w:val="single" w:sz="4" w:space="0" w:color="000000"/>
            </w:tcBorders>
          </w:tcPr>
          <w:p w14:paraId="2E4B558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1B1E020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46,5</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694181E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0,76</w:t>
            </w:r>
          </w:p>
        </w:tc>
      </w:tr>
      <w:tr w:rsidR="00654675" w14:paraId="37199EEC"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5B01DEB7"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1C9EFD7"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6B02F161"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dėl priežasčių, susijusių su alkoholio vartojimu, rodiklis 100 000 gyventojų</w:t>
            </w:r>
          </w:p>
        </w:tc>
        <w:tc>
          <w:tcPr>
            <w:tcW w:w="851" w:type="dxa"/>
            <w:tcBorders>
              <w:top w:val="single" w:sz="4" w:space="0" w:color="000000"/>
              <w:left w:val="single" w:sz="4" w:space="0" w:color="000000"/>
              <w:bottom w:val="single" w:sz="4" w:space="0" w:color="000000"/>
              <w:right w:val="single" w:sz="4" w:space="0" w:color="000000"/>
            </w:tcBorders>
          </w:tcPr>
          <w:p w14:paraId="6AF31431"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32,1</w:t>
            </w:r>
          </w:p>
        </w:tc>
        <w:tc>
          <w:tcPr>
            <w:tcW w:w="851" w:type="dxa"/>
            <w:tcBorders>
              <w:top w:val="single" w:sz="4" w:space="0" w:color="000000"/>
              <w:left w:val="single" w:sz="4" w:space="0" w:color="000000"/>
              <w:bottom w:val="single" w:sz="4" w:space="0" w:color="000000"/>
              <w:right w:val="single" w:sz="4" w:space="0" w:color="000000"/>
            </w:tcBorders>
          </w:tcPr>
          <w:p w14:paraId="0A5A82A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15,6</w:t>
            </w:r>
          </w:p>
        </w:tc>
        <w:tc>
          <w:tcPr>
            <w:tcW w:w="850" w:type="dxa"/>
            <w:tcBorders>
              <w:top w:val="single" w:sz="4" w:space="0" w:color="000000"/>
              <w:left w:val="single" w:sz="4" w:space="0" w:color="000000"/>
              <w:bottom w:val="single" w:sz="4" w:space="0" w:color="000000"/>
              <w:right w:val="single" w:sz="4" w:space="0" w:color="000000"/>
            </w:tcBorders>
          </w:tcPr>
          <w:p w14:paraId="4D540FD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17,7</w:t>
            </w:r>
          </w:p>
        </w:tc>
        <w:tc>
          <w:tcPr>
            <w:tcW w:w="851" w:type="dxa"/>
            <w:tcBorders>
              <w:top w:val="single" w:sz="4" w:space="0" w:color="000000"/>
              <w:left w:val="single" w:sz="4" w:space="0" w:color="000000"/>
              <w:bottom w:val="single" w:sz="4" w:space="0" w:color="000000"/>
              <w:right w:val="single" w:sz="4" w:space="0" w:color="000000"/>
            </w:tcBorders>
          </w:tcPr>
          <w:p w14:paraId="2CEFD77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082A94F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45,1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64A207F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0,88</w:t>
            </w:r>
          </w:p>
        </w:tc>
      </w:tr>
      <w:tr w:rsidR="00654675" w14:paraId="0FB8F2FA"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6CF2A30A"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365B8A2"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6068FE62" w14:textId="77777777" w:rsidR="00654675" w:rsidRDefault="00654675">
            <w:pPr>
              <w:spacing w:after="0" w:line="240" w:lineRule="auto"/>
              <w:rPr>
                <w:rFonts w:ascii="Times New Roman" w:hAnsi="Times New Roman"/>
                <w:sz w:val="24"/>
                <w:szCs w:val="24"/>
              </w:rPr>
            </w:pPr>
            <w:r>
              <w:rPr>
                <w:rStyle w:val="visualization-table"/>
                <w:rFonts w:ascii="Times New Roman" w:hAnsi="Times New Roman"/>
                <w:sz w:val="24"/>
                <w:szCs w:val="24"/>
              </w:rPr>
              <w:t xml:space="preserve">Nusikalstamos veikos, susijusios su disponavimu narkotinėmis medžiagomis ir jų kontrabanda (nusikaltimai) </w:t>
            </w:r>
          </w:p>
        </w:tc>
        <w:tc>
          <w:tcPr>
            <w:tcW w:w="851" w:type="dxa"/>
            <w:tcBorders>
              <w:top w:val="single" w:sz="4" w:space="0" w:color="000000"/>
              <w:left w:val="single" w:sz="4" w:space="0" w:color="000000"/>
              <w:bottom w:val="single" w:sz="4" w:space="0" w:color="000000"/>
              <w:right w:val="single" w:sz="4" w:space="0" w:color="000000"/>
            </w:tcBorders>
          </w:tcPr>
          <w:p w14:paraId="36F3E625"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42,3</w:t>
            </w:r>
          </w:p>
        </w:tc>
        <w:tc>
          <w:tcPr>
            <w:tcW w:w="851" w:type="dxa"/>
            <w:tcBorders>
              <w:top w:val="single" w:sz="4" w:space="0" w:color="000000"/>
              <w:left w:val="single" w:sz="4" w:space="0" w:color="000000"/>
              <w:bottom w:val="single" w:sz="4" w:space="0" w:color="000000"/>
              <w:right w:val="single" w:sz="4" w:space="0" w:color="000000"/>
            </w:tcBorders>
          </w:tcPr>
          <w:p w14:paraId="45D0EC8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29,1</w:t>
            </w:r>
          </w:p>
        </w:tc>
        <w:tc>
          <w:tcPr>
            <w:tcW w:w="850" w:type="dxa"/>
            <w:tcBorders>
              <w:top w:val="single" w:sz="4" w:space="0" w:color="000000"/>
              <w:left w:val="single" w:sz="4" w:space="0" w:color="000000"/>
              <w:bottom w:val="single" w:sz="4" w:space="0" w:color="000000"/>
              <w:right w:val="single" w:sz="4" w:space="0" w:color="000000"/>
            </w:tcBorders>
          </w:tcPr>
          <w:p w14:paraId="7B0F2E7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85,8</w:t>
            </w:r>
          </w:p>
        </w:tc>
        <w:tc>
          <w:tcPr>
            <w:tcW w:w="851" w:type="dxa"/>
            <w:tcBorders>
              <w:top w:val="single" w:sz="4" w:space="0" w:color="000000"/>
              <w:left w:val="single" w:sz="4" w:space="0" w:color="000000"/>
              <w:bottom w:val="single" w:sz="4" w:space="0" w:color="000000"/>
              <w:right w:val="single" w:sz="4" w:space="0" w:color="000000"/>
            </w:tcBorders>
          </w:tcPr>
          <w:p w14:paraId="10767E4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3,9</w:t>
            </w:r>
          </w:p>
        </w:tc>
        <w:tc>
          <w:tcPr>
            <w:tcW w:w="850" w:type="dxa"/>
            <w:tcBorders>
              <w:top w:val="single" w:sz="4" w:space="0" w:color="000000"/>
              <w:left w:val="single" w:sz="4" w:space="0" w:color="000000"/>
              <w:bottom w:val="single" w:sz="4" w:space="0" w:color="000000"/>
              <w:right w:val="single" w:sz="4" w:space="0" w:color="000000"/>
            </w:tcBorders>
          </w:tcPr>
          <w:p w14:paraId="2CD609D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442,1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2A440D2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0,34</w:t>
            </w:r>
          </w:p>
        </w:tc>
      </w:tr>
      <w:tr w:rsidR="00654675" w14:paraId="7822F8AF"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454E0C94"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E45669A"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77DFDCF"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 xml:space="preserve">Gyventojų skaičius, tenkantis vienai licencijai verstis mažmenine prekyba tabako gaminiais </w:t>
            </w:r>
          </w:p>
        </w:tc>
        <w:tc>
          <w:tcPr>
            <w:tcW w:w="851" w:type="dxa"/>
            <w:tcBorders>
              <w:top w:val="single" w:sz="4" w:space="0" w:color="000000"/>
              <w:left w:val="single" w:sz="4" w:space="0" w:color="000000"/>
              <w:bottom w:val="single" w:sz="4" w:space="0" w:color="000000"/>
              <w:right w:val="single" w:sz="4" w:space="0" w:color="000000"/>
            </w:tcBorders>
          </w:tcPr>
          <w:p w14:paraId="277EBC34"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185,3</w:t>
            </w:r>
          </w:p>
        </w:tc>
        <w:tc>
          <w:tcPr>
            <w:tcW w:w="851" w:type="dxa"/>
            <w:tcBorders>
              <w:top w:val="single" w:sz="4" w:space="0" w:color="000000"/>
              <w:left w:val="single" w:sz="4" w:space="0" w:color="000000"/>
              <w:bottom w:val="single" w:sz="4" w:space="0" w:color="000000"/>
              <w:right w:val="single" w:sz="4" w:space="0" w:color="000000"/>
            </w:tcBorders>
          </w:tcPr>
          <w:p w14:paraId="4406CDB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163,4</w:t>
            </w:r>
          </w:p>
        </w:tc>
        <w:tc>
          <w:tcPr>
            <w:tcW w:w="850" w:type="dxa"/>
            <w:tcBorders>
              <w:top w:val="single" w:sz="4" w:space="0" w:color="000000"/>
              <w:left w:val="single" w:sz="4" w:space="0" w:color="000000"/>
              <w:bottom w:val="single" w:sz="4" w:space="0" w:color="000000"/>
              <w:right w:val="single" w:sz="4" w:space="0" w:color="000000"/>
            </w:tcBorders>
          </w:tcPr>
          <w:p w14:paraId="540FA40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189,9</w:t>
            </w:r>
          </w:p>
        </w:tc>
        <w:tc>
          <w:tcPr>
            <w:tcW w:w="851" w:type="dxa"/>
            <w:tcBorders>
              <w:top w:val="single" w:sz="4" w:space="0" w:color="000000"/>
              <w:left w:val="single" w:sz="4" w:space="0" w:color="000000"/>
              <w:bottom w:val="single" w:sz="4" w:space="0" w:color="000000"/>
              <w:right w:val="single" w:sz="4" w:space="0" w:color="000000"/>
            </w:tcBorders>
          </w:tcPr>
          <w:p w14:paraId="771373C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49,8</w:t>
            </w:r>
          </w:p>
        </w:tc>
        <w:tc>
          <w:tcPr>
            <w:tcW w:w="850" w:type="dxa"/>
            <w:tcBorders>
              <w:top w:val="single" w:sz="4" w:space="0" w:color="000000"/>
              <w:left w:val="single" w:sz="4" w:space="0" w:color="000000"/>
              <w:bottom w:val="single" w:sz="4" w:space="0" w:color="000000"/>
              <w:right w:val="single" w:sz="4" w:space="0" w:color="000000"/>
            </w:tcBorders>
          </w:tcPr>
          <w:p w14:paraId="404CB89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415,9</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5A51331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0,86</w:t>
            </w:r>
          </w:p>
        </w:tc>
      </w:tr>
      <w:tr w:rsidR="00654675" w14:paraId="553BD32F"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70AB5C44"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8FF7EEE"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7CB575C1"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Gyventojų skaičius, tenkantis vienai licencijai verstis mažmenine prekyba alkoholiniais gėrimais</w:t>
            </w:r>
          </w:p>
        </w:tc>
        <w:tc>
          <w:tcPr>
            <w:tcW w:w="851" w:type="dxa"/>
            <w:tcBorders>
              <w:top w:val="single" w:sz="4" w:space="0" w:color="000000"/>
              <w:left w:val="single" w:sz="4" w:space="0" w:color="000000"/>
              <w:bottom w:val="single" w:sz="4" w:space="0" w:color="000000"/>
              <w:right w:val="single" w:sz="4" w:space="0" w:color="000000"/>
            </w:tcBorders>
          </w:tcPr>
          <w:p w14:paraId="587372B6"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167,3</w:t>
            </w:r>
          </w:p>
        </w:tc>
        <w:tc>
          <w:tcPr>
            <w:tcW w:w="851" w:type="dxa"/>
            <w:tcBorders>
              <w:top w:val="single" w:sz="4" w:space="0" w:color="000000"/>
              <w:left w:val="single" w:sz="4" w:space="0" w:color="000000"/>
              <w:bottom w:val="single" w:sz="4" w:space="0" w:color="000000"/>
              <w:right w:val="single" w:sz="4" w:space="0" w:color="000000"/>
            </w:tcBorders>
          </w:tcPr>
          <w:p w14:paraId="600484D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148,5</w:t>
            </w:r>
          </w:p>
        </w:tc>
        <w:tc>
          <w:tcPr>
            <w:tcW w:w="850" w:type="dxa"/>
            <w:tcBorders>
              <w:top w:val="single" w:sz="4" w:space="0" w:color="000000"/>
              <w:left w:val="single" w:sz="4" w:space="0" w:color="000000"/>
              <w:bottom w:val="single" w:sz="4" w:space="0" w:color="000000"/>
              <w:right w:val="single" w:sz="4" w:space="0" w:color="000000"/>
            </w:tcBorders>
          </w:tcPr>
          <w:p w14:paraId="2869D67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166,8</w:t>
            </w:r>
          </w:p>
        </w:tc>
        <w:tc>
          <w:tcPr>
            <w:tcW w:w="851" w:type="dxa"/>
            <w:tcBorders>
              <w:top w:val="single" w:sz="4" w:space="0" w:color="000000"/>
              <w:left w:val="single" w:sz="4" w:space="0" w:color="000000"/>
              <w:bottom w:val="single" w:sz="4" w:space="0" w:color="000000"/>
              <w:right w:val="single" w:sz="4" w:space="0" w:color="000000"/>
            </w:tcBorders>
          </w:tcPr>
          <w:p w14:paraId="7F559EA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32,5</w:t>
            </w:r>
          </w:p>
        </w:tc>
        <w:tc>
          <w:tcPr>
            <w:tcW w:w="850" w:type="dxa"/>
            <w:tcBorders>
              <w:top w:val="single" w:sz="4" w:space="0" w:color="000000"/>
              <w:left w:val="single" w:sz="4" w:space="0" w:color="000000"/>
              <w:bottom w:val="single" w:sz="4" w:space="0" w:color="000000"/>
              <w:right w:val="single" w:sz="4" w:space="0" w:color="000000"/>
            </w:tcBorders>
          </w:tcPr>
          <w:p w14:paraId="12B5079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359,2</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45F14DA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0,89</w:t>
            </w:r>
          </w:p>
        </w:tc>
      </w:tr>
      <w:tr w:rsidR="00654675" w14:paraId="0F06ACA8"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732186AA" w14:textId="77777777" w:rsidR="00654675" w:rsidRDefault="00654675">
            <w:pPr>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14:paraId="68382ABB"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3.2. Skatinti sveikos mitybos įpročius</w:t>
            </w:r>
          </w:p>
        </w:tc>
        <w:tc>
          <w:tcPr>
            <w:tcW w:w="5953" w:type="dxa"/>
            <w:tcBorders>
              <w:top w:val="single" w:sz="4" w:space="0" w:color="000000"/>
              <w:left w:val="single" w:sz="4" w:space="0" w:color="000000"/>
              <w:bottom w:val="single" w:sz="4" w:space="0" w:color="000000"/>
              <w:right w:val="single" w:sz="4" w:space="0" w:color="000000"/>
            </w:tcBorders>
            <w:hideMark/>
          </w:tcPr>
          <w:p w14:paraId="4DCC3541"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Kūdikių, išimtinai žindytų iki 6 mėn. amžiaus, dalis (proc.)</w:t>
            </w:r>
          </w:p>
        </w:tc>
        <w:tc>
          <w:tcPr>
            <w:tcW w:w="851" w:type="dxa"/>
            <w:tcBorders>
              <w:top w:val="single" w:sz="4" w:space="0" w:color="000000"/>
              <w:left w:val="single" w:sz="4" w:space="0" w:color="000000"/>
              <w:bottom w:val="single" w:sz="4" w:space="0" w:color="000000"/>
              <w:right w:val="single" w:sz="4" w:space="0" w:color="000000"/>
            </w:tcBorders>
          </w:tcPr>
          <w:p w14:paraId="2E23D8FA"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60,2</w:t>
            </w:r>
          </w:p>
        </w:tc>
        <w:tc>
          <w:tcPr>
            <w:tcW w:w="851" w:type="dxa"/>
            <w:tcBorders>
              <w:top w:val="single" w:sz="4" w:space="0" w:color="000000"/>
              <w:left w:val="single" w:sz="4" w:space="0" w:color="000000"/>
              <w:bottom w:val="single" w:sz="4" w:space="0" w:color="000000"/>
              <w:right w:val="single" w:sz="4" w:space="0" w:color="000000"/>
            </w:tcBorders>
          </w:tcPr>
          <w:p w14:paraId="3047CAE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37,6</w:t>
            </w:r>
          </w:p>
        </w:tc>
        <w:tc>
          <w:tcPr>
            <w:tcW w:w="850" w:type="dxa"/>
            <w:tcBorders>
              <w:top w:val="single" w:sz="4" w:space="0" w:color="000000"/>
              <w:left w:val="single" w:sz="4" w:space="0" w:color="000000"/>
              <w:bottom w:val="single" w:sz="4" w:space="0" w:color="000000"/>
              <w:right w:val="single" w:sz="4" w:space="0" w:color="000000"/>
            </w:tcBorders>
          </w:tcPr>
          <w:p w14:paraId="4D40093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36,7</w:t>
            </w:r>
          </w:p>
        </w:tc>
        <w:tc>
          <w:tcPr>
            <w:tcW w:w="851" w:type="dxa"/>
            <w:tcBorders>
              <w:top w:val="single" w:sz="4" w:space="0" w:color="000000"/>
              <w:left w:val="single" w:sz="4" w:space="0" w:color="000000"/>
              <w:bottom w:val="single" w:sz="4" w:space="0" w:color="000000"/>
              <w:right w:val="single" w:sz="4" w:space="0" w:color="000000"/>
            </w:tcBorders>
          </w:tcPr>
          <w:p w14:paraId="2CAD474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11,7</w:t>
            </w:r>
          </w:p>
        </w:tc>
        <w:tc>
          <w:tcPr>
            <w:tcW w:w="850" w:type="dxa"/>
            <w:tcBorders>
              <w:top w:val="single" w:sz="4" w:space="0" w:color="000000"/>
              <w:left w:val="single" w:sz="4" w:space="0" w:color="000000"/>
              <w:bottom w:val="single" w:sz="4" w:space="0" w:color="000000"/>
              <w:right w:val="single" w:sz="4" w:space="0" w:color="000000"/>
            </w:tcBorders>
          </w:tcPr>
          <w:p w14:paraId="0E9494F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73,5</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5245CB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1,02</w:t>
            </w:r>
          </w:p>
        </w:tc>
      </w:tr>
      <w:tr w:rsidR="00654675" w14:paraId="060DDDFE" w14:textId="77777777" w:rsidTr="00654675">
        <w:tc>
          <w:tcPr>
            <w:tcW w:w="2093" w:type="dxa"/>
            <w:vMerge w:val="restart"/>
            <w:tcBorders>
              <w:top w:val="single" w:sz="4" w:space="0" w:color="000000"/>
              <w:left w:val="single" w:sz="4" w:space="0" w:color="000000"/>
              <w:bottom w:val="single" w:sz="4" w:space="0" w:color="auto"/>
              <w:right w:val="single" w:sz="4" w:space="0" w:color="000000"/>
            </w:tcBorders>
            <w:hideMark/>
          </w:tcPr>
          <w:p w14:paraId="0E1A7563"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4 tikslas. Užtikrinti kokybišką ir efektyvią sveikatos priežiūrą, orientuotą į gyventojų poreikius</w:t>
            </w:r>
          </w:p>
        </w:tc>
        <w:tc>
          <w:tcPr>
            <w:tcW w:w="2268" w:type="dxa"/>
            <w:vMerge w:val="restart"/>
            <w:tcBorders>
              <w:top w:val="single" w:sz="4" w:space="0" w:color="000000"/>
              <w:left w:val="single" w:sz="4" w:space="0" w:color="000000"/>
              <w:bottom w:val="single" w:sz="4" w:space="0" w:color="auto"/>
              <w:right w:val="single" w:sz="4" w:space="0" w:color="000000"/>
            </w:tcBorders>
            <w:hideMark/>
          </w:tcPr>
          <w:p w14:paraId="28160DF7"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4.1. Užtikrinti sveikatos sistemos tvarumą ir kokybę, plėtojant sveikatos technologijas, kurių efektyvumas pagrįstas mokslo įrodymais</w:t>
            </w:r>
          </w:p>
        </w:tc>
        <w:tc>
          <w:tcPr>
            <w:tcW w:w="5953" w:type="dxa"/>
            <w:tcBorders>
              <w:top w:val="single" w:sz="4" w:space="0" w:color="000000"/>
              <w:left w:val="single" w:sz="4" w:space="0" w:color="000000"/>
              <w:bottom w:val="single" w:sz="4" w:space="0" w:color="000000"/>
              <w:right w:val="single" w:sz="4" w:space="0" w:color="000000"/>
            </w:tcBorders>
            <w:hideMark/>
          </w:tcPr>
          <w:p w14:paraId="71227CA4"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Išvengiamų hospitalizacijų skaičius 1000 gyventojų</w:t>
            </w:r>
          </w:p>
        </w:tc>
        <w:tc>
          <w:tcPr>
            <w:tcW w:w="851" w:type="dxa"/>
            <w:tcBorders>
              <w:top w:val="single" w:sz="4" w:space="0" w:color="000000"/>
              <w:left w:val="single" w:sz="4" w:space="0" w:color="000000"/>
              <w:bottom w:val="single" w:sz="4" w:space="0" w:color="000000"/>
              <w:right w:val="single" w:sz="4" w:space="0" w:color="000000"/>
            </w:tcBorders>
          </w:tcPr>
          <w:p w14:paraId="53149D75"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55,2</w:t>
            </w:r>
          </w:p>
        </w:tc>
        <w:tc>
          <w:tcPr>
            <w:tcW w:w="851" w:type="dxa"/>
            <w:tcBorders>
              <w:top w:val="single" w:sz="4" w:space="0" w:color="000000"/>
              <w:left w:val="single" w:sz="4" w:space="0" w:color="000000"/>
              <w:bottom w:val="single" w:sz="4" w:space="0" w:color="000000"/>
              <w:right w:val="single" w:sz="4" w:space="0" w:color="000000"/>
            </w:tcBorders>
          </w:tcPr>
          <w:p w14:paraId="58E9715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58,5</w:t>
            </w:r>
          </w:p>
        </w:tc>
        <w:tc>
          <w:tcPr>
            <w:tcW w:w="850" w:type="dxa"/>
            <w:tcBorders>
              <w:top w:val="single" w:sz="4" w:space="0" w:color="000000"/>
              <w:left w:val="single" w:sz="4" w:space="0" w:color="000000"/>
              <w:bottom w:val="single" w:sz="4" w:space="0" w:color="000000"/>
              <w:right w:val="single" w:sz="4" w:space="0" w:color="000000"/>
            </w:tcBorders>
          </w:tcPr>
          <w:p w14:paraId="0EADD64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32,5</w:t>
            </w:r>
          </w:p>
        </w:tc>
        <w:tc>
          <w:tcPr>
            <w:tcW w:w="851" w:type="dxa"/>
            <w:tcBorders>
              <w:top w:val="single" w:sz="4" w:space="0" w:color="000000"/>
              <w:left w:val="single" w:sz="4" w:space="0" w:color="000000"/>
              <w:bottom w:val="single" w:sz="4" w:space="0" w:color="000000"/>
              <w:right w:val="single" w:sz="4" w:space="0" w:color="000000"/>
            </w:tcBorders>
          </w:tcPr>
          <w:p w14:paraId="3E02E43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20,0</w:t>
            </w:r>
          </w:p>
        </w:tc>
        <w:tc>
          <w:tcPr>
            <w:tcW w:w="850" w:type="dxa"/>
            <w:tcBorders>
              <w:top w:val="single" w:sz="4" w:space="0" w:color="000000"/>
              <w:left w:val="single" w:sz="4" w:space="0" w:color="000000"/>
              <w:bottom w:val="single" w:sz="4" w:space="0" w:color="000000"/>
              <w:right w:val="single" w:sz="4" w:space="0" w:color="000000"/>
            </w:tcBorders>
          </w:tcPr>
          <w:p w14:paraId="0FFA248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64,9</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0A58A71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1,80</w:t>
            </w:r>
          </w:p>
        </w:tc>
      </w:tr>
      <w:tr w:rsidR="00654675" w14:paraId="47E50ECE" w14:textId="77777777" w:rsidTr="00654675">
        <w:trPr>
          <w:trHeight w:val="2032"/>
        </w:trPr>
        <w:tc>
          <w:tcPr>
            <w:tcW w:w="2093" w:type="dxa"/>
            <w:vMerge/>
            <w:tcBorders>
              <w:top w:val="single" w:sz="4" w:space="0" w:color="000000"/>
              <w:left w:val="single" w:sz="4" w:space="0" w:color="000000"/>
              <w:bottom w:val="single" w:sz="4" w:space="0" w:color="auto"/>
              <w:right w:val="single" w:sz="4" w:space="0" w:color="000000"/>
            </w:tcBorders>
            <w:vAlign w:val="center"/>
            <w:hideMark/>
          </w:tcPr>
          <w:p w14:paraId="5D0A1032"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auto"/>
              <w:right w:val="single" w:sz="4" w:space="0" w:color="000000"/>
            </w:tcBorders>
            <w:vAlign w:val="center"/>
            <w:hideMark/>
          </w:tcPr>
          <w:p w14:paraId="661C2D79"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auto"/>
              <w:right w:val="single" w:sz="4" w:space="0" w:color="000000"/>
            </w:tcBorders>
            <w:hideMark/>
          </w:tcPr>
          <w:p w14:paraId="62095698"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Išvengiamų hospitalizacijų dėl diabeto ir jo komplikacijų skaičius1000 gyventojų</w:t>
            </w:r>
          </w:p>
          <w:p w14:paraId="1B4BE4AE" w14:textId="77777777" w:rsidR="00654675" w:rsidRDefault="00654675">
            <w:pPr>
              <w:spacing w:after="0" w:line="240" w:lineRule="auto"/>
              <w:rPr>
                <w:rFonts w:ascii="Times New Roman" w:hAnsi="Times New Roman"/>
                <w:sz w:val="24"/>
                <w:szCs w:val="24"/>
              </w:rPr>
            </w:pPr>
          </w:p>
          <w:p w14:paraId="4990AA6C" w14:textId="77777777" w:rsidR="00654675" w:rsidRDefault="00654675">
            <w:pPr>
              <w:spacing w:after="0" w:line="240" w:lineRule="auto"/>
              <w:rPr>
                <w:rFonts w:ascii="Times New Roman" w:hAnsi="Times New Roman"/>
                <w:sz w:val="24"/>
                <w:szCs w:val="24"/>
              </w:rPr>
            </w:pPr>
          </w:p>
          <w:p w14:paraId="4DE6C873" w14:textId="77777777" w:rsidR="00654675" w:rsidRDefault="00654675" w:rsidP="00602E92">
            <w:pPr>
              <w:spacing w:after="0" w:line="240" w:lineRule="auto"/>
              <w:rPr>
                <w:rFonts w:ascii="Times New Roman" w:hAnsi="Times New Roman"/>
                <w:sz w:val="20"/>
                <w:szCs w:val="20"/>
              </w:rPr>
            </w:pPr>
          </w:p>
        </w:tc>
        <w:tc>
          <w:tcPr>
            <w:tcW w:w="851" w:type="dxa"/>
            <w:tcBorders>
              <w:top w:val="single" w:sz="4" w:space="0" w:color="000000"/>
              <w:left w:val="single" w:sz="4" w:space="0" w:color="000000"/>
              <w:bottom w:val="single" w:sz="4" w:space="0" w:color="auto"/>
              <w:right w:val="single" w:sz="4" w:space="0" w:color="000000"/>
            </w:tcBorders>
          </w:tcPr>
          <w:p w14:paraId="29A4CE1A"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9,4</w:t>
            </w:r>
          </w:p>
        </w:tc>
        <w:tc>
          <w:tcPr>
            <w:tcW w:w="851" w:type="dxa"/>
            <w:tcBorders>
              <w:top w:val="single" w:sz="4" w:space="0" w:color="000000"/>
              <w:left w:val="single" w:sz="4" w:space="0" w:color="000000"/>
              <w:bottom w:val="single" w:sz="4" w:space="0" w:color="auto"/>
              <w:right w:val="single" w:sz="4" w:space="0" w:color="000000"/>
            </w:tcBorders>
          </w:tcPr>
          <w:p w14:paraId="32838B9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9,0</w:t>
            </w:r>
          </w:p>
        </w:tc>
        <w:tc>
          <w:tcPr>
            <w:tcW w:w="850" w:type="dxa"/>
            <w:tcBorders>
              <w:top w:val="single" w:sz="4" w:space="0" w:color="000000"/>
              <w:left w:val="single" w:sz="4" w:space="0" w:color="000000"/>
              <w:bottom w:val="single" w:sz="4" w:space="0" w:color="auto"/>
              <w:right w:val="single" w:sz="4" w:space="0" w:color="000000"/>
            </w:tcBorders>
          </w:tcPr>
          <w:p w14:paraId="7B9013D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6,9</w:t>
            </w:r>
          </w:p>
        </w:tc>
        <w:tc>
          <w:tcPr>
            <w:tcW w:w="851" w:type="dxa"/>
            <w:tcBorders>
              <w:top w:val="single" w:sz="4" w:space="0" w:color="000000"/>
              <w:left w:val="single" w:sz="4" w:space="0" w:color="000000"/>
              <w:bottom w:val="single" w:sz="4" w:space="0" w:color="auto"/>
              <w:right w:val="single" w:sz="4" w:space="0" w:color="000000"/>
            </w:tcBorders>
          </w:tcPr>
          <w:p w14:paraId="61574C4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4,1</w:t>
            </w:r>
          </w:p>
        </w:tc>
        <w:tc>
          <w:tcPr>
            <w:tcW w:w="850" w:type="dxa"/>
            <w:tcBorders>
              <w:top w:val="single" w:sz="4" w:space="0" w:color="000000"/>
              <w:left w:val="single" w:sz="4" w:space="0" w:color="000000"/>
              <w:bottom w:val="single" w:sz="4" w:space="0" w:color="auto"/>
              <w:right w:val="single" w:sz="4" w:space="0" w:color="000000"/>
            </w:tcBorders>
          </w:tcPr>
          <w:p w14:paraId="6D16C3D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10,0</w:t>
            </w:r>
          </w:p>
        </w:tc>
        <w:tc>
          <w:tcPr>
            <w:tcW w:w="851" w:type="dxa"/>
            <w:tcBorders>
              <w:top w:val="single" w:sz="4" w:space="0" w:color="000000"/>
              <w:left w:val="single" w:sz="4" w:space="0" w:color="000000"/>
              <w:bottom w:val="single" w:sz="4" w:space="0" w:color="auto"/>
              <w:right w:val="single" w:sz="4" w:space="0" w:color="000000"/>
            </w:tcBorders>
            <w:shd w:val="clear" w:color="auto" w:fill="FF0000"/>
          </w:tcPr>
          <w:p w14:paraId="1D6507B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1,31</w:t>
            </w:r>
          </w:p>
        </w:tc>
      </w:tr>
      <w:tr w:rsidR="00654675" w14:paraId="1FCB9AD5" w14:textId="77777777" w:rsidTr="00654675">
        <w:tc>
          <w:tcPr>
            <w:tcW w:w="2093" w:type="dxa"/>
            <w:vMerge w:val="restart"/>
            <w:tcBorders>
              <w:top w:val="single" w:sz="4" w:space="0" w:color="auto"/>
              <w:left w:val="single" w:sz="4" w:space="0" w:color="auto"/>
              <w:bottom w:val="single" w:sz="4" w:space="0" w:color="000000"/>
              <w:right w:val="single" w:sz="4" w:space="0" w:color="auto"/>
            </w:tcBorders>
          </w:tcPr>
          <w:p w14:paraId="3975D831" w14:textId="77777777" w:rsidR="00654675" w:rsidRDefault="00654675">
            <w:pPr>
              <w:spacing w:after="0" w:line="240" w:lineRule="auto"/>
              <w:jc w:val="both"/>
              <w:rPr>
                <w:rFonts w:ascii="Times New Roman" w:hAnsi="Times New Roman"/>
                <w:sz w:val="24"/>
                <w:szCs w:val="24"/>
              </w:rPr>
            </w:pPr>
          </w:p>
          <w:p w14:paraId="78F3A418" w14:textId="77777777" w:rsidR="00654675" w:rsidRDefault="00654675">
            <w:pPr>
              <w:spacing w:after="0" w:line="240" w:lineRule="auto"/>
              <w:jc w:val="both"/>
              <w:rPr>
                <w:rFonts w:ascii="Times New Roman" w:hAnsi="Times New Roman"/>
                <w:sz w:val="24"/>
                <w:szCs w:val="24"/>
              </w:rPr>
            </w:pPr>
          </w:p>
          <w:p w14:paraId="35EB13D2" w14:textId="77777777" w:rsidR="00654675" w:rsidRDefault="00654675">
            <w:pPr>
              <w:spacing w:after="0" w:line="240" w:lineRule="auto"/>
              <w:jc w:val="both"/>
              <w:rPr>
                <w:rFonts w:ascii="Times New Roman" w:hAnsi="Times New Roman"/>
                <w:sz w:val="24"/>
                <w:szCs w:val="24"/>
              </w:rPr>
            </w:pPr>
          </w:p>
          <w:p w14:paraId="166436BC" w14:textId="77777777" w:rsidR="00654675" w:rsidRDefault="00654675">
            <w:pPr>
              <w:spacing w:after="0" w:line="240" w:lineRule="auto"/>
              <w:jc w:val="both"/>
              <w:rPr>
                <w:rFonts w:ascii="Times New Roman" w:hAnsi="Times New Roman"/>
                <w:sz w:val="24"/>
                <w:szCs w:val="24"/>
              </w:rPr>
            </w:pPr>
          </w:p>
          <w:p w14:paraId="1D947CCD" w14:textId="77777777" w:rsidR="00654675" w:rsidRDefault="00654675">
            <w:pPr>
              <w:spacing w:after="0" w:line="240" w:lineRule="auto"/>
              <w:jc w:val="both"/>
              <w:rPr>
                <w:rFonts w:ascii="Times New Roman" w:hAnsi="Times New Roman"/>
                <w:sz w:val="24"/>
                <w:szCs w:val="24"/>
              </w:rPr>
            </w:pPr>
          </w:p>
          <w:p w14:paraId="64848848" w14:textId="77777777" w:rsidR="00654675" w:rsidRDefault="00654675">
            <w:pPr>
              <w:spacing w:after="0" w:line="240" w:lineRule="auto"/>
              <w:jc w:val="both"/>
              <w:rPr>
                <w:rFonts w:ascii="Times New Roman" w:hAnsi="Times New Roman"/>
                <w:sz w:val="24"/>
                <w:szCs w:val="24"/>
              </w:rPr>
            </w:pPr>
          </w:p>
          <w:p w14:paraId="4B6D1AC1" w14:textId="77777777" w:rsidR="00654675" w:rsidRDefault="00654675">
            <w:pPr>
              <w:spacing w:after="0" w:line="240" w:lineRule="auto"/>
              <w:jc w:val="both"/>
              <w:rPr>
                <w:rFonts w:ascii="Times New Roman" w:hAnsi="Times New Roman"/>
                <w:sz w:val="24"/>
                <w:szCs w:val="24"/>
              </w:rPr>
            </w:pPr>
          </w:p>
          <w:p w14:paraId="33A84DD5" w14:textId="77777777" w:rsidR="00654675" w:rsidRDefault="00654675">
            <w:pPr>
              <w:spacing w:after="0" w:line="240" w:lineRule="auto"/>
              <w:jc w:val="both"/>
              <w:rPr>
                <w:rFonts w:ascii="Times New Roman" w:hAnsi="Times New Roman"/>
                <w:sz w:val="24"/>
                <w:szCs w:val="24"/>
              </w:rPr>
            </w:pPr>
          </w:p>
          <w:p w14:paraId="5ABEB78C" w14:textId="77777777" w:rsidR="00654675" w:rsidRDefault="00654675">
            <w:pPr>
              <w:spacing w:after="0" w:line="240" w:lineRule="auto"/>
              <w:jc w:val="both"/>
              <w:rPr>
                <w:rFonts w:ascii="Times New Roman" w:hAnsi="Times New Roman"/>
                <w:sz w:val="24"/>
                <w:szCs w:val="24"/>
              </w:rPr>
            </w:pPr>
          </w:p>
          <w:p w14:paraId="61946786" w14:textId="77777777" w:rsidR="00654675" w:rsidRDefault="00654675">
            <w:pPr>
              <w:spacing w:after="0" w:line="240" w:lineRule="auto"/>
              <w:jc w:val="both"/>
              <w:rPr>
                <w:rFonts w:ascii="Times New Roman" w:hAnsi="Times New Roman"/>
                <w:sz w:val="24"/>
                <w:szCs w:val="24"/>
              </w:rPr>
            </w:pPr>
          </w:p>
          <w:p w14:paraId="15546E94" w14:textId="77777777" w:rsidR="00654675" w:rsidRDefault="00654675">
            <w:pPr>
              <w:spacing w:after="0" w:line="240" w:lineRule="auto"/>
              <w:jc w:val="both"/>
              <w:rPr>
                <w:rFonts w:ascii="Times New Roman" w:hAnsi="Times New Roman"/>
                <w:sz w:val="24"/>
                <w:szCs w:val="24"/>
              </w:rPr>
            </w:pPr>
          </w:p>
          <w:p w14:paraId="6322D0A5" w14:textId="77777777" w:rsidR="00654675" w:rsidRDefault="00654675">
            <w:pPr>
              <w:spacing w:after="0" w:line="240" w:lineRule="auto"/>
              <w:jc w:val="both"/>
              <w:rPr>
                <w:rFonts w:ascii="Times New Roman" w:hAnsi="Times New Roman"/>
                <w:sz w:val="24"/>
                <w:szCs w:val="24"/>
              </w:rPr>
            </w:pPr>
          </w:p>
          <w:p w14:paraId="49AB4293" w14:textId="77777777" w:rsidR="00654675" w:rsidRDefault="00654675">
            <w:pPr>
              <w:spacing w:after="0" w:line="240" w:lineRule="auto"/>
              <w:jc w:val="both"/>
              <w:rPr>
                <w:rFonts w:ascii="Times New Roman" w:hAnsi="Times New Roman"/>
                <w:sz w:val="24"/>
                <w:szCs w:val="24"/>
              </w:rPr>
            </w:pPr>
          </w:p>
          <w:p w14:paraId="4A25EC2D" w14:textId="77777777" w:rsidR="00654675" w:rsidRDefault="00654675">
            <w:pPr>
              <w:spacing w:after="0" w:line="240" w:lineRule="auto"/>
              <w:jc w:val="both"/>
              <w:rPr>
                <w:rFonts w:ascii="Times New Roman" w:hAnsi="Times New Roman"/>
                <w:sz w:val="24"/>
                <w:szCs w:val="24"/>
              </w:rPr>
            </w:pPr>
          </w:p>
          <w:p w14:paraId="2BE24DF8" w14:textId="77777777" w:rsidR="00654675" w:rsidRDefault="00654675">
            <w:pPr>
              <w:spacing w:after="0" w:line="240" w:lineRule="auto"/>
              <w:jc w:val="both"/>
              <w:rPr>
                <w:rFonts w:ascii="Times New Roman" w:hAnsi="Times New Roman"/>
                <w:sz w:val="24"/>
                <w:szCs w:val="24"/>
              </w:rPr>
            </w:pPr>
          </w:p>
          <w:p w14:paraId="23D5F1D8" w14:textId="77777777" w:rsidR="00654675" w:rsidRDefault="00654675">
            <w:pPr>
              <w:spacing w:after="0" w:line="240" w:lineRule="auto"/>
              <w:jc w:val="both"/>
              <w:rPr>
                <w:rFonts w:ascii="Times New Roman" w:hAnsi="Times New Roman"/>
                <w:sz w:val="24"/>
                <w:szCs w:val="24"/>
              </w:rPr>
            </w:pPr>
          </w:p>
          <w:p w14:paraId="61ABC1A2" w14:textId="77777777" w:rsidR="00654675" w:rsidRDefault="00654675">
            <w:pPr>
              <w:spacing w:after="0" w:line="240" w:lineRule="auto"/>
              <w:jc w:val="both"/>
              <w:rPr>
                <w:rFonts w:ascii="Times New Roman" w:hAnsi="Times New Roman"/>
                <w:sz w:val="24"/>
                <w:szCs w:val="24"/>
              </w:rPr>
            </w:pPr>
          </w:p>
          <w:p w14:paraId="15305FB6" w14:textId="77777777" w:rsidR="005E17F8" w:rsidRDefault="005E17F8">
            <w:pPr>
              <w:spacing w:after="0" w:line="240" w:lineRule="auto"/>
              <w:jc w:val="both"/>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7BD48641"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4.2. Plėtoti sveikatos infrastruktūrą ir gerinti sveikatos priežiūros paslaugų kokybę, saugą, prieinamumą ir į pacientą orientuotą sveikatos priežiūrą</w:t>
            </w:r>
          </w:p>
        </w:tc>
        <w:tc>
          <w:tcPr>
            <w:tcW w:w="5953" w:type="dxa"/>
            <w:tcBorders>
              <w:top w:val="single" w:sz="4" w:space="0" w:color="auto"/>
              <w:left w:val="single" w:sz="4" w:space="0" w:color="auto"/>
              <w:bottom w:val="single" w:sz="4" w:space="0" w:color="auto"/>
              <w:right w:val="single" w:sz="4" w:space="0" w:color="auto"/>
            </w:tcBorders>
            <w:hideMark/>
          </w:tcPr>
          <w:p w14:paraId="232F7436"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Slaugytojų, tenkančių vienam gydytojui, skaičius</w:t>
            </w:r>
          </w:p>
        </w:tc>
        <w:tc>
          <w:tcPr>
            <w:tcW w:w="851" w:type="dxa"/>
            <w:tcBorders>
              <w:top w:val="single" w:sz="4" w:space="0" w:color="auto"/>
              <w:left w:val="single" w:sz="4" w:space="0" w:color="auto"/>
              <w:bottom w:val="single" w:sz="4" w:space="0" w:color="auto"/>
              <w:right w:val="single" w:sz="4" w:space="0" w:color="auto"/>
            </w:tcBorders>
          </w:tcPr>
          <w:p w14:paraId="6E89F42F"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2,8</w:t>
            </w:r>
          </w:p>
        </w:tc>
        <w:tc>
          <w:tcPr>
            <w:tcW w:w="851" w:type="dxa"/>
            <w:tcBorders>
              <w:top w:val="single" w:sz="4" w:space="0" w:color="auto"/>
              <w:left w:val="single" w:sz="4" w:space="0" w:color="auto"/>
              <w:bottom w:val="single" w:sz="4" w:space="0" w:color="auto"/>
              <w:right w:val="single" w:sz="4" w:space="0" w:color="auto"/>
            </w:tcBorders>
          </w:tcPr>
          <w:p w14:paraId="3D69B49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2,7</w:t>
            </w:r>
          </w:p>
        </w:tc>
        <w:tc>
          <w:tcPr>
            <w:tcW w:w="850" w:type="dxa"/>
            <w:tcBorders>
              <w:top w:val="single" w:sz="4" w:space="0" w:color="auto"/>
              <w:left w:val="single" w:sz="4" w:space="0" w:color="auto"/>
              <w:bottom w:val="single" w:sz="4" w:space="0" w:color="auto"/>
              <w:right w:val="single" w:sz="4" w:space="0" w:color="auto"/>
            </w:tcBorders>
          </w:tcPr>
          <w:p w14:paraId="1B421F6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tcPr>
          <w:p w14:paraId="52BCB49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w:t>
            </w:r>
          </w:p>
        </w:tc>
        <w:tc>
          <w:tcPr>
            <w:tcW w:w="850" w:type="dxa"/>
            <w:tcBorders>
              <w:top w:val="single" w:sz="4" w:space="0" w:color="auto"/>
              <w:left w:val="single" w:sz="4" w:space="0" w:color="auto"/>
              <w:bottom w:val="single" w:sz="4" w:space="0" w:color="auto"/>
              <w:right w:val="single" w:sz="4" w:space="0" w:color="auto"/>
            </w:tcBorders>
          </w:tcPr>
          <w:p w14:paraId="2C69322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6,2</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5AB6544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1,32</w:t>
            </w:r>
          </w:p>
        </w:tc>
      </w:tr>
      <w:tr w:rsidR="00654675" w14:paraId="3BDBB7DB"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60FFA6F5"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B4ED14"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19F7FD92"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Šeimos medicinos paslaugas teikiančių gydytojų skaičius 10 000 gyventojų</w:t>
            </w:r>
          </w:p>
        </w:tc>
        <w:tc>
          <w:tcPr>
            <w:tcW w:w="851" w:type="dxa"/>
            <w:tcBorders>
              <w:top w:val="single" w:sz="4" w:space="0" w:color="auto"/>
              <w:left w:val="single" w:sz="4" w:space="0" w:color="auto"/>
              <w:bottom w:val="single" w:sz="4" w:space="0" w:color="auto"/>
              <w:right w:val="single" w:sz="4" w:space="0" w:color="auto"/>
            </w:tcBorders>
          </w:tcPr>
          <w:p w14:paraId="59C793B1"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6,3</w:t>
            </w:r>
          </w:p>
        </w:tc>
        <w:tc>
          <w:tcPr>
            <w:tcW w:w="851" w:type="dxa"/>
            <w:tcBorders>
              <w:top w:val="single" w:sz="4" w:space="0" w:color="auto"/>
              <w:left w:val="single" w:sz="4" w:space="0" w:color="auto"/>
              <w:bottom w:val="single" w:sz="4" w:space="0" w:color="auto"/>
              <w:right w:val="single" w:sz="4" w:space="0" w:color="auto"/>
            </w:tcBorders>
          </w:tcPr>
          <w:p w14:paraId="5879DC5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tcPr>
          <w:p w14:paraId="5606FD2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7,2</w:t>
            </w:r>
          </w:p>
        </w:tc>
        <w:tc>
          <w:tcPr>
            <w:tcW w:w="851" w:type="dxa"/>
            <w:tcBorders>
              <w:top w:val="single" w:sz="4" w:space="0" w:color="auto"/>
              <w:left w:val="single" w:sz="4" w:space="0" w:color="auto"/>
              <w:bottom w:val="single" w:sz="4" w:space="0" w:color="auto"/>
              <w:right w:val="single" w:sz="4" w:space="0" w:color="auto"/>
            </w:tcBorders>
          </w:tcPr>
          <w:p w14:paraId="652A8B3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2,6</w:t>
            </w:r>
          </w:p>
        </w:tc>
        <w:tc>
          <w:tcPr>
            <w:tcW w:w="850" w:type="dxa"/>
            <w:tcBorders>
              <w:top w:val="single" w:sz="4" w:space="0" w:color="auto"/>
              <w:left w:val="single" w:sz="4" w:space="0" w:color="auto"/>
              <w:bottom w:val="single" w:sz="4" w:space="0" w:color="auto"/>
              <w:right w:val="single" w:sz="4" w:space="0" w:color="auto"/>
            </w:tcBorders>
          </w:tcPr>
          <w:p w14:paraId="2C2AE8B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13,6</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052D748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0,95</w:t>
            </w:r>
          </w:p>
        </w:tc>
      </w:tr>
      <w:tr w:rsidR="00654675" w14:paraId="2C3A6AC5"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77292678"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B5C89A"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58DD6AED"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Apsilankymų pas gydytojus skaičius, tenkantis vienam gyventojui</w:t>
            </w:r>
          </w:p>
        </w:tc>
        <w:tc>
          <w:tcPr>
            <w:tcW w:w="851" w:type="dxa"/>
            <w:tcBorders>
              <w:top w:val="single" w:sz="4" w:space="0" w:color="auto"/>
              <w:left w:val="single" w:sz="4" w:space="0" w:color="auto"/>
              <w:bottom w:val="single" w:sz="4" w:space="0" w:color="auto"/>
              <w:right w:val="single" w:sz="4" w:space="0" w:color="auto"/>
            </w:tcBorders>
          </w:tcPr>
          <w:p w14:paraId="415BDBAB"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9,7</w:t>
            </w:r>
          </w:p>
        </w:tc>
        <w:tc>
          <w:tcPr>
            <w:tcW w:w="851" w:type="dxa"/>
            <w:tcBorders>
              <w:top w:val="single" w:sz="4" w:space="0" w:color="auto"/>
              <w:left w:val="single" w:sz="4" w:space="0" w:color="auto"/>
              <w:bottom w:val="single" w:sz="4" w:space="0" w:color="auto"/>
              <w:right w:val="single" w:sz="4" w:space="0" w:color="auto"/>
            </w:tcBorders>
          </w:tcPr>
          <w:p w14:paraId="7C06FEB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9,2</w:t>
            </w:r>
          </w:p>
        </w:tc>
        <w:tc>
          <w:tcPr>
            <w:tcW w:w="850" w:type="dxa"/>
            <w:tcBorders>
              <w:top w:val="single" w:sz="4" w:space="0" w:color="auto"/>
              <w:left w:val="single" w:sz="4" w:space="0" w:color="auto"/>
              <w:bottom w:val="single" w:sz="4" w:space="0" w:color="auto"/>
              <w:right w:val="single" w:sz="4" w:space="0" w:color="auto"/>
            </w:tcBorders>
          </w:tcPr>
          <w:p w14:paraId="3365C8C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9,1</w:t>
            </w:r>
          </w:p>
        </w:tc>
        <w:tc>
          <w:tcPr>
            <w:tcW w:w="851" w:type="dxa"/>
            <w:tcBorders>
              <w:top w:val="single" w:sz="4" w:space="0" w:color="auto"/>
              <w:left w:val="single" w:sz="4" w:space="0" w:color="auto"/>
              <w:bottom w:val="single" w:sz="4" w:space="0" w:color="auto"/>
              <w:right w:val="single" w:sz="4" w:space="0" w:color="auto"/>
            </w:tcBorders>
          </w:tcPr>
          <w:p w14:paraId="62D3891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6,5</w:t>
            </w:r>
          </w:p>
        </w:tc>
        <w:tc>
          <w:tcPr>
            <w:tcW w:w="850" w:type="dxa"/>
            <w:tcBorders>
              <w:top w:val="single" w:sz="4" w:space="0" w:color="auto"/>
              <w:left w:val="single" w:sz="4" w:space="0" w:color="auto"/>
              <w:bottom w:val="single" w:sz="4" w:space="0" w:color="auto"/>
              <w:right w:val="single" w:sz="4" w:space="0" w:color="auto"/>
            </w:tcBorders>
          </w:tcPr>
          <w:p w14:paraId="683E8C7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11,3</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42A0C1D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1,01</w:t>
            </w:r>
          </w:p>
        </w:tc>
      </w:tr>
      <w:tr w:rsidR="00654675" w14:paraId="13C5BAFC"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581ECA7A"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4A8C07"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tcPr>
          <w:p w14:paraId="36EABCFD" w14:textId="77777777" w:rsidR="00654675" w:rsidRDefault="00654675">
            <w:pPr>
              <w:pStyle w:val="ListParagraph1"/>
              <w:ind w:left="0"/>
              <w:jc w:val="both"/>
            </w:pPr>
            <w:r w:rsidRPr="00C83C4D">
              <w:t xml:space="preserve">Sergamumas </w:t>
            </w:r>
            <w:r>
              <w:t>(nauji atvejai) daugeliui vaistų</w:t>
            </w:r>
            <w:r w:rsidRPr="00C83C4D">
              <w:t xml:space="preserve"> atsparia tuberkulioze 100 000 gyv.</w:t>
            </w:r>
          </w:p>
        </w:tc>
        <w:tc>
          <w:tcPr>
            <w:tcW w:w="851" w:type="dxa"/>
            <w:tcBorders>
              <w:top w:val="single" w:sz="4" w:space="0" w:color="auto"/>
              <w:left w:val="single" w:sz="4" w:space="0" w:color="auto"/>
              <w:bottom w:val="single" w:sz="4" w:space="0" w:color="auto"/>
              <w:right w:val="single" w:sz="4" w:space="0" w:color="auto"/>
            </w:tcBorders>
          </w:tcPr>
          <w:p w14:paraId="66610495" w14:textId="77777777" w:rsidR="00654675" w:rsidRDefault="00571E21">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tcPr>
          <w:p w14:paraId="32F9BDB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5,1</w:t>
            </w:r>
          </w:p>
        </w:tc>
        <w:tc>
          <w:tcPr>
            <w:tcW w:w="850" w:type="dxa"/>
            <w:tcBorders>
              <w:top w:val="single" w:sz="4" w:space="0" w:color="auto"/>
              <w:left w:val="single" w:sz="4" w:space="0" w:color="auto"/>
              <w:bottom w:val="single" w:sz="4" w:space="0" w:color="auto"/>
              <w:right w:val="single" w:sz="4" w:space="0" w:color="auto"/>
            </w:tcBorders>
          </w:tcPr>
          <w:p w14:paraId="31EF08E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3,1</w:t>
            </w:r>
          </w:p>
        </w:tc>
        <w:tc>
          <w:tcPr>
            <w:tcW w:w="851" w:type="dxa"/>
            <w:tcBorders>
              <w:top w:val="single" w:sz="4" w:space="0" w:color="auto"/>
              <w:left w:val="single" w:sz="4" w:space="0" w:color="auto"/>
              <w:bottom w:val="single" w:sz="4" w:space="0" w:color="auto"/>
              <w:right w:val="single" w:sz="4" w:space="0" w:color="auto"/>
            </w:tcBorders>
          </w:tcPr>
          <w:p w14:paraId="3A35DC2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14:paraId="3F4B107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13,9</w:t>
            </w:r>
          </w:p>
        </w:tc>
        <w:tc>
          <w:tcPr>
            <w:tcW w:w="851" w:type="dxa"/>
            <w:tcBorders>
              <w:top w:val="single" w:sz="4" w:space="0" w:color="auto"/>
              <w:left w:val="single" w:sz="4" w:space="0" w:color="auto"/>
              <w:bottom w:val="single" w:sz="4" w:space="0" w:color="auto"/>
              <w:right w:val="single" w:sz="4" w:space="0" w:color="auto"/>
            </w:tcBorders>
            <w:shd w:val="clear" w:color="auto" w:fill="FF0000"/>
          </w:tcPr>
          <w:p w14:paraId="3DC398B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1,36</w:t>
            </w:r>
          </w:p>
        </w:tc>
      </w:tr>
      <w:tr w:rsidR="00654675" w14:paraId="3C03F359"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23A3129E"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20DEC4C"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2B2F0297" w14:textId="77777777" w:rsidR="00654675" w:rsidRDefault="00654675">
            <w:pPr>
              <w:pStyle w:val="ListParagraph1"/>
              <w:ind w:left="0"/>
            </w:pPr>
            <w:r>
              <w:t>Sergamumas daugeliui vaistų atsparia tuberkulioze 100 000 gyv.</w:t>
            </w:r>
          </w:p>
        </w:tc>
        <w:tc>
          <w:tcPr>
            <w:tcW w:w="851" w:type="dxa"/>
            <w:tcBorders>
              <w:top w:val="single" w:sz="4" w:space="0" w:color="auto"/>
              <w:left w:val="single" w:sz="4" w:space="0" w:color="auto"/>
              <w:bottom w:val="single" w:sz="4" w:space="0" w:color="auto"/>
              <w:right w:val="single" w:sz="4" w:space="0" w:color="auto"/>
            </w:tcBorders>
          </w:tcPr>
          <w:p w14:paraId="458332AC"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tcPr>
          <w:p w14:paraId="553BC5D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14:paraId="71212B9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6,1</w:t>
            </w:r>
          </w:p>
        </w:tc>
        <w:tc>
          <w:tcPr>
            <w:tcW w:w="851" w:type="dxa"/>
            <w:tcBorders>
              <w:top w:val="single" w:sz="4" w:space="0" w:color="auto"/>
              <w:left w:val="single" w:sz="4" w:space="0" w:color="auto"/>
              <w:bottom w:val="single" w:sz="4" w:space="0" w:color="auto"/>
              <w:right w:val="single" w:sz="4" w:space="0" w:color="auto"/>
            </w:tcBorders>
          </w:tcPr>
          <w:p w14:paraId="2091DD9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14:paraId="16EF3B2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17,2</w:t>
            </w:r>
          </w:p>
        </w:tc>
        <w:tc>
          <w:tcPr>
            <w:tcW w:w="851" w:type="dxa"/>
            <w:tcBorders>
              <w:top w:val="single" w:sz="4" w:space="0" w:color="auto"/>
              <w:left w:val="single" w:sz="4" w:space="0" w:color="auto"/>
              <w:bottom w:val="single" w:sz="4" w:space="0" w:color="auto"/>
              <w:right w:val="single" w:sz="4" w:space="0" w:color="auto"/>
            </w:tcBorders>
            <w:shd w:val="clear" w:color="auto" w:fill="00B050"/>
          </w:tcPr>
          <w:p w14:paraId="72BC473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r>
      <w:tr w:rsidR="00654675" w14:paraId="3D919FAA"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7E9B815C"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EBE9312"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601CDBB3"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Sergamumas ŽIV ir lytiškai plintančiomis ligomis (B20-B24, A50-A64) 10 000 gyventojų</w:t>
            </w:r>
          </w:p>
        </w:tc>
        <w:tc>
          <w:tcPr>
            <w:tcW w:w="851" w:type="dxa"/>
            <w:tcBorders>
              <w:top w:val="single" w:sz="4" w:space="0" w:color="auto"/>
              <w:left w:val="single" w:sz="4" w:space="0" w:color="auto"/>
              <w:bottom w:val="single" w:sz="4" w:space="0" w:color="auto"/>
              <w:right w:val="single" w:sz="4" w:space="0" w:color="auto"/>
            </w:tcBorders>
          </w:tcPr>
          <w:p w14:paraId="4E254AC7"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tcPr>
          <w:p w14:paraId="07B28B9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14:paraId="67A1C46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2,2</w:t>
            </w:r>
          </w:p>
        </w:tc>
        <w:tc>
          <w:tcPr>
            <w:tcW w:w="851" w:type="dxa"/>
            <w:tcBorders>
              <w:top w:val="single" w:sz="4" w:space="0" w:color="auto"/>
              <w:left w:val="single" w:sz="4" w:space="0" w:color="auto"/>
              <w:bottom w:val="single" w:sz="4" w:space="0" w:color="auto"/>
              <w:right w:val="single" w:sz="4" w:space="0" w:color="auto"/>
            </w:tcBorders>
          </w:tcPr>
          <w:p w14:paraId="43F92F4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14:paraId="4997EB5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5,1</w:t>
            </w:r>
          </w:p>
        </w:tc>
        <w:tc>
          <w:tcPr>
            <w:tcW w:w="851" w:type="dxa"/>
            <w:tcBorders>
              <w:top w:val="single" w:sz="4" w:space="0" w:color="auto"/>
              <w:left w:val="single" w:sz="4" w:space="0" w:color="auto"/>
              <w:bottom w:val="single" w:sz="4" w:space="0" w:color="auto"/>
              <w:right w:val="single" w:sz="4" w:space="0" w:color="auto"/>
            </w:tcBorders>
            <w:shd w:val="clear" w:color="auto" w:fill="00B050"/>
          </w:tcPr>
          <w:p w14:paraId="642D6BE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r>
      <w:tr w:rsidR="00654675" w14:paraId="6D027295"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16A70451" w14:textId="77777777" w:rsidR="00654675" w:rsidRDefault="00654675">
            <w:pPr>
              <w:spacing w:after="0" w:line="240" w:lineRule="auto"/>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000000"/>
              <w:right w:val="single" w:sz="4" w:space="0" w:color="auto"/>
            </w:tcBorders>
          </w:tcPr>
          <w:p w14:paraId="205D5CD0"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4.3. Pagerinti motinos ir vaiko sveikatą</w:t>
            </w:r>
          </w:p>
          <w:p w14:paraId="38BE52AF" w14:textId="77777777" w:rsidR="00654675" w:rsidRDefault="00654675">
            <w:pPr>
              <w:spacing w:after="0" w:line="240" w:lineRule="auto"/>
              <w:rPr>
                <w:rFonts w:ascii="Times New Roman" w:hAnsi="Times New Roman"/>
                <w:sz w:val="24"/>
                <w:szCs w:val="24"/>
              </w:rPr>
            </w:pPr>
          </w:p>
          <w:p w14:paraId="7876C31C" w14:textId="77777777" w:rsidR="00654675" w:rsidRDefault="00654675">
            <w:pPr>
              <w:spacing w:after="0" w:line="240" w:lineRule="auto"/>
              <w:rPr>
                <w:rFonts w:ascii="Times New Roman" w:hAnsi="Times New Roman"/>
                <w:sz w:val="24"/>
                <w:szCs w:val="24"/>
              </w:rPr>
            </w:pPr>
          </w:p>
          <w:p w14:paraId="7F280A92"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3E2A778E"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 xml:space="preserve">Kūdikių (vaikų iki </w:t>
            </w:r>
            <w:smartTag w:uri="schemas-tilde-lv/tildestengine" w:element="metric2">
              <w:smartTagPr>
                <w:attr w:name="metric_value" w:val="1"/>
                <w:attr w:name="metric_text" w:val="m"/>
              </w:smartTagPr>
              <w:r>
                <w:rPr>
                  <w:rFonts w:ascii="Times New Roman" w:hAnsi="Times New Roman"/>
                  <w:sz w:val="24"/>
                  <w:szCs w:val="24"/>
                </w:rPr>
                <w:t>1 m</w:t>
              </w:r>
            </w:smartTag>
            <w:r>
              <w:rPr>
                <w:rFonts w:ascii="Times New Roman" w:hAnsi="Times New Roman"/>
                <w:sz w:val="24"/>
                <w:szCs w:val="24"/>
              </w:rPr>
              <w:t>. amžiaus) mirtingumas 1000 gyvų gimusių kūdikių</w:t>
            </w:r>
          </w:p>
        </w:tc>
        <w:tc>
          <w:tcPr>
            <w:tcW w:w="851" w:type="dxa"/>
            <w:tcBorders>
              <w:top w:val="single" w:sz="4" w:space="0" w:color="auto"/>
              <w:left w:val="single" w:sz="4" w:space="0" w:color="auto"/>
              <w:bottom w:val="single" w:sz="4" w:space="0" w:color="auto"/>
              <w:right w:val="single" w:sz="4" w:space="0" w:color="auto"/>
            </w:tcBorders>
          </w:tcPr>
          <w:p w14:paraId="7E394771"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6,8</w:t>
            </w:r>
          </w:p>
        </w:tc>
        <w:tc>
          <w:tcPr>
            <w:tcW w:w="851" w:type="dxa"/>
            <w:tcBorders>
              <w:top w:val="single" w:sz="4" w:space="0" w:color="auto"/>
              <w:left w:val="single" w:sz="4" w:space="0" w:color="auto"/>
              <w:bottom w:val="single" w:sz="4" w:space="0" w:color="auto"/>
              <w:right w:val="single" w:sz="4" w:space="0" w:color="auto"/>
            </w:tcBorders>
          </w:tcPr>
          <w:p w14:paraId="7676B77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4,3</w:t>
            </w:r>
          </w:p>
        </w:tc>
        <w:tc>
          <w:tcPr>
            <w:tcW w:w="850" w:type="dxa"/>
            <w:tcBorders>
              <w:top w:val="single" w:sz="4" w:space="0" w:color="auto"/>
              <w:left w:val="single" w:sz="4" w:space="0" w:color="auto"/>
              <w:bottom w:val="single" w:sz="4" w:space="0" w:color="auto"/>
              <w:right w:val="single" w:sz="4" w:space="0" w:color="auto"/>
            </w:tcBorders>
          </w:tcPr>
          <w:p w14:paraId="4369C63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3,4</w:t>
            </w:r>
          </w:p>
        </w:tc>
        <w:tc>
          <w:tcPr>
            <w:tcW w:w="851" w:type="dxa"/>
            <w:tcBorders>
              <w:top w:val="single" w:sz="4" w:space="0" w:color="auto"/>
              <w:left w:val="single" w:sz="4" w:space="0" w:color="auto"/>
              <w:bottom w:val="single" w:sz="4" w:space="0" w:color="auto"/>
              <w:right w:val="single" w:sz="4" w:space="0" w:color="auto"/>
            </w:tcBorders>
          </w:tcPr>
          <w:p w14:paraId="4BE638C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14:paraId="5A1CC30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16,5</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1C726E6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1,27</w:t>
            </w:r>
          </w:p>
        </w:tc>
      </w:tr>
      <w:tr w:rsidR="00654675" w14:paraId="601FAC01"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11F2A010"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23F348E0"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473F82A8"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 xml:space="preserve">2 metų amžiaus vaikų MMR1 (tymų, epideminio parotito, raudonukės vakcina, 1 dozė) skiepijimo apimtys </w:t>
            </w:r>
          </w:p>
        </w:tc>
        <w:tc>
          <w:tcPr>
            <w:tcW w:w="851" w:type="dxa"/>
            <w:tcBorders>
              <w:top w:val="single" w:sz="4" w:space="0" w:color="auto"/>
              <w:left w:val="single" w:sz="4" w:space="0" w:color="auto"/>
              <w:bottom w:val="single" w:sz="4" w:space="0" w:color="auto"/>
              <w:right w:val="single" w:sz="4" w:space="0" w:color="auto"/>
            </w:tcBorders>
          </w:tcPr>
          <w:p w14:paraId="6A84333B"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96,5</w:t>
            </w:r>
          </w:p>
        </w:tc>
        <w:tc>
          <w:tcPr>
            <w:tcW w:w="851" w:type="dxa"/>
            <w:tcBorders>
              <w:top w:val="single" w:sz="4" w:space="0" w:color="auto"/>
              <w:left w:val="single" w:sz="4" w:space="0" w:color="auto"/>
              <w:bottom w:val="single" w:sz="4" w:space="0" w:color="auto"/>
              <w:right w:val="single" w:sz="4" w:space="0" w:color="auto"/>
            </w:tcBorders>
          </w:tcPr>
          <w:p w14:paraId="6CAE543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95,42</w:t>
            </w:r>
          </w:p>
        </w:tc>
        <w:tc>
          <w:tcPr>
            <w:tcW w:w="850" w:type="dxa"/>
            <w:tcBorders>
              <w:top w:val="single" w:sz="4" w:space="0" w:color="auto"/>
              <w:left w:val="single" w:sz="4" w:space="0" w:color="auto"/>
              <w:bottom w:val="single" w:sz="4" w:space="0" w:color="auto"/>
              <w:right w:val="single" w:sz="4" w:space="0" w:color="auto"/>
            </w:tcBorders>
          </w:tcPr>
          <w:p w14:paraId="76E1D6D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92,1</w:t>
            </w:r>
          </w:p>
        </w:tc>
        <w:tc>
          <w:tcPr>
            <w:tcW w:w="851" w:type="dxa"/>
            <w:tcBorders>
              <w:top w:val="single" w:sz="4" w:space="0" w:color="auto"/>
              <w:left w:val="single" w:sz="4" w:space="0" w:color="auto"/>
              <w:bottom w:val="single" w:sz="4" w:space="0" w:color="auto"/>
              <w:right w:val="single" w:sz="4" w:space="0" w:color="auto"/>
            </w:tcBorders>
          </w:tcPr>
          <w:p w14:paraId="50FCB32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83,0</w:t>
            </w:r>
          </w:p>
        </w:tc>
        <w:tc>
          <w:tcPr>
            <w:tcW w:w="850" w:type="dxa"/>
            <w:tcBorders>
              <w:top w:val="single" w:sz="4" w:space="0" w:color="auto"/>
              <w:left w:val="single" w:sz="4" w:space="0" w:color="auto"/>
              <w:bottom w:val="single" w:sz="4" w:space="0" w:color="auto"/>
              <w:right w:val="single" w:sz="4" w:space="0" w:color="auto"/>
            </w:tcBorders>
          </w:tcPr>
          <w:p w14:paraId="0970C08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99,5</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4597803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1,04</w:t>
            </w:r>
          </w:p>
        </w:tc>
      </w:tr>
      <w:tr w:rsidR="00654675" w14:paraId="0352527B"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3A168844"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0D7673BF"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14430E1A"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 xml:space="preserve">1 metų amžiaus vaikų DTP3 (difterijos, stabligės, kokliušo) poliomielito ir B tipo Haemophilus influenzae infekcijos vakcinos (3 dozės) skiepijimo apimtys </w:t>
            </w:r>
          </w:p>
        </w:tc>
        <w:tc>
          <w:tcPr>
            <w:tcW w:w="851" w:type="dxa"/>
            <w:tcBorders>
              <w:top w:val="single" w:sz="4" w:space="0" w:color="auto"/>
              <w:left w:val="single" w:sz="4" w:space="0" w:color="auto"/>
              <w:bottom w:val="single" w:sz="4" w:space="0" w:color="auto"/>
              <w:right w:val="single" w:sz="4" w:space="0" w:color="auto"/>
            </w:tcBorders>
          </w:tcPr>
          <w:p w14:paraId="6B80B942"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93,5</w:t>
            </w:r>
          </w:p>
        </w:tc>
        <w:tc>
          <w:tcPr>
            <w:tcW w:w="851" w:type="dxa"/>
            <w:tcBorders>
              <w:top w:val="single" w:sz="4" w:space="0" w:color="auto"/>
              <w:left w:val="single" w:sz="4" w:space="0" w:color="auto"/>
              <w:bottom w:val="single" w:sz="4" w:space="0" w:color="auto"/>
              <w:right w:val="single" w:sz="4" w:space="0" w:color="auto"/>
            </w:tcBorders>
          </w:tcPr>
          <w:p w14:paraId="4450138F"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94,2</w:t>
            </w:r>
          </w:p>
        </w:tc>
        <w:tc>
          <w:tcPr>
            <w:tcW w:w="850" w:type="dxa"/>
            <w:tcBorders>
              <w:top w:val="single" w:sz="4" w:space="0" w:color="auto"/>
              <w:left w:val="single" w:sz="4" w:space="0" w:color="auto"/>
              <w:bottom w:val="single" w:sz="4" w:space="0" w:color="auto"/>
              <w:right w:val="single" w:sz="4" w:space="0" w:color="auto"/>
            </w:tcBorders>
          </w:tcPr>
          <w:p w14:paraId="4F0B351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92,3</w:t>
            </w:r>
          </w:p>
        </w:tc>
        <w:tc>
          <w:tcPr>
            <w:tcW w:w="851" w:type="dxa"/>
            <w:tcBorders>
              <w:top w:val="single" w:sz="4" w:space="0" w:color="auto"/>
              <w:left w:val="single" w:sz="4" w:space="0" w:color="auto"/>
              <w:bottom w:val="single" w:sz="4" w:space="0" w:color="auto"/>
              <w:right w:val="single" w:sz="4" w:space="0" w:color="auto"/>
            </w:tcBorders>
          </w:tcPr>
          <w:p w14:paraId="7C00423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70,0</w:t>
            </w:r>
          </w:p>
        </w:tc>
        <w:tc>
          <w:tcPr>
            <w:tcW w:w="850" w:type="dxa"/>
            <w:tcBorders>
              <w:top w:val="single" w:sz="4" w:space="0" w:color="auto"/>
              <w:left w:val="single" w:sz="4" w:space="0" w:color="auto"/>
              <w:bottom w:val="single" w:sz="4" w:space="0" w:color="auto"/>
              <w:right w:val="single" w:sz="4" w:space="0" w:color="auto"/>
            </w:tcBorders>
          </w:tcPr>
          <w:p w14:paraId="30F82A4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97,7</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3B7B46A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1,02</w:t>
            </w:r>
          </w:p>
        </w:tc>
      </w:tr>
      <w:tr w:rsidR="00654675" w14:paraId="0C75E546"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0832FC0C"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26FC1727" w14:textId="77777777" w:rsidR="00654675" w:rsidRDefault="00654675">
            <w:pPr>
              <w:spacing w:after="0" w:line="240" w:lineRule="auto"/>
              <w:rPr>
                <w:rFonts w:ascii="Times New Roman" w:hAnsi="Times New Roman"/>
                <w:sz w:val="24"/>
                <w:szCs w:val="24"/>
              </w:rPr>
            </w:pPr>
          </w:p>
        </w:tc>
        <w:tc>
          <w:tcPr>
            <w:tcW w:w="5953" w:type="dxa"/>
            <w:tcBorders>
              <w:top w:val="single" w:sz="4" w:space="0" w:color="auto"/>
              <w:left w:val="single" w:sz="4" w:space="0" w:color="000000"/>
              <w:bottom w:val="single" w:sz="4" w:space="0" w:color="000000"/>
              <w:right w:val="single" w:sz="4" w:space="0" w:color="000000"/>
            </w:tcBorders>
            <w:hideMark/>
          </w:tcPr>
          <w:p w14:paraId="301105E1"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Tikslinės populiacijos dalis (proc.), dalyvavusi v</w:t>
            </w:r>
            <w:r>
              <w:rPr>
                <w:rFonts w:ascii="Times New Roman" w:hAnsi="Times New Roman"/>
                <w:color w:val="000000"/>
                <w:sz w:val="24"/>
                <w:szCs w:val="24"/>
              </w:rPr>
              <w:t xml:space="preserve">aikų krūminių dantų dengimo silantinėmis medžiagomis </w:t>
            </w:r>
            <w:r>
              <w:rPr>
                <w:rFonts w:ascii="Times New Roman" w:hAnsi="Times New Roman"/>
                <w:sz w:val="24"/>
                <w:szCs w:val="24"/>
              </w:rPr>
              <w:t>programoje</w:t>
            </w:r>
          </w:p>
        </w:tc>
        <w:tc>
          <w:tcPr>
            <w:tcW w:w="851" w:type="dxa"/>
            <w:tcBorders>
              <w:top w:val="single" w:sz="4" w:space="0" w:color="auto"/>
              <w:left w:val="single" w:sz="4" w:space="0" w:color="000000"/>
              <w:bottom w:val="single" w:sz="4" w:space="0" w:color="000000"/>
              <w:right w:val="single" w:sz="4" w:space="0" w:color="000000"/>
            </w:tcBorders>
          </w:tcPr>
          <w:p w14:paraId="181B67B6"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46,6</w:t>
            </w:r>
          </w:p>
        </w:tc>
        <w:tc>
          <w:tcPr>
            <w:tcW w:w="851" w:type="dxa"/>
            <w:tcBorders>
              <w:top w:val="single" w:sz="4" w:space="0" w:color="auto"/>
              <w:left w:val="single" w:sz="4" w:space="0" w:color="000000"/>
              <w:bottom w:val="single" w:sz="4" w:space="0" w:color="000000"/>
              <w:right w:val="single" w:sz="4" w:space="0" w:color="000000"/>
            </w:tcBorders>
          </w:tcPr>
          <w:p w14:paraId="6E66809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46,3</w:t>
            </w:r>
          </w:p>
        </w:tc>
        <w:tc>
          <w:tcPr>
            <w:tcW w:w="850" w:type="dxa"/>
            <w:tcBorders>
              <w:top w:val="single" w:sz="4" w:space="0" w:color="auto"/>
              <w:left w:val="single" w:sz="4" w:space="0" w:color="000000"/>
              <w:bottom w:val="single" w:sz="4" w:space="0" w:color="000000"/>
              <w:right w:val="single" w:sz="4" w:space="0" w:color="000000"/>
            </w:tcBorders>
          </w:tcPr>
          <w:p w14:paraId="6D5F8C9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14,5</w:t>
            </w:r>
          </w:p>
        </w:tc>
        <w:tc>
          <w:tcPr>
            <w:tcW w:w="851" w:type="dxa"/>
            <w:tcBorders>
              <w:top w:val="single" w:sz="4" w:space="0" w:color="auto"/>
              <w:left w:val="single" w:sz="4" w:space="0" w:color="000000"/>
              <w:bottom w:val="single" w:sz="4" w:space="0" w:color="000000"/>
              <w:right w:val="single" w:sz="4" w:space="0" w:color="000000"/>
            </w:tcBorders>
          </w:tcPr>
          <w:p w14:paraId="05A13E6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5,7</w:t>
            </w:r>
          </w:p>
        </w:tc>
        <w:tc>
          <w:tcPr>
            <w:tcW w:w="850" w:type="dxa"/>
            <w:tcBorders>
              <w:top w:val="single" w:sz="4" w:space="0" w:color="auto"/>
              <w:left w:val="single" w:sz="4" w:space="0" w:color="000000"/>
              <w:bottom w:val="single" w:sz="4" w:space="0" w:color="000000"/>
              <w:right w:val="single" w:sz="4" w:space="0" w:color="000000"/>
            </w:tcBorders>
          </w:tcPr>
          <w:p w14:paraId="15E4665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52,7</w:t>
            </w:r>
          </w:p>
        </w:tc>
        <w:tc>
          <w:tcPr>
            <w:tcW w:w="851" w:type="dxa"/>
            <w:tcBorders>
              <w:top w:val="single" w:sz="4" w:space="0" w:color="auto"/>
              <w:left w:val="single" w:sz="4" w:space="0" w:color="000000"/>
              <w:bottom w:val="single" w:sz="4" w:space="0" w:color="000000"/>
              <w:right w:val="single" w:sz="4" w:space="0" w:color="000000"/>
            </w:tcBorders>
            <w:shd w:val="clear" w:color="auto" w:fill="00B050"/>
          </w:tcPr>
          <w:p w14:paraId="7635E3E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2,72</w:t>
            </w:r>
          </w:p>
        </w:tc>
      </w:tr>
      <w:tr w:rsidR="00654675" w14:paraId="5CCDE075"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21E970BE"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1396F959"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1E89A62"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Vaikų, neturinčių ėduonies pažeistų, plombuotų ir išrautų dantų, dalis (proc.)</w:t>
            </w:r>
          </w:p>
        </w:tc>
        <w:tc>
          <w:tcPr>
            <w:tcW w:w="851" w:type="dxa"/>
            <w:tcBorders>
              <w:top w:val="single" w:sz="4" w:space="0" w:color="000000"/>
              <w:left w:val="single" w:sz="4" w:space="0" w:color="000000"/>
              <w:bottom w:val="single" w:sz="4" w:space="0" w:color="000000"/>
              <w:right w:val="single" w:sz="4" w:space="0" w:color="000000"/>
            </w:tcBorders>
          </w:tcPr>
          <w:p w14:paraId="73776D47"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17,2</w:t>
            </w:r>
          </w:p>
        </w:tc>
        <w:tc>
          <w:tcPr>
            <w:tcW w:w="851" w:type="dxa"/>
            <w:tcBorders>
              <w:top w:val="single" w:sz="4" w:space="0" w:color="000000"/>
              <w:left w:val="single" w:sz="4" w:space="0" w:color="000000"/>
              <w:bottom w:val="single" w:sz="4" w:space="0" w:color="000000"/>
              <w:right w:val="single" w:sz="4" w:space="0" w:color="000000"/>
            </w:tcBorders>
          </w:tcPr>
          <w:p w14:paraId="47A8282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19,7</w:t>
            </w:r>
          </w:p>
        </w:tc>
        <w:tc>
          <w:tcPr>
            <w:tcW w:w="850" w:type="dxa"/>
            <w:tcBorders>
              <w:top w:val="single" w:sz="4" w:space="0" w:color="000000"/>
              <w:left w:val="single" w:sz="4" w:space="0" w:color="000000"/>
              <w:bottom w:val="single" w:sz="4" w:space="0" w:color="000000"/>
              <w:right w:val="single" w:sz="4" w:space="0" w:color="000000"/>
            </w:tcBorders>
          </w:tcPr>
          <w:p w14:paraId="1919B85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18,9</w:t>
            </w:r>
          </w:p>
        </w:tc>
        <w:tc>
          <w:tcPr>
            <w:tcW w:w="851" w:type="dxa"/>
            <w:tcBorders>
              <w:top w:val="single" w:sz="4" w:space="0" w:color="000000"/>
              <w:left w:val="single" w:sz="4" w:space="0" w:color="000000"/>
              <w:bottom w:val="single" w:sz="4" w:space="0" w:color="000000"/>
              <w:right w:val="single" w:sz="4" w:space="0" w:color="000000"/>
            </w:tcBorders>
          </w:tcPr>
          <w:p w14:paraId="0AC1965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7,5</w:t>
            </w:r>
          </w:p>
        </w:tc>
        <w:tc>
          <w:tcPr>
            <w:tcW w:w="850" w:type="dxa"/>
            <w:tcBorders>
              <w:top w:val="single" w:sz="4" w:space="0" w:color="000000"/>
              <w:left w:val="single" w:sz="4" w:space="0" w:color="000000"/>
              <w:bottom w:val="single" w:sz="4" w:space="0" w:color="000000"/>
              <w:right w:val="single" w:sz="4" w:space="0" w:color="000000"/>
            </w:tcBorders>
          </w:tcPr>
          <w:p w14:paraId="3FB1F61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28,3</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293B238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1,04</w:t>
            </w:r>
          </w:p>
        </w:tc>
      </w:tr>
      <w:tr w:rsidR="00654675" w14:paraId="2E91FFD8" w14:textId="77777777" w:rsidTr="00654675">
        <w:tc>
          <w:tcPr>
            <w:tcW w:w="2093" w:type="dxa"/>
            <w:vMerge/>
            <w:tcBorders>
              <w:top w:val="single" w:sz="4" w:space="0" w:color="auto"/>
              <w:left w:val="single" w:sz="4" w:space="0" w:color="auto"/>
              <w:bottom w:val="single" w:sz="4" w:space="0" w:color="000000"/>
              <w:right w:val="single" w:sz="4" w:space="0" w:color="auto"/>
            </w:tcBorders>
            <w:vAlign w:val="center"/>
            <w:hideMark/>
          </w:tcPr>
          <w:p w14:paraId="6128C51D"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741ED6DA"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5E2569EC"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Paauglių (15–17 m.) gimdymų skaičius 1000 gyventojų</w:t>
            </w:r>
          </w:p>
        </w:tc>
        <w:tc>
          <w:tcPr>
            <w:tcW w:w="851" w:type="dxa"/>
            <w:tcBorders>
              <w:top w:val="single" w:sz="4" w:space="0" w:color="000000"/>
              <w:left w:val="single" w:sz="4" w:space="0" w:color="000000"/>
              <w:bottom w:val="single" w:sz="4" w:space="0" w:color="000000"/>
              <w:right w:val="single" w:sz="4" w:space="0" w:color="000000"/>
            </w:tcBorders>
          </w:tcPr>
          <w:p w14:paraId="5C5D5EF8"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3,2</w:t>
            </w:r>
          </w:p>
        </w:tc>
        <w:tc>
          <w:tcPr>
            <w:tcW w:w="851" w:type="dxa"/>
            <w:tcBorders>
              <w:top w:val="single" w:sz="4" w:space="0" w:color="000000"/>
              <w:left w:val="single" w:sz="4" w:space="0" w:color="000000"/>
              <w:bottom w:val="single" w:sz="4" w:space="0" w:color="000000"/>
              <w:right w:val="single" w:sz="4" w:space="0" w:color="000000"/>
            </w:tcBorders>
          </w:tcPr>
          <w:p w14:paraId="051140F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3,9</w:t>
            </w:r>
          </w:p>
        </w:tc>
        <w:tc>
          <w:tcPr>
            <w:tcW w:w="850" w:type="dxa"/>
            <w:tcBorders>
              <w:top w:val="single" w:sz="4" w:space="0" w:color="000000"/>
              <w:left w:val="single" w:sz="4" w:space="0" w:color="000000"/>
              <w:bottom w:val="single" w:sz="4" w:space="0" w:color="000000"/>
              <w:right w:val="single" w:sz="4" w:space="0" w:color="000000"/>
            </w:tcBorders>
          </w:tcPr>
          <w:p w14:paraId="01F4FFC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4,4</w:t>
            </w:r>
          </w:p>
        </w:tc>
        <w:tc>
          <w:tcPr>
            <w:tcW w:w="851" w:type="dxa"/>
            <w:tcBorders>
              <w:top w:val="single" w:sz="4" w:space="0" w:color="000000"/>
              <w:left w:val="single" w:sz="4" w:space="0" w:color="000000"/>
              <w:bottom w:val="single" w:sz="4" w:space="0" w:color="000000"/>
              <w:right w:val="single" w:sz="4" w:space="0" w:color="000000"/>
            </w:tcBorders>
          </w:tcPr>
          <w:p w14:paraId="2F05E8F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0,0</w:t>
            </w:r>
          </w:p>
        </w:tc>
        <w:tc>
          <w:tcPr>
            <w:tcW w:w="850" w:type="dxa"/>
            <w:tcBorders>
              <w:top w:val="single" w:sz="4" w:space="0" w:color="000000"/>
              <w:left w:val="single" w:sz="4" w:space="0" w:color="000000"/>
              <w:bottom w:val="single" w:sz="4" w:space="0" w:color="000000"/>
              <w:right w:val="single" w:sz="4" w:space="0" w:color="000000"/>
            </w:tcBorders>
          </w:tcPr>
          <w:p w14:paraId="10C6F38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15,8</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3B79111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0,88</w:t>
            </w:r>
          </w:p>
        </w:tc>
      </w:tr>
      <w:tr w:rsidR="00654675" w14:paraId="6B783E61" w14:textId="77777777" w:rsidTr="00654675">
        <w:tc>
          <w:tcPr>
            <w:tcW w:w="2093" w:type="dxa"/>
            <w:vMerge w:val="restart"/>
            <w:tcBorders>
              <w:top w:val="single" w:sz="4" w:space="0" w:color="000000"/>
              <w:left w:val="single" w:sz="4" w:space="0" w:color="000000"/>
              <w:bottom w:val="single" w:sz="4" w:space="0" w:color="000000"/>
              <w:right w:val="single" w:sz="4" w:space="0" w:color="000000"/>
            </w:tcBorders>
          </w:tcPr>
          <w:p w14:paraId="3210BC70" w14:textId="77777777" w:rsidR="00654675" w:rsidRDefault="00654675">
            <w:pPr>
              <w:spacing w:after="0" w:line="240" w:lineRule="auto"/>
              <w:jc w:val="both"/>
              <w:rPr>
                <w:rFonts w:ascii="Times New Roman" w:hAnsi="Times New Roman"/>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4719ECA7"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4.4. Stiprinti lėtinių neinfekcinių ligų prevenciją ir kontrolę</w:t>
            </w:r>
          </w:p>
        </w:tc>
        <w:tc>
          <w:tcPr>
            <w:tcW w:w="5953" w:type="dxa"/>
            <w:tcBorders>
              <w:top w:val="single" w:sz="4" w:space="0" w:color="000000"/>
              <w:left w:val="single" w:sz="4" w:space="0" w:color="000000"/>
              <w:bottom w:val="single" w:sz="4" w:space="0" w:color="000000"/>
              <w:right w:val="single" w:sz="4" w:space="0" w:color="000000"/>
            </w:tcBorders>
            <w:hideMark/>
          </w:tcPr>
          <w:p w14:paraId="4898A5F3"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nuo kraujotakos sistemos ligų (I00-I99) 100 000 gyventojų</w:t>
            </w:r>
          </w:p>
        </w:tc>
        <w:tc>
          <w:tcPr>
            <w:tcW w:w="851" w:type="dxa"/>
            <w:tcBorders>
              <w:top w:val="single" w:sz="4" w:space="0" w:color="000000"/>
              <w:left w:val="single" w:sz="4" w:space="0" w:color="000000"/>
              <w:bottom w:val="single" w:sz="4" w:space="0" w:color="000000"/>
              <w:right w:val="single" w:sz="4" w:space="0" w:color="000000"/>
            </w:tcBorders>
          </w:tcPr>
          <w:p w14:paraId="2323289B" w14:textId="77777777" w:rsidR="00654675" w:rsidRDefault="00E6511E">
            <w:pPr>
              <w:spacing w:after="0" w:line="240" w:lineRule="auto"/>
              <w:jc w:val="both"/>
              <w:rPr>
                <w:rFonts w:ascii="Times New Roman" w:hAnsi="Times New Roman"/>
                <w:sz w:val="18"/>
                <w:szCs w:val="18"/>
              </w:rPr>
            </w:pPr>
            <w:r>
              <w:rPr>
                <w:rFonts w:ascii="Times New Roman" w:hAnsi="Times New Roman"/>
                <w:sz w:val="18"/>
                <w:szCs w:val="18"/>
              </w:rPr>
              <w:t>1311,8</w:t>
            </w:r>
          </w:p>
        </w:tc>
        <w:tc>
          <w:tcPr>
            <w:tcW w:w="851" w:type="dxa"/>
            <w:tcBorders>
              <w:top w:val="single" w:sz="4" w:space="0" w:color="000000"/>
              <w:left w:val="single" w:sz="4" w:space="0" w:color="000000"/>
              <w:bottom w:val="single" w:sz="4" w:space="0" w:color="000000"/>
              <w:right w:val="single" w:sz="4" w:space="0" w:color="000000"/>
            </w:tcBorders>
          </w:tcPr>
          <w:p w14:paraId="16D9872C" w14:textId="77777777" w:rsidR="00654675" w:rsidRDefault="00654675">
            <w:pPr>
              <w:spacing w:after="0" w:line="240" w:lineRule="auto"/>
              <w:jc w:val="both"/>
              <w:rPr>
                <w:rFonts w:ascii="Times New Roman" w:hAnsi="Times New Roman"/>
                <w:sz w:val="18"/>
                <w:szCs w:val="18"/>
              </w:rPr>
            </w:pPr>
            <w:r>
              <w:rPr>
                <w:rFonts w:ascii="Times New Roman" w:hAnsi="Times New Roman"/>
                <w:sz w:val="18"/>
                <w:szCs w:val="18"/>
              </w:rPr>
              <w:t>1288,8</w:t>
            </w:r>
          </w:p>
        </w:tc>
        <w:tc>
          <w:tcPr>
            <w:tcW w:w="850" w:type="dxa"/>
            <w:tcBorders>
              <w:top w:val="single" w:sz="4" w:space="0" w:color="000000"/>
              <w:left w:val="single" w:sz="4" w:space="0" w:color="000000"/>
              <w:bottom w:val="single" w:sz="4" w:space="0" w:color="000000"/>
              <w:right w:val="single" w:sz="4" w:space="0" w:color="000000"/>
            </w:tcBorders>
          </w:tcPr>
          <w:p w14:paraId="322353B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782,5</w:t>
            </w:r>
          </w:p>
        </w:tc>
        <w:tc>
          <w:tcPr>
            <w:tcW w:w="851" w:type="dxa"/>
            <w:tcBorders>
              <w:top w:val="single" w:sz="4" w:space="0" w:color="000000"/>
              <w:left w:val="single" w:sz="4" w:space="0" w:color="000000"/>
              <w:bottom w:val="single" w:sz="4" w:space="0" w:color="000000"/>
              <w:right w:val="single" w:sz="4" w:space="0" w:color="000000"/>
            </w:tcBorders>
          </w:tcPr>
          <w:p w14:paraId="104E635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418,4</w:t>
            </w:r>
          </w:p>
        </w:tc>
        <w:tc>
          <w:tcPr>
            <w:tcW w:w="850" w:type="dxa"/>
            <w:tcBorders>
              <w:top w:val="single" w:sz="4" w:space="0" w:color="000000"/>
              <w:left w:val="single" w:sz="4" w:space="0" w:color="000000"/>
              <w:bottom w:val="single" w:sz="4" w:space="0" w:color="000000"/>
              <w:right w:val="single" w:sz="4" w:space="0" w:color="000000"/>
            </w:tcBorders>
          </w:tcPr>
          <w:p w14:paraId="2A453F9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1372,3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3DA4846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1,65</w:t>
            </w:r>
          </w:p>
        </w:tc>
      </w:tr>
      <w:tr w:rsidR="00654675" w14:paraId="275A6ECF" w14:textId="77777777" w:rsidTr="00F031EC">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7EFDFCB4"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0D49420"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64390E1"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nuo kraujotakos sistemos ligų rodiklis (I00-I99) 100 000 gyventojų</w:t>
            </w:r>
          </w:p>
        </w:tc>
        <w:tc>
          <w:tcPr>
            <w:tcW w:w="851" w:type="dxa"/>
            <w:tcBorders>
              <w:top w:val="single" w:sz="4" w:space="0" w:color="000000"/>
              <w:left w:val="single" w:sz="4" w:space="0" w:color="000000"/>
              <w:bottom w:val="single" w:sz="4" w:space="0" w:color="000000"/>
              <w:right w:val="single" w:sz="4" w:space="0" w:color="000000"/>
            </w:tcBorders>
          </w:tcPr>
          <w:p w14:paraId="0919C7F5"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901,3</w:t>
            </w:r>
          </w:p>
        </w:tc>
        <w:tc>
          <w:tcPr>
            <w:tcW w:w="851" w:type="dxa"/>
            <w:tcBorders>
              <w:top w:val="single" w:sz="4" w:space="0" w:color="000000"/>
              <w:left w:val="single" w:sz="4" w:space="0" w:color="000000"/>
              <w:bottom w:val="single" w:sz="4" w:space="0" w:color="000000"/>
              <w:right w:val="single" w:sz="4" w:space="0" w:color="000000"/>
            </w:tcBorders>
          </w:tcPr>
          <w:p w14:paraId="3D18A8A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908,8</w:t>
            </w:r>
          </w:p>
        </w:tc>
        <w:tc>
          <w:tcPr>
            <w:tcW w:w="850" w:type="dxa"/>
            <w:tcBorders>
              <w:top w:val="single" w:sz="4" w:space="0" w:color="000000"/>
              <w:left w:val="single" w:sz="4" w:space="0" w:color="000000"/>
              <w:bottom w:val="single" w:sz="4" w:space="0" w:color="000000"/>
              <w:right w:val="single" w:sz="4" w:space="0" w:color="000000"/>
            </w:tcBorders>
          </w:tcPr>
          <w:p w14:paraId="760B777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744,5</w:t>
            </w:r>
          </w:p>
        </w:tc>
        <w:tc>
          <w:tcPr>
            <w:tcW w:w="851" w:type="dxa"/>
            <w:tcBorders>
              <w:top w:val="single" w:sz="4" w:space="0" w:color="000000"/>
              <w:left w:val="single" w:sz="4" w:space="0" w:color="000000"/>
              <w:bottom w:val="single" w:sz="4" w:space="0" w:color="000000"/>
              <w:right w:val="single" w:sz="4" w:space="0" w:color="000000"/>
            </w:tcBorders>
          </w:tcPr>
          <w:p w14:paraId="30F31E2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619,5</w:t>
            </w:r>
          </w:p>
        </w:tc>
        <w:tc>
          <w:tcPr>
            <w:tcW w:w="850" w:type="dxa"/>
            <w:tcBorders>
              <w:top w:val="single" w:sz="4" w:space="0" w:color="000000"/>
              <w:left w:val="single" w:sz="4" w:space="0" w:color="000000"/>
              <w:bottom w:val="single" w:sz="4" w:space="0" w:color="000000"/>
              <w:right w:val="single" w:sz="4" w:space="0" w:color="000000"/>
            </w:tcBorders>
          </w:tcPr>
          <w:p w14:paraId="79D84C7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1059,0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79FAD8C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1,22</w:t>
            </w:r>
          </w:p>
        </w:tc>
      </w:tr>
      <w:tr w:rsidR="00654675" w14:paraId="58F7CC65"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5359B711"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3D0E609"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7015BF75"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nuo piktybinių navikų (C00-C96) 100 000 gyventojų</w:t>
            </w:r>
          </w:p>
        </w:tc>
        <w:tc>
          <w:tcPr>
            <w:tcW w:w="851" w:type="dxa"/>
            <w:tcBorders>
              <w:top w:val="single" w:sz="4" w:space="0" w:color="000000"/>
              <w:left w:val="single" w:sz="4" w:space="0" w:color="000000"/>
              <w:bottom w:val="single" w:sz="4" w:space="0" w:color="000000"/>
              <w:right w:val="single" w:sz="4" w:space="0" w:color="000000"/>
            </w:tcBorders>
          </w:tcPr>
          <w:p w14:paraId="0D5EE3B1"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386,1</w:t>
            </w:r>
          </w:p>
        </w:tc>
        <w:tc>
          <w:tcPr>
            <w:tcW w:w="851" w:type="dxa"/>
            <w:tcBorders>
              <w:top w:val="single" w:sz="4" w:space="0" w:color="000000"/>
              <w:left w:val="single" w:sz="4" w:space="0" w:color="000000"/>
              <w:bottom w:val="single" w:sz="4" w:space="0" w:color="000000"/>
              <w:right w:val="single" w:sz="4" w:space="0" w:color="000000"/>
            </w:tcBorders>
          </w:tcPr>
          <w:p w14:paraId="0C51BE4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405,1</w:t>
            </w:r>
          </w:p>
        </w:tc>
        <w:tc>
          <w:tcPr>
            <w:tcW w:w="850" w:type="dxa"/>
            <w:tcBorders>
              <w:top w:val="single" w:sz="4" w:space="0" w:color="000000"/>
              <w:left w:val="single" w:sz="4" w:space="0" w:color="000000"/>
              <w:bottom w:val="single" w:sz="4" w:space="0" w:color="000000"/>
              <w:right w:val="single" w:sz="4" w:space="0" w:color="000000"/>
            </w:tcBorders>
          </w:tcPr>
          <w:p w14:paraId="36FCFCB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286,6</w:t>
            </w:r>
          </w:p>
        </w:tc>
        <w:tc>
          <w:tcPr>
            <w:tcW w:w="851" w:type="dxa"/>
            <w:tcBorders>
              <w:top w:val="single" w:sz="4" w:space="0" w:color="000000"/>
              <w:left w:val="single" w:sz="4" w:space="0" w:color="000000"/>
              <w:bottom w:val="single" w:sz="4" w:space="0" w:color="000000"/>
              <w:right w:val="single" w:sz="4" w:space="0" w:color="000000"/>
            </w:tcBorders>
          </w:tcPr>
          <w:p w14:paraId="2276B87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188,5</w:t>
            </w:r>
          </w:p>
        </w:tc>
        <w:tc>
          <w:tcPr>
            <w:tcW w:w="850" w:type="dxa"/>
            <w:tcBorders>
              <w:top w:val="single" w:sz="4" w:space="0" w:color="000000"/>
              <w:left w:val="single" w:sz="4" w:space="0" w:color="000000"/>
              <w:bottom w:val="single" w:sz="4" w:space="0" w:color="000000"/>
              <w:right w:val="single" w:sz="4" w:space="0" w:color="000000"/>
            </w:tcBorders>
          </w:tcPr>
          <w:p w14:paraId="3F8E8BF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407,6</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5A9D209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1,41</w:t>
            </w:r>
          </w:p>
        </w:tc>
      </w:tr>
      <w:tr w:rsidR="00654675" w14:paraId="2AF89489"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3569177B"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BB6ACE4"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4A136D2F"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nuo piktybinių navikų rodiklis (C00-C96) 100 000 gyventojų</w:t>
            </w:r>
          </w:p>
          <w:p w14:paraId="6650936A" w14:textId="77777777" w:rsidR="00654675" w:rsidRDefault="00654675" w:rsidP="006E2D54">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C344690"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314,9</w:t>
            </w:r>
          </w:p>
        </w:tc>
        <w:tc>
          <w:tcPr>
            <w:tcW w:w="851" w:type="dxa"/>
            <w:tcBorders>
              <w:top w:val="single" w:sz="4" w:space="0" w:color="000000"/>
              <w:left w:val="single" w:sz="4" w:space="0" w:color="000000"/>
              <w:bottom w:val="single" w:sz="4" w:space="0" w:color="000000"/>
              <w:right w:val="single" w:sz="4" w:space="0" w:color="000000"/>
            </w:tcBorders>
          </w:tcPr>
          <w:p w14:paraId="3C83E23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324,7</w:t>
            </w:r>
          </w:p>
        </w:tc>
        <w:tc>
          <w:tcPr>
            <w:tcW w:w="850" w:type="dxa"/>
            <w:tcBorders>
              <w:top w:val="single" w:sz="4" w:space="0" w:color="000000"/>
              <w:left w:val="single" w:sz="4" w:space="0" w:color="000000"/>
              <w:bottom w:val="single" w:sz="4" w:space="0" w:color="000000"/>
              <w:right w:val="single" w:sz="4" w:space="0" w:color="000000"/>
            </w:tcBorders>
          </w:tcPr>
          <w:p w14:paraId="2A8A6B5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274,7</w:t>
            </w:r>
          </w:p>
        </w:tc>
        <w:tc>
          <w:tcPr>
            <w:tcW w:w="851" w:type="dxa"/>
            <w:tcBorders>
              <w:top w:val="single" w:sz="4" w:space="0" w:color="000000"/>
              <w:left w:val="single" w:sz="4" w:space="0" w:color="000000"/>
              <w:bottom w:val="single" w:sz="4" w:space="0" w:color="000000"/>
              <w:right w:val="single" w:sz="4" w:space="0" w:color="000000"/>
            </w:tcBorders>
          </w:tcPr>
          <w:p w14:paraId="1B45B3A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219,6</w:t>
            </w:r>
          </w:p>
        </w:tc>
        <w:tc>
          <w:tcPr>
            <w:tcW w:w="850" w:type="dxa"/>
            <w:tcBorders>
              <w:top w:val="single" w:sz="4" w:space="0" w:color="000000"/>
              <w:left w:val="single" w:sz="4" w:space="0" w:color="000000"/>
              <w:bottom w:val="single" w:sz="4" w:space="0" w:color="000000"/>
              <w:right w:val="single" w:sz="4" w:space="0" w:color="000000"/>
            </w:tcBorders>
          </w:tcPr>
          <w:p w14:paraId="5C0960C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347,1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6ED2E06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1,18</w:t>
            </w:r>
          </w:p>
        </w:tc>
      </w:tr>
      <w:tr w:rsidR="00654675" w14:paraId="34BCE0AB"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1D6704A4"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429DC40"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4F34078"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Mirtingumas nuo cerebrovaskulinių ligų (I60-I69) 100 000 gyventojų</w:t>
            </w:r>
          </w:p>
        </w:tc>
        <w:tc>
          <w:tcPr>
            <w:tcW w:w="851" w:type="dxa"/>
            <w:tcBorders>
              <w:top w:val="single" w:sz="4" w:space="0" w:color="000000"/>
              <w:left w:val="single" w:sz="4" w:space="0" w:color="000000"/>
              <w:bottom w:val="single" w:sz="4" w:space="0" w:color="000000"/>
              <w:right w:val="single" w:sz="4" w:space="0" w:color="000000"/>
            </w:tcBorders>
          </w:tcPr>
          <w:p w14:paraId="22FCFE6F"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333,2</w:t>
            </w:r>
          </w:p>
        </w:tc>
        <w:tc>
          <w:tcPr>
            <w:tcW w:w="851" w:type="dxa"/>
            <w:tcBorders>
              <w:top w:val="single" w:sz="4" w:space="0" w:color="000000"/>
              <w:left w:val="single" w:sz="4" w:space="0" w:color="000000"/>
              <w:bottom w:val="single" w:sz="4" w:space="0" w:color="000000"/>
              <w:right w:val="single" w:sz="4" w:space="0" w:color="000000"/>
            </w:tcBorders>
          </w:tcPr>
          <w:p w14:paraId="5EB99CB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340,2</w:t>
            </w:r>
          </w:p>
        </w:tc>
        <w:tc>
          <w:tcPr>
            <w:tcW w:w="850" w:type="dxa"/>
            <w:tcBorders>
              <w:top w:val="single" w:sz="4" w:space="0" w:color="000000"/>
              <w:left w:val="single" w:sz="4" w:space="0" w:color="000000"/>
              <w:bottom w:val="single" w:sz="4" w:space="0" w:color="000000"/>
              <w:right w:val="single" w:sz="4" w:space="0" w:color="000000"/>
            </w:tcBorders>
          </w:tcPr>
          <w:p w14:paraId="11BD579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191,0</w:t>
            </w:r>
          </w:p>
        </w:tc>
        <w:tc>
          <w:tcPr>
            <w:tcW w:w="851" w:type="dxa"/>
            <w:tcBorders>
              <w:top w:val="single" w:sz="4" w:space="0" w:color="000000"/>
              <w:left w:val="single" w:sz="4" w:space="0" w:color="000000"/>
              <w:bottom w:val="single" w:sz="4" w:space="0" w:color="000000"/>
              <w:right w:val="single" w:sz="4" w:space="0" w:color="000000"/>
            </w:tcBorders>
          </w:tcPr>
          <w:p w14:paraId="27D6308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95,5</w:t>
            </w:r>
          </w:p>
        </w:tc>
        <w:tc>
          <w:tcPr>
            <w:tcW w:w="850" w:type="dxa"/>
            <w:tcBorders>
              <w:top w:val="single" w:sz="4" w:space="0" w:color="000000"/>
              <w:left w:val="single" w:sz="4" w:space="0" w:color="000000"/>
              <w:bottom w:val="single" w:sz="4" w:space="0" w:color="000000"/>
              <w:right w:val="single" w:sz="4" w:space="0" w:color="000000"/>
            </w:tcBorders>
          </w:tcPr>
          <w:p w14:paraId="5F10310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610,5</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0B36147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1,78</w:t>
            </w:r>
          </w:p>
        </w:tc>
      </w:tr>
      <w:tr w:rsidR="00654675" w14:paraId="1BAFBFF2"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4D03D11E"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67A534D"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3DDA7DED"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Standartizuotas mirtingumo nuo cerebrovaskulinių ligų rodiklis (I60-I69) 100 000 gyventojų</w:t>
            </w:r>
          </w:p>
        </w:tc>
        <w:tc>
          <w:tcPr>
            <w:tcW w:w="851" w:type="dxa"/>
            <w:tcBorders>
              <w:top w:val="single" w:sz="4" w:space="0" w:color="000000"/>
              <w:left w:val="single" w:sz="4" w:space="0" w:color="000000"/>
              <w:bottom w:val="single" w:sz="4" w:space="0" w:color="000000"/>
              <w:right w:val="single" w:sz="4" w:space="0" w:color="000000"/>
            </w:tcBorders>
          </w:tcPr>
          <w:p w14:paraId="021DB57C"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220,1</w:t>
            </w:r>
          </w:p>
        </w:tc>
        <w:tc>
          <w:tcPr>
            <w:tcW w:w="851" w:type="dxa"/>
            <w:tcBorders>
              <w:top w:val="single" w:sz="4" w:space="0" w:color="000000"/>
              <w:left w:val="single" w:sz="4" w:space="0" w:color="000000"/>
              <w:bottom w:val="single" w:sz="4" w:space="0" w:color="000000"/>
              <w:right w:val="single" w:sz="4" w:space="0" w:color="000000"/>
            </w:tcBorders>
          </w:tcPr>
          <w:p w14:paraId="48C7F4F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229,7</w:t>
            </w:r>
          </w:p>
        </w:tc>
        <w:tc>
          <w:tcPr>
            <w:tcW w:w="850" w:type="dxa"/>
            <w:tcBorders>
              <w:top w:val="single" w:sz="4" w:space="0" w:color="000000"/>
              <w:left w:val="single" w:sz="4" w:space="0" w:color="000000"/>
              <w:bottom w:val="single" w:sz="4" w:space="0" w:color="000000"/>
              <w:right w:val="single" w:sz="4" w:space="0" w:color="000000"/>
            </w:tcBorders>
          </w:tcPr>
          <w:p w14:paraId="3A0E8EC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181,8</w:t>
            </w:r>
          </w:p>
        </w:tc>
        <w:tc>
          <w:tcPr>
            <w:tcW w:w="851" w:type="dxa"/>
            <w:tcBorders>
              <w:top w:val="single" w:sz="4" w:space="0" w:color="000000"/>
              <w:left w:val="single" w:sz="4" w:space="0" w:color="000000"/>
              <w:bottom w:val="single" w:sz="4" w:space="0" w:color="000000"/>
              <w:right w:val="single" w:sz="4" w:space="0" w:color="000000"/>
            </w:tcBorders>
          </w:tcPr>
          <w:p w14:paraId="5B88B60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83,8</w:t>
            </w:r>
          </w:p>
        </w:tc>
        <w:tc>
          <w:tcPr>
            <w:tcW w:w="850" w:type="dxa"/>
            <w:tcBorders>
              <w:top w:val="single" w:sz="4" w:space="0" w:color="000000"/>
              <w:left w:val="single" w:sz="4" w:space="0" w:color="000000"/>
              <w:bottom w:val="single" w:sz="4" w:space="0" w:color="000000"/>
              <w:right w:val="single" w:sz="4" w:space="0" w:color="000000"/>
            </w:tcBorders>
          </w:tcPr>
          <w:p w14:paraId="26BCBBF5"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485,7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3183786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1,26</w:t>
            </w:r>
          </w:p>
        </w:tc>
      </w:tr>
      <w:tr w:rsidR="00654675" w14:paraId="1F473B4D"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4063724B"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22476BF"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0BEC4C84"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Sergamumas II tipo cukriniu diabetu (E11) 10 000 gyv.</w:t>
            </w:r>
          </w:p>
        </w:tc>
        <w:tc>
          <w:tcPr>
            <w:tcW w:w="851" w:type="dxa"/>
            <w:tcBorders>
              <w:top w:val="single" w:sz="4" w:space="0" w:color="000000"/>
              <w:left w:val="single" w:sz="4" w:space="0" w:color="000000"/>
              <w:bottom w:val="single" w:sz="4" w:space="0" w:color="000000"/>
              <w:right w:val="single" w:sz="4" w:space="0" w:color="000000"/>
            </w:tcBorders>
          </w:tcPr>
          <w:p w14:paraId="0340103D"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68,8</w:t>
            </w:r>
          </w:p>
        </w:tc>
        <w:tc>
          <w:tcPr>
            <w:tcW w:w="851" w:type="dxa"/>
            <w:tcBorders>
              <w:top w:val="single" w:sz="4" w:space="0" w:color="000000"/>
              <w:left w:val="single" w:sz="4" w:space="0" w:color="000000"/>
              <w:bottom w:val="single" w:sz="4" w:space="0" w:color="000000"/>
              <w:right w:val="single" w:sz="4" w:space="0" w:color="000000"/>
            </w:tcBorders>
          </w:tcPr>
          <w:p w14:paraId="4BBBB50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112,0</w:t>
            </w:r>
          </w:p>
        </w:tc>
        <w:tc>
          <w:tcPr>
            <w:tcW w:w="850" w:type="dxa"/>
            <w:tcBorders>
              <w:top w:val="single" w:sz="4" w:space="0" w:color="000000"/>
              <w:left w:val="single" w:sz="4" w:space="0" w:color="000000"/>
              <w:bottom w:val="single" w:sz="4" w:space="0" w:color="000000"/>
              <w:right w:val="single" w:sz="4" w:space="0" w:color="000000"/>
            </w:tcBorders>
          </w:tcPr>
          <w:p w14:paraId="7B1D72B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56,6</w:t>
            </w:r>
          </w:p>
        </w:tc>
        <w:tc>
          <w:tcPr>
            <w:tcW w:w="851" w:type="dxa"/>
            <w:tcBorders>
              <w:top w:val="single" w:sz="4" w:space="0" w:color="000000"/>
              <w:left w:val="single" w:sz="4" w:space="0" w:color="000000"/>
              <w:bottom w:val="single" w:sz="4" w:space="0" w:color="000000"/>
              <w:right w:val="single" w:sz="4" w:space="0" w:color="000000"/>
            </w:tcBorders>
          </w:tcPr>
          <w:p w14:paraId="33C7A449"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26,9</w:t>
            </w:r>
          </w:p>
        </w:tc>
        <w:tc>
          <w:tcPr>
            <w:tcW w:w="850" w:type="dxa"/>
            <w:tcBorders>
              <w:top w:val="single" w:sz="4" w:space="0" w:color="000000"/>
              <w:left w:val="single" w:sz="4" w:space="0" w:color="000000"/>
              <w:bottom w:val="single" w:sz="4" w:space="0" w:color="000000"/>
              <w:right w:val="single" w:sz="4" w:space="0" w:color="000000"/>
            </w:tcBorders>
          </w:tcPr>
          <w:p w14:paraId="0CF6667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112,0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63C5332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1,98</w:t>
            </w:r>
          </w:p>
        </w:tc>
      </w:tr>
      <w:tr w:rsidR="00654675" w14:paraId="096853DD"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0ABAC94D"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AC937A9"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54691A12"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Tikslinės populiacijos dalis (proc.), dalyvavusi atrankinės mamografinės patikros dėl krūties vėžio finansavimo programoje</w:t>
            </w:r>
          </w:p>
        </w:tc>
        <w:tc>
          <w:tcPr>
            <w:tcW w:w="851" w:type="dxa"/>
            <w:tcBorders>
              <w:top w:val="single" w:sz="4" w:space="0" w:color="000000"/>
              <w:left w:val="single" w:sz="4" w:space="0" w:color="000000"/>
              <w:bottom w:val="single" w:sz="4" w:space="0" w:color="000000"/>
              <w:right w:val="single" w:sz="4" w:space="0" w:color="000000"/>
            </w:tcBorders>
          </w:tcPr>
          <w:p w14:paraId="5F1A0FE9"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34,2</w:t>
            </w:r>
          </w:p>
        </w:tc>
        <w:tc>
          <w:tcPr>
            <w:tcW w:w="851" w:type="dxa"/>
            <w:tcBorders>
              <w:top w:val="single" w:sz="4" w:space="0" w:color="000000"/>
              <w:left w:val="single" w:sz="4" w:space="0" w:color="000000"/>
              <w:bottom w:val="single" w:sz="4" w:space="0" w:color="000000"/>
              <w:right w:val="single" w:sz="4" w:space="0" w:color="000000"/>
            </w:tcBorders>
          </w:tcPr>
          <w:p w14:paraId="05E142A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34,7</w:t>
            </w:r>
          </w:p>
        </w:tc>
        <w:tc>
          <w:tcPr>
            <w:tcW w:w="850" w:type="dxa"/>
            <w:tcBorders>
              <w:top w:val="single" w:sz="4" w:space="0" w:color="000000"/>
              <w:left w:val="single" w:sz="4" w:space="0" w:color="000000"/>
              <w:bottom w:val="single" w:sz="4" w:space="0" w:color="000000"/>
              <w:right w:val="single" w:sz="4" w:space="0" w:color="000000"/>
            </w:tcBorders>
          </w:tcPr>
          <w:p w14:paraId="2DC6AE7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50,2</w:t>
            </w:r>
          </w:p>
        </w:tc>
        <w:tc>
          <w:tcPr>
            <w:tcW w:w="851" w:type="dxa"/>
            <w:tcBorders>
              <w:top w:val="single" w:sz="4" w:space="0" w:color="000000"/>
              <w:left w:val="single" w:sz="4" w:space="0" w:color="000000"/>
              <w:bottom w:val="single" w:sz="4" w:space="0" w:color="000000"/>
              <w:right w:val="single" w:sz="4" w:space="0" w:color="000000"/>
            </w:tcBorders>
          </w:tcPr>
          <w:p w14:paraId="3A1F4AF1"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13,8</w:t>
            </w:r>
          </w:p>
        </w:tc>
        <w:tc>
          <w:tcPr>
            <w:tcW w:w="850" w:type="dxa"/>
            <w:tcBorders>
              <w:top w:val="single" w:sz="4" w:space="0" w:color="000000"/>
              <w:left w:val="single" w:sz="4" w:space="0" w:color="000000"/>
              <w:bottom w:val="single" w:sz="4" w:space="0" w:color="000000"/>
              <w:right w:val="single" w:sz="4" w:space="0" w:color="000000"/>
            </w:tcBorders>
          </w:tcPr>
          <w:p w14:paraId="5D8ADF3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71,7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33A2D8EA"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0,69</w:t>
            </w:r>
          </w:p>
        </w:tc>
      </w:tr>
      <w:tr w:rsidR="00654675" w14:paraId="17E4B71C"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02660A60"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FA8A41F"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3AD094A"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Tikslinės populiacijos dalis (proc.), dalyvavusi g</w:t>
            </w:r>
            <w:r>
              <w:rPr>
                <w:rFonts w:ascii="Times New Roman" w:hAnsi="Times New Roman"/>
                <w:color w:val="000000"/>
                <w:sz w:val="24"/>
                <w:szCs w:val="24"/>
              </w:rPr>
              <w:t>imdos kaklelio piktybinių navikų prevencinių priemonių, apmokamų iš Privalomojo sveikatos draudimo biudžeto lėšų, finansavimo program</w:t>
            </w:r>
            <w:r>
              <w:rPr>
                <w:rFonts w:ascii="Times New Roman" w:hAnsi="Times New Roman"/>
                <w:sz w:val="24"/>
                <w:szCs w:val="24"/>
              </w:rPr>
              <w:t>oje</w:t>
            </w:r>
          </w:p>
        </w:tc>
        <w:tc>
          <w:tcPr>
            <w:tcW w:w="851" w:type="dxa"/>
            <w:tcBorders>
              <w:top w:val="single" w:sz="4" w:space="0" w:color="000000"/>
              <w:left w:val="single" w:sz="4" w:space="0" w:color="000000"/>
              <w:bottom w:val="single" w:sz="4" w:space="0" w:color="000000"/>
              <w:right w:val="single" w:sz="4" w:space="0" w:color="000000"/>
            </w:tcBorders>
          </w:tcPr>
          <w:p w14:paraId="404A2610"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53,6</w:t>
            </w:r>
          </w:p>
        </w:tc>
        <w:tc>
          <w:tcPr>
            <w:tcW w:w="851" w:type="dxa"/>
            <w:tcBorders>
              <w:top w:val="single" w:sz="4" w:space="0" w:color="000000"/>
              <w:left w:val="single" w:sz="4" w:space="0" w:color="000000"/>
              <w:bottom w:val="single" w:sz="4" w:space="0" w:color="000000"/>
              <w:right w:val="single" w:sz="4" w:space="0" w:color="000000"/>
            </w:tcBorders>
          </w:tcPr>
          <w:p w14:paraId="77A306E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55,7</w:t>
            </w:r>
          </w:p>
        </w:tc>
        <w:tc>
          <w:tcPr>
            <w:tcW w:w="850" w:type="dxa"/>
            <w:tcBorders>
              <w:top w:val="single" w:sz="4" w:space="0" w:color="000000"/>
              <w:left w:val="single" w:sz="4" w:space="0" w:color="000000"/>
              <w:bottom w:val="single" w:sz="4" w:space="0" w:color="000000"/>
              <w:right w:val="single" w:sz="4" w:space="0" w:color="000000"/>
            </w:tcBorders>
          </w:tcPr>
          <w:p w14:paraId="444CDCFB"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52,7</w:t>
            </w:r>
          </w:p>
        </w:tc>
        <w:tc>
          <w:tcPr>
            <w:tcW w:w="851" w:type="dxa"/>
            <w:tcBorders>
              <w:top w:val="single" w:sz="4" w:space="0" w:color="000000"/>
              <w:left w:val="single" w:sz="4" w:space="0" w:color="000000"/>
              <w:bottom w:val="single" w:sz="4" w:space="0" w:color="000000"/>
              <w:right w:val="single" w:sz="4" w:space="0" w:color="000000"/>
            </w:tcBorders>
          </w:tcPr>
          <w:p w14:paraId="53C655D6"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28,9</w:t>
            </w:r>
          </w:p>
        </w:tc>
        <w:tc>
          <w:tcPr>
            <w:tcW w:w="850" w:type="dxa"/>
            <w:tcBorders>
              <w:top w:val="single" w:sz="4" w:space="0" w:color="000000"/>
              <w:left w:val="single" w:sz="4" w:space="0" w:color="000000"/>
              <w:bottom w:val="single" w:sz="4" w:space="0" w:color="000000"/>
              <w:right w:val="single" w:sz="4" w:space="0" w:color="000000"/>
            </w:tcBorders>
          </w:tcPr>
          <w:p w14:paraId="7AD7C59C"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72,0</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42C4EDD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1,06</w:t>
            </w:r>
          </w:p>
        </w:tc>
      </w:tr>
      <w:tr w:rsidR="00654675" w14:paraId="7300FA8B"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3C515F86"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8CA73EB"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29CDC8DA"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Tikslinės populiacijos dalis (proc.), dalyvavusi storosios žarnos vėžio ankstyvosios diagnostikos finansavimo programoje</w:t>
            </w:r>
          </w:p>
        </w:tc>
        <w:tc>
          <w:tcPr>
            <w:tcW w:w="851" w:type="dxa"/>
            <w:tcBorders>
              <w:top w:val="single" w:sz="4" w:space="0" w:color="000000"/>
              <w:left w:val="single" w:sz="4" w:space="0" w:color="000000"/>
              <w:bottom w:val="single" w:sz="4" w:space="0" w:color="000000"/>
              <w:right w:val="single" w:sz="4" w:space="0" w:color="000000"/>
            </w:tcBorders>
          </w:tcPr>
          <w:p w14:paraId="569F1BCD"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41,7</w:t>
            </w:r>
          </w:p>
        </w:tc>
        <w:tc>
          <w:tcPr>
            <w:tcW w:w="851" w:type="dxa"/>
            <w:tcBorders>
              <w:top w:val="single" w:sz="4" w:space="0" w:color="000000"/>
              <w:left w:val="single" w:sz="4" w:space="0" w:color="000000"/>
              <w:bottom w:val="single" w:sz="4" w:space="0" w:color="000000"/>
              <w:right w:val="single" w:sz="4" w:space="0" w:color="000000"/>
            </w:tcBorders>
          </w:tcPr>
          <w:p w14:paraId="30FA61B0"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43,8</w:t>
            </w:r>
          </w:p>
        </w:tc>
        <w:tc>
          <w:tcPr>
            <w:tcW w:w="850" w:type="dxa"/>
            <w:tcBorders>
              <w:top w:val="single" w:sz="4" w:space="0" w:color="000000"/>
              <w:left w:val="single" w:sz="4" w:space="0" w:color="000000"/>
              <w:bottom w:val="single" w:sz="4" w:space="0" w:color="000000"/>
              <w:right w:val="single" w:sz="4" w:space="0" w:color="000000"/>
            </w:tcBorders>
          </w:tcPr>
          <w:p w14:paraId="10826B17"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53,1</w:t>
            </w:r>
          </w:p>
        </w:tc>
        <w:tc>
          <w:tcPr>
            <w:tcW w:w="851" w:type="dxa"/>
            <w:tcBorders>
              <w:top w:val="single" w:sz="4" w:space="0" w:color="000000"/>
              <w:left w:val="single" w:sz="4" w:space="0" w:color="000000"/>
              <w:bottom w:val="single" w:sz="4" w:space="0" w:color="000000"/>
              <w:right w:val="single" w:sz="4" w:space="0" w:color="000000"/>
            </w:tcBorders>
          </w:tcPr>
          <w:p w14:paraId="76531623"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28,6</w:t>
            </w:r>
          </w:p>
        </w:tc>
        <w:tc>
          <w:tcPr>
            <w:tcW w:w="850" w:type="dxa"/>
            <w:tcBorders>
              <w:top w:val="single" w:sz="4" w:space="0" w:color="000000"/>
              <w:left w:val="single" w:sz="4" w:space="0" w:color="000000"/>
              <w:bottom w:val="single" w:sz="4" w:space="0" w:color="000000"/>
              <w:right w:val="single" w:sz="4" w:space="0" w:color="000000"/>
            </w:tcBorders>
          </w:tcPr>
          <w:p w14:paraId="6C85332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66,0</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4D0925E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0,83</w:t>
            </w:r>
          </w:p>
        </w:tc>
      </w:tr>
      <w:tr w:rsidR="00654675" w14:paraId="59A254D9" w14:textId="77777777" w:rsidTr="00654675">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07989398" w14:textId="77777777" w:rsidR="00654675" w:rsidRDefault="00654675">
            <w:pPr>
              <w:spacing w:after="0" w:line="240" w:lineRule="auto"/>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362F3AE" w14:textId="77777777" w:rsidR="00654675" w:rsidRDefault="00654675">
            <w:pPr>
              <w:spacing w:after="0" w:line="240" w:lineRule="auto"/>
              <w:rPr>
                <w:rFonts w:ascii="Times New Roman" w:hAnsi="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14:paraId="062B1C4D" w14:textId="77777777" w:rsidR="00654675" w:rsidRDefault="00654675">
            <w:pPr>
              <w:spacing w:after="0" w:line="240" w:lineRule="auto"/>
              <w:rPr>
                <w:rFonts w:ascii="Times New Roman" w:hAnsi="Times New Roman"/>
                <w:sz w:val="24"/>
                <w:szCs w:val="24"/>
              </w:rPr>
            </w:pPr>
            <w:r>
              <w:rPr>
                <w:rFonts w:ascii="Times New Roman" w:hAnsi="Times New Roman"/>
                <w:sz w:val="24"/>
                <w:szCs w:val="24"/>
              </w:rPr>
              <w:t xml:space="preserve">Tikslinės populiacijos dalis (proc.), dalyvavusi </w:t>
            </w:r>
            <w:r>
              <w:rPr>
                <w:rFonts w:ascii="Times New Roman" w:hAnsi="Times New Roman"/>
                <w:color w:val="000000"/>
                <w:sz w:val="24"/>
                <w:szCs w:val="24"/>
              </w:rPr>
              <w:t>asmenų, priskirtinų širdies ir kraujagyslių ligų didelės rizikos grupei, atrankos ir prevencijos priemonių finansavimo programoje</w:t>
            </w:r>
          </w:p>
        </w:tc>
        <w:tc>
          <w:tcPr>
            <w:tcW w:w="851" w:type="dxa"/>
            <w:tcBorders>
              <w:top w:val="single" w:sz="4" w:space="0" w:color="000000"/>
              <w:left w:val="single" w:sz="4" w:space="0" w:color="000000"/>
              <w:bottom w:val="single" w:sz="4" w:space="0" w:color="000000"/>
              <w:right w:val="single" w:sz="4" w:space="0" w:color="000000"/>
            </w:tcBorders>
          </w:tcPr>
          <w:p w14:paraId="3EE97164" w14:textId="77777777" w:rsidR="00654675" w:rsidRDefault="00E6511E">
            <w:pPr>
              <w:spacing w:after="0" w:line="240" w:lineRule="auto"/>
              <w:jc w:val="both"/>
              <w:rPr>
                <w:rFonts w:ascii="Times New Roman" w:hAnsi="Times New Roman"/>
                <w:sz w:val="20"/>
                <w:szCs w:val="20"/>
              </w:rPr>
            </w:pPr>
            <w:r>
              <w:rPr>
                <w:rFonts w:ascii="Times New Roman" w:hAnsi="Times New Roman"/>
                <w:sz w:val="20"/>
                <w:szCs w:val="20"/>
              </w:rPr>
              <w:t>39,4</w:t>
            </w:r>
          </w:p>
        </w:tc>
        <w:tc>
          <w:tcPr>
            <w:tcW w:w="851" w:type="dxa"/>
            <w:tcBorders>
              <w:top w:val="single" w:sz="4" w:space="0" w:color="000000"/>
              <w:left w:val="single" w:sz="4" w:space="0" w:color="000000"/>
              <w:bottom w:val="single" w:sz="4" w:space="0" w:color="000000"/>
              <w:right w:val="single" w:sz="4" w:space="0" w:color="000000"/>
            </w:tcBorders>
          </w:tcPr>
          <w:p w14:paraId="1CAFE4BE"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37,7</w:t>
            </w:r>
          </w:p>
        </w:tc>
        <w:tc>
          <w:tcPr>
            <w:tcW w:w="850" w:type="dxa"/>
            <w:tcBorders>
              <w:top w:val="single" w:sz="4" w:space="0" w:color="000000"/>
              <w:left w:val="single" w:sz="4" w:space="0" w:color="000000"/>
              <w:bottom w:val="single" w:sz="4" w:space="0" w:color="000000"/>
              <w:right w:val="single" w:sz="4" w:space="0" w:color="000000"/>
            </w:tcBorders>
          </w:tcPr>
          <w:p w14:paraId="22E71794"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42,9</w:t>
            </w:r>
          </w:p>
        </w:tc>
        <w:tc>
          <w:tcPr>
            <w:tcW w:w="851" w:type="dxa"/>
            <w:tcBorders>
              <w:top w:val="single" w:sz="4" w:space="0" w:color="000000"/>
              <w:left w:val="single" w:sz="4" w:space="0" w:color="000000"/>
              <w:bottom w:val="single" w:sz="4" w:space="0" w:color="000000"/>
              <w:right w:val="single" w:sz="4" w:space="0" w:color="000000"/>
            </w:tcBorders>
          </w:tcPr>
          <w:p w14:paraId="16805858"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26,2</w:t>
            </w:r>
          </w:p>
        </w:tc>
        <w:tc>
          <w:tcPr>
            <w:tcW w:w="850" w:type="dxa"/>
            <w:tcBorders>
              <w:top w:val="single" w:sz="4" w:space="0" w:color="000000"/>
              <w:left w:val="single" w:sz="4" w:space="0" w:color="000000"/>
              <w:bottom w:val="single" w:sz="4" w:space="0" w:color="000000"/>
              <w:right w:val="single" w:sz="4" w:space="0" w:color="000000"/>
            </w:tcBorders>
          </w:tcPr>
          <w:p w14:paraId="54C9D7B2"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61,4</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5E64BC8D" w14:textId="77777777" w:rsidR="00654675" w:rsidRDefault="00654675">
            <w:pPr>
              <w:spacing w:after="0" w:line="240" w:lineRule="auto"/>
              <w:jc w:val="both"/>
              <w:rPr>
                <w:rFonts w:ascii="Times New Roman" w:hAnsi="Times New Roman"/>
                <w:sz w:val="20"/>
                <w:szCs w:val="20"/>
              </w:rPr>
            </w:pPr>
            <w:r>
              <w:rPr>
                <w:rFonts w:ascii="Times New Roman" w:hAnsi="Times New Roman"/>
                <w:sz w:val="20"/>
                <w:szCs w:val="20"/>
              </w:rPr>
              <w:t>0,88</w:t>
            </w:r>
          </w:p>
        </w:tc>
      </w:tr>
    </w:tbl>
    <w:p w14:paraId="439DEAB0" w14:textId="77777777" w:rsidR="00244E32" w:rsidRDefault="00244E32" w:rsidP="00244E32">
      <w:pPr>
        <w:pStyle w:val="Sraopastraipa"/>
        <w:ind w:left="1080"/>
        <w:rPr>
          <w:rFonts w:ascii="Times New Roman" w:hAnsi="Times New Roman"/>
          <w:sz w:val="24"/>
          <w:szCs w:val="24"/>
        </w:rPr>
      </w:pPr>
    </w:p>
    <w:p w14:paraId="1C414452" w14:textId="77777777" w:rsidR="00EC08A8" w:rsidRPr="00244E32" w:rsidRDefault="00EC08A8" w:rsidP="00244E32">
      <w:pPr>
        <w:sectPr w:rsidR="00EC08A8" w:rsidRPr="00244E32" w:rsidSect="00B27070">
          <w:pgSz w:w="16838" w:h="11906" w:orient="landscape"/>
          <w:pgMar w:top="1134" w:right="1134" w:bottom="1701" w:left="1134" w:header="0" w:footer="0" w:gutter="0"/>
          <w:pgNumType w:start="5"/>
          <w:cols w:space="1296"/>
        </w:sectPr>
      </w:pPr>
    </w:p>
    <w:p w14:paraId="0EE6C43A" w14:textId="77777777" w:rsidR="00EC08A8" w:rsidRPr="00A37BA2" w:rsidRDefault="00A37BA2" w:rsidP="00A37BA2">
      <w:pPr>
        <w:rPr>
          <w:rFonts w:ascii="Times New Roman" w:hAnsi="Times New Roman"/>
          <w:b/>
          <w:sz w:val="24"/>
          <w:szCs w:val="24"/>
        </w:rPr>
      </w:pPr>
      <w:r>
        <w:rPr>
          <w:rFonts w:ascii="Times New Roman" w:hAnsi="Times New Roman"/>
          <w:b/>
          <w:sz w:val="24"/>
          <w:szCs w:val="24"/>
        </w:rPr>
        <w:lastRenderedPageBreak/>
        <w:t>2 lentelė. Suaugusiųjų gyventojų</w:t>
      </w:r>
      <w:r w:rsidRPr="00057026">
        <w:rPr>
          <w:rFonts w:ascii="Times New Roman" w:hAnsi="Times New Roman"/>
          <w:b/>
          <w:sz w:val="24"/>
          <w:szCs w:val="24"/>
        </w:rPr>
        <w:t xml:space="preserve"> </w:t>
      </w:r>
      <w:r>
        <w:rPr>
          <w:rFonts w:ascii="Times New Roman" w:hAnsi="Times New Roman"/>
          <w:b/>
          <w:sz w:val="24"/>
          <w:szCs w:val="24"/>
        </w:rPr>
        <w:t>gyvensenos stebėsenos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528"/>
        <w:gridCol w:w="1276"/>
        <w:gridCol w:w="1276"/>
      </w:tblGrid>
      <w:tr w:rsidR="00EC08A8" w:rsidRPr="005D3ABF" w14:paraId="6A7DE8DA" w14:textId="77777777" w:rsidTr="004A5D31">
        <w:tc>
          <w:tcPr>
            <w:tcW w:w="704" w:type="dxa"/>
            <w:shd w:val="clear" w:color="auto" w:fill="auto"/>
            <w:vAlign w:val="center"/>
          </w:tcPr>
          <w:p w14:paraId="46028EA8" w14:textId="77777777" w:rsidR="00EC08A8" w:rsidRPr="005D3ABF" w:rsidRDefault="00EC08A8" w:rsidP="004A5D31">
            <w:pPr>
              <w:tabs>
                <w:tab w:val="left" w:pos="0"/>
              </w:tabs>
              <w:spacing w:after="0" w:line="240" w:lineRule="auto"/>
              <w:jc w:val="center"/>
              <w:rPr>
                <w:rFonts w:ascii="Times New Roman" w:hAnsi="Times New Roman"/>
                <w:b/>
                <w:bCs/>
                <w:sz w:val="24"/>
                <w:szCs w:val="20"/>
              </w:rPr>
            </w:pPr>
            <w:r w:rsidRPr="005D3ABF">
              <w:rPr>
                <w:rFonts w:ascii="Times New Roman" w:hAnsi="Times New Roman"/>
                <w:b/>
                <w:bCs/>
                <w:sz w:val="24"/>
                <w:szCs w:val="20"/>
              </w:rPr>
              <w:t>Eil.</w:t>
            </w:r>
          </w:p>
          <w:p w14:paraId="6B27959A" w14:textId="77777777" w:rsidR="00EC08A8" w:rsidRPr="005D3ABF" w:rsidRDefault="00EC08A8" w:rsidP="004A5D31">
            <w:pPr>
              <w:tabs>
                <w:tab w:val="left" w:pos="0"/>
              </w:tabs>
              <w:spacing w:after="0" w:line="240" w:lineRule="auto"/>
              <w:jc w:val="center"/>
              <w:rPr>
                <w:rFonts w:ascii="Times New Roman" w:hAnsi="Times New Roman"/>
                <w:b/>
                <w:bCs/>
                <w:sz w:val="24"/>
                <w:szCs w:val="20"/>
              </w:rPr>
            </w:pPr>
            <w:r w:rsidRPr="005D3ABF">
              <w:rPr>
                <w:rFonts w:ascii="Times New Roman" w:hAnsi="Times New Roman"/>
                <w:b/>
                <w:bCs/>
                <w:sz w:val="24"/>
                <w:szCs w:val="20"/>
              </w:rPr>
              <w:t>Nr.</w:t>
            </w:r>
          </w:p>
        </w:tc>
        <w:tc>
          <w:tcPr>
            <w:tcW w:w="5528" w:type="dxa"/>
            <w:shd w:val="clear" w:color="auto" w:fill="auto"/>
            <w:vAlign w:val="center"/>
          </w:tcPr>
          <w:p w14:paraId="68A3153A" w14:textId="77777777" w:rsidR="00EC08A8" w:rsidRPr="005D3ABF" w:rsidRDefault="00EC08A8" w:rsidP="004A5D31">
            <w:pPr>
              <w:tabs>
                <w:tab w:val="left" w:pos="0"/>
              </w:tabs>
              <w:spacing w:after="0" w:line="240" w:lineRule="auto"/>
              <w:jc w:val="center"/>
              <w:rPr>
                <w:rFonts w:ascii="Times New Roman" w:hAnsi="Times New Roman"/>
                <w:b/>
                <w:bCs/>
                <w:sz w:val="24"/>
                <w:szCs w:val="20"/>
              </w:rPr>
            </w:pPr>
            <w:r w:rsidRPr="005D3ABF">
              <w:rPr>
                <w:rFonts w:ascii="Times New Roman" w:hAnsi="Times New Roman"/>
                <w:b/>
                <w:bCs/>
                <w:sz w:val="24"/>
                <w:szCs w:val="20"/>
              </w:rPr>
              <w:t>Rodiklis</w:t>
            </w:r>
          </w:p>
        </w:tc>
        <w:tc>
          <w:tcPr>
            <w:tcW w:w="1276" w:type="dxa"/>
          </w:tcPr>
          <w:p w14:paraId="53723BA5" w14:textId="77777777" w:rsidR="00EC08A8" w:rsidRPr="005D3ABF" w:rsidRDefault="00EC08A8" w:rsidP="004A5D31">
            <w:pPr>
              <w:tabs>
                <w:tab w:val="left" w:pos="0"/>
              </w:tabs>
              <w:spacing w:after="0" w:line="240" w:lineRule="auto"/>
              <w:jc w:val="center"/>
              <w:rPr>
                <w:rFonts w:ascii="Times New Roman" w:hAnsi="Times New Roman"/>
                <w:b/>
                <w:bCs/>
              </w:rPr>
            </w:pPr>
            <w:r w:rsidRPr="005D3ABF">
              <w:rPr>
                <w:rFonts w:ascii="Times New Roman" w:hAnsi="Times New Roman"/>
                <w:b/>
                <w:bCs/>
              </w:rPr>
              <w:t>Savivaldy</w:t>
            </w:r>
            <w:r>
              <w:rPr>
                <w:rFonts w:ascii="Times New Roman" w:hAnsi="Times New Roman"/>
                <w:b/>
                <w:bCs/>
              </w:rPr>
              <w:t>-</w:t>
            </w:r>
            <w:r w:rsidRPr="005D3ABF">
              <w:rPr>
                <w:rFonts w:ascii="Times New Roman" w:hAnsi="Times New Roman"/>
                <w:b/>
                <w:bCs/>
              </w:rPr>
              <w:t>bės rodiklis</w:t>
            </w:r>
          </w:p>
        </w:tc>
        <w:tc>
          <w:tcPr>
            <w:tcW w:w="1276" w:type="dxa"/>
          </w:tcPr>
          <w:p w14:paraId="60670028" w14:textId="77777777" w:rsidR="00EC08A8" w:rsidRPr="005D3ABF" w:rsidRDefault="00EC08A8" w:rsidP="004A5D31">
            <w:pPr>
              <w:tabs>
                <w:tab w:val="left" w:pos="0"/>
              </w:tabs>
              <w:spacing w:after="0" w:line="240" w:lineRule="auto"/>
              <w:rPr>
                <w:rFonts w:ascii="Times New Roman" w:hAnsi="Times New Roman"/>
                <w:b/>
                <w:bCs/>
                <w:sz w:val="24"/>
                <w:szCs w:val="20"/>
              </w:rPr>
            </w:pPr>
            <w:r>
              <w:rPr>
                <w:rFonts w:ascii="Times New Roman" w:hAnsi="Times New Roman"/>
                <w:b/>
                <w:bCs/>
                <w:sz w:val="24"/>
                <w:szCs w:val="20"/>
              </w:rPr>
              <w:t>Lietuvos vidurkis</w:t>
            </w:r>
          </w:p>
        </w:tc>
      </w:tr>
      <w:tr w:rsidR="00EC08A8" w:rsidRPr="005D3ABF" w14:paraId="08BC224F" w14:textId="77777777" w:rsidTr="004A5D31">
        <w:tc>
          <w:tcPr>
            <w:tcW w:w="6232" w:type="dxa"/>
            <w:gridSpan w:val="2"/>
            <w:shd w:val="clear" w:color="auto" w:fill="auto"/>
          </w:tcPr>
          <w:p w14:paraId="7B5AE9BB" w14:textId="77777777" w:rsidR="00EC08A8" w:rsidRPr="005D3ABF" w:rsidRDefault="00EC08A8" w:rsidP="004A5D31">
            <w:pPr>
              <w:spacing w:after="0" w:line="240" w:lineRule="auto"/>
              <w:jc w:val="center"/>
              <w:rPr>
                <w:rFonts w:ascii="Times New Roman" w:hAnsi="Times New Roman"/>
                <w:i/>
                <w:sz w:val="24"/>
                <w:szCs w:val="20"/>
              </w:rPr>
            </w:pPr>
            <w:r w:rsidRPr="005D3ABF">
              <w:rPr>
                <w:rFonts w:ascii="Times New Roman" w:hAnsi="Times New Roman"/>
                <w:i/>
                <w:sz w:val="24"/>
                <w:szCs w:val="20"/>
              </w:rPr>
              <w:t>Suaugusiųjų gyvensenos stebėsenos rodikliai</w:t>
            </w:r>
          </w:p>
        </w:tc>
        <w:tc>
          <w:tcPr>
            <w:tcW w:w="1276" w:type="dxa"/>
          </w:tcPr>
          <w:p w14:paraId="69C59268" w14:textId="77777777" w:rsidR="00EC08A8" w:rsidRPr="005D3ABF" w:rsidRDefault="00EC08A8" w:rsidP="004A5D31">
            <w:pPr>
              <w:spacing w:after="0" w:line="240" w:lineRule="auto"/>
              <w:jc w:val="center"/>
              <w:rPr>
                <w:rFonts w:ascii="Times New Roman" w:hAnsi="Times New Roman"/>
                <w:i/>
                <w:sz w:val="24"/>
                <w:szCs w:val="20"/>
              </w:rPr>
            </w:pPr>
          </w:p>
        </w:tc>
        <w:tc>
          <w:tcPr>
            <w:tcW w:w="1276" w:type="dxa"/>
          </w:tcPr>
          <w:p w14:paraId="5B8E9A23" w14:textId="77777777" w:rsidR="00EC08A8" w:rsidRPr="005D3ABF" w:rsidRDefault="00EC08A8" w:rsidP="004A5D31">
            <w:pPr>
              <w:spacing w:after="0" w:line="240" w:lineRule="auto"/>
              <w:jc w:val="center"/>
              <w:rPr>
                <w:rFonts w:ascii="Times New Roman" w:hAnsi="Times New Roman"/>
                <w:i/>
                <w:sz w:val="24"/>
                <w:szCs w:val="20"/>
              </w:rPr>
            </w:pPr>
          </w:p>
        </w:tc>
      </w:tr>
      <w:tr w:rsidR="00EC08A8" w:rsidRPr="005D3ABF" w14:paraId="6C56DBCE" w14:textId="77777777" w:rsidTr="004A5D31">
        <w:tc>
          <w:tcPr>
            <w:tcW w:w="704" w:type="dxa"/>
            <w:shd w:val="clear" w:color="auto" w:fill="auto"/>
          </w:tcPr>
          <w:p w14:paraId="347CF243" w14:textId="77777777" w:rsidR="00EC08A8" w:rsidRPr="005D3ABF" w:rsidRDefault="00EC08A8" w:rsidP="004A5D31">
            <w:pPr>
              <w:tabs>
                <w:tab w:val="left" w:pos="0"/>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1.</w:t>
            </w:r>
            <w:r w:rsidRPr="005D3ABF">
              <w:rPr>
                <w:rFonts w:ascii="Times New Roman" w:hAnsi="Times New Roman"/>
                <w:sz w:val="24"/>
                <w:szCs w:val="20"/>
              </w:rPr>
              <w:tab/>
              <w:t>1.</w:t>
            </w:r>
          </w:p>
        </w:tc>
        <w:tc>
          <w:tcPr>
            <w:tcW w:w="5528" w:type="dxa"/>
            <w:shd w:val="clear" w:color="auto" w:fill="auto"/>
          </w:tcPr>
          <w:p w14:paraId="3866CBB5"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bent kartą per dieną valgo vaisius, dalis</w:t>
            </w:r>
          </w:p>
        </w:tc>
        <w:tc>
          <w:tcPr>
            <w:tcW w:w="1276" w:type="dxa"/>
          </w:tcPr>
          <w:p w14:paraId="5AA1B0A6"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31,2</w:t>
            </w:r>
          </w:p>
        </w:tc>
        <w:tc>
          <w:tcPr>
            <w:tcW w:w="1276" w:type="dxa"/>
          </w:tcPr>
          <w:p w14:paraId="0802BE9A"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34,7</w:t>
            </w:r>
          </w:p>
        </w:tc>
      </w:tr>
      <w:tr w:rsidR="00EC08A8" w:rsidRPr="005D3ABF" w14:paraId="4746406E" w14:textId="77777777" w:rsidTr="004A5D31">
        <w:tc>
          <w:tcPr>
            <w:tcW w:w="704" w:type="dxa"/>
            <w:shd w:val="clear" w:color="auto" w:fill="auto"/>
          </w:tcPr>
          <w:p w14:paraId="5B3B6113"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2.</w:t>
            </w:r>
            <w:r w:rsidRPr="005D3ABF">
              <w:rPr>
                <w:rFonts w:ascii="Times New Roman" w:hAnsi="Times New Roman"/>
                <w:sz w:val="24"/>
                <w:szCs w:val="20"/>
              </w:rPr>
              <w:tab/>
              <w:t>2.</w:t>
            </w:r>
          </w:p>
        </w:tc>
        <w:tc>
          <w:tcPr>
            <w:tcW w:w="5528" w:type="dxa"/>
            <w:shd w:val="clear" w:color="auto" w:fill="auto"/>
          </w:tcPr>
          <w:p w14:paraId="1007FDD5"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bent kartą per dieną valgo daržoves (neįskaitant bulvių), dalis</w:t>
            </w:r>
          </w:p>
        </w:tc>
        <w:tc>
          <w:tcPr>
            <w:tcW w:w="1276" w:type="dxa"/>
          </w:tcPr>
          <w:p w14:paraId="1DA18562"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38,6</w:t>
            </w:r>
          </w:p>
        </w:tc>
        <w:tc>
          <w:tcPr>
            <w:tcW w:w="1276" w:type="dxa"/>
          </w:tcPr>
          <w:p w14:paraId="5886D27F"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42,0</w:t>
            </w:r>
          </w:p>
        </w:tc>
      </w:tr>
      <w:tr w:rsidR="00EC08A8" w:rsidRPr="005D3ABF" w14:paraId="512470B0" w14:textId="77777777" w:rsidTr="004A5D31">
        <w:tc>
          <w:tcPr>
            <w:tcW w:w="704" w:type="dxa"/>
            <w:shd w:val="clear" w:color="auto" w:fill="auto"/>
          </w:tcPr>
          <w:p w14:paraId="6D22A42F"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3.</w:t>
            </w:r>
            <w:r w:rsidRPr="005D3ABF">
              <w:rPr>
                <w:rFonts w:ascii="Times New Roman" w:hAnsi="Times New Roman"/>
                <w:sz w:val="24"/>
                <w:szCs w:val="20"/>
              </w:rPr>
              <w:tab/>
              <w:t>3.</w:t>
            </w:r>
          </w:p>
        </w:tc>
        <w:tc>
          <w:tcPr>
            <w:tcW w:w="5528" w:type="dxa"/>
            <w:shd w:val="clear" w:color="auto" w:fill="auto"/>
          </w:tcPr>
          <w:p w14:paraId="65019250"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papildomai nededa druskos į paruoštą maistą, dalis</w:t>
            </w:r>
          </w:p>
        </w:tc>
        <w:tc>
          <w:tcPr>
            <w:tcW w:w="1276" w:type="dxa"/>
          </w:tcPr>
          <w:p w14:paraId="0856EEFE"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38,3</w:t>
            </w:r>
          </w:p>
        </w:tc>
        <w:tc>
          <w:tcPr>
            <w:tcW w:w="1276" w:type="dxa"/>
          </w:tcPr>
          <w:p w14:paraId="0A1B3748"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43,8</w:t>
            </w:r>
          </w:p>
        </w:tc>
      </w:tr>
      <w:tr w:rsidR="00EC08A8" w:rsidRPr="005D3ABF" w14:paraId="58C430A9" w14:textId="77777777" w:rsidTr="004A5D31">
        <w:tc>
          <w:tcPr>
            <w:tcW w:w="704" w:type="dxa"/>
            <w:shd w:val="clear" w:color="auto" w:fill="auto"/>
          </w:tcPr>
          <w:p w14:paraId="7E03FE3A"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4.</w:t>
            </w:r>
            <w:r w:rsidRPr="005D3ABF">
              <w:rPr>
                <w:rFonts w:ascii="Times New Roman" w:hAnsi="Times New Roman"/>
                <w:sz w:val="24"/>
                <w:szCs w:val="20"/>
              </w:rPr>
              <w:tab/>
              <w:t>4.</w:t>
            </w:r>
          </w:p>
        </w:tc>
        <w:tc>
          <w:tcPr>
            <w:tcW w:w="5528" w:type="dxa"/>
            <w:shd w:val="clear" w:color="auto" w:fill="auto"/>
          </w:tcPr>
          <w:p w14:paraId="7A3D05A8"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per paskutines 30 dienų kasdien rūkė tabako gaminius, dalis</w:t>
            </w:r>
          </w:p>
        </w:tc>
        <w:tc>
          <w:tcPr>
            <w:tcW w:w="1276" w:type="dxa"/>
          </w:tcPr>
          <w:p w14:paraId="120EF159"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24,2</w:t>
            </w:r>
          </w:p>
        </w:tc>
        <w:tc>
          <w:tcPr>
            <w:tcW w:w="1276" w:type="dxa"/>
          </w:tcPr>
          <w:p w14:paraId="624DABC9"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17,3</w:t>
            </w:r>
          </w:p>
        </w:tc>
      </w:tr>
      <w:tr w:rsidR="00EC08A8" w:rsidRPr="005D3ABF" w14:paraId="3C2EFD95" w14:textId="77777777" w:rsidTr="004A5D31">
        <w:tc>
          <w:tcPr>
            <w:tcW w:w="704" w:type="dxa"/>
            <w:shd w:val="clear" w:color="auto" w:fill="auto"/>
          </w:tcPr>
          <w:p w14:paraId="798B99C9"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5.</w:t>
            </w:r>
            <w:r w:rsidRPr="005D3ABF">
              <w:rPr>
                <w:rFonts w:ascii="Times New Roman" w:hAnsi="Times New Roman"/>
                <w:sz w:val="24"/>
                <w:szCs w:val="20"/>
              </w:rPr>
              <w:tab/>
              <w:t>5.</w:t>
            </w:r>
          </w:p>
        </w:tc>
        <w:tc>
          <w:tcPr>
            <w:tcW w:w="5528" w:type="dxa"/>
            <w:shd w:val="clear" w:color="auto" w:fill="auto"/>
          </w:tcPr>
          <w:p w14:paraId="7B979E6A"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per paskutines 30 dienų kasdien rūkė elektronines cigaretes, dalis</w:t>
            </w:r>
          </w:p>
        </w:tc>
        <w:tc>
          <w:tcPr>
            <w:tcW w:w="1276" w:type="dxa"/>
          </w:tcPr>
          <w:p w14:paraId="02A54604"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0,2</w:t>
            </w:r>
          </w:p>
        </w:tc>
        <w:tc>
          <w:tcPr>
            <w:tcW w:w="1276" w:type="dxa"/>
          </w:tcPr>
          <w:p w14:paraId="197BC486"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1,1</w:t>
            </w:r>
          </w:p>
        </w:tc>
      </w:tr>
      <w:tr w:rsidR="00EC08A8" w:rsidRPr="005D3ABF" w14:paraId="61F86D6E" w14:textId="77777777" w:rsidTr="004A5D31">
        <w:tc>
          <w:tcPr>
            <w:tcW w:w="704" w:type="dxa"/>
            <w:shd w:val="clear" w:color="auto" w:fill="auto"/>
          </w:tcPr>
          <w:p w14:paraId="71C310BF"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6.</w:t>
            </w:r>
            <w:r w:rsidRPr="005D3ABF">
              <w:rPr>
                <w:rFonts w:ascii="Times New Roman" w:hAnsi="Times New Roman"/>
                <w:sz w:val="24"/>
                <w:szCs w:val="20"/>
              </w:rPr>
              <w:tab/>
              <w:t>6.</w:t>
            </w:r>
          </w:p>
        </w:tc>
        <w:tc>
          <w:tcPr>
            <w:tcW w:w="5528" w:type="dxa"/>
            <w:shd w:val="clear" w:color="auto" w:fill="auto"/>
          </w:tcPr>
          <w:p w14:paraId="6366647F"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per paskutines 30 dienų kasdien vartojo alkoholinius gėrimus, dalis</w:t>
            </w:r>
          </w:p>
        </w:tc>
        <w:tc>
          <w:tcPr>
            <w:tcW w:w="1276" w:type="dxa"/>
          </w:tcPr>
          <w:p w14:paraId="6A2A58BD"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0,8</w:t>
            </w:r>
          </w:p>
        </w:tc>
        <w:tc>
          <w:tcPr>
            <w:tcW w:w="1276" w:type="dxa"/>
          </w:tcPr>
          <w:p w14:paraId="759B4D7B"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1,5</w:t>
            </w:r>
          </w:p>
        </w:tc>
      </w:tr>
      <w:tr w:rsidR="00EC08A8" w:rsidRPr="005D3ABF" w14:paraId="301BE48D" w14:textId="77777777" w:rsidTr="004A5D31">
        <w:tc>
          <w:tcPr>
            <w:tcW w:w="704" w:type="dxa"/>
            <w:shd w:val="clear" w:color="auto" w:fill="auto"/>
          </w:tcPr>
          <w:p w14:paraId="128AF7A5"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7.</w:t>
            </w:r>
            <w:r w:rsidRPr="005D3ABF">
              <w:rPr>
                <w:rFonts w:ascii="Times New Roman" w:hAnsi="Times New Roman"/>
                <w:sz w:val="24"/>
                <w:szCs w:val="20"/>
              </w:rPr>
              <w:tab/>
              <w:t>7.</w:t>
            </w:r>
          </w:p>
        </w:tc>
        <w:tc>
          <w:tcPr>
            <w:tcW w:w="5528" w:type="dxa"/>
            <w:shd w:val="clear" w:color="auto" w:fill="auto"/>
          </w:tcPr>
          <w:p w14:paraId="784B30E2"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per paskutines 30 dienų vartojo alkoholinius gėrimus kartą per savaitę ir dažniau, dalis</w:t>
            </w:r>
          </w:p>
        </w:tc>
        <w:tc>
          <w:tcPr>
            <w:tcW w:w="1276" w:type="dxa"/>
          </w:tcPr>
          <w:p w14:paraId="779F33ED"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23,1</w:t>
            </w:r>
          </w:p>
        </w:tc>
        <w:tc>
          <w:tcPr>
            <w:tcW w:w="1276" w:type="dxa"/>
          </w:tcPr>
          <w:p w14:paraId="3198059B"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22,0</w:t>
            </w:r>
          </w:p>
        </w:tc>
      </w:tr>
      <w:tr w:rsidR="00EC08A8" w:rsidRPr="005D3ABF" w14:paraId="0618E9F0" w14:textId="77777777" w:rsidTr="004A5D31">
        <w:tc>
          <w:tcPr>
            <w:tcW w:w="704" w:type="dxa"/>
            <w:shd w:val="clear" w:color="auto" w:fill="auto"/>
          </w:tcPr>
          <w:p w14:paraId="391BB583"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8.</w:t>
            </w:r>
            <w:r w:rsidRPr="005D3ABF">
              <w:rPr>
                <w:rFonts w:ascii="Times New Roman" w:hAnsi="Times New Roman"/>
                <w:sz w:val="24"/>
                <w:szCs w:val="20"/>
              </w:rPr>
              <w:tab/>
              <w:t>8.</w:t>
            </w:r>
          </w:p>
        </w:tc>
        <w:tc>
          <w:tcPr>
            <w:tcW w:w="5528" w:type="dxa"/>
            <w:shd w:val="clear" w:color="auto" w:fill="auto"/>
          </w:tcPr>
          <w:p w14:paraId="770F3695"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per paskutinius 12 mėnesių vartojo alkoholinius gėrimus kartą per savaitę ir dažniau, dalis</w:t>
            </w:r>
          </w:p>
        </w:tc>
        <w:tc>
          <w:tcPr>
            <w:tcW w:w="1276" w:type="dxa"/>
          </w:tcPr>
          <w:p w14:paraId="1DADE3B9"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20,6</w:t>
            </w:r>
          </w:p>
        </w:tc>
        <w:tc>
          <w:tcPr>
            <w:tcW w:w="1276" w:type="dxa"/>
          </w:tcPr>
          <w:p w14:paraId="3305F1C5"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15,7</w:t>
            </w:r>
          </w:p>
        </w:tc>
      </w:tr>
      <w:tr w:rsidR="00EC08A8" w:rsidRPr="005D3ABF" w14:paraId="118C9160" w14:textId="77777777" w:rsidTr="004A5D31">
        <w:tc>
          <w:tcPr>
            <w:tcW w:w="704" w:type="dxa"/>
            <w:shd w:val="clear" w:color="auto" w:fill="auto"/>
          </w:tcPr>
          <w:p w14:paraId="04D347BA"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9.</w:t>
            </w:r>
            <w:r w:rsidRPr="005D3ABF">
              <w:rPr>
                <w:rFonts w:ascii="Times New Roman" w:hAnsi="Times New Roman"/>
                <w:sz w:val="24"/>
                <w:szCs w:val="20"/>
              </w:rPr>
              <w:tab/>
              <w:t>9.</w:t>
            </w:r>
          </w:p>
        </w:tc>
        <w:tc>
          <w:tcPr>
            <w:tcW w:w="5528" w:type="dxa"/>
            <w:shd w:val="clear" w:color="auto" w:fill="auto"/>
          </w:tcPr>
          <w:p w14:paraId="38734C24"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per paskutines 30 dienų bent kartą vartojo narkotinių ar psichotropinių medžiagų be gydytojo paskyrimo, dalis</w:t>
            </w:r>
          </w:p>
        </w:tc>
        <w:tc>
          <w:tcPr>
            <w:tcW w:w="1276" w:type="dxa"/>
          </w:tcPr>
          <w:p w14:paraId="3A3CC2F1"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1,2</w:t>
            </w:r>
          </w:p>
        </w:tc>
        <w:tc>
          <w:tcPr>
            <w:tcW w:w="1276" w:type="dxa"/>
          </w:tcPr>
          <w:p w14:paraId="480F646D"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2,1</w:t>
            </w:r>
          </w:p>
        </w:tc>
      </w:tr>
      <w:tr w:rsidR="00EC08A8" w:rsidRPr="005D3ABF" w14:paraId="2D64805E" w14:textId="77777777" w:rsidTr="004A5D31">
        <w:tc>
          <w:tcPr>
            <w:tcW w:w="704" w:type="dxa"/>
            <w:shd w:val="clear" w:color="auto" w:fill="auto"/>
          </w:tcPr>
          <w:p w14:paraId="58B1D94E"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10.</w:t>
            </w:r>
            <w:r w:rsidRPr="005D3ABF">
              <w:rPr>
                <w:rFonts w:ascii="Times New Roman" w:hAnsi="Times New Roman"/>
                <w:sz w:val="24"/>
                <w:szCs w:val="20"/>
              </w:rPr>
              <w:tab/>
              <w:t>10.</w:t>
            </w:r>
          </w:p>
        </w:tc>
        <w:tc>
          <w:tcPr>
            <w:tcW w:w="5528" w:type="dxa"/>
            <w:shd w:val="clear" w:color="auto" w:fill="auto"/>
          </w:tcPr>
          <w:p w14:paraId="39EA5F7A"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per paskutinius 12 mėnesių bent kartą vartojo narkotinių ar psichotropinių medžiagų be gydytojo paskyrimo, dalis</w:t>
            </w:r>
          </w:p>
        </w:tc>
        <w:tc>
          <w:tcPr>
            <w:tcW w:w="1276" w:type="dxa"/>
          </w:tcPr>
          <w:p w14:paraId="6F5D9280"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3,4</w:t>
            </w:r>
          </w:p>
        </w:tc>
        <w:tc>
          <w:tcPr>
            <w:tcW w:w="1276" w:type="dxa"/>
          </w:tcPr>
          <w:p w14:paraId="73CA27C4"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3,2</w:t>
            </w:r>
          </w:p>
        </w:tc>
      </w:tr>
      <w:tr w:rsidR="00EC08A8" w:rsidRPr="005D3ABF" w14:paraId="54DE4957" w14:textId="77777777" w:rsidTr="004A5D31">
        <w:tc>
          <w:tcPr>
            <w:tcW w:w="704" w:type="dxa"/>
            <w:shd w:val="clear" w:color="auto" w:fill="auto"/>
          </w:tcPr>
          <w:p w14:paraId="039D5ADD"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11.</w:t>
            </w:r>
            <w:r w:rsidRPr="005D3ABF">
              <w:rPr>
                <w:rFonts w:ascii="Times New Roman" w:hAnsi="Times New Roman"/>
                <w:sz w:val="24"/>
                <w:szCs w:val="20"/>
              </w:rPr>
              <w:tab/>
              <w:t>11.</w:t>
            </w:r>
          </w:p>
        </w:tc>
        <w:tc>
          <w:tcPr>
            <w:tcW w:w="5528" w:type="dxa"/>
            <w:shd w:val="clear" w:color="auto" w:fill="auto"/>
          </w:tcPr>
          <w:p w14:paraId="46B3730D"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užsiima energinga fizine veikla bent po 30 min. 5 dienas per savaitę ar dažniau, dalis</w:t>
            </w:r>
          </w:p>
        </w:tc>
        <w:tc>
          <w:tcPr>
            <w:tcW w:w="1276" w:type="dxa"/>
          </w:tcPr>
          <w:p w14:paraId="6D519E59"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53,4</w:t>
            </w:r>
          </w:p>
        </w:tc>
        <w:tc>
          <w:tcPr>
            <w:tcW w:w="1276" w:type="dxa"/>
          </w:tcPr>
          <w:p w14:paraId="6F34BA5C"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40,5</w:t>
            </w:r>
          </w:p>
        </w:tc>
      </w:tr>
      <w:tr w:rsidR="00EC08A8" w:rsidRPr="005D3ABF" w14:paraId="02F62E1D" w14:textId="77777777" w:rsidTr="004A5D31">
        <w:tc>
          <w:tcPr>
            <w:tcW w:w="704" w:type="dxa"/>
            <w:shd w:val="clear" w:color="auto" w:fill="auto"/>
          </w:tcPr>
          <w:p w14:paraId="6EB07A6D" w14:textId="77777777" w:rsidR="00EC08A8" w:rsidRPr="005D3ABF" w:rsidRDefault="00EC08A8" w:rsidP="004A5D31">
            <w:pPr>
              <w:tabs>
                <w:tab w:val="left" w:pos="0"/>
                <w:tab w:val="left" w:pos="567"/>
              </w:tabs>
              <w:spacing w:after="0" w:line="240" w:lineRule="auto"/>
              <w:ind w:left="567" w:hanging="3731"/>
              <w:jc w:val="center"/>
              <w:rPr>
                <w:rFonts w:ascii="Times New Roman" w:hAnsi="Times New Roman"/>
                <w:sz w:val="24"/>
                <w:szCs w:val="20"/>
              </w:rPr>
            </w:pPr>
            <w:r w:rsidRPr="005D3ABF">
              <w:rPr>
                <w:rFonts w:ascii="Times New Roman" w:hAnsi="Times New Roman"/>
                <w:sz w:val="24"/>
                <w:szCs w:val="20"/>
              </w:rPr>
              <w:t>12.</w:t>
            </w:r>
            <w:r w:rsidRPr="005D3ABF">
              <w:rPr>
                <w:rFonts w:ascii="Times New Roman" w:hAnsi="Times New Roman"/>
                <w:sz w:val="24"/>
                <w:szCs w:val="20"/>
              </w:rPr>
              <w:tab/>
              <w:t>12.</w:t>
            </w:r>
          </w:p>
        </w:tc>
        <w:tc>
          <w:tcPr>
            <w:tcW w:w="5528" w:type="dxa"/>
            <w:shd w:val="clear" w:color="auto" w:fill="auto"/>
          </w:tcPr>
          <w:p w14:paraId="0355900D"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bendrauja su šeimos n</w:t>
            </w:r>
            <w:r>
              <w:rPr>
                <w:rFonts w:ascii="Times New Roman" w:hAnsi="Times New Roman"/>
                <w:sz w:val="24"/>
                <w:szCs w:val="20"/>
              </w:rPr>
              <w:t>ariais</w:t>
            </w:r>
            <w:r w:rsidRPr="005D3ABF">
              <w:rPr>
                <w:rFonts w:ascii="Times New Roman" w:hAnsi="Times New Roman"/>
                <w:sz w:val="24"/>
                <w:szCs w:val="20"/>
              </w:rPr>
              <w:t xml:space="preserve"> bent kelis kartus per mėnesį, dalis</w:t>
            </w:r>
          </w:p>
        </w:tc>
        <w:tc>
          <w:tcPr>
            <w:tcW w:w="1276" w:type="dxa"/>
          </w:tcPr>
          <w:p w14:paraId="0483FE4B"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96,1</w:t>
            </w:r>
          </w:p>
        </w:tc>
        <w:tc>
          <w:tcPr>
            <w:tcW w:w="1276" w:type="dxa"/>
          </w:tcPr>
          <w:p w14:paraId="56BF463B"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94,2</w:t>
            </w:r>
          </w:p>
        </w:tc>
      </w:tr>
      <w:tr w:rsidR="00EC08A8" w:rsidRPr="005D3ABF" w14:paraId="1D33C2EA" w14:textId="77777777" w:rsidTr="004A5D31">
        <w:tc>
          <w:tcPr>
            <w:tcW w:w="704" w:type="dxa"/>
            <w:shd w:val="clear" w:color="auto" w:fill="auto"/>
          </w:tcPr>
          <w:p w14:paraId="3953B87F" w14:textId="77777777" w:rsidR="00EC08A8" w:rsidRDefault="00EC08A8" w:rsidP="004A5D31">
            <w:pPr>
              <w:tabs>
                <w:tab w:val="left" w:pos="0"/>
                <w:tab w:val="left" w:pos="567"/>
              </w:tabs>
              <w:spacing w:after="0" w:line="240" w:lineRule="auto"/>
              <w:ind w:left="567" w:hanging="3731"/>
              <w:jc w:val="center"/>
              <w:rPr>
                <w:rFonts w:ascii="Times New Roman" w:hAnsi="Times New Roman"/>
                <w:sz w:val="24"/>
                <w:szCs w:val="20"/>
              </w:rPr>
            </w:pPr>
          </w:p>
          <w:p w14:paraId="5BD9AF30" w14:textId="77777777" w:rsidR="00EC08A8" w:rsidRPr="009A6AA4" w:rsidRDefault="00A37BA2" w:rsidP="004A5D31">
            <w:pPr>
              <w:jc w:val="center"/>
              <w:rPr>
                <w:rFonts w:ascii="Times New Roman" w:hAnsi="Times New Roman"/>
                <w:sz w:val="24"/>
                <w:szCs w:val="20"/>
              </w:rPr>
            </w:pPr>
            <w:r>
              <w:rPr>
                <w:rFonts w:ascii="Times New Roman" w:hAnsi="Times New Roman"/>
                <w:sz w:val="24"/>
                <w:szCs w:val="20"/>
              </w:rPr>
              <w:t>12</w:t>
            </w:r>
            <w:r w:rsidR="00EC08A8">
              <w:rPr>
                <w:rFonts w:ascii="Times New Roman" w:hAnsi="Times New Roman"/>
                <w:sz w:val="24"/>
                <w:szCs w:val="20"/>
              </w:rPr>
              <w:t>.</w:t>
            </w:r>
            <w:r>
              <w:rPr>
                <w:rFonts w:ascii="Times New Roman" w:hAnsi="Times New Roman"/>
                <w:sz w:val="24"/>
                <w:szCs w:val="20"/>
              </w:rPr>
              <w:t>1</w:t>
            </w:r>
          </w:p>
        </w:tc>
        <w:tc>
          <w:tcPr>
            <w:tcW w:w="5528" w:type="dxa"/>
            <w:shd w:val="clear" w:color="auto" w:fill="auto"/>
          </w:tcPr>
          <w:p w14:paraId="4922A71E" w14:textId="77777777" w:rsidR="00EC08A8" w:rsidRPr="005D3ABF" w:rsidRDefault="00EC08A8" w:rsidP="004A5D31">
            <w:pPr>
              <w:spacing w:after="0" w:line="240" w:lineRule="auto"/>
              <w:rPr>
                <w:rFonts w:ascii="Times New Roman" w:hAnsi="Times New Roman"/>
                <w:sz w:val="24"/>
                <w:szCs w:val="20"/>
              </w:rPr>
            </w:pPr>
            <w:r w:rsidRPr="009A6AA4">
              <w:rPr>
                <w:rFonts w:ascii="Times New Roman" w:hAnsi="Times New Roman"/>
                <w:sz w:val="24"/>
                <w:szCs w:val="20"/>
              </w:rPr>
              <w:t>Suaugusiųjų, ku</w:t>
            </w:r>
            <w:r>
              <w:rPr>
                <w:rFonts w:ascii="Times New Roman" w:hAnsi="Times New Roman"/>
                <w:sz w:val="24"/>
                <w:szCs w:val="20"/>
              </w:rPr>
              <w:t>rie bendrauja su giminaičiais</w:t>
            </w:r>
            <w:r w:rsidRPr="009A6AA4">
              <w:rPr>
                <w:rFonts w:ascii="Times New Roman" w:hAnsi="Times New Roman"/>
                <w:sz w:val="24"/>
                <w:szCs w:val="20"/>
              </w:rPr>
              <w:t xml:space="preserve"> bent kelis kartus per mėnesį, dalis</w:t>
            </w:r>
          </w:p>
        </w:tc>
        <w:tc>
          <w:tcPr>
            <w:tcW w:w="1276" w:type="dxa"/>
          </w:tcPr>
          <w:p w14:paraId="51720C34"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80,7</w:t>
            </w:r>
          </w:p>
        </w:tc>
        <w:tc>
          <w:tcPr>
            <w:tcW w:w="1276" w:type="dxa"/>
          </w:tcPr>
          <w:p w14:paraId="1F4B0CB8"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77,2</w:t>
            </w:r>
          </w:p>
        </w:tc>
      </w:tr>
      <w:tr w:rsidR="00EC08A8" w:rsidRPr="005D3ABF" w14:paraId="38E64F34" w14:textId="77777777" w:rsidTr="00EF032B">
        <w:trPr>
          <w:trHeight w:val="536"/>
        </w:trPr>
        <w:tc>
          <w:tcPr>
            <w:tcW w:w="704" w:type="dxa"/>
            <w:shd w:val="clear" w:color="auto" w:fill="auto"/>
          </w:tcPr>
          <w:p w14:paraId="65C95D34" w14:textId="77777777" w:rsidR="00EC08A8" w:rsidRDefault="00EC08A8" w:rsidP="004A5D31">
            <w:pPr>
              <w:tabs>
                <w:tab w:val="left" w:pos="0"/>
                <w:tab w:val="left" w:pos="567"/>
              </w:tabs>
              <w:spacing w:after="0" w:line="240" w:lineRule="auto"/>
              <w:ind w:left="567" w:hanging="3731"/>
              <w:jc w:val="center"/>
              <w:rPr>
                <w:rFonts w:ascii="Times New Roman" w:hAnsi="Times New Roman"/>
                <w:sz w:val="24"/>
                <w:szCs w:val="20"/>
              </w:rPr>
            </w:pPr>
          </w:p>
          <w:p w14:paraId="790977B1" w14:textId="77777777" w:rsidR="00EC08A8" w:rsidRPr="009A6AA4" w:rsidRDefault="00A37BA2" w:rsidP="004A5D31">
            <w:pPr>
              <w:jc w:val="center"/>
              <w:rPr>
                <w:rFonts w:ascii="Times New Roman" w:hAnsi="Times New Roman"/>
                <w:sz w:val="24"/>
                <w:szCs w:val="20"/>
              </w:rPr>
            </w:pPr>
            <w:r>
              <w:rPr>
                <w:rFonts w:ascii="Times New Roman" w:hAnsi="Times New Roman"/>
                <w:sz w:val="24"/>
                <w:szCs w:val="20"/>
              </w:rPr>
              <w:t>12</w:t>
            </w:r>
            <w:r w:rsidR="00EC08A8">
              <w:rPr>
                <w:rFonts w:ascii="Times New Roman" w:hAnsi="Times New Roman"/>
                <w:sz w:val="24"/>
                <w:szCs w:val="20"/>
              </w:rPr>
              <w:t>.</w:t>
            </w:r>
            <w:r>
              <w:rPr>
                <w:rFonts w:ascii="Times New Roman" w:hAnsi="Times New Roman"/>
                <w:sz w:val="24"/>
                <w:szCs w:val="20"/>
              </w:rPr>
              <w:t>2</w:t>
            </w:r>
          </w:p>
        </w:tc>
        <w:tc>
          <w:tcPr>
            <w:tcW w:w="5528" w:type="dxa"/>
            <w:shd w:val="clear" w:color="auto" w:fill="auto"/>
          </w:tcPr>
          <w:p w14:paraId="7B41BF67" w14:textId="77777777" w:rsidR="00EC08A8" w:rsidRPr="005D3ABF" w:rsidRDefault="00EC08A8" w:rsidP="004A5D31">
            <w:pPr>
              <w:spacing w:after="0" w:line="240" w:lineRule="auto"/>
              <w:rPr>
                <w:rFonts w:ascii="Times New Roman" w:hAnsi="Times New Roman"/>
                <w:sz w:val="24"/>
                <w:szCs w:val="20"/>
              </w:rPr>
            </w:pPr>
            <w:r w:rsidRPr="009A6AA4">
              <w:rPr>
                <w:rFonts w:ascii="Times New Roman" w:hAnsi="Times New Roman"/>
                <w:sz w:val="24"/>
                <w:szCs w:val="20"/>
              </w:rPr>
              <w:t>Suaugusiųjų, kurie bendrauja su draugais bent kelis kartus per mėnesį, dalis</w:t>
            </w:r>
          </w:p>
        </w:tc>
        <w:tc>
          <w:tcPr>
            <w:tcW w:w="1276" w:type="dxa"/>
          </w:tcPr>
          <w:p w14:paraId="2458C73C"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85,2</w:t>
            </w:r>
          </w:p>
        </w:tc>
        <w:tc>
          <w:tcPr>
            <w:tcW w:w="1276" w:type="dxa"/>
          </w:tcPr>
          <w:p w14:paraId="7CE0032A"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83,5</w:t>
            </w:r>
          </w:p>
        </w:tc>
      </w:tr>
      <w:tr w:rsidR="00EC08A8" w:rsidRPr="005D3ABF" w14:paraId="584D1BCF" w14:textId="77777777" w:rsidTr="004A5D31">
        <w:tc>
          <w:tcPr>
            <w:tcW w:w="704" w:type="dxa"/>
            <w:shd w:val="clear" w:color="auto" w:fill="auto"/>
          </w:tcPr>
          <w:p w14:paraId="76795BEC" w14:textId="77777777" w:rsidR="00EC08A8" w:rsidRPr="005D3ABF" w:rsidRDefault="00A37BA2" w:rsidP="004A5D31">
            <w:pPr>
              <w:tabs>
                <w:tab w:val="left" w:pos="0"/>
                <w:tab w:val="left" w:pos="567"/>
              </w:tabs>
              <w:spacing w:after="0" w:line="240" w:lineRule="auto"/>
              <w:ind w:left="567" w:hanging="3731"/>
              <w:jc w:val="center"/>
              <w:rPr>
                <w:rFonts w:ascii="Times New Roman" w:hAnsi="Times New Roman"/>
                <w:sz w:val="24"/>
                <w:szCs w:val="20"/>
              </w:rPr>
            </w:pPr>
            <w:r>
              <w:rPr>
                <w:rFonts w:ascii="Times New Roman" w:hAnsi="Times New Roman"/>
                <w:sz w:val="24"/>
                <w:szCs w:val="20"/>
              </w:rPr>
              <w:t>13.</w:t>
            </w:r>
            <w:r>
              <w:rPr>
                <w:rFonts w:ascii="Times New Roman" w:hAnsi="Times New Roman"/>
                <w:sz w:val="24"/>
                <w:szCs w:val="20"/>
              </w:rPr>
              <w:tab/>
              <w:t>13</w:t>
            </w:r>
            <w:r w:rsidR="00EC08A8" w:rsidRPr="005D3ABF">
              <w:rPr>
                <w:rFonts w:ascii="Times New Roman" w:hAnsi="Times New Roman"/>
                <w:sz w:val="24"/>
                <w:szCs w:val="20"/>
              </w:rPr>
              <w:t>.</w:t>
            </w:r>
          </w:p>
        </w:tc>
        <w:tc>
          <w:tcPr>
            <w:tcW w:w="5528" w:type="dxa"/>
            <w:shd w:val="clear" w:color="auto" w:fill="auto"/>
          </w:tcPr>
          <w:p w14:paraId="28C86B5D"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kuriuos per praėjusį mėnesį buvo apėmusi prislėgta nuotaika, nerimas šiek tiek labiau ir daug labiau nei anksčiau, dalis</w:t>
            </w:r>
          </w:p>
        </w:tc>
        <w:tc>
          <w:tcPr>
            <w:tcW w:w="1276" w:type="dxa"/>
          </w:tcPr>
          <w:p w14:paraId="2BCBA7BA"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17,2</w:t>
            </w:r>
          </w:p>
        </w:tc>
        <w:tc>
          <w:tcPr>
            <w:tcW w:w="1276" w:type="dxa"/>
          </w:tcPr>
          <w:p w14:paraId="3EEE5559"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16,6</w:t>
            </w:r>
          </w:p>
        </w:tc>
      </w:tr>
      <w:tr w:rsidR="00EC08A8" w:rsidRPr="005D3ABF" w14:paraId="35F24774" w14:textId="77777777" w:rsidTr="004A5D31">
        <w:tc>
          <w:tcPr>
            <w:tcW w:w="704" w:type="dxa"/>
            <w:shd w:val="clear" w:color="auto" w:fill="auto"/>
          </w:tcPr>
          <w:p w14:paraId="2130C44B" w14:textId="77777777" w:rsidR="00EC08A8" w:rsidRPr="005D3ABF" w:rsidRDefault="00A37BA2" w:rsidP="004A5D31">
            <w:pPr>
              <w:tabs>
                <w:tab w:val="left" w:pos="0"/>
                <w:tab w:val="left" w:pos="567"/>
              </w:tabs>
              <w:spacing w:after="0" w:line="240" w:lineRule="auto"/>
              <w:ind w:left="567" w:hanging="3731"/>
              <w:jc w:val="center"/>
              <w:rPr>
                <w:rFonts w:ascii="Times New Roman" w:hAnsi="Times New Roman"/>
                <w:sz w:val="24"/>
                <w:szCs w:val="20"/>
              </w:rPr>
            </w:pPr>
            <w:r>
              <w:rPr>
                <w:rFonts w:ascii="Times New Roman" w:hAnsi="Times New Roman"/>
                <w:sz w:val="24"/>
                <w:szCs w:val="20"/>
              </w:rPr>
              <w:t>14.</w:t>
            </w:r>
            <w:r>
              <w:rPr>
                <w:rFonts w:ascii="Times New Roman" w:hAnsi="Times New Roman"/>
                <w:sz w:val="24"/>
                <w:szCs w:val="20"/>
              </w:rPr>
              <w:tab/>
              <w:t>14</w:t>
            </w:r>
            <w:r w:rsidR="00EC08A8" w:rsidRPr="005D3ABF">
              <w:rPr>
                <w:rFonts w:ascii="Times New Roman" w:hAnsi="Times New Roman"/>
                <w:sz w:val="24"/>
                <w:szCs w:val="20"/>
              </w:rPr>
              <w:t>.</w:t>
            </w:r>
          </w:p>
        </w:tc>
        <w:tc>
          <w:tcPr>
            <w:tcW w:w="5528" w:type="dxa"/>
            <w:shd w:val="clear" w:color="auto" w:fill="auto"/>
          </w:tcPr>
          <w:p w14:paraId="66E740E5"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savo gyvenimo kokybę vertina kaip gerą ir labai gerą, dalis</w:t>
            </w:r>
          </w:p>
        </w:tc>
        <w:tc>
          <w:tcPr>
            <w:tcW w:w="1276" w:type="dxa"/>
          </w:tcPr>
          <w:p w14:paraId="50B16E40"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62,1</w:t>
            </w:r>
          </w:p>
        </w:tc>
        <w:tc>
          <w:tcPr>
            <w:tcW w:w="1276" w:type="dxa"/>
          </w:tcPr>
          <w:p w14:paraId="41DF7E04"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61,8</w:t>
            </w:r>
          </w:p>
        </w:tc>
      </w:tr>
      <w:tr w:rsidR="00EC08A8" w:rsidRPr="005D3ABF" w14:paraId="202778C2" w14:textId="77777777" w:rsidTr="004A5D31">
        <w:tc>
          <w:tcPr>
            <w:tcW w:w="704" w:type="dxa"/>
            <w:shd w:val="clear" w:color="auto" w:fill="auto"/>
          </w:tcPr>
          <w:p w14:paraId="2AAC0B7A" w14:textId="77777777" w:rsidR="00EC08A8" w:rsidRPr="005D3ABF" w:rsidRDefault="00A37BA2" w:rsidP="004A5D31">
            <w:pPr>
              <w:tabs>
                <w:tab w:val="left" w:pos="0"/>
                <w:tab w:val="left" w:pos="567"/>
              </w:tabs>
              <w:spacing w:after="0" w:line="240" w:lineRule="auto"/>
              <w:ind w:left="567" w:hanging="3731"/>
              <w:jc w:val="center"/>
              <w:rPr>
                <w:rFonts w:ascii="Times New Roman" w:hAnsi="Times New Roman"/>
                <w:sz w:val="24"/>
                <w:szCs w:val="20"/>
              </w:rPr>
            </w:pPr>
            <w:r>
              <w:rPr>
                <w:rFonts w:ascii="Times New Roman" w:hAnsi="Times New Roman"/>
                <w:sz w:val="24"/>
                <w:szCs w:val="20"/>
              </w:rPr>
              <w:t>15.</w:t>
            </w:r>
            <w:r>
              <w:rPr>
                <w:rFonts w:ascii="Times New Roman" w:hAnsi="Times New Roman"/>
                <w:sz w:val="24"/>
                <w:szCs w:val="20"/>
              </w:rPr>
              <w:tab/>
              <w:t>15</w:t>
            </w:r>
            <w:r w:rsidR="00EC08A8" w:rsidRPr="005D3ABF">
              <w:rPr>
                <w:rFonts w:ascii="Times New Roman" w:hAnsi="Times New Roman"/>
                <w:sz w:val="24"/>
                <w:szCs w:val="20"/>
              </w:rPr>
              <w:t>.</w:t>
            </w:r>
          </w:p>
        </w:tc>
        <w:tc>
          <w:tcPr>
            <w:tcW w:w="5528" w:type="dxa"/>
            <w:shd w:val="clear" w:color="auto" w:fill="auto"/>
          </w:tcPr>
          <w:p w14:paraId="25411519"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vertina savo sveikatą kaip gerą ir labai gerą, dalis</w:t>
            </w:r>
          </w:p>
        </w:tc>
        <w:tc>
          <w:tcPr>
            <w:tcW w:w="1276" w:type="dxa"/>
          </w:tcPr>
          <w:p w14:paraId="4CD32863"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59,6</w:t>
            </w:r>
          </w:p>
        </w:tc>
        <w:tc>
          <w:tcPr>
            <w:tcW w:w="1276" w:type="dxa"/>
          </w:tcPr>
          <w:p w14:paraId="5BC142AB"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58,1</w:t>
            </w:r>
          </w:p>
        </w:tc>
      </w:tr>
      <w:tr w:rsidR="00EC08A8" w:rsidRPr="005D3ABF" w14:paraId="7BCFB1C1" w14:textId="77777777" w:rsidTr="00DE0080">
        <w:trPr>
          <w:trHeight w:val="70"/>
        </w:trPr>
        <w:tc>
          <w:tcPr>
            <w:tcW w:w="704" w:type="dxa"/>
            <w:shd w:val="clear" w:color="auto" w:fill="auto"/>
          </w:tcPr>
          <w:p w14:paraId="25506DC4" w14:textId="77777777" w:rsidR="00EC08A8" w:rsidRPr="005D3ABF" w:rsidRDefault="00A37BA2" w:rsidP="004A5D31">
            <w:pPr>
              <w:tabs>
                <w:tab w:val="left" w:pos="0"/>
                <w:tab w:val="left" w:pos="567"/>
              </w:tabs>
              <w:spacing w:after="0" w:line="240" w:lineRule="auto"/>
              <w:ind w:left="567" w:hanging="3731"/>
              <w:jc w:val="center"/>
              <w:rPr>
                <w:rFonts w:ascii="Times New Roman" w:hAnsi="Times New Roman"/>
                <w:sz w:val="24"/>
                <w:szCs w:val="20"/>
              </w:rPr>
            </w:pPr>
            <w:r>
              <w:rPr>
                <w:rFonts w:ascii="Times New Roman" w:hAnsi="Times New Roman"/>
                <w:sz w:val="24"/>
                <w:szCs w:val="20"/>
              </w:rPr>
              <w:t>16.</w:t>
            </w:r>
            <w:r>
              <w:rPr>
                <w:rFonts w:ascii="Times New Roman" w:hAnsi="Times New Roman"/>
                <w:sz w:val="24"/>
                <w:szCs w:val="20"/>
              </w:rPr>
              <w:tab/>
              <w:t>16</w:t>
            </w:r>
            <w:r w:rsidR="00EC08A8" w:rsidRPr="005D3ABF">
              <w:rPr>
                <w:rFonts w:ascii="Times New Roman" w:hAnsi="Times New Roman"/>
                <w:sz w:val="24"/>
                <w:szCs w:val="20"/>
              </w:rPr>
              <w:t>.</w:t>
            </w:r>
          </w:p>
        </w:tc>
        <w:tc>
          <w:tcPr>
            <w:tcW w:w="5528" w:type="dxa"/>
            <w:shd w:val="clear" w:color="auto" w:fill="auto"/>
          </w:tcPr>
          <w:p w14:paraId="198FB007" w14:textId="77777777" w:rsidR="00EC08A8" w:rsidRPr="005D3ABF" w:rsidRDefault="00EC08A8" w:rsidP="004A5D31">
            <w:pPr>
              <w:spacing w:after="0" w:line="240" w:lineRule="auto"/>
              <w:rPr>
                <w:rFonts w:ascii="Times New Roman" w:hAnsi="Times New Roman"/>
                <w:sz w:val="24"/>
                <w:szCs w:val="20"/>
              </w:rPr>
            </w:pPr>
            <w:r w:rsidRPr="005D3ABF">
              <w:rPr>
                <w:rFonts w:ascii="Times New Roman" w:hAnsi="Times New Roman"/>
                <w:sz w:val="24"/>
                <w:szCs w:val="20"/>
              </w:rPr>
              <w:t>Suaugusiųjų, kurie jaučiasi laimingi ir labai laimingi, dalis</w:t>
            </w:r>
          </w:p>
        </w:tc>
        <w:tc>
          <w:tcPr>
            <w:tcW w:w="1276" w:type="dxa"/>
          </w:tcPr>
          <w:p w14:paraId="3860BC62"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55,3</w:t>
            </w:r>
          </w:p>
        </w:tc>
        <w:tc>
          <w:tcPr>
            <w:tcW w:w="1276" w:type="dxa"/>
          </w:tcPr>
          <w:p w14:paraId="7227CC26" w14:textId="77777777" w:rsidR="00EC08A8" w:rsidRPr="005D3ABF" w:rsidRDefault="00EC08A8" w:rsidP="004A5D31">
            <w:pPr>
              <w:spacing w:after="0" w:line="240" w:lineRule="auto"/>
              <w:rPr>
                <w:rFonts w:ascii="Times New Roman" w:hAnsi="Times New Roman"/>
                <w:sz w:val="24"/>
                <w:szCs w:val="20"/>
              </w:rPr>
            </w:pPr>
            <w:r>
              <w:rPr>
                <w:rFonts w:ascii="Times New Roman" w:hAnsi="Times New Roman"/>
                <w:sz w:val="24"/>
                <w:szCs w:val="20"/>
              </w:rPr>
              <w:t>58,1</w:t>
            </w:r>
          </w:p>
        </w:tc>
      </w:tr>
    </w:tbl>
    <w:p w14:paraId="69E3454D" w14:textId="77777777" w:rsidR="00EC08A8" w:rsidRDefault="00EC08A8" w:rsidP="00630E4B">
      <w:pPr>
        <w:pStyle w:val="Default"/>
        <w:spacing w:line="360" w:lineRule="auto"/>
        <w:jc w:val="both"/>
      </w:pPr>
    </w:p>
    <w:p w14:paraId="4EE6957B" w14:textId="77777777" w:rsidR="00A37BA2" w:rsidRDefault="00A37BA2" w:rsidP="00630E4B">
      <w:pPr>
        <w:pStyle w:val="Default"/>
        <w:spacing w:line="360" w:lineRule="auto"/>
        <w:jc w:val="both"/>
      </w:pPr>
    </w:p>
    <w:p w14:paraId="7F0168D8" w14:textId="77777777" w:rsidR="00155DDE" w:rsidRDefault="00155DDE" w:rsidP="0039330F">
      <w:pPr>
        <w:pStyle w:val="Default"/>
        <w:spacing w:line="360" w:lineRule="auto"/>
        <w:ind w:firstLine="1276"/>
        <w:jc w:val="both"/>
      </w:pPr>
      <w:r>
        <w:lastRenderedPageBreak/>
        <w:t>Iš</w:t>
      </w:r>
      <w:r w:rsidR="009C5990">
        <w:rPr>
          <w:b/>
          <w:bCs/>
        </w:rPr>
        <w:t xml:space="preserve"> </w:t>
      </w:r>
      <w:r w:rsidR="009C5990" w:rsidRPr="009C5990">
        <w:rPr>
          <w:bCs/>
        </w:rPr>
        <w:t>1 lentelėje</w:t>
      </w:r>
      <w:r>
        <w:rPr>
          <w:b/>
          <w:bCs/>
        </w:rPr>
        <w:t xml:space="preserve"> </w:t>
      </w:r>
      <w:r>
        <w:t xml:space="preserve">pateiktų PRS rodiklių reikšmių palyginimo su atitinkamu Lietuvos vidurkio rodikliu matyti, kad Lazdijų rajono savivaldybėje šie rodikliai yra geresni </w:t>
      </w:r>
      <w:r w:rsidR="009C5990">
        <w:t>už Lietuvos vidurkį ir patenka į žalią zoną</w:t>
      </w:r>
      <w:r>
        <w:t>:</w:t>
      </w:r>
    </w:p>
    <w:p w14:paraId="74202C83" w14:textId="77777777" w:rsidR="00155DDE" w:rsidRDefault="0066047E" w:rsidP="0066047E">
      <w:pPr>
        <w:pStyle w:val="Default"/>
        <w:numPr>
          <w:ilvl w:val="0"/>
          <w:numId w:val="2"/>
        </w:numPr>
        <w:spacing w:line="360" w:lineRule="auto"/>
        <w:jc w:val="both"/>
        <w:rPr>
          <w:rStyle w:val="visualization-table"/>
          <w:b/>
          <w:color w:val="00B050"/>
        </w:rPr>
      </w:pPr>
      <w:r>
        <w:rPr>
          <w:rStyle w:val="visualization-table"/>
          <w:b/>
          <w:color w:val="00B050"/>
        </w:rPr>
        <w:t>a</w:t>
      </w:r>
      <w:r w:rsidRPr="0066047E">
        <w:rPr>
          <w:rStyle w:val="visualization-table"/>
          <w:b/>
          <w:color w:val="00B050"/>
        </w:rPr>
        <w:t>smenų, žuvusių ar sunkiai sužalotų dėl nelaimingų atsitikimų darbe</w:t>
      </w:r>
      <w:r>
        <w:rPr>
          <w:rStyle w:val="visualization-table"/>
          <w:b/>
          <w:color w:val="00B050"/>
        </w:rPr>
        <w:t>, rodiklis</w:t>
      </w:r>
      <w:r w:rsidR="00155DDE">
        <w:rPr>
          <w:rStyle w:val="visualization-table"/>
          <w:b/>
          <w:color w:val="00B050"/>
        </w:rPr>
        <w:t>;</w:t>
      </w:r>
    </w:p>
    <w:p w14:paraId="11589C26" w14:textId="77777777" w:rsidR="0066047E" w:rsidRDefault="0066047E" w:rsidP="0066047E">
      <w:pPr>
        <w:pStyle w:val="Default"/>
        <w:numPr>
          <w:ilvl w:val="0"/>
          <w:numId w:val="2"/>
        </w:numPr>
        <w:spacing w:line="360" w:lineRule="auto"/>
        <w:jc w:val="both"/>
        <w:rPr>
          <w:rStyle w:val="visualization-table"/>
          <w:b/>
          <w:color w:val="00B050"/>
        </w:rPr>
      </w:pPr>
      <w:r>
        <w:rPr>
          <w:rStyle w:val="visualization-table"/>
          <w:b/>
          <w:color w:val="00B050"/>
        </w:rPr>
        <w:t>į</w:t>
      </w:r>
      <w:r w:rsidRPr="0066047E">
        <w:rPr>
          <w:rStyle w:val="visualization-table"/>
          <w:b/>
          <w:color w:val="00B050"/>
        </w:rPr>
        <w:t xml:space="preserve"> atmosferą iš stacionarių taršos šaltinių išmestų teršalų kiekis, tenkantis 1 kvadratiniam kilometrui</w:t>
      </w:r>
      <w:r>
        <w:rPr>
          <w:rStyle w:val="visualization-table"/>
          <w:b/>
          <w:color w:val="00B050"/>
        </w:rPr>
        <w:t>;</w:t>
      </w:r>
    </w:p>
    <w:p w14:paraId="0F6B0957" w14:textId="77777777" w:rsidR="00CA3051" w:rsidRDefault="00CA3051" w:rsidP="00CA3051">
      <w:pPr>
        <w:pStyle w:val="Default"/>
        <w:numPr>
          <w:ilvl w:val="0"/>
          <w:numId w:val="2"/>
        </w:numPr>
        <w:spacing w:line="360" w:lineRule="auto"/>
        <w:jc w:val="both"/>
        <w:rPr>
          <w:rStyle w:val="visualization-table"/>
          <w:b/>
          <w:color w:val="00B050"/>
        </w:rPr>
      </w:pPr>
      <w:r>
        <w:rPr>
          <w:rStyle w:val="visualization-table"/>
          <w:b/>
          <w:color w:val="00B050"/>
        </w:rPr>
        <w:t>s</w:t>
      </w:r>
      <w:r w:rsidR="002F4DE0">
        <w:rPr>
          <w:rStyle w:val="visualization-table"/>
          <w:b/>
          <w:color w:val="00B050"/>
        </w:rPr>
        <w:t>ergamumas (visi</w:t>
      </w:r>
      <w:r w:rsidRPr="00CA3051">
        <w:rPr>
          <w:rStyle w:val="visualization-table"/>
          <w:b/>
          <w:color w:val="00B050"/>
        </w:rPr>
        <w:t xml:space="preserve"> atvejai) daugeliui vaistų atsparia tuberkulioze 100 000 gyv.</w:t>
      </w:r>
      <w:r>
        <w:rPr>
          <w:rStyle w:val="visualization-table"/>
          <w:b/>
          <w:color w:val="00B050"/>
        </w:rPr>
        <w:t>;</w:t>
      </w:r>
    </w:p>
    <w:p w14:paraId="1852168A" w14:textId="77777777" w:rsidR="00AA2DC2" w:rsidRDefault="00AA2DC2" w:rsidP="00AA2DC2">
      <w:pPr>
        <w:pStyle w:val="Default"/>
        <w:numPr>
          <w:ilvl w:val="0"/>
          <w:numId w:val="2"/>
        </w:numPr>
        <w:spacing w:line="360" w:lineRule="auto"/>
        <w:jc w:val="both"/>
        <w:rPr>
          <w:rStyle w:val="visualization-table"/>
          <w:b/>
          <w:color w:val="00B050"/>
        </w:rPr>
      </w:pPr>
      <w:r w:rsidRPr="00AA2DC2">
        <w:rPr>
          <w:rStyle w:val="visualization-table"/>
          <w:b/>
          <w:color w:val="00B050"/>
        </w:rPr>
        <w:t>sergamumas ŽIV ir lytiškai plintančiomis ligomis;</w:t>
      </w:r>
    </w:p>
    <w:p w14:paraId="20376DFF" w14:textId="77777777" w:rsidR="00CA3051" w:rsidRDefault="00CA3051" w:rsidP="00CA3051">
      <w:pPr>
        <w:pStyle w:val="Default"/>
        <w:numPr>
          <w:ilvl w:val="0"/>
          <w:numId w:val="2"/>
        </w:numPr>
        <w:spacing w:line="360" w:lineRule="auto"/>
        <w:jc w:val="both"/>
        <w:rPr>
          <w:rStyle w:val="visualization-table"/>
          <w:b/>
          <w:color w:val="00B050"/>
        </w:rPr>
      </w:pPr>
      <w:r>
        <w:rPr>
          <w:rStyle w:val="visualization-table"/>
          <w:b/>
          <w:color w:val="00B050"/>
        </w:rPr>
        <w:t>k</w:t>
      </w:r>
      <w:r w:rsidRPr="00CA3051">
        <w:rPr>
          <w:rStyle w:val="visualization-table"/>
          <w:b/>
          <w:color w:val="00B050"/>
        </w:rPr>
        <w:t>ūdikių (vaikų iki 1 m. amžiaus) mirtingumas 1000 gyvų gimusių kūdikių</w:t>
      </w:r>
    </w:p>
    <w:p w14:paraId="09839C84" w14:textId="77777777" w:rsidR="00155DDE" w:rsidRDefault="00155DDE" w:rsidP="00AA2DC2">
      <w:pPr>
        <w:pStyle w:val="Default"/>
        <w:numPr>
          <w:ilvl w:val="0"/>
          <w:numId w:val="2"/>
        </w:numPr>
        <w:spacing w:line="360" w:lineRule="auto"/>
        <w:jc w:val="both"/>
        <w:rPr>
          <w:b/>
          <w:color w:val="00B050"/>
        </w:rPr>
      </w:pPr>
      <w:r w:rsidRPr="00AA2DC2">
        <w:rPr>
          <w:b/>
          <w:color w:val="00B050"/>
        </w:rPr>
        <w:t>tikslinės populiacijos dalis (proc.), dalyvavusi vaikų krūminių dantų dengimo silantinėmis medžiagomis programo</w:t>
      </w:r>
      <w:r w:rsidR="00AA2DC2">
        <w:rPr>
          <w:b/>
          <w:color w:val="00B050"/>
        </w:rPr>
        <w:t>je</w:t>
      </w:r>
      <w:r w:rsidR="00677168">
        <w:rPr>
          <w:b/>
          <w:color w:val="00B050"/>
        </w:rPr>
        <w:t>.</w:t>
      </w:r>
    </w:p>
    <w:p w14:paraId="1918355E" w14:textId="77777777" w:rsidR="00DF7169" w:rsidRDefault="00155DDE" w:rsidP="0039330F">
      <w:pPr>
        <w:pStyle w:val="Default"/>
        <w:spacing w:line="360" w:lineRule="auto"/>
        <w:ind w:left="283" w:firstLine="993"/>
        <w:jc w:val="both"/>
        <w:rPr>
          <w:b/>
          <w:color w:val="00B050"/>
        </w:rPr>
      </w:pPr>
      <w:r>
        <w:t>Viešai tie</w:t>
      </w:r>
      <w:r w:rsidR="00AA2DC2">
        <w:t>ki</w:t>
      </w:r>
      <w:r w:rsidR="00604FAE">
        <w:t>amą geriamą vandenį naudoja 28,32</w:t>
      </w:r>
      <w:r>
        <w:t xml:space="preserve"> proc. Lazdijų rajono savivaldybės gyventojų, nuotekų</w:t>
      </w:r>
      <w:r w:rsidR="00A5285B">
        <w:t xml:space="preserve"> </w:t>
      </w:r>
      <w:r w:rsidR="00AA2DC2">
        <w:t>tva</w:t>
      </w:r>
      <w:r w:rsidR="00604FAE">
        <w:t>rkymo paslaugomis naudojosi 23,56</w:t>
      </w:r>
      <w:r>
        <w:t xml:space="preserve"> proc. gyventojų.</w:t>
      </w:r>
    </w:p>
    <w:p w14:paraId="50C42094" w14:textId="77777777" w:rsidR="00155DDE" w:rsidRPr="00DF7169" w:rsidRDefault="00155DDE" w:rsidP="0039330F">
      <w:pPr>
        <w:pStyle w:val="Default"/>
        <w:spacing w:line="360" w:lineRule="auto"/>
        <w:ind w:left="283" w:firstLine="993"/>
        <w:jc w:val="both"/>
        <w:rPr>
          <w:b/>
          <w:color w:val="00B050"/>
        </w:rPr>
      </w:pPr>
      <w:r>
        <w:t>Dauguma Lazdijų rajono savivaldybės rodiklių rodo prastą situaciją, priskiriamos savivaldybių su prasčiausiais rodikliais grupei ir žymimos raudona spalva:</w:t>
      </w:r>
    </w:p>
    <w:p w14:paraId="0F22A7E8" w14:textId="77777777" w:rsidR="00155DDE" w:rsidRDefault="00DD3CF8" w:rsidP="00155DDE">
      <w:pPr>
        <w:pStyle w:val="Default"/>
        <w:numPr>
          <w:ilvl w:val="0"/>
          <w:numId w:val="3"/>
        </w:numPr>
        <w:spacing w:line="360" w:lineRule="auto"/>
        <w:jc w:val="both"/>
      </w:pPr>
      <w:r>
        <w:rPr>
          <w:b/>
          <w:bCs/>
          <w:color w:val="FF0000"/>
        </w:rPr>
        <w:t>vidutinė tikėtina gyvenimo trukmė</w:t>
      </w:r>
      <w:r w:rsidR="00155DDE">
        <w:rPr>
          <w:b/>
          <w:bCs/>
          <w:color w:val="FF0000"/>
        </w:rPr>
        <w:t xml:space="preserve"> </w:t>
      </w:r>
      <w:r w:rsidR="00155DDE">
        <w:rPr>
          <w:b/>
          <w:bCs/>
          <w:color w:val="auto"/>
        </w:rPr>
        <w:t>-</w:t>
      </w:r>
      <w:r w:rsidR="00155DDE">
        <w:rPr>
          <w:b/>
          <w:bCs/>
        </w:rPr>
        <w:t xml:space="preserve"> </w:t>
      </w:r>
      <w:r>
        <w:rPr>
          <w:bCs/>
        </w:rPr>
        <w:t>rodiklis</w:t>
      </w:r>
      <w:r w:rsidR="00155DDE">
        <w:rPr>
          <w:b/>
          <w:bCs/>
        </w:rPr>
        <w:t xml:space="preserve"> </w:t>
      </w:r>
      <w:r>
        <w:t>pate</w:t>
      </w:r>
      <w:r w:rsidR="00F67ADD">
        <w:t>nka į raudoną zoną, būdamas 0,95</w:t>
      </w:r>
      <w:r w:rsidR="008A50C0">
        <w:t xml:space="preserve"> karto mažesnis</w:t>
      </w:r>
      <w:r w:rsidR="00155DDE">
        <w:t xml:space="preserve"> už Lietuvos vidurkį; </w:t>
      </w:r>
    </w:p>
    <w:p w14:paraId="3F903677" w14:textId="77777777" w:rsidR="00155DDE" w:rsidRPr="008569F4" w:rsidRDefault="00155DDE" w:rsidP="00155DDE">
      <w:pPr>
        <w:pStyle w:val="Default"/>
        <w:numPr>
          <w:ilvl w:val="0"/>
          <w:numId w:val="3"/>
        </w:numPr>
        <w:spacing w:line="360" w:lineRule="auto"/>
        <w:jc w:val="both"/>
      </w:pPr>
      <w:r>
        <w:rPr>
          <w:b/>
          <w:bCs/>
          <w:color w:val="FF0000"/>
        </w:rPr>
        <w:t xml:space="preserve">ilgalaikio nedarbo lygis </w:t>
      </w:r>
      <w:r w:rsidR="00F67ADD">
        <w:rPr>
          <w:bCs/>
          <w:color w:val="auto"/>
        </w:rPr>
        <w:t>– reikšmė 3,76 karto</w:t>
      </w:r>
      <w:r>
        <w:rPr>
          <w:bCs/>
          <w:color w:val="auto"/>
        </w:rPr>
        <w:t xml:space="preserve"> didesnė už šalies vidurkį;</w:t>
      </w:r>
    </w:p>
    <w:p w14:paraId="1A863C23" w14:textId="77777777" w:rsidR="008569F4" w:rsidRDefault="008569F4" w:rsidP="00155DDE">
      <w:pPr>
        <w:pStyle w:val="Default"/>
        <w:numPr>
          <w:ilvl w:val="0"/>
          <w:numId w:val="3"/>
        </w:numPr>
        <w:spacing w:line="360" w:lineRule="auto"/>
        <w:jc w:val="both"/>
      </w:pPr>
      <w:r>
        <w:rPr>
          <w:b/>
          <w:bCs/>
          <w:color w:val="FF0000"/>
        </w:rPr>
        <w:t xml:space="preserve">gyventojų skaičiaus pokytis </w:t>
      </w:r>
      <w:r w:rsidR="00F67ADD">
        <w:t>– reikšmė 4,37 karto</w:t>
      </w:r>
      <w:r>
        <w:t xml:space="preserve"> didesnė už Lietuvos vidurkį;</w:t>
      </w:r>
    </w:p>
    <w:p w14:paraId="2ABDDA71" w14:textId="77777777" w:rsidR="00155DDE" w:rsidRDefault="00155DDE" w:rsidP="00C648F2">
      <w:pPr>
        <w:pStyle w:val="Default"/>
        <w:numPr>
          <w:ilvl w:val="0"/>
          <w:numId w:val="3"/>
        </w:numPr>
        <w:spacing w:line="360" w:lineRule="auto"/>
        <w:jc w:val="both"/>
      </w:pPr>
      <w:r w:rsidRPr="00050C40">
        <w:rPr>
          <w:b/>
          <w:bCs/>
          <w:color w:val="FF0000"/>
        </w:rPr>
        <w:t xml:space="preserve">mokinių, gaunančių nemokamą maitinimą mokyklose </w:t>
      </w:r>
      <w:r w:rsidRPr="00050C40">
        <w:rPr>
          <w:b/>
          <w:bCs/>
          <w:color w:val="auto"/>
        </w:rPr>
        <w:t>–</w:t>
      </w:r>
      <w:r w:rsidR="00D6053F">
        <w:t xml:space="preserve"> rodiklis 2</w:t>
      </w:r>
      <w:r w:rsidR="00F67ADD">
        <w:t>,25 karto</w:t>
      </w:r>
      <w:r>
        <w:t xml:space="preserve"> didesnis už šalies vidurkį;</w:t>
      </w:r>
    </w:p>
    <w:p w14:paraId="5071DEB7" w14:textId="77777777" w:rsidR="00155DDE" w:rsidRDefault="00155DDE" w:rsidP="00155DDE">
      <w:pPr>
        <w:pStyle w:val="Default"/>
        <w:numPr>
          <w:ilvl w:val="0"/>
          <w:numId w:val="3"/>
        </w:numPr>
        <w:spacing w:line="360" w:lineRule="auto"/>
        <w:jc w:val="both"/>
      </w:pPr>
      <w:r>
        <w:rPr>
          <w:b/>
          <w:color w:val="FF0000"/>
        </w:rPr>
        <w:t>socialinės pašalpos gavėjų skaičius</w:t>
      </w:r>
      <w:r w:rsidR="00D6053F">
        <w:t xml:space="preserve"> – reikšmė 3</w:t>
      </w:r>
      <w:r w:rsidR="00F67ADD">
        <w:t>,15 karto</w:t>
      </w:r>
      <w:r>
        <w:t xml:space="preserve"> didesnė už Lietuvos rodiklį;</w:t>
      </w:r>
    </w:p>
    <w:p w14:paraId="3B79FF21" w14:textId="77777777" w:rsidR="00F67ADD" w:rsidRDefault="00F67ADD" w:rsidP="00F67ADD">
      <w:pPr>
        <w:pStyle w:val="Default"/>
        <w:numPr>
          <w:ilvl w:val="0"/>
          <w:numId w:val="3"/>
        </w:numPr>
        <w:spacing w:line="360" w:lineRule="auto"/>
        <w:jc w:val="both"/>
      </w:pPr>
      <w:r>
        <w:rPr>
          <w:b/>
          <w:bCs/>
          <w:color w:val="FF0000"/>
        </w:rPr>
        <w:t xml:space="preserve">sergamumas (nauji atvejai ir recidyvai) tuberkulioze (A15-A19) </w:t>
      </w:r>
      <w:r w:rsidR="002308F9" w:rsidRPr="002308F9">
        <w:rPr>
          <w:b/>
          <w:bCs/>
          <w:color w:val="auto"/>
        </w:rPr>
        <w:t>–</w:t>
      </w:r>
      <w:r w:rsidRPr="002308F9">
        <w:rPr>
          <w:b/>
          <w:bCs/>
          <w:color w:val="auto"/>
        </w:rPr>
        <w:t xml:space="preserve"> </w:t>
      </w:r>
      <w:r>
        <w:rPr>
          <w:bCs/>
        </w:rPr>
        <w:t>rodiklis</w:t>
      </w:r>
      <w:r>
        <w:rPr>
          <w:b/>
          <w:bCs/>
        </w:rPr>
        <w:t xml:space="preserve"> </w:t>
      </w:r>
      <w:r w:rsidR="005F0BF0">
        <w:t>1,71</w:t>
      </w:r>
      <w:r>
        <w:t xml:space="preserve"> karto didesnis už Lietuvos vidurkį;</w:t>
      </w:r>
    </w:p>
    <w:p w14:paraId="523D5700" w14:textId="77777777" w:rsidR="000C6042" w:rsidRPr="00A84231" w:rsidRDefault="000C6042" w:rsidP="00A84231">
      <w:pPr>
        <w:pStyle w:val="Sraopastraipa"/>
        <w:numPr>
          <w:ilvl w:val="0"/>
          <w:numId w:val="3"/>
        </w:numPr>
        <w:rPr>
          <w:rFonts w:ascii="Times New Roman" w:hAnsi="Times New Roman"/>
          <w:color w:val="000000"/>
          <w:sz w:val="24"/>
          <w:szCs w:val="24"/>
        </w:rPr>
      </w:pPr>
      <w:r w:rsidRPr="000C6042">
        <w:rPr>
          <w:rFonts w:ascii="Times New Roman" w:hAnsi="Times New Roman"/>
          <w:b/>
          <w:color w:val="FF0000"/>
          <w:sz w:val="24"/>
          <w:szCs w:val="24"/>
        </w:rPr>
        <w:t>mirtingumo</w:t>
      </w:r>
      <w:r w:rsidR="00CE0961">
        <w:rPr>
          <w:rFonts w:ascii="Times New Roman" w:hAnsi="Times New Roman"/>
          <w:b/>
          <w:color w:val="FF0000"/>
          <w:sz w:val="24"/>
          <w:szCs w:val="24"/>
        </w:rPr>
        <w:t xml:space="preserve"> </w:t>
      </w:r>
      <w:r w:rsidRPr="000C6042">
        <w:rPr>
          <w:rFonts w:ascii="Times New Roman" w:hAnsi="Times New Roman"/>
          <w:b/>
          <w:color w:val="FF0000"/>
          <w:sz w:val="24"/>
          <w:szCs w:val="24"/>
        </w:rPr>
        <w:t>/</w:t>
      </w:r>
      <w:r w:rsidR="00CE0961">
        <w:rPr>
          <w:rFonts w:ascii="Times New Roman" w:hAnsi="Times New Roman"/>
          <w:b/>
          <w:color w:val="FF0000"/>
          <w:sz w:val="24"/>
          <w:szCs w:val="24"/>
        </w:rPr>
        <w:t xml:space="preserve"> </w:t>
      </w:r>
      <w:r w:rsidRPr="000C6042">
        <w:rPr>
          <w:rFonts w:ascii="Times New Roman" w:hAnsi="Times New Roman"/>
          <w:b/>
          <w:color w:val="FF0000"/>
          <w:sz w:val="24"/>
          <w:szCs w:val="24"/>
        </w:rPr>
        <w:t>standar</w:t>
      </w:r>
      <w:r>
        <w:rPr>
          <w:rFonts w:ascii="Times New Roman" w:hAnsi="Times New Roman"/>
          <w:b/>
          <w:color w:val="FF0000"/>
          <w:sz w:val="24"/>
          <w:szCs w:val="24"/>
        </w:rPr>
        <w:t>tizuoto mirtin</w:t>
      </w:r>
      <w:r w:rsidR="005F0BF0">
        <w:rPr>
          <w:rFonts w:ascii="Times New Roman" w:hAnsi="Times New Roman"/>
          <w:b/>
          <w:color w:val="FF0000"/>
          <w:sz w:val="24"/>
          <w:szCs w:val="24"/>
        </w:rPr>
        <w:t>gumo dėl atsitiktinio paskendimo</w:t>
      </w:r>
      <w:r w:rsidRPr="000C6042">
        <w:rPr>
          <w:rFonts w:ascii="Times New Roman" w:hAnsi="Times New Roman"/>
          <w:b/>
          <w:color w:val="FF0000"/>
          <w:sz w:val="24"/>
          <w:szCs w:val="24"/>
        </w:rPr>
        <w:t xml:space="preserve"> rodikliai</w:t>
      </w:r>
      <w:r w:rsidRPr="000C6042">
        <w:rPr>
          <w:rFonts w:ascii="Times New Roman" w:hAnsi="Times New Roman"/>
          <w:color w:val="FF0000"/>
          <w:sz w:val="24"/>
          <w:szCs w:val="24"/>
        </w:rPr>
        <w:t xml:space="preserve"> </w:t>
      </w:r>
      <w:r w:rsidR="00CE0961" w:rsidRPr="00CE0961">
        <w:rPr>
          <w:rFonts w:ascii="Times New Roman" w:hAnsi="Times New Roman"/>
          <w:sz w:val="24"/>
          <w:szCs w:val="24"/>
        </w:rPr>
        <w:t>–</w:t>
      </w:r>
      <w:r w:rsidR="005F0BF0">
        <w:rPr>
          <w:rFonts w:ascii="Times New Roman" w:hAnsi="Times New Roman"/>
          <w:color w:val="000000"/>
          <w:sz w:val="24"/>
          <w:szCs w:val="24"/>
        </w:rPr>
        <w:t xml:space="preserve"> reikšmės 2,78 karto ir 2,6</w:t>
      </w:r>
      <w:r w:rsidRPr="000C6042">
        <w:rPr>
          <w:rFonts w:ascii="Times New Roman" w:hAnsi="Times New Roman"/>
          <w:color w:val="000000"/>
          <w:sz w:val="24"/>
          <w:szCs w:val="24"/>
        </w:rPr>
        <w:t xml:space="preserve"> karto didesnės už Lietuvos rodiklį;</w:t>
      </w:r>
    </w:p>
    <w:p w14:paraId="163F75D1" w14:textId="77777777" w:rsidR="00155DDE" w:rsidRDefault="00155DDE" w:rsidP="00155DDE">
      <w:pPr>
        <w:pStyle w:val="Default"/>
        <w:numPr>
          <w:ilvl w:val="0"/>
          <w:numId w:val="3"/>
        </w:numPr>
        <w:spacing w:line="360" w:lineRule="auto"/>
        <w:jc w:val="both"/>
      </w:pPr>
      <w:r>
        <w:rPr>
          <w:b/>
          <w:bCs/>
          <w:color w:val="FF0000"/>
        </w:rPr>
        <w:t xml:space="preserve">išvengiamų hospitalizacijų ir išvengiamų hospitalizacijų dėl diabeto ir jo komplikacijų </w:t>
      </w:r>
      <w:r>
        <w:t>– reikšmės</w:t>
      </w:r>
      <w:r w:rsidR="005F0BF0">
        <w:t xml:space="preserve"> atitinkamai 1,8 ir 1,31</w:t>
      </w:r>
      <w:r>
        <w:t xml:space="preserve"> karto viršija šalies rodiklį;</w:t>
      </w:r>
    </w:p>
    <w:p w14:paraId="1B978C19" w14:textId="77777777" w:rsidR="00155DDE" w:rsidRDefault="00155DDE" w:rsidP="005F0BF0">
      <w:pPr>
        <w:pStyle w:val="Default"/>
        <w:numPr>
          <w:ilvl w:val="0"/>
          <w:numId w:val="3"/>
        </w:numPr>
        <w:spacing w:line="360" w:lineRule="auto"/>
        <w:jc w:val="both"/>
      </w:pPr>
      <w:r>
        <w:rPr>
          <w:b/>
          <w:bCs/>
          <w:color w:val="FF0000"/>
        </w:rPr>
        <w:t xml:space="preserve">sergamumas </w:t>
      </w:r>
      <w:r w:rsidR="005F0BF0" w:rsidRPr="005F0BF0">
        <w:rPr>
          <w:b/>
          <w:bCs/>
          <w:color w:val="FF0000"/>
        </w:rPr>
        <w:t xml:space="preserve">(nauji atvejai) </w:t>
      </w:r>
      <w:r w:rsidR="00941E90">
        <w:rPr>
          <w:b/>
          <w:bCs/>
          <w:color w:val="FF0000"/>
        </w:rPr>
        <w:t>daugeliu</w:t>
      </w:r>
      <w:r w:rsidR="009E18E8">
        <w:rPr>
          <w:b/>
          <w:bCs/>
          <w:color w:val="FF0000"/>
        </w:rPr>
        <w:t>i vaistų</w:t>
      </w:r>
      <w:r>
        <w:rPr>
          <w:b/>
          <w:bCs/>
          <w:color w:val="FF0000"/>
        </w:rPr>
        <w:t xml:space="preserve"> atsparia tuberkulioze </w:t>
      </w:r>
      <w:r w:rsidR="005F0BF0" w:rsidRPr="005F0BF0">
        <w:rPr>
          <w:b/>
          <w:bCs/>
          <w:color w:val="FF0000"/>
        </w:rPr>
        <w:t>(A15-A19)</w:t>
      </w:r>
      <w:r w:rsidR="005F0BF0">
        <w:rPr>
          <w:b/>
          <w:bCs/>
          <w:color w:val="FF0000"/>
        </w:rPr>
        <w:t xml:space="preserve"> </w:t>
      </w:r>
      <w:r w:rsidR="004A7380">
        <w:rPr>
          <w:b/>
          <w:bCs/>
          <w:color w:val="auto"/>
        </w:rPr>
        <w:t>–</w:t>
      </w:r>
      <w:r>
        <w:rPr>
          <w:b/>
          <w:bCs/>
          <w:color w:val="FF0000"/>
        </w:rPr>
        <w:t xml:space="preserve"> </w:t>
      </w:r>
      <w:r>
        <w:rPr>
          <w:bCs/>
        </w:rPr>
        <w:t>rodiklis</w:t>
      </w:r>
      <w:r>
        <w:rPr>
          <w:b/>
          <w:bCs/>
        </w:rPr>
        <w:t xml:space="preserve"> </w:t>
      </w:r>
      <w:r w:rsidR="005F0BF0">
        <w:t>1,63</w:t>
      </w:r>
      <w:r w:rsidR="009E18E8">
        <w:t xml:space="preserve"> karto</w:t>
      </w:r>
      <w:r>
        <w:t xml:space="preserve"> didesnis už Lietuvos vidurkį;</w:t>
      </w:r>
    </w:p>
    <w:p w14:paraId="1FE66543" w14:textId="77777777" w:rsidR="00F204F2" w:rsidRPr="00F204F2" w:rsidRDefault="00155DDE" w:rsidP="00F204F2">
      <w:pPr>
        <w:pStyle w:val="Default"/>
        <w:numPr>
          <w:ilvl w:val="0"/>
          <w:numId w:val="3"/>
        </w:numPr>
        <w:spacing w:line="360" w:lineRule="auto"/>
        <w:jc w:val="both"/>
      </w:pPr>
      <w:r>
        <w:rPr>
          <w:b/>
          <w:bCs/>
          <w:color w:val="FF0000"/>
        </w:rPr>
        <w:t>mirting</w:t>
      </w:r>
      <w:r w:rsidR="00A84231">
        <w:rPr>
          <w:b/>
          <w:bCs/>
          <w:color w:val="FF0000"/>
        </w:rPr>
        <w:t>umas</w:t>
      </w:r>
      <w:r>
        <w:rPr>
          <w:b/>
          <w:bCs/>
          <w:color w:val="FF0000"/>
        </w:rPr>
        <w:t xml:space="preserve"> nuo kraujotakos sistemos ligų </w:t>
      </w:r>
      <w:r w:rsidR="004A7380" w:rsidRPr="004A7380">
        <w:rPr>
          <w:b/>
          <w:bCs/>
          <w:color w:val="auto"/>
        </w:rPr>
        <w:t>–</w:t>
      </w:r>
      <w:r w:rsidRPr="004A7380">
        <w:rPr>
          <w:b/>
          <w:bCs/>
          <w:color w:val="auto"/>
        </w:rPr>
        <w:t xml:space="preserve"> </w:t>
      </w:r>
      <w:r w:rsidR="00A84231">
        <w:rPr>
          <w:bCs/>
          <w:color w:val="auto"/>
        </w:rPr>
        <w:t>rodiklis</w:t>
      </w:r>
      <w:r w:rsidR="005F0BF0">
        <w:rPr>
          <w:color w:val="auto"/>
        </w:rPr>
        <w:t xml:space="preserve"> 1,65</w:t>
      </w:r>
      <w:r>
        <w:rPr>
          <w:color w:val="auto"/>
        </w:rPr>
        <w:t xml:space="preserve"> karto didesni</w:t>
      </w:r>
      <w:r w:rsidR="00A84231">
        <w:rPr>
          <w:color w:val="auto"/>
        </w:rPr>
        <w:t>s</w:t>
      </w:r>
      <w:r>
        <w:rPr>
          <w:color w:val="auto"/>
        </w:rPr>
        <w:t xml:space="preserve"> už Lietuvos vidurkį;</w:t>
      </w:r>
    </w:p>
    <w:p w14:paraId="64C78E6F" w14:textId="77777777" w:rsidR="009B0040" w:rsidRPr="00F204F2" w:rsidRDefault="009B0040" w:rsidP="00F204F2">
      <w:pPr>
        <w:pStyle w:val="Default"/>
        <w:numPr>
          <w:ilvl w:val="0"/>
          <w:numId w:val="3"/>
        </w:numPr>
        <w:spacing w:line="360" w:lineRule="auto"/>
        <w:jc w:val="both"/>
      </w:pPr>
      <w:r w:rsidRPr="00F204F2">
        <w:rPr>
          <w:b/>
          <w:color w:val="FF0000"/>
        </w:rPr>
        <w:t>mirtin</w:t>
      </w:r>
      <w:r w:rsidR="00FB275B" w:rsidRPr="00F204F2">
        <w:rPr>
          <w:b/>
          <w:color w:val="FF0000"/>
        </w:rPr>
        <w:t>gumas nuo piktybinių navikų</w:t>
      </w:r>
      <w:r w:rsidRPr="00F204F2">
        <w:rPr>
          <w:color w:val="FF0000"/>
        </w:rPr>
        <w:t xml:space="preserve"> </w:t>
      </w:r>
      <w:r w:rsidR="00F204F2">
        <w:t>– rodiklis 1,4</w:t>
      </w:r>
      <w:r w:rsidR="005F0BF0">
        <w:t>1</w:t>
      </w:r>
      <w:r w:rsidRPr="00F204F2">
        <w:t xml:space="preserve"> karto didesni</w:t>
      </w:r>
      <w:r w:rsidR="00F204F2">
        <w:t>s</w:t>
      </w:r>
      <w:r w:rsidRPr="00F204F2">
        <w:t xml:space="preserve"> už Lietuvos vidurkį;</w:t>
      </w:r>
    </w:p>
    <w:p w14:paraId="56B02305" w14:textId="77777777" w:rsidR="00155DDE" w:rsidRPr="003507D2" w:rsidRDefault="00155DDE" w:rsidP="00155DDE">
      <w:pPr>
        <w:pStyle w:val="Default"/>
        <w:numPr>
          <w:ilvl w:val="0"/>
          <w:numId w:val="3"/>
        </w:numPr>
        <w:spacing w:line="360" w:lineRule="auto"/>
        <w:jc w:val="both"/>
      </w:pPr>
      <w:r w:rsidRPr="00B52B43">
        <w:rPr>
          <w:b/>
          <w:bCs/>
          <w:color w:val="FF0000"/>
        </w:rPr>
        <w:t>mirtingumas nuo cerebrovaskulinių ligų</w:t>
      </w:r>
      <w:r>
        <w:rPr>
          <w:b/>
          <w:bCs/>
          <w:color w:val="auto"/>
          <w:sz w:val="23"/>
          <w:szCs w:val="23"/>
        </w:rPr>
        <w:t xml:space="preserve"> </w:t>
      </w:r>
      <w:r w:rsidR="004A7380">
        <w:rPr>
          <w:b/>
          <w:bCs/>
          <w:color w:val="auto"/>
          <w:sz w:val="23"/>
          <w:szCs w:val="23"/>
        </w:rPr>
        <w:t>–</w:t>
      </w:r>
      <w:r>
        <w:rPr>
          <w:b/>
          <w:bCs/>
          <w:color w:val="auto"/>
          <w:sz w:val="23"/>
          <w:szCs w:val="23"/>
        </w:rPr>
        <w:t xml:space="preserve"> </w:t>
      </w:r>
      <w:r w:rsidR="00F204F2">
        <w:rPr>
          <w:bCs/>
          <w:color w:val="auto"/>
        </w:rPr>
        <w:t>rodiklis</w:t>
      </w:r>
      <w:r w:rsidRPr="003507D2">
        <w:rPr>
          <w:b/>
          <w:bCs/>
          <w:color w:val="auto"/>
        </w:rPr>
        <w:t xml:space="preserve"> </w:t>
      </w:r>
      <w:r w:rsidR="00F204F2">
        <w:rPr>
          <w:color w:val="auto"/>
        </w:rPr>
        <w:t>1,7</w:t>
      </w:r>
      <w:r w:rsidR="005F0BF0">
        <w:rPr>
          <w:color w:val="auto"/>
        </w:rPr>
        <w:t>8</w:t>
      </w:r>
      <w:r w:rsidRPr="003507D2">
        <w:rPr>
          <w:color w:val="auto"/>
        </w:rPr>
        <w:t xml:space="preserve"> karto didesni</w:t>
      </w:r>
      <w:r w:rsidR="00F204F2">
        <w:rPr>
          <w:color w:val="auto"/>
        </w:rPr>
        <w:t>s</w:t>
      </w:r>
      <w:r w:rsidRPr="003507D2">
        <w:rPr>
          <w:color w:val="auto"/>
        </w:rPr>
        <w:t xml:space="preserve"> už Lietuvos vidurkį;</w:t>
      </w:r>
    </w:p>
    <w:p w14:paraId="3E3C69D5" w14:textId="77777777" w:rsidR="00155DDE" w:rsidRDefault="00155DDE" w:rsidP="00155DDE">
      <w:pPr>
        <w:pStyle w:val="Default"/>
        <w:numPr>
          <w:ilvl w:val="0"/>
          <w:numId w:val="3"/>
        </w:numPr>
        <w:spacing w:line="360" w:lineRule="auto"/>
        <w:jc w:val="both"/>
      </w:pPr>
      <w:r>
        <w:rPr>
          <w:b/>
          <w:color w:val="FF0000"/>
        </w:rPr>
        <w:lastRenderedPageBreak/>
        <w:t xml:space="preserve">sergamumas II tipo cukriniu diabetu </w:t>
      </w:r>
      <w:r w:rsidR="004A7380">
        <w:rPr>
          <w:b/>
          <w:color w:val="auto"/>
        </w:rPr>
        <w:t>–</w:t>
      </w:r>
      <w:r>
        <w:rPr>
          <w:b/>
          <w:color w:val="auto"/>
        </w:rPr>
        <w:t xml:space="preserve"> </w:t>
      </w:r>
      <w:r w:rsidRPr="00CD6157">
        <w:rPr>
          <w:bCs/>
          <w:color w:val="auto"/>
        </w:rPr>
        <w:t>rodiklis</w:t>
      </w:r>
      <w:r w:rsidRPr="00CD6157">
        <w:rPr>
          <w:b/>
          <w:bCs/>
          <w:color w:val="auto"/>
        </w:rPr>
        <w:t xml:space="preserve"> </w:t>
      </w:r>
      <w:r w:rsidR="00DE0080">
        <w:rPr>
          <w:color w:val="auto"/>
        </w:rPr>
        <w:t>1,98</w:t>
      </w:r>
      <w:r w:rsidRPr="00CD6157">
        <w:rPr>
          <w:color w:val="auto"/>
        </w:rPr>
        <w:t xml:space="preserve"> karto didesnis už Lietuvos vidurkį.</w:t>
      </w:r>
    </w:p>
    <w:p w14:paraId="2EB4E340" w14:textId="77777777" w:rsidR="00155DDE" w:rsidRDefault="00155DDE" w:rsidP="0039330F">
      <w:pPr>
        <w:pStyle w:val="Default"/>
        <w:spacing w:line="360" w:lineRule="auto"/>
        <w:ind w:left="1276"/>
        <w:jc w:val="both"/>
      </w:pPr>
      <w:r>
        <w:t>Kiti rodikliai patenka į Lietuvos vidurkį atitinkančią kvintilių grupę (geltonoji zona). Detaliai analizei, kaip prioritetinės sveikatos problemos, pasirinkti šie rodikliai:</w:t>
      </w:r>
    </w:p>
    <w:p w14:paraId="6C7EE40A" w14:textId="77777777" w:rsidR="001733B7" w:rsidRDefault="002B5DF0" w:rsidP="001733B7">
      <w:pPr>
        <w:pStyle w:val="Default"/>
        <w:numPr>
          <w:ilvl w:val="0"/>
          <w:numId w:val="14"/>
        </w:numPr>
        <w:spacing w:line="360" w:lineRule="auto"/>
        <w:jc w:val="both"/>
      </w:pPr>
      <w:r>
        <w:rPr>
          <w:b/>
          <w:bCs/>
          <w:color w:val="FF0000"/>
        </w:rPr>
        <w:t>Nedarbo lygis ir socialiniai veiksniai</w:t>
      </w:r>
      <w:r w:rsidR="009C2381">
        <w:rPr>
          <w:b/>
          <w:bCs/>
          <w:color w:val="FF0000"/>
        </w:rPr>
        <w:t xml:space="preserve"> </w:t>
      </w:r>
      <w:r w:rsidR="00155DDE" w:rsidRPr="00A5285B">
        <w:rPr>
          <w:b/>
          <w:bCs/>
          <w:color w:val="FF0000"/>
        </w:rPr>
        <w:t>Lazdijų rajone</w:t>
      </w:r>
      <w:r w:rsidR="007069D6">
        <w:rPr>
          <w:b/>
          <w:bCs/>
          <w:color w:val="FF0000"/>
        </w:rPr>
        <w:t>;</w:t>
      </w:r>
      <w:r w:rsidR="00155DDE" w:rsidRPr="00A5285B">
        <w:rPr>
          <w:b/>
          <w:bCs/>
          <w:color w:val="FF0000"/>
        </w:rPr>
        <w:t xml:space="preserve"> </w:t>
      </w:r>
    </w:p>
    <w:p w14:paraId="5AFF5302" w14:textId="77777777" w:rsidR="00155DDE" w:rsidRPr="002B5DF0" w:rsidRDefault="009C2381" w:rsidP="001733B7">
      <w:pPr>
        <w:pStyle w:val="Default"/>
        <w:numPr>
          <w:ilvl w:val="0"/>
          <w:numId w:val="14"/>
        </w:numPr>
        <w:spacing w:line="360" w:lineRule="auto"/>
        <w:jc w:val="both"/>
      </w:pPr>
      <w:r>
        <w:rPr>
          <w:b/>
          <w:color w:val="FF0000"/>
        </w:rPr>
        <w:t>M</w:t>
      </w:r>
      <w:r w:rsidR="002B5DF0">
        <w:rPr>
          <w:b/>
          <w:color w:val="FF0000"/>
        </w:rPr>
        <w:t>irtingumas nuo kraujotakos sistemos ligų</w:t>
      </w:r>
      <w:r w:rsidR="007069D6">
        <w:rPr>
          <w:b/>
          <w:bCs/>
          <w:color w:val="FF0000"/>
        </w:rPr>
        <w:t>;</w:t>
      </w:r>
      <w:r w:rsidR="00155DDE" w:rsidRPr="00A5285B">
        <w:rPr>
          <w:b/>
          <w:bCs/>
          <w:color w:val="FF0000"/>
        </w:rPr>
        <w:t xml:space="preserve"> </w:t>
      </w:r>
    </w:p>
    <w:p w14:paraId="10206BD7" w14:textId="77777777" w:rsidR="002B5DF0" w:rsidRDefault="002B5DF0" w:rsidP="002B5DF0">
      <w:pPr>
        <w:pStyle w:val="Default"/>
        <w:numPr>
          <w:ilvl w:val="0"/>
          <w:numId w:val="14"/>
        </w:numPr>
        <w:spacing w:line="360" w:lineRule="auto"/>
        <w:jc w:val="both"/>
      </w:pPr>
      <w:r>
        <w:rPr>
          <w:b/>
          <w:color w:val="FF0000"/>
        </w:rPr>
        <w:t>II tipo c</w:t>
      </w:r>
      <w:r w:rsidRPr="002B5DF0">
        <w:rPr>
          <w:b/>
          <w:color w:val="FF0000"/>
        </w:rPr>
        <w:t>ukrinio diabeto paplitimas Lazdijų rajone.</w:t>
      </w:r>
    </w:p>
    <w:p w14:paraId="46D5D11A" w14:textId="77777777" w:rsidR="00790A2C" w:rsidRDefault="00790A2C" w:rsidP="002B5DF0">
      <w:pPr>
        <w:pStyle w:val="Default"/>
        <w:spacing w:line="360" w:lineRule="auto"/>
        <w:ind w:left="720"/>
      </w:pPr>
    </w:p>
    <w:p w14:paraId="13C39C8D" w14:textId="77777777" w:rsidR="00975565" w:rsidRDefault="00975565" w:rsidP="00790A2C">
      <w:pPr>
        <w:pStyle w:val="Default"/>
        <w:spacing w:line="360" w:lineRule="auto"/>
      </w:pPr>
      <w:r>
        <w:t>2.2 PAGRINDINIAI DEMOGRAFINIAI RODIKLIAI</w:t>
      </w:r>
    </w:p>
    <w:p w14:paraId="52599959" w14:textId="77777777" w:rsidR="00C01ECD" w:rsidRPr="00C01ECD" w:rsidRDefault="00975565" w:rsidP="007E1A1C">
      <w:pPr>
        <w:pStyle w:val="Default"/>
        <w:spacing w:line="360" w:lineRule="auto"/>
        <w:jc w:val="both"/>
      </w:pPr>
      <w:r>
        <w:tab/>
      </w:r>
      <w:r w:rsidR="007E1A1C">
        <w:t>Lietuvos statistikos departamento duomenimis, Lazdijų rajono savivaldybėje stebimas gyventojų skaičiaus mažėjimas. 2018 m. pradžioje Lazdijų rajono savi</w:t>
      </w:r>
      <w:r w:rsidR="006714D5">
        <w:t>valdybėje buvo registruota 19115 gyventojų</w:t>
      </w:r>
      <w:r>
        <w:t xml:space="preserve"> (9151 vyras ir 9964 moterys)</w:t>
      </w:r>
      <w:r w:rsidR="007E1A1C">
        <w:t xml:space="preserve">. Nuo 2008 m. pradžios iki 2018 m. pradžios, rajono savivaldybės </w:t>
      </w:r>
      <w:r w:rsidR="006714D5">
        <w:t>gyventojų skaičius sumažėjo 4787</w:t>
      </w:r>
      <w:r w:rsidR="00244E32">
        <w:t xml:space="preserve"> gyventojais (1 pav.).</w:t>
      </w:r>
    </w:p>
    <w:p w14:paraId="525CDA26" w14:textId="77777777" w:rsidR="00C01ECD" w:rsidRDefault="00C01ECD" w:rsidP="007E1A1C">
      <w:pPr>
        <w:pStyle w:val="Default"/>
        <w:spacing w:line="360" w:lineRule="auto"/>
        <w:jc w:val="both"/>
        <w:rPr>
          <w:color w:val="auto"/>
          <w:sz w:val="23"/>
          <w:szCs w:val="23"/>
        </w:rPr>
      </w:pPr>
      <w:r>
        <w:rPr>
          <w:noProof/>
        </w:rPr>
        <w:drawing>
          <wp:inline distT="0" distB="0" distL="0" distR="0" wp14:anchorId="6CDA1592" wp14:editId="057A7C67">
            <wp:extent cx="6120130" cy="1998345"/>
            <wp:effectExtent l="0" t="0" r="13970" b="190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29D672" w14:textId="77777777" w:rsidR="00975565" w:rsidRPr="00975565" w:rsidRDefault="00975565" w:rsidP="00244E32">
      <w:pPr>
        <w:spacing w:after="0"/>
        <w:jc w:val="center"/>
        <w:rPr>
          <w:rFonts w:ascii="Times New Roman" w:hAnsi="Times New Roman"/>
          <w:b/>
          <w:bCs/>
          <w:i/>
          <w:sz w:val="24"/>
          <w:szCs w:val="24"/>
        </w:rPr>
      </w:pPr>
      <w:r>
        <w:rPr>
          <w:rFonts w:ascii="Times New Roman" w:hAnsi="Times New Roman"/>
          <w:b/>
          <w:bCs/>
          <w:i/>
          <w:sz w:val="24"/>
          <w:szCs w:val="24"/>
        </w:rPr>
        <w:t>1 pav. Lazdijų rajono savivaldybės gyventojų skaičiaus pokytis 2008 m. – 2018 m</w:t>
      </w:r>
      <w:r w:rsidRPr="00A32C9D">
        <w:rPr>
          <w:rFonts w:ascii="Times New Roman" w:hAnsi="Times New Roman"/>
          <w:b/>
          <w:bCs/>
          <w:i/>
          <w:sz w:val="24"/>
          <w:szCs w:val="24"/>
        </w:rPr>
        <w:t>.</w:t>
      </w:r>
      <w:r>
        <w:rPr>
          <w:rFonts w:ascii="Times New Roman" w:hAnsi="Times New Roman"/>
          <w:bCs/>
          <w:i/>
          <w:sz w:val="24"/>
          <w:szCs w:val="24"/>
        </w:rPr>
        <w:t xml:space="preserve"> </w:t>
      </w:r>
      <w:r w:rsidRPr="00975565">
        <w:rPr>
          <w:rFonts w:ascii="Times New Roman" w:hAnsi="Times New Roman"/>
          <w:b/>
          <w:bCs/>
          <w:i/>
          <w:sz w:val="24"/>
          <w:szCs w:val="24"/>
        </w:rPr>
        <w:t>(gyventojų skaičius)</w:t>
      </w:r>
    </w:p>
    <w:p w14:paraId="1314A9CF" w14:textId="77777777" w:rsidR="00975565" w:rsidRPr="00244E32" w:rsidRDefault="00975565" w:rsidP="00244E32">
      <w:pPr>
        <w:spacing w:after="0"/>
        <w:jc w:val="center"/>
        <w:rPr>
          <w:rFonts w:ascii="Times New Roman" w:hAnsi="Times New Roman"/>
          <w:bCs/>
          <w:i/>
          <w:sz w:val="24"/>
          <w:szCs w:val="24"/>
        </w:rPr>
      </w:pPr>
      <w:r w:rsidRPr="00A32C9D">
        <w:rPr>
          <w:rFonts w:ascii="Times New Roman" w:hAnsi="Times New Roman"/>
          <w:bCs/>
          <w:i/>
          <w:sz w:val="24"/>
          <w:szCs w:val="24"/>
        </w:rPr>
        <w:t>Šalt</w:t>
      </w:r>
      <w:r>
        <w:rPr>
          <w:rFonts w:ascii="Times New Roman" w:hAnsi="Times New Roman"/>
          <w:bCs/>
          <w:i/>
          <w:sz w:val="24"/>
          <w:szCs w:val="24"/>
        </w:rPr>
        <w:t>inis: Lietuvos statistikos departamentas</w:t>
      </w:r>
    </w:p>
    <w:p w14:paraId="1AC32E3D" w14:textId="77777777" w:rsidR="00975565" w:rsidRPr="00244E32" w:rsidRDefault="00244E32" w:rsidP="00975565">
      <w:pPr>
        <w:pStyle w:val="Default"/>
        <w:spacing w:line="360" w:lineRule="auto"/>
        <w:jc w:val="both"/>
      </w:pPr>
      <w:r>
        <w:tab/>
        <w:t>Lazdijų rajono savivaldybėje 2018</w:t>
      </w:r>
      <w:r w:rsidR="00975565">
        <w:t xml:space="preserve"> m.</w:t>
      </w:r>
      <w:r>
        <w:t xml:space="preserve"> vaikai (0–17 metų) sudarė 15,72 proc., 18–44 m. asmenys – 28,36</w:t>
      </w:r>
      <w:r w:rsidR="00975565">
        <w:t xml:space="preserve"> proc., </w:t>
      </w:r>
      <w:r>
        <w:t>45–64 m. gyventojai – 31,35</w:t>
      </w:r>
      <w:r w:rsidR="00975565">
        <w:t xml:space="preserve"> proc., 65 m. ir vyresni</w:t>
      </w:r>
      <w:r>
        <w:t>ojo amžiaus asmenys sudarė 24,58</w:t>
      </w:r>
      <w:r w:rsidR="00DB360B">
        <w:t xml:space="preserve"> proc.</w:t>
      </w:r>
      <w:r>
        <w:t xml:space="preserve"> </w:t>
      </w:r>
      <w:r w:rsidR="00DB360B">
        <w:t>savivaldybės populiacijos.</w:t>
      </w:r>
    </w:p>
    <w:p w14:paraId="4CD18AF0" w14:textId="77777777" w:rsidR="00BA05D9" w:rsidRDefault="00BA05D9" w:rsidP="00B16F42">
      <w:pPr>
        <w:pStyle w:val="Default"/>
        <w:spacing w:line="360" w:lineRule="auto"/>
        <w:jc w:val="both"/>
        <w:rPr>
          <w:color w:val="auto"/>
          <w:sz w:val="23"/>
          <w:szCs w:val="23"/>
        </w:rPr>
      </w:pPr>
    </w:p>
    <w:p w14:paraId="1DCBFC8B" w14:textId="77777777" w:rsidR="00557570" w:rsidRDefault="00557570" w:rsidP="00557570">
      <w:pPr>
        <w:jc w:val="center"/>
        <w:rPr>
          <w:rFonts w:ascii="Times New Roman" w:hAnsi="Times New Roman"/>
          <w:sz w:val="24"/>
          <w:szCs w:val="24"/>
        </w:rPr>
      </w:pPr>
      <w:r>
        <w:rPr>
          <w:rFonts w:ascii="Times New Roman" w:hAnsi="Times New Roman"/>
          <w:sz w:val="24"/>
          <w:szCs w:val="24"/>
        </w:rPr>
        <w:t xml:space="preserve">3. </w:t>
      </w:r>
      <w:r w:rsidRPr="00251FB9">
        <w:rPr>
          <w:rFonts w:ascii="Times New Roman" w:hAnsi="Times New Roman"/>
          <w:sz w:val="24"/>
          <w:szCs w:val="24"/>
        </w:rPr>
        <w:t>SAVIVALDYBĖS PRIORITETINIŲ PROBLEMŲ ANALIZĖ</w:t>
      </w:r>
    </w:p>
    <w:p w14:paraId="35A434CB" w14:textId="77777777" w:rsidR="00557570" w:rsidRDefault="00557570" w:rsidP="00557570">
      <w:pPr>
        <w:jc w:val="both"/>
        <w:rPr>
          <w:rFonts w:ascii="Times New Roman" w:hAnsi="Times New Roman"/>
          <w:sz w:val="24"/>
          <w:szCs w:val="24"/>
        </w:rPr>
      </w:pPr>
      <w:r>
        <w:rPr>
          <w:rFonts w:ascii="Times New Roman" w:hAnsi="Times New Roman"/>
          <w:sz w:val="24"/>
          <w:szCs w:val="24"/>
        </w:rPr>
        <w:t xml:space="preserve">3.1 </w:t>
      </w:r>
      <w:r w:rsidRPr="006834E7">
        <w:rPr>
          <w:rFonts w:ascii="Times New Roman" w:hAnsi="Times New Roman"/>
          <w:bCs/>
          <w:sz w:val="24"/>
          <w:szCs w:val="24"/>
        </w:rPr>
        <w:t>NEDARBO LYGIS IR SOCIALINIAI VEIKSNIAI LAZDIJŲ RAJONE</w:t>
      </w:r>
      <w:r w:rsidRPr="000D2F39">
        <w:rPr>
          <w:rFonts w:ascii="Times New Roman" w:hAnsi="Times New Roman"/>
          <w:bCs/>
          <w:sz w:val="24"/>
          <w:szCs w:val="24"/>
        </w:rPr>
        <w:t xml:space="preserve"> </w:t>
      </w:r>
    </w:p>
    <w:p w14:paraId="778A107B" w14:textId="77777777" w:rsidR="00557570" w:rsidRPr="00EF2B52" w:rsidRDefault="00557570" w:rsidP="00A72AD0">
      <w:pPr>
        <w:spacing w:after="0" w:line="360" w:lineRule="auto"/>
        <w:ind w:firstLine="1298"/>
        <w:jc w:val="both"/>
        <w:rPr>
          <w:rFonts w:ascii="Times New Roman" w:hAnsi="Times New Roman"/>
          <w:sz w:val="24"/>
          <w:szCs w:val="24"/>
        </w:rPr>
      </w:pPr>
      <w:r>
        <w:rPr>
          <w:rFonts w:ascii="Times New Roman" w:hAnsi="Times New Roman"/>
          <w:sz w:val="24"/>
          <w:szCs w:val="24"/>
        </w:rPr>
        <w:t>Ilgalaikis nedarbas – vienas iš socialinių – ekonominių poveikio sveikatai veiksnių, kuris turi nemažą įtaką fizinei ir psichinei sveikatai. Rodiklį galima priskirti rizikos sveikatai grupei. Lazdijų rajono savivaldybėje ilgalaikis nedarbo lygis yra didžiausias šalyje. 2018 m. Lazdijų rajone buvo registruoti 957 ilgalaikiai bedarbiai (rodiklis – 8,4/100 gyv., Lietuvoje – 2,2/100 gyv.)</w:t>
      </w:r>
      <w:r w:rsidRPr="00EA06CE">
        <w:t xml:space="preserve"> </w:t>
      </w:r>
      <w:r w:rsidRPr="00EA06CE">
        <w:rPr>
          <w:rFonts w:ascii="Times New Roman" w:hAnsi="Times New Roman"/>
          <w:sz w:val="24"/>
          <w:szCs w:val="24"/>
        </w:rPr>
        <w:t>(</w:t>
      </w:r>
      <w:r>
        <w:rPr>
          <w:rFonts w:ascii="Times New Roman" w:hAnsi="Times New Roman"/>
          <w:sz w:val="24"/>
          <w:szCs w:val="24"/>
        </w:rPr>
        <w:t>2</w:t>
      </w:r>
      <w:r w:rsidRPr="00EA06CE">
        <w:rPr>
          <w:rFonts w:ascii="Times New Roman" w:hAnsi="Times New Roman"/>
          <w:sz w:val="24"/>
          <w:szCs w:val="24"/>
        </w:rPr>
        <w:t xml:space="preserve"> pav.)</w:t>
      </w:r>
      <w:r>
        <w:rPr>
          <w:rFonts w:ascii="Times New Roman" w:hAnsi="Times New Roman"/>
          <w:sz w:val="24"/>
          <w:szCs w:val="24"/>
        </w:rPr>
        <w:t>. Analizuojant 2016</w:t>
      </w:r>
      <w:r w:rsidR="004C6D81">
        <w:rPr>
          <w:rFonts w:ascii="Times New Roman" w:hAnsi="Times New Roman"/>
          <w:sz w:val="24"/>
          <w:szCs w:val="24"/>
        </w:rPr>
        <w:t>–</w:t>
      </w:r>
      <w:r>
        <w:rPr>
          <w:rFonts w:ascii="Times New Roman" w:hAnsi="Times New Roman"/>
          <w:sz w:val="24"/>
          <w:szCs w:val="24"/>
        </w:rPr>
        <w:t>2018 m. laikotarpį, nustatyta, kad Lazdijų rajono savivaldybėje ilgalaikis nedarbo lygis nežymiai didėjo (3 metų rodiklio vidurkis – 8,2/100 gyv.)</w:t>
      </w:r>
      <w:bookmarkStart w:id="2" w:name="_Hlk27128739"/>
      <w:r>
        <w:rPr>
          <w:rFonts w:ascii="Times New Roman" w:hAnsi="Times New Roman"/>
          <w:sz w:val="24"/>
          <w:szCs w:val="24"/>
        </w:rPr>
        <w:t>.</w:t>
      </w:r>
    </w:p>
    <w:bookmarkEnd w:id="2"/>
    <w:p w14:paraId="06A73C7E" w14:textId="77777777" w:rsidR="00557570" w:rsidRDefault="00790A2C" w:rsidP="00557570">
      <w:pPr>
        <w:spacing w:after="0" w:line="240" w:lineRule="auto"/>
        <w:jc w:val="both"/>
        <w:rPr>
          <w:noProof/>
        </w:rPr>
      </w:pPr>
      <w:r>
        <w:rPr>
          <w:noProof/>
        </w:rPr>
        <w:lastRenderedPageBreak/>
        <mc:AlternateContent>
          <mc:Choice Requires="wps">
            <w:drawing>
              <wp:anchor distT="0" distB="0" distL="114300" distR="114300" simplePos="0" relativeHeight="251660288" behindDoc="0" locked="0" layoutInCell="1" allowOverlap="1" wp14:anchorId="4703205C" wp14:editId="5DFD31F3">
                <wp:simplePos x="0" y="0"/>
                <wp:positionH relativeFrom="column">
                  <wp:posOffset>2701290</wp:posOffset>
                </wp:positionH>
                <wp:positionV relativeFrom="paragraph">
                  <wp:posOffset>3108325</wp:posOffset>
                </wp:positionV>
                <wp:extent cx="447675" cy="307731"/>
                <wp:effectExtent l="0" t="0" r="28575" b="16510"/>
                <wp:wrapNone/>
                <wp:docPr id="22" name="Teksto laukas 22"/>
                <wp:cNvGraphicFramePr/>
                <a:graphic xmlns:a="http://schemas.openxmlformats.org/drawingml/2006/main">
                  <a:graphicData uri="http://schemas.microsoft.com/office/word/2010/wordprocessingShape">
                    <wps:wsp>
                      <wps:cNvSpPr txBox="1"/>
                      <wps:spPr>
                        <a:xfrm>
                          <a:off x="0" y="0"/>
                          <a:ext cx="447675" cy="307731"/>
                        </a:xfrm>
                        <a:prstGeom prst="rect">
                          <a:avLst/>
                        </a:prstGeom>
                        <a:solidFill>
                          <a:schemeClr val="lt1"/>
                        </a:solidFill>
                        <a:ln w="6350">
                          <a:solidFill>
                            <a:prstClr val="black"/>
                          </a:solidFill>
                        </a:ln>
                      </wps:spPr>
                      <wps:txbx>
                        <w:txbxContent>
                          <w:p w14:paraId="538A8013" w14:textId="77777777" w:rsidR="005C30AD" w:rsidRDefault="005C30AD">
                            <w: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ksto laukas 22" o:spid="_x0000_s1026" type="#_x0000_t202" style="position:absolute;left:0;text-align:left;margin-left:212.7pt;margin-top:244.75pt;width:35.25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" fillcolor="white [3201]" strokeweight=".5pt">
                <v:textbox>
                  <w:txbxContent>
                    <w:p w:rsidR="005C30AD" w:rsidRDefault="005C30AD">
                      <w:r>
                        <w:t>8,4</w:t>
                      </w:r>
                    </w:p>
                  </w:txbxContent>
                </v:textbox>
              </v:shape>
            </w:pict>
          </mc:Fallback>
        </mc:AlternateContent>
      </w:r>
      <w:r w:rsidR="00557570" w:rsidRPr="00ED5ACD">
        <w:rPr>
          <w:noProof/>
        </w:rPr>
        <w:drawing>
          <wp:inline distT="0" distB="0" distL="0" distR="0" wp14:anchorId="557230E3" wp14:editId="18CA46BD">
            <wp:extent cx="5800725" cy="3743325"/>
            <wp:effectExtent l="0" t="0" r="9525"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l="10420" t="25415" r="38414" b="14604"/>
                    <a:stretch>
                      <a:fillRect/>
                    </a:stretch>
                  </pic:blipFill>
                  <pic:spPr bwMode="auto">
                    <a:xfrm>
                      <a:off x="0" y="0"/>
                      <a:ext cx="5800725" cy="3743325"/>
                    </a:xfrm>
                    <a:prstGeom prst="rect">
                      <a:avLst/>
                    </a:prstGeom>
                    <a:noFill/>
                    <a:ln>
                      <a:noFill/>
                    </a:ln>
                  </pic:spPr>
                </pic:pic>
              </a:graphicData>
            </a:graphic>
          </wp:inline>
        </w:drawing>
      </w:r>
    </w:p>
    <w:p w14:paraId="58C86059" w14:textId="77777777" w:rsidR="00557570" w:rsidRDefault="00557570" w:rsidP="00557570">
      <w:pPr>
        <w:spacing w:after="0" w:line="240" w:lineRule="auto"/>
        <w:jc w:val="center"/>
        <w:rPr>
          <w:noProof/>
        </w:rPr>
      </w:pPr>
      <w:r>
        <w:rPr>
          <w:rFonts w:ascii="Times New Roman" w:hAnsi="Times New Roman"/>
          <w:b/>
          <w:i/>
          <w:sz w:val="24"/>
          <w:szCs w:val="24"/>
        </w:rPr>
        <w:t>2 pav. Ilgalaikio nedarbo lygis</w:t>
      </w:r>
      <w:r w:rsidRPr="00E33677">
        <w:rPr>
          <w:rFonts w:ascii="Times New Roman" w:hAnsi="Times New Roman"/>
          <w:b/>
          <w:i/>
          <w:sz w:val="24"/>
          <w:szCs w:val="24"/>
        </w:rPr>
        <w:t xml:space="preserve"> </w:t>
      </w:r>
      <w:r>
        <w:rPr>
          <w:rFonts w:ascii="Times New Roman" w:hAnsi="Times New Roman"/>
          <w:b/>
          <w:i/>
          <w:sz w:val="24"/>
          <w:szCs w:val="24"/>
        </w:rPr>
        <w:t>(proc.)</w:t>
      </w:r>
    </w:p>
    <w:p w14:paraId="1A25277A" w14:textId="77777777" w:rsidR="00557570" w:rsidRDefault="00557570" w:rsidP="00A72AD0">
      <w:pPr>
        <w:spacing w:after="0" w:line="240" w:lineRule="auto"/>
        <w:jc w:val="center"/>
        <w:rPr>
          <w:rFonts w:ascii="Times New Roman" w:hAnsi="Times New Roman"/>
          <w:i/>
          <w:iCs/>
          <w:sz w:val="23"/>
          <w:szCs w:val="23"/>
        </w:rPr>
      </w:pPr>
      <w:r w:rsidRPr="00E33677">
        <w:rPr>
          <w:rFonts w:ascii="Times New Roman" w:hAnsi="Times New Roman"/>
          <w:i/>
          <w:iCs/>
          <w:sz w:val="23"/>
          <w:szCs w:val="23"/>
        </w:rPr>
        <w:t xml:space="preserve">Šaltinis: </w:t>
      </w:r>
      <w:r w:rsidRPr="007160A8">
        <w:rPr>
          <w:rFonts w:ascii="Times New Roman" w:hAnsi="Times New Roman"/>
          <w:i/>
          <w:iCs/>
          <w:sz w:val="23"/>
          <w:szCs w:val="23"/>
        </w:rPr>
        <w:t>Užimtumo tarnyba prie Socialinės apsaugos ir darbo ministerijos</w:t>
      </w:r>
    </w:p>
    <w:p w14:paraId="1E683170" w14:textId="77777777" w:rsidR="00A72AD0" w:rsidRDefault="00A72AD0" w:rsidP="00A72AD0">
      <w:pPr>
        <w:spacing w:after="0" w:line="240" w:lineRule="auto"/>
        <w:jc w:val="center"/>
        <w:rPr>
          <w:rFonts w:ascii="Times New Roman" w:hAnsi="Times New Roman"/>
          <w:i/>
          <w:iCs/>
          <w:sz w:val="23"/>
          <w:szCs w:val="23"/>
        </w:rPr>
      </w:pPr>
    </w:p>
    <w:p w14:paraId="1E3D5F6B" w14:textId="77777777" w:rsidR="00557570" w:rsidRDefault="00557570" w:rsidP="00A72AD0">
      <w:pPr>
        <w:spacing w:after="0" w:line="360" w:lineRule="auto"/>
        <w:ind w:firstLine="1296"/>
        <w:jc w:val="both"/>
        <w:rPr>
          <w:rFonts w:ascii="Times New Roman" w:hAnsi="Times New Roman"/>
          <w:sz w:val="24"/>
          <w:szCs w:val="24"/>
        </w:rPr>
      </w:pPr>
      <w:r>
        <w:rPr>
          <w:rFonts w:ascii="Times New Roman" w:hAnsi="Times New Roman"/>
          <w:sz w:val="24"/>
          <w:szCs w:val="24"/>
        </w:rPr>
        <w:t xml:space="preserve">Lietuvoje vaikai iš šeimų su mažomis pajamomis priskiriami rizikos sveikatai grupei ir, įstatymo numatyta tvarka, tokie mokiniai mokykloje turi teisę gauti nemokamą maitinimą. Lazdijų rajono savivaldybėje aukštas </w:t>
      </w:r>
      <w:r w:rsidR="0005238A">
        <w:rPr>
          <w:rFonts w:ascii="Times New Roman" w:hAnsi="Times New Roman"/>
          <w:sz w:val="24"/>
          <w:szCs w:val="24"/>
        </w:rPr>
        <w:t xml:space="preserve">tėvų </w:t>
      </w:r>
      <w:r>
        <w:rPr>
          <w:rFonts w:ascii="Times New Roman" w:hAnsi="Times New Roman"/>
          <w:sz w:val="24"/>
          <w:szCs w:val="24"/>
        </w:rPr>
        <w:t xml:space="preserve">ilgalaikio nedarbo lygis glaudžiai susijęs su mokinių, gaunančių nemokamą maitinimą mokyklose, rodikliu. 2018 m. Lazdijų rajone buvo 650 vaikų, gaunančių nemokamą maitinimą (rodiklis </w:t>
      </w:r>
      <w:r w:rsidR="00A11FB2">
        <w:rPr>
          <w:rFonts w:ascii="Times New Roman" w:hAnsi="Times New Roman"/>
          <w:sz w:val="24"/>
          <w:szCs w:val="24"/>
        </w:rPr>
        <w:t>–</w:t>
      </w:r>
      <w:r>
        <w:rPr>
          <w:rFonts w:ascii="Times New Roman" w:hAnsi="Times New Roman"/>
          <w:sz w:val="24"/>
          <w:szCs w:val="24"/>
        </w:rPr>
        <w:t xml:space="preserve"> 320,0/1000 vaikų, Lietuvoje – 148,9/1000 vaikų). Rodiklio reikšmė daugiau kaip 2 kartus viršija respublikos rodiklį (3 pav.). Tokiam rodiklio pasiskirstymui įtakos turi blogesnė savivaldybės socialinė padėtis (ilgalaikis nedarbas, mažesnės pajamos šeimoje).</w:t>
      </w:r>
    </w:p>
    <w:p w14:paraId="33825B85" w14:textId="77777777" w:rsidR="00557570" w:rsidRDefault="00557570" w:rsidP="00557570">
      <w:pPr>
        <w:spacing w:after="0"/>
        <w:jc w:val="both"/>
        <w:rPr>
          <w:noProof/>
        </w:rPr>
      </w:pPr>
      <w:r w:rsidRPr="004D19F8">
        <w:rPr>
          <w:noProof/>
        </w:rPr>
        <w:drawing>
          <wp:inline distT="0" distB="0" distL="0" distR="0" wp14:anchorId="23088512" wp14:editId="18E5D729">
            <wp:extent cx="6181725" cy="20097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l="8865" t="22392" r="5287" b="37569"/>
                    <a:stretch>
                      <a:fillRect/>
                    </a:stretch>
                  </pic:blipFill>
                  <pic:spPr bwMode="auto">
                    <a:xfrm>
                      <a:off x="0" y="0"/>
                      <a:ext cx="6181725" cy="2009775"/>
                    </a:xfrm>
                    <a:prstGeom prst="rect">
                      <a:avLst/>
                    </a:prstGeom>
                    <a:noFill/>
                    <a:ln>
                      <a:noFill/>
                    </a:ln>
                  </pic:spPr>
                </pic:pic>
              </a:graphicData>
            </a:graphic>
          </wp:inline>
        </w:drawing>
      </w:r>
    </w:p>
    <w:p w14:paraId="2AFDDA61" w14:textId="77777777" w:rsidR="00557570" w:rsidRDefault="00557570" w:rsidP="00B50190">
      <w:pPr>
        <w:spacing w:after="0"/>
        <w:jc w:val="center"/>
        <w:rPr>
          <w:rFonts w:ascii="Times New Roman" w:hAnsi="Times New Roman"/>
          <w:b/>
          <w:i/>
          <w:sz w:val="24"/>
          <w:szCs w:val="24"/>
        </w:rPr>
      </w:pPr>
      <w:r>
        <w:rPr>
          <w:rFonts w:ascii="Times New Roman" w:hAnsi="Times New Roman"/>
          <w:b/>
          <w:i/>
          <w:noProof/>
        </w:rPr>
        <w:t>3</w:t>
      </w:r>
      <w:r w:rsidRPr="003A75FF">
        <w:rPr>
          <w:rFonts w:ascii="Times New Roman" w:hAnsi="Times New Roman"/>
          <w:b/>
          <w:i/>
          <w:noProof/>
        </w:rPr>
        <w:t xml:space="preserve"> pav. Mokinių, gaunančių nemokamą maitinimą m</w:t>
      </w:r>
      <w:r>
        <w:rPr>
          <w:rFonts w:ascii="Times New Roman" w:hAnsi="Times New Roman"/>
          <w:b/>
          <w:i/>
          <w:noProof/>
        </w:rPr>
        <w:t>okyklose, skaičius 1000 vaikų</w:t>
      </w:r>
      <w:r w:rsidRPr="003A75FF">
        <w:rPr>
          <w:rFonts w:ascii="Times New Roman" w:hAnsi="Times New Roman"/>
          <w:b/>
          <w:i/>
          <w:noProof/>
        </w:rPr>
        <w:t xml:space="preserve"> (</w:t>
      </w:r>
      <w:r w:rsidRPr="003A75FF">
        <w:rPr>
          <w:rFonts w:ascii="Times New Roman" w:hAnsi="Times New Roman"/>
          <w:b/>
          <w:i/>
          <w:sz w:val="24"/>
          <w:szCs w:val="24"/>
        </w:rPr>
        <w:t>santykis su LT vidurkiu</w:t>
      </w:r>
      <w:r w:rsidRPr="00E33677">
        <w:rPr>
          <w:rFonts w:ascii="Times New Roman" w:hAnsi="Times New Roman"/>
          <w:b/>
          <w:i/>
          <w:sz w:val="24"/>
          <w:szCs w:val="24"/>
        </w:rPr>
        <w:t>)</w:t>
      </w:r>
    </w:p>
    <w:p w14:paraId="67AF85A4" w14:textId="77777777" w:rsidR="00557570" w:rsidRDefault="00557570" w:rsidP="00B50190">
      <w:pPr>
        <w:spacing w:after="0" w:line="240" w:lineRule="auto"/>
        <w:jc w:val="center"/>
        <w:rPr>
          <w:rFonts w:ascii="Times New Roman" w:hAnsi="Times New Roman"/>
          <w:i/>
          <w:iCs/>
          <w:sz w:val="23"/>
          <w:szCs w:val="23"/>
        </w:rPr>
      </w:pPr>
      <w:r w:rsidRPr="00E33677">
        <w:rPr>
          <w:rFonts w:ascii="Times New Roman" w:hAnsi="Times New Roman"/>
          <w:i/>
          <w:iCs/>
          <w:sz w:val="23"/>
          <w:szCs w:val="23"/>
        </w:rPr>
        <w:t>Šaltinis: Higienos instituto Sveikatos informacijos centras</w:t>
      </w:r>
    </w:p>
    <w:p w14:paraId="53A6CC94" w14:textId="77777777" w:rsidR="00557570" w:rsidRDefault="00557570" w:rsidP="00557570">
      <w:pPr>
        <w:spacing w:after="0" w:line="240" w:lineRule="auto"/>
        <w:jc w:val="both"/>
        <w:rPr>
          <w:rFonts w:ascii="Times New Roman" w:hAnsi="Times New Roman"/>
          <w:i/>
          <w:iCs/>
          <w:sz w:val="23"/>
          <w:szCs w:val="23"/>
        </w:rPr>
      </w:pPr>
    </w:p>
    <w:p w14:paraId="4103281A" w14:textId="77777777" w:rsidR="00557570" w:rsidRPr="00F27D67" w:rsidRDefault="00557570" w:rsidP="00A72AD0">
      <w:pPr>
        <w:spacing w:after="0" w:line="360" w:lineRule="auto"/>
        <w:ind w:firstLine="1298"/>
        <w:jc w:val="both"/>
        <w:rPr>
          <w:rFonts w:ascii="Times New Roman" w:hAnsi="Times New Roman"/>
          <w:iCs/>
          <w:sz w:val="24"/>
          <w:szCs w:val="24"/>
        </w:rPr>
      </w:pPr>
      <w:r w:rsidRPr="00F27D67">
        <w:rPr>
          <w:rFonts w:ascii="Times New Roman" w:hAnsi="Times New Roman"/>
          <w:iCs/>
          <w:sz w:val="24"/>
          <w:szCs w:val="24"/>
        </w:rPr>
        <w:lastRenderedPageBreak/>
        <w:t>Lazdijų rajono savivaldybėje 201</w:t>
      </w:r>
      <w:r>
        <w:rPr>
          <w:rFonts w:ascii="Times New Roman" w:hAnsi="Times New Roman"/>
          <w:iCs/>
          <w:sz w:val="24"/>
          <w:szCs w:val="24"/>
        </w:rPr>
        <w:t>8</w:t>
      </w:r>
      <w:r w:rsidRPr="00F27D67">
        <w:rPr>
          <w:rFonts w:ascii="Times New Roman" w:hAnsi="Times New Roman"/>
          <w:iCs/>
          <w:sz w:val="24"/>
          <w:szCs w:val="24"/>
        </w:rPr>
        <w:t xml:space="preserve"> m. socialinę pašalpą gavo 1</w:t>
      </w:r>
      <w:r>
        <w:rPr>
          <w:rFonts w:ascii="Times New Roman" w:hAnsi="Times New Roman"/>
          <w:iCs/>
          <w:sz w:val="24"/>
          <w:szCs w:val="24"/>
        </w:rPr>
        <w:t>501</w:t>
      </w:r>
      <w:r w:rsidRPr="00F27D67">
        <w:rPr>
          <w:rFonts w:ascii="Times New Roman" w:hAnsi="Times New Roman"/>
          <w:iCs/>
          <w:sz w:val="24"/>
          <w:szCs w:val="24"/>
        </w:rPr>
        <w:t xml:space="preserve"> asm</w:t>
      </w:r>
      <w:r>
        <w:rPr>
          <w:rFonts w:ascii="Times New Roman" w:hAnsi="Times New Roman"/>
          <w:iCs/>
          <w:sz w:val="24"/>
          <w:szCs w:val="24"/>
        </w:rPr>
        <w:t>uo</w:t>
      </w:r>
      <w:r w:rsidRPr="00F27D67">
        <w:rPr>
          <w:rFonts w:ascii="Times New Roman" w:hAnsi="Times New Roman"/>
          <w:iCs/>
          <w:sz w:val="24"/>
          <w:szCs w:val="24"/>
        </w:rPr>
        <w:t xml:space="preserve">. Lazdijų rajono savivaldybė </w:t>
      </w:r>
      <w:r w:rsidR="00EC30B3" w:rsidRPr="00F27D67">
        <w:rPr>
          <w:rFonts w:ascii="Times New Roman" w:hAnsi="Times New Roman"/>
          <w:iCs/>
          <w:sz w:val="24"/>
          <w:szCs w:val="24"/>
        </w:rPr>
        <w:t>blogąja prasm</w:t>
      </w:r>
      <w:r w:rsidR="00EC30B3">
        <w:rPr>
          <w:rFonts w:ascii="Times New Roman" w:hAnsi="Times New Roman"/>
          <w:iCs/>
          <w:sz w:val="24"/>
          <w:szCs w:val="24"/>
        </w:rPr>
        <w:t>e ,,</w:t>
      </w:r>
      <w:r w:rsidRPr="00F27D67">
        <w:rPr>
          <w:rFonts w:ascii="Times New Roman" w:hAnsi="Times New Roman"/>
          <w:iCs/>
          <w:sz w:val="24"/>
          <w:szCs w:val="24"/>
        </w:rPr>
        <w:t>pirmauja</w:t>
      </w:r>
      <w:r w:rsidR="00EC30B3">
        <w:rPr>
          <w:rFonts w:ascii="Times New Roman" w:hAnsi="Times New Roman"/>
          <w:iCs/>
          <w:sz w:val="24"/>
          <w:szCs w:val="24"/>
        </w:rPr>
        <w:t>“</w:t>
      </w:r>
      <w:r w:rsidRPr="00F27D67">
        <w:rPr>
          <w:rFonts w:ascii="Times New Roman" w:hAnsi="Times New Roman"/>
          <w:iCs/>
          <w:sz w:val="24"/>
          <w:szCs w:val="24"/>
        </w:rPr>
        <w:t xml:space="preserve"> ir šiuo rodikliu. Lietuvoje iš 1000 gyventojų </w:t>
      </w:r>
      <w:r>
        <w:rPr>
          <w:rFonts w:ascii="Times New Roman" w:hAnsi="Times New Roman"/>
          <w:iCs/>
          <w:sz w:val="24"/>
          <w:szCs w:val="24"/>
        </w:rPr>
        <w:t>25</w:t>
      </w:r>
      <w:r w:rsidRPr="00F27D67">
        <w:rPr>
          <w:rFonts w:ascii="Times New Roman" w:hAnsi="Times New Roman"/>
          <w:iCs/>
          <w:sz w:val="24"/>
          <w:szCs w:val="24"/>
        </w:rPr>
        <w:t xml:space="preserve"> asmen</w:t>
      </w:r>
      <w:r>
        <w:rPr>
          <w:rFonts w:ascii="Times New Roman" w:hAnsi="Times New Roman"/>
          <w:iCs/>
          <w:sz w:val="24"/>
          <w:szCs w:val="24"/>
        </w:rPr>
        <w:t>ys</w:t>
      </w:r>
      <w:r w:rsidRPr="00F27D67">
        <w:rPr>
          <w:rFonts w:ascii="Times New Roman" w:hAnsi="Times New Roman"/>
          <w:iCs/>
          <w:sz w:val="24"/>
          <w:szCs w:val="24"/>
        </w:rPr>
        <w:t xml:space="preserve"> gauna socialinę pašalpą, Lazdijų savivaldybėje – beveik </w:t>
      </w:r>
      <w:r>
        <w:rPr>
          <w:rFonts w:ascii="Times New Roman" w:hAnsi="Times New Roman"/>
          <w:iCs/>
          <w:sz w:val="24"/>
          <w:szCs w:val="24"/>
        </w:rPr>
        <w:t>8</w:t>
      </w:r>
      <w:r w:rsidRPr="00F27D67">
        <w:rPr>
          <w:rFonts w:ascii="Times New Roman" w:hAnsi="Times New Roman"/>
          <w:iCs/>
          <w:sz w:val="24"/>
          <w:szCs w:val="24"/>
        </w:rPr>
        <w:t>0 (Lietuvos r</w:t>
      </w:r>
      <w:r>
        <w:rPr>
          <w:rFonts w:ascii="Times New Roman" w:hAnsi="Times New Roman"/>
          <w:iCs/>
          <w:sz w:val="24"/>
          <w:szCs w:val="24"/>
        </w:rPr>
        <w:t>odiklį viršija daugiau kaip 3 kartus) (4</w:t>
      </w:r>
      <w:r w:rsidRPr="00F27D67">
        <w:rPr>
          <w:rFonts w:ascii="Times New Roman" w:hAnsi="Times New Roman"/>
          <w:iCs/>
          <w:sz w:val="24"/>
          <w:szCs w:val="24"/>
        </w:rPr>
        <w:t xml:space="preserve"> pav.).</w:t>
      </w:r>
    </w:p>
    <w:p w14:paraId="31263B39" w14:textId="77777777" w:rsidR="00557570" w:rsidRPr="00A23579" w:rsidRDefault="00557570" w:rsidP="00557570">
      <w:pPr>
        <w:spacing w:after="0"/>
        <w:jc w:val="both"/>
        <w:rPr>
          <w:rFonts w:ascii="Times New Roman" w:hAnsi="Times New Roman"/>
          <w:iCs/>
          <w:sz w:val="23"/>
          <w:szCs w:val="23"/>
        </w:rPr>
      </w:pPr>
      <w:r w:rsidRPr="004D19F8">
        <w:rPr>
          <w:noProof/>
        </w:rPr>
        <w:drawing>
          <wp:inline distT="0" distB="0" distL="0" distR="0" wp14:anchorId="447C0EA5" wp14:editId="664AA61B">
            <wp:extent cx="6055711" cy="1943100"/>
            <wp:effectExtent l="0" t="0" r="254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4908" t="20957" r="12000" b="41713"/>
                    <a:stretch/>
                  </pic:blipFill>
                  <pic:spPr bwMode="auto">
                    <a:xfrm>
                      <a:off x="0" y="0"/>
                      <a:ext cx="6090417" cy="1954236"/>
                    </a:xfrm>
                    <a:prstGeom prst="rect">
                      <a:avLst/>
                    </a:prstGeom>
                    <a:noFill/>
                    <a:ln>
                      <a:noFill/>
                    </a:ln>
                    <a:extLst>
                      <a:ext uri="{53640926-AAD7-44D8-BBD7-CCE9431645EC}">
                        <a14:shadowObscured xmlns:a14="http://schemas.microsoft.com/office/drawing/2010/main"/>
                      </a:ext>
                    </a:extLst>
                  </pic:spPr>
                </pic:pic>
              </a:graphicData>
            </a:graphic>
          </wp:inline>
        </w:drawing>
      </w:r>
    </w:p>
    <w:p w14:paraId="22BAC204" w14:textId="77777777" w:rsidR="00557570" w:rsidRPr="00F27D67" w:rsidRDefault="00557570" w:rsidP="00B50190">
      <w:pPr>
        <w:spacing w:after="0"/>
        <w:jc w:val="center"/>
        <w:rPr>
          <w:rFonts w:ascii="Times New Roman" w:hAnsi="Times New Roman"/>
          <w:b/>
          <w:i/>
          <w:sz w:val="24"/>
          <w:szCs w:val="24"/>
        </w:rPr>
      </w:pPr>
      <w:r>
        <w:rPr>
          <w:rFonts w:ascii="Times New Roman" w:hAnsi="Times New Roman"/>
          <w:b/>
          <w:bCs/>
          <w:i/>
          <w:iCs/>
          <w:sz w:val="24"/>
          <w:szCs w:val="24"/>
        </w:rPr>
        <w:t>4</w:t>
      </w:r>
      <w:r w:rsidRPr="00F27D67">
        <w:rPr>
          <w:rFonts w:ascii="Times New Roman" w:hAnsi="Times New Roman"/>
          <w:b/>
          <w:bCs/>
          <w:i/>
          <w:iCs/>
          <w:sz w:val="24"/>
          <w:szCs w:val="24"/>
        </w:rPr>
        <w:t xml:space="preserve"> pav. Socialinė pašalpos gavėjų skaičius 1000 gyv. </w:t>
      </w:r>
      <w:r w:rsidRPr="00F27D67">
        <w:rPr>
          <w:rFonts w:ascii="Times New Roman" w:hAnsi="Times New Roman"/>
          <w:b/>
          <w:i/>
          <w:noProof/>
          <w:sz w:val="24"/>
          <w:szCs w:val="24"/>
        </w:rPr>
        <w:t xml:space="preserve"> (</w:t>
      </w:r>
      <w:r w:rsidRPr="00F27D67">
        <w:rPr>
          <w:rFonts w:ascii="Times New Roman" w:hAnsi="Times New Roman"/>
          <w:b/>
          <w:i/>
          <w:sz w:val="24"/>
          <w:szCs w:val="24"/>
        </w:rPr>
        <w:t>santykis su LT vidurkiu</w:t>
      </w:r>
      <w:r w:rsidRPr="00E33677">
        <w:rPr>
          <w:rFonts w:ascii="Times New Roman" w:hAnsi="Times New Roman"/>
          <w:b/>
          <w:i/>
          <w:sz w:val="24"/>
          <w:szCs w:val="24"/>
        </w:rPr>
        <w:t>)</w:t>
      </w:r>
    </w:p>
    <w:p w14:paraId="71B1D1CA" w14:textId="77777777" w:rsidR="00557570" w:rsidRDefault="00557570" w:rsidP="00B50190">
      <w:pPr>
        <w:spacing w:after="0" w:line="240" w:lineRule="auto"/>
        <w:jc w:val="center"/>
        <w:rPr>
          <w:rFonts w:ascii="Times New Roman" w:hAnsi="Times New Roman"/>
          <w:i/>
          <w:iCs/>
          <w:sz w:val="23"/>
          <w:szCs w:val="23"/>
        </w:rPr>
      </w:pPr>
      <w:r>
        <w:rPr>
          <w:rFonts w:ascii="Times New Roman" w:hAnsi="Times New Roman"/>
          <w:i/>
          <w:iCs/>
          <w:sz w:val="23"/>
          <w:szCs w:val="23"/>
        </w:rPr>
        <w:t xml:space="preserve">Šaltinis: </w:t>
      </w:r>
      <w:r w:rsidRPr="00E33677">
        <w:rPr>
          <w:rFonts w:ascii="Times New Roman" w:hAnsi="Times New Roman"/>
          <w:i/>
          <w:iCs/>
          <w:sz w:val="23"/>
          <w:szCs w:val="23"/>
        </w:rPr>
        <w:t>Higienos instituto Sveikatos informacijos centras</w:t>
      </w:r>
    </w:p>
    <w:p w14:paraId="4DCA3761" w14:textId="77777777" w:rsidR="004E1280" w:rsidRDefault="004E1280" w:rsidP="00557570">
      <w:pPr>
        <w:spacing w:after="0" w:line="240" w:lineRule="auto"/>
        <w:jc w:val="both"/>
        <w:rPr>
          <w:rFonts w:ascii="Times New Roman" w:hAnsi="Times New Roman"/>
          <w:i/>
          <w:iCs/>
          <w:sz w:val="23"/>
          <w:szCs w:val="23"/>
        </w:rPr>
      </w:pPr>
    </w:p>
    <w:p w14:paraId="61BB6DF6" w14:textId="77777777" w:rsidR="00B879B7" w:rsidRDefault="00B879B7" w:rsidP="00B879B7">
      <w:pPr>
        <w:jc w:val="both"/>
        <w:rPr>
          <w:rFonts w:ascii="Times New Roman" w:hAnsi="Times New Roman"/>
          <w:sz w:val="24"/>
          <w:szCs w:val="24"/>
        </w:rPr>
      </w:pPr>
      <w:r>
        <w:rPr>
          <w:rFonts w:ascii="Times New Roman" w:hAnsi="Times New Roman"/>
          <w:sz w:val="24"/>
          <w:szCs w:val="24"/>
        </w:rPr>
        <w:t xml:space="preserve">3.2 </w:t>
      </w:r>
      <w:r w:rsidRPr="000D2F39">
        <w:rPr>
          <w:rFonts w:ascii="Times New Roman" w:hAnsi="Times New Roman"/>
          <w:bCs/>
          <w:sz w:val="24"/>
          <w:szCs w:val="24"/>
        </w:rPr>
        <w:t>LAZDIJŲ RAJONO GYVENTOJŲ MIRTINGUMAS NUO KRAUJOTAKOS SISTEMOS LIGŲ</w:t>
      </w:r>
    </w:p>
    <w:p w14:paraId="6E765B85" w14:textId="77777777" w:rsidR="00B879B7" w:rsidRDefault="00790A2C" w:rsidP="00A72AD0">
      <w:pPr>
        <w:spacing w:after="0" w:line="360" w:lineRule="auto"/>
        <w:jc w:val="both"/>
        <w:rPr>
          <w:rFonts w:ascii="Times New Roman" w:hAnsi="Times New Roman"/>
          <w:sz w:val="24"/>
          <w:szCs w:val="24"/>
        </w:rPr>
      </w:pPr>
      <w:r>
        <w:rPr>
          <w:rFonts w:ascii="Times New Roman" w:hAnsi="Times New Roman"/>
          <w:sz w:val="24"/>
          <w:szCs w:val="24"/>
        </w:rPr>
        <w:tab/>
      </w:r>
      <w:r w:rsidR="00B879B7" w:rsidRPr="00251FB9">
        <w:rPr>
          <w:rFonts w:ascii="Times New Roman" w:hAnsi="Times New Roman"/>
          <w:sz w:val="24"/>
          <w:szCs w:val="24"/>
        </w:rPr>
        <w:t xml:space="preserve">Tiek Lietuvos, tiek Lazdijų rajono gyventojų mirties priežasčių struktūra jau daugelį metų išlieka nepakitusi. </w:t>
      </w:r>
      <w:r w:rsidR="00B879B7">
        <w:rPr>
          <w:rFonts w:ascii="Times New Roman" w:hAnsi="Times New Roman"/>
          <w:sz w:val="24"/>
          <w:szCs w:val="24"/>
        </w:rPr>
        <w:t>Remiantis</w:t>
      </w:r>
      <w:r w:rsidR="00B879B7" w:rsidRPr="00AD6A97">
        <w:rPr>
          <w:rFonts w:ascii="Times New Roman" w:hAnsi="Times New Roman"/>
          <w:sz w:val="24"/>
          <w:szCs w:val="24"/>
        </w:rPr>
        <w:t xml:space="preserve"> Higienos instituto sveikatos informacijos centro duomenimis, 2018 m. Lazdijų rajono savivaldybėje mirė 399 žmonės (2017 m. – 425). Lazdijų rajono savivaldybėje, kaip ir Lietuvoje daugiausiai žmonių mirė nuo kraujotakos sistemos ligų, piktybinių navikų ir išorinių mirties priežasčių. 2018 m. dėl šių priežasčių mirė 85,7 proc. visų mirusiųjų. </w:t>
      </w:r>
    </w:p>
    <w:p w14:paraId="4DA1DF66" w14:textId="77777777" w:rsidR="00F81177" w:rsidRDefault="00F81177" w:rsidP="00A72AD0">
      <w:pPr>
        <w:spacing w:after="0" w:line="360" w:lineRule="auto"/>
        <w:jc w:val="both"/>
        <w:rPr>
          <w:rFonts w:ascii="Times New Roman" w:hAnsi="Times New Roman"/>
          <w:sz w:val="24"/>
          <w:szCs w:val="24"/>
        </w:rPr>
      </w:pPr>
    </w:p>
    <w:p w14:paraId="56041D0D" w14:textId="77777777" w:rsidR="00B879B7" w:rsidRDefault="00790A2C" w:rsidP="00B879B7">
      <w:pPr>
        <w:spacing w:after="0"/>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58D355AA" wp14:editId="3E8A3E43">
                <wp:simplePos x="0" y="0"/>
                <wp:positionH relativeFrom="column">
                  <wp:posOffset>2767965</wp:posOffset>
                </wp:positionH>
                <wp:positionV relativeFrom="paragraph">
                  <wp:posOffset>2773680</wp:posOffset>
                </wp:positionV>
                <wp:extent cx="518746" cy="238125"/>
                <wp:effectExtent l="0" t="0" r="15240" b="28575"/>
                <wp:wrapNone/>
                <wp:docPr id="21" name="Teksto laukas 21"/>
                <wp:cNvGraphicFramePr/>
                <a:graphic xmlns:a="http://schemas.openxmlformats.org/drawingml/2006/main">
                  <a:graphicData uri="http://schemas.microsoft.com/office/word/2010/wordprocessingShape">
                    <wps:wsp>
                      <wps:cNvSpPr txBox="1"/>
                      <wps:spPr>
                        <a:xfrm>
                          <a:off x="0" y="0"/>
                          <a:ext cx="518746" cy="238125"/>
                        </a:xfrm>
                        <a:prstGeom prst="rect">
                          <a:avLst/>
                        </a:prstGeom>
                        <a:solidFill>
                          <a:schemeClr val="lt1"/>
                        </a:solidFill>
                        <a:ln w="6350">
                          <a:solidFill>
                            <a:prstClr val="black"/>
                          </a:solidFill>
                        </a:ln>
                      </wps:spPr>
                      <wps:txbx>
                        <w:txbxContent>
                          <w:p w14:paraId="1B3443F5" w14:textId="77777777" w:rsidR="005C30AD" w:rsidRDefault="005C30AD">
                            <w:r>
                              <w:t>901,3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o laukas 21" o:spid="_x0000_s1027" type="#_x0000_t202" style="position:absolute;margin-left:217.95pt;margin-top:218.4pt;width:40.8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" fillcolor="white [3201]" strokeweight=".5pt">
                <v:textbox>
                  <w:txbxContent>
                    <w:p w:rsidR="005C30AD" w:rsidRDefault="005C30AD">
                      <w:r>
                        <w:t>901,3</w:t>
                      </w:r>
                    </w:p>
                  </w:txbxContent>
                </v:textbox>
              </v:shape>
            </w:pict>
          </mc:Fallback>
        </mc:AlternateContent>
      </w:r>
      <w:r w:rsidR="00B879B7" w:rsidRPr="00ED5ACD">
        <w:rPr>
          <w:noProof/>
        </w:rPr>
        <w:drawing>
          <wp:inline distT="0" distB="0" distL="0" distR="0" wp14:anchorId="58837292" wp14:editId="45CF29E6">
            <wp:extent cx="5903572" cy="3217985"/>
            <wp:effectExtent l="0" t="0" r="2540" b="190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9">
                      <a:extLst>
                        <a:ext uri="{28A0092B-C50C-407E-A947-70E740481C1C}">
                          <a14:useLocalDpi xmlns:a14="http://schemas.microsoft.com/office/drawing/2010/main" val="0"/>
                        </a:ext>
                      </a:extLst>
                    </a:blip>
                    <a:srcRect l="937" t="5031" r="26501" b="4697"/>
                    <a:stretch/>
                  </pic:blipFill>
                  <pic:spPr bwMode="auto">
                    <a:xfrm>
                      <a:off x="0" y="0"/>
                      <a:ext cx="5926320" cy="3230385"/>
                    </a:xfrm>
                    <a:prstGeom prst="rect">
                      <a:avLst/>
                    </a:prstGeom>
                    <a:noFill/>
                    <a:ln>
                      <a:noFill/>
                    </a:ln>
                    <a:extLst>
                      <a:ext uri="{53640926-AAD7-44D8-BBD7-CCE9431645EC}">
                        <a14:shadowObscured xmlns:a14="http://schemas.microsoft.com/office/drawing/2010/main"/>
                      </a:ext>
                    </a:extLst>
                  </pic:spPr>
                </pic:pic>
              </a:graphicData>
            </a:graphic>
          </wp:inline>
        </w:drawing>
      </w:r>
    </w:p>
    <w:p w14:paraId="76DB631F" w14:textId="77777777" w:rsidR="00B879B7" w:rsidRPr="00B879B7" w:rsidRDefault="00B879B7" w:rsidP="00B879B7">
      <w:pPr>
        <w:spacing w:after="0"/>
        <w:jc w:val="center"/>
        <w:rPr>
          <w:rFonts w:ascii="Times New Roman" w:hAnsi="Times New Roman"/>
          <w:b/>
          <w:sz w:val="24"/>
          <w:szCs w:val="24"/>
        </w:rPr>
      </w:pPr>
      <w:r w:rsidRPr="00B879B7">
        <w:rPr>
          <w:rFonts w:ascii="Times New Roman" w:hAnsi="Times New Roman"/>
          <w:b/>
          <w:sz w:val="24"/>
          <w:szCs w:val="24"/>
        </w:rPr>
        <w:lastRenderedPageBreak/>
        <w:t>5</w:t>
      </w:r>
      <w:r w:rsidRPr="00B879B7">
        <w:rPr>
          <w:rFonts w:ascii="Times New Roman" w:hAnsi="Times New Roman"/>
          <w:b/>
          <w:i/>
          <w:sz w:val="24"/>
          <w:szCs w:val="24"/>
        </w:rPr>
        <w:t xml:space="preserve"> pav. Mirtingumo nuo kraujotakos sistemos ligų (I00-I99) rodiklis 100 000 gyv. (santykis su LT vidurkiu)</w:t>
      </w:r>
    </w:p>
    <w:p w14:paraId="59768F93" w14:textId="77777777" w:rsidR="00B879B7" w:rsidRDefault="00B879B7" w:rsidP="00B879B7">
      <w:pPr>
        <w:spacing w:after="0"/>
        <w:jc w:val="center"/>
        <w:rPr>
          <w:rFonts w:ascii="Times New Roman" w:hAnsi="Times New Roman"/>
          <w:i/>
          <w:iCs/>
          <w:sz w:val="23"/>
          <w:szCs w:val="23"/>
        </w:rPr>
      </w:pPr>
      <w:r w:rsidRPr="00E33677">
        <w:rPr>
          <w:rFonts w:ascii="Times New Roman" w:hAnsi="Times New Roman"/>
          <w:i/>
          <w:iCs/>
          <w:sz w:val="23"/>
          <w:szCs w:val="23"/>
        </w:rPr>
        <w:t>Šaltinis: Higienos instituto Sveikatos informacijos centras</w:t>
      </w:r>
    </w:p>
    <w:p w14:paraId="346EE939" w14:textId="77777777" w:rsidR="00B879B7" w:rsidRDefault="00331B7E" w:rsidP="00331B7E">
      <w:pPr>
        <w:spacing w:after="0" w:line="360" w:lineRule="auto"/>
        <w:jc w:val="both"/>
        <w:rPr>
          <w:rFonts w:ascii="Times New Roman" w:hAnsi="Times New Roman"/>
          <w:sz w:val="24"/>
          <w:szCs w:val="24"/>
        </w:rPr>
      </w:pPr>
      <w:r>
        <w:rPr>
          <w:rFonts w:ascii="Times New Roman" w:hAnsi="Times New Roman"/>
          <w:sz w:val="24"/>
          <w:szCs w:val="24"/>
        </w:rPr>
        <w:tab/>
      </w:r>
      <w:r w:rsidRPr="00AD6A97">
        <w:rPr>
          <w:rFonts w:ascii="Times New Roman" w:hAnsi="Times New Roman"/>
          <w:sz w:val="24"/>
          <w:szCs w:val="24"/>
        </w:rPr>
        <w:t>Nuo kraujotakos sistemos ligų mirė daugiau nei pusė, t.</w:t>
      </w:r>
      <w:r>
        <w:rPr>
          <w:rFonts w:ascii="Times New Roman" w:hAnsi="Times New Roman"/>
          <w:sz w:val="24"/>
          <w:szCs w:val="24"/>
        </w:rPr>
        <w:t xml:space="preserve"> </w:t>
      </w:r>
      <w:r w:rsidRPr="00AD6A97">
        <w:rPr>
          <w:rFonts w:ascii="Times New Roman" w:hAnsi="Times New Roman"/>
          <w:sz w:val="24"/>
          <w:szCs w:val="24"/>
        </w:rPr>
        <w:t xml:space="preserve">y. 248 </w:t>
      </w:r>
      <w:r>
        <w:rPr>
          <w:rFonts w:ascii="Times New Roman" w:hAnsi="Times New Roman"/>
          <w:sz w:val="24"/>
          <w:szCs w:val="24"/>
        </w:rPr>
        <w:t xml:space="preserve">Lazdijų rajono savivaldybės gyventojai </w:t>
      </w:r>
      <w:r w:rsidRPr="00B879B7">
        <w:rPr>
          <w:rFonts w:ascii="Times New Roman" w:hAnsi="Times New Roman"/>
          <w:sz w:val="24"/>
          <w:szCs w:val="24"/>
        </w:rPr>
        <w:t>(</w:t>
      </w:r>
      <w:r>
        <w:rPr>
          <w:rFonts w:ascii="Times New Roman" w:hAnsi="Times New Roman"/>
          <w:sz w:val="24"/>
          <w:szCs w:val="24"/>
        </w:rPr>
        <w:t>standartizuotas mirtingumo rodiklis – 901,3</w:t>
      </w:r>
      <w:r w:rsidRPr="00B879B7">
        <w:rPr>
          <w:rFonts w:ascii="Times New Roman" w:hAnsi="Times New Roman"/>
          <w:sz w:val="24"/>
          <w:szCs w:val="24"/>
        </w:rPr>
        <w:t>/100 000 gyv.). Vertinant ša</w:t>
      </w:r>
      <w:r>
        <w:rPr>
          <w:rFonts w:ascii="Times New Roman" w:hAnsi="Times New Roman"/>
          <w:sz w:val="24"/>
          <w:szCs w:val="24"/>
        </w:rPr>
        <w:t>lies savivaldybių rodiklius 2018</w:t>
      </w:r>
      <w:r w:rsidRPr="00B879B7">
        <w:rPr>
          <w:rFonts w:ascii="Times New Roman" w:hAnsi="Times New Roman"/>
          <w:sz w:val="24"/>
          <w:szCs w:val="24"/>
        </w:rPr>
        <w:t xml:space="preserve"> m. Lazdijų rajono </w:t>
      </w:r>
      <w:r>
        <w:rPr>
          <w:rFonts w:ascii="Times New Roman" w:hAnsi="Times New Roman"/>
          <w:sz w:val="24"/>
          <w:szCs w:val="24"/>
        </w:rPr>
        <w:t xml:space="preserve">gyventojų </w:t>
      </w:r>
      <w:r w:rsidRPr="00B879B7">
        <w:rPr>
          <w:rFonts w:ascii="Times New Roman" w:hAnsi="Times New Roman"/>
          <w:sz w:val="24"/>
          <w:szCs w:val="24"/>
        </w:rPr>
        <w:t xml:space="preserve">mirtingumas nuo kraujotakos sistemos ligų buvo </w:t>
      </w:r>
      <w:r>
        <w:rPr>
          <w:rFonts w:ascii="Times New Roman" w:hAnsi="Times New Roman"/>
          <w:sz w:val="24"/>
          <w:szCs w:val="24"/>
        </w:rPr>
        <w:t xml:space="preserve">21,1 proc. </w:t>
      </w:r>
      <w:r w:rsidR="002E6629">
        <w:rPr>
          <w:rFonts w:ascii="Times New Roman" w:hAnsi="Times New Roman"/>
          <w:sz w:val="24"/>
          <w:szCs w:val="24"/>
        </w:rPr>
        <w:t>didesnis už respublikos vidurkį</w:t>
      </w:r>
      <w:r>
        <w:rPr>
          <w:rFonts w:ascii="Times New Roman" w:hAnsi="Times New Roman"/>
          <w:sz w:val="24"/>
          <w:szCs w:val="24"/>
        </w:rPr>
        <w:t xml:space="preserve"> (5</w:t>
      </w:r>
      <w:r w:rsidRPr="00B879B7">
        <w:rPr>
          <w:rFonts w:ascii="Times New Roman" w:hAnsi="Times New Roman"/>
          <w:sz w:val="24"/>
          <w:szCs w:val="24"/>
        </w:rPr>
        <w:t xml:space="preserve"> pav.).</w:t>
      </w:r>
    </w:p>
    <w:p w14:paraId="1DF5FBFD" w14:textId="77777777" w:rsidR="00874688" w:rsidRPr="007F28E7" w:rsidRDefault="00874688" w:rsidP="00A72AD0">
      <w:pPr>
        <w:spacing w:after="0" w:line="360" w:lineRule="auto"/>
        <w:ind w:firstLine="1298"/>
        <w:jc w:val="both"/>
        <w:rPr>
          <w:rFonts w:ascii="Times New Roman" w:hAnsi="Times New Roman"/>
          <w:i/>
          <w:iCs/>
          <w:sz w:val="23"/>
          <w:szCs w:val="23"/>
        </w:rPr>
      </w:pPr>
      <w:r w:rsidRPr="00372067">
        <w:rPr>
          <w:rFonts w:ascii="Times New Roman" w:hAnsi="Times New Roman"/>
          <w:sz w:val="24"/>
          <w:szCs w:val="24"/>
        </w:rPr>
        <w:t>Analizuo</w:t>
      </w:r>
      <w:r>
        <w:rPr>
          <w:rFonts w:ascii="Times New Roman" w:hAnsi="Times New Roman"/>
          <w:sz w:val="24"/>
          <w:szCs w:val="24"/>
        </w:rPr>
        <w:t>jant 200</w:t>
      </w:r>
      <w:r w:rsidR="001656BC">
        <w:rPr>
          <w:rFonts w:ascii="Times New Roman" w:hAnsi="Times New Roman"/>
          <w:sz w:val="24"/>
          <w:szCs w:val="24"/>
        </w:rPr>
        <w:t>9</w:t>
      </w:r>
      <w:r w:rsidR="00A700CC">
        <w:rPr>
          <w:rFonts w:ascii="Times New Roman" w:hAnsi="Times New Roman"/>
          <w:sz w:val="24"/>
          <w:szCs w:val="24"/>
        </w:rPr>
        <w:t>–</w:t>
      </w:r>
      <w:r>
        <w:rPr>
          <w:rFonts w:ascii="Times New Roman" w:hAnsi="Times New Roman"/>
          <w:sz w:val="24"/>
          <w:szCs w:val="24"/>
        </w:rPr>
        <w:t>2018</w:t>
      </w:r>
      <w:r w:rsidRPr="00372067">
        <w:rPr>
          <w:rFonts w:ascii="Times New Roman" w:hAnsi="Times New Roman"/>
          <w:sz w:val="24"/>
          <w:szCs w:val="24"/>
        </w:rPr>
        <w:t xml:space="preserve"> m. mirtingumo rodiklius galima teigti, kad mirusiųjų nuo kraujotakos sistemos ligų skaičius Lazdijų rajono savivaldybė</w:t>
      </w:r>
      <w:r>
        <w:rPr>
          <w:rFonts w:ascii="Times New Roman" w:hAnsi="Times New Roman"/>
          <w:sz w:val="24"/>
          <w:szCs w:val="24"/>
        </w:rPr>
        <w:t>je per 2009</w:t>
      </w:r>
      <w:r w:rsidR="00806F4B">
        <w:rPr>
          <w:rFonts w:ascii="Times New Roman" w:hAnsi="Times New Roman"/>
          <w:sz w:val="24"/>
          <w:szCs w:val="24"/>
        </w:rPr>
        <w:t>–</w:t>
      </w:r>
      <w:r>
        <w:rPr>
          <w:rFonts w:ascii="Times New Roman" w:hAnsi="Times New Roman"/>
          <w:sz w:val="24"/>
          <w:szCs w:val="24"/>
        </w:rPr>
        <w:t>2015</w:t>
      </w:r>
      <w:r w:rsidRPr="00372067">
        <w:rPr>
          <w:rFonts w:ascii="Times New Roman" w:hAnsi="Times New Roman"/>
          <w:sz w:val="24"/>
          <w:szCs w:val="24"/>
        </w:rPr>
        <w:t xml:space="preserve"> m. laikotarpį augo greičiau nei Lietuvoje</w:t>
      </w:r>
      <w:r>
        <w:rPr>
          <w:rFonts w:ascii="Times New Roman" w:hAnsi="Times New Roman"/>
          <w:sz w:val="24"/>
          <w:szCs w:val="24"/>
        </w:rPr>
        <w:t xml:space="preserve">. Ryškus </w:t>
      </w:r>
      <w:r w:rsidR="00EB095A">
        <w:rPr>
          <w:rFonts w:ascii="Times New Roman" w:hAnsi="Times New Roman"/>
          <w:sz w:val="24"/>
          <w:szCs w:val="24"/>
        </w:rPr>
        <w:t xml:space="preserve">šio </w:t>
      </w:r>
      <w:r>
        <w:rPr>
          <w:rFonts w:ascii="Times New Roman" w:hAnsi="Times New Roman"/>
          <w:sz w:val="24"/>
          <w:szCs w:val="24"/>
        </w:rPr>
        <w:t>rodiklio sumažėjimas</w:t>
      </w:r>
      <w:r w:rsidR="00EB095A">
        <w:rPr>
          <w:rFonts w:ascii="Times New Roman" w:hAnsi="Times New Roman"/>
          <w:sz w:val="24"/>
          <w:szCs w:val="24"/>
        </w:rPr>
        <w:t xml:space="preserve"> buvo</w:t>
      </w:r>
      <w:r>
        <w:rPr>
          <w:rFonts w:ascii="Times New Roman" w:hAnsi="Times New Roman"/>
          <w:sz w:val="24"/>
          <w:szCs w:val="24"/>
        </w:rPr>
        <w:t xml:space="preserve"> stebimas 2016 m., tačiau nuo 2017 m. mirtingumo rodiklis vėl yra aukšta</w:t>
      </w:r>
      <w:r w:rsidR="00806F4B">
        <w:rPr>
          <w:rFonts w:ascii="Times New Roman" w:hAnsi="Times New Roman"/>
          <w:sz w:val="24"/>
          <w:szCs w:val="24"/>
        </w:rPr>
        <w:t>s</w:t>
      </w:r>
      <w:r>
        <w:rPr>
          <w:rFonts w:ascii="Times New Roman" w:hAnsi="Times New Roman"/>
          <w:sz w:val="24"/>
          <w:szCs w:val="24"/>
        </w:rPr>
        <w:t xml:space="preserve">. Lyginant Lazdijų rajono savivaldybės </w:t>
      </w:r>
      <w:r w:rsidR="00EB095A">
        <w:rPr>
          <w:rFonts w:ascii="Times New Roman" w:hAnsi="Times New Roman"/>
          <w:sz w:val="24"/>
          <w:szCs w:val="24"/>
        </w:rPr>
        <w:t xml:space="preserve">mirtingumo nuo </w:t>
      </w:r>
      <w:r w:rsidR="00CB2096">
        <w:rPr>
          <w:rFonts w:ascii="Times New Roman" w:hAnsi="Times New Roman"/>
          <w:sz w:val="24"/>
          <w:szCs w:val="24"/>
        </w:rPr>
        <w:t xml:space="preserve">kraujagyslių sistemos ligų </w:t>
      </w:r>
      <w:r>
        <w:rPr>
          <w:rFonts w:ascii="Times New Roman" w:hAnsi="Times New Roman"/>
          <w:sz w:val="24"/>
          <w:szCs w:val="24"/>
        </w:rPr>
        <w:t>rodiklį su 2016 m., 2018</w:t>
      </w:r>
      <w:r w:rsidR="00951FEF">
        <w:rPr>
          <w:rFonts w:ascii="Times New Roman" w:hAnsi="Times New Roman"/>
          <w:sz w:val="24"/>
          <w:szCs w:val="24"/>
        </w:rPr>
        <w:t xml:space="preserve"> m. </w:t>
      </w:r>
      <w:r w:rsidR="00CB2096">
        <w:rPr>
          <w:rFonts w:ascii="Times New Roman" w:hAnsi="Times New Roman"/>
          <w:sz w:val="24"/>
          <w:szCs w:val="24"/>
        </w:rPr>
        <w:t xml:space="preserve">šis </w:t>
      </w:r>
      <w:r w:rsidR="00951FEF">
        <w:rPr>
          <w:rFonts w:ascii="Times New Roman" w:hAnsi="Times New Roman"/>
          <w:sz w:val="24"/>
          <w:szCs w:val="24"/>
        </w:rPr>
        <w:t>rodiklis padidėjo 67,6</w:t>
      </w:r>
      <w:r>
        <w:rPr>
          <w:rFonts w:ascii="Times New Roman" w:hAnsi="Times New Roman"/>
          <w:sz w:val="24"/>
          <w:szCs w:val="24"/>
        </w:rPr>
        <w:t xml:space="preserve"> proc. (6</w:t>
      </w:r>
      <w:r w:rsidRPr="00372067">
        <w:rPr>
          <w:rFonts w:ascii="Times New Roman" w:hAnsi="Times New Roman"/>
          <w:sz w:val="24"/>
          <w:szCs w:val="24"/>
        </w:rPr>
        <w:t xml:space="preserve"> pav.).</w:t>
      </w:r>
    </w:p>
    <w:p w14:paraId="00D0C8F2" w14:textId="77777777" w:rsidR="00874688" w:rsidRDefault="00874688" w:rsidP="00874688">
      <w:pPr>
        <w:spacing w:after="0"/>
        <w:jc w:val="both"/>
        <w:rPr>
          <w:sz w:val="23"/>
          <w:szCs w:val="23"/>
        </w:rPr>
      </w:pPr>
      <w:r>
        <w:rPr>
          <w:noProof/>
          <w:sz w:val="23"/>
          <w:szCs w:val="23"/>
        </w:rPr>
        <w:drawing>
          <wp:inline distT="0" distB="0" distL="0" distR="0" wp14:anchorId="378734BF" wp14:editId="58FF5535">
            <wp:extent cx="5987415" cy="1626577"/>
            <wp:effectExtent l="0" t="0" r="0" b="0"/>
            <wp:docPr id="20" name="Diagrama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B98995" w14:textId="77777777" w:rsidR="00874688" w:rsidRPr="005E5C85" w:rsidRDefault="00874688" w:rsidP="00874688">
      <w:pPr>
        <w:spacing w:after="0"/>
        <w:jc w:val="center"/>
        <w:rPr>
          <w:rFonts w:ascii="Times New Roman" w:hAnsi="Times New Roman"/>
          <w:sz w:val="24"/>
          <w:szCs w:val="24"/>
        </w:rPr>
      </w:pPr>
      <w:r>
        <w:rPr>
          <w:rFonts w:ascii="Times New Roman" w:hAnsi="Times New Roman"/>
          <w:b/>
          <w:bCs/>
          <w:i/>
          <w:iCs/>
          <w:sz w:val="24"/>
          <w:szCs w:val="24"/>
        </w:rPr>
        <w:t>6 pav. Mirusiųjų nuo kraujotakos sistemos</w:t>
      </w:r>
      <w:r w:rsidRPr="005E5C85">
        <w:rPr>
          <w:rFonts w:ascii="Times New Roman" w:hAnsi="Times New Roman"/>
          <w:b/>
          <w:bCs/>
          <w:i/>
          <w:iCs/>
          <w:sz w:val="24"/>
          <w:szCs w:val="24"/>
        </w:rPr>
        <w:t xml:space="preserve"> ligų </w:t>
      </w:r>
      <w:r>
        <w:rPr>
          <w:rFonts w:ascii="Times New Roman" w:hAnsi="Times New Roman"/>
          <w:b/>
          <w:bCs/>
          <w:i/>
          <w:iCs/>
          <w:sz w:val="24"/>
          <w:szCs w:val="24"/>
        </w:rPr>
        <w:t xml:space="preserve">skaičius </w:t>
      </w:r>
      <w:r w:rsidRPr="005E5C85">
        <w:rPr>
          <w:rFonts w:ascii="Times New Roman" w:hAnsi="Times New Roman"/>
          <w:b/>
          <w:bCs/>
          <w:i/>
          <w:iCs/>
          <w:sz w:val="24"/>
          <w:szCs w:val="24"/>
        </w:rPr>
        <w:t>(I00-I99) 100 000 gyv.</w:t>
      </w:r>
    </w:p>
    <w:p w14:paraId="3CE016A3" w14:textId="77777777" w:rsidR="00874688" w:rsidRDefault="00874688" w:rsidP="00874688">
      <w:pPr>
        <w:spacing w:after="0"/>
        <w:jc w:val="center"/>
        <w:rPr>
          <w:rFonts w:ascii="Times New Roman" w:hAnsi="Times New Roman"/>
          <w:i/>
          <w:iCs/>
          <w:sz w:val="24"/>
          <w:szCs w:val="24"/>
        </w:rPr>
      </w:pPr>
      <w:r w:rsidRPr="005E5C85">
        <w:rPr>
          <w:rFonts w:ascii="Times New Roman" w:hAnsi="Times New Roman"/>
          <w:i/>
          <w:iCs/>
          <w:sz w:val="24"/>
          <w:szCs w:val="24"/>
        </w:rPr>
        <w:t>Šaltinis: Higienos instituto Sveikatos informacijos centras</w:t>
      </w:r>
    </w:p>
    <w:p w14:paraId="7BD133AB" w14:textId="77777777" w:rsidR="00B879B7" w:rsidRDefault="00B879B7" w:rsidP="004E1280">
      <w:pPr>
        <w:spacing w:after="0"/>
        <w:rPr>
          <w:rFonts w:ascii="Times New Roman" w:hAnsi="Times New Roman"/>
          <w:sz w:val="24"/>
          <w:szCs w:val="24"/>
        </w:rPr>
      </w:pPr>
    </w:p>
    <w:p w14:paraId="23B819C3" w14:textId="77777777" w:rsidR="004E1280" w:rsidRDefault="004E1280" w:rsidP="004E1280">
      <w:pPr>
        <w:spacing w:after="0"/>
        <w:rPr>
          <w:rFonts w:ascii="Times New Roman" w:hAnsi="Times New Roman"/>
          <w:bCs/>
          <w:sz w:val="24"/>
          <w:szCs w:val="24"/>
        </w:rPr>
      </w:pPr>
      <w:r w:rsidRPr="002E11D8">
        <w:rPr>
          <w:rFonts w:ascii="Times New Roman" w:hAnsi="Times New Roman"/>
          <w:sz w:val="24"/>
          <w:szCs w:val="24"/>
        </w:rPr>
        <w:t xml:space="preserve">3.3 </w:t>
      </w:r>
      <w:r>
        <w:rPr>
          <w:rFonts w:ascii="Times New Roman" w:hAnsi="Times New Roman"/>
          <w:sz w:val="24"/>
          <w:szCs w:val="24"/>
        </w:rPr>
        <w:t xml:space="preserve">II TIPO </w:t>
      </w:r>
      <w:r w:rsidRPr="002E11D8">
        <w:rPr>
          <w:rFonts w:ascii="Times New Roman" w:hAnsi="Times New Roman"/>
          <w:sz w:val="24"/>
          <w:szCs w:val="24"/>
        </w:rPr>
        <w:t xml:space="preserve">CUKRINIO DIABETO PAPLITIMAS </w:t>
      </w:r>
      <w:r w:rsidRPr="002E11D8">
        <w:rPr>
          <w:rFonts w:ascii="Times New Roman" w:hAnsi="Times New Roman"/>
          <w:bCs/>
          <w:sz w:val="24"/>
          <w:szCs w:val="24"/>
        </w:rPr>
        <w:t>LAZDIJŲ RAJONE</w:t>
      </w:r>
    </w:p>
    <w:p w14:paraId="68C12461" w14:textId="77777777" w:rsidR="00790A2C" w:rsidRDefault="00790A2C" w:rsidP="004E1280">
      <w:pPr>
        <w:spacing w:after="0"/>
        <w:rPr>
          <w:rFonts w:ascii="Times New Roman" w:hAnsi="Times New Roman"/>
          <w:i/>
          <w:iCs/>
          <w:sz w:val="23"/>
          <w:szCs w:val="23"/>
        </w:rPr>
      </w:pPr>
    </w:p>
    <w:p w14:paraId="549D9592" w14:textId="77777777" w:rsidR="004E1280" w:rsidRPr="003862A0" w:rsidRDefault="004E1280" w:rsidP="00A72AD0">
      <w:pPr>
        <w:spacing w:after="0" w:line="360" w:lineRule="auto"/>
        <w:jc w:val="both"/>
        <w:rPr>
          <w:rFonts w:ascii="Times New Roman" w:hAnsi="Times New Roman"/>
          <w:i/>
          <w:iCs/>
          <w:sz w:val="23"/>
          <w:szCs w:val="23"/>
        </w:rPr>
      </w:pPr>
      <w:r>
        <w:rPr>
          <w:rFonts w:ascii="Times New Roman" w:hAnsi="Times New Roman"/>
          <w:sz w:val="24"/>
          <w:szCs w:val="24"/>
        </w:rPr>
        <w:tab/>
      </w:r>
      <w:r w:rsidRPr="00615F9A">
        <w:rPr>
          <w:rFonts w:ascii="Times New Roman" w:hAnsi="Times New Roman"/>
          <w:sz w:val="24"/>
          <w:szCs w:val="24"/>
        </w:rPr>
        <w:t>Cukrinis diabetas – sparčiai plintanti lėtinė liga, įgaunanti epidemijos mastą daugelyje šalių. 2018 m. duomenimis, Lietuvoje ambulatorines paslaugas teikiančiose ASPĮ naujai užregistruoti 15857 II tipo cukrinio diabeto atvejai</w:t>
      </w:r>
      <w:r>
        <w:rPr>
          <w:rFonts w:ascii="Times New Roman" w:hAnsi="Times New Roman"/>
          <w:sz w:val="24"/>
          <w:szCs w:val="24"/>
        </w:rPr>
        <w:t xml:space="preserve">, Lazdijų rajono savivaldybėje </w:t>
      </w:r>
      <w:r w:rsidR="00DF089E">
        <w:rPr>
          <w:rFonts w:ascii="Times New Roman" w:hAnsi="Times New Roman"/>
          <w:sz w:val="24"/>
          <w:szCs w:val="24"/>
        </w:rPr>
        <w:t>–</w:t>
      </w:r>
      <w:r>
        <w:rPr>
          <w:rFonts w:ascii="Times New Roman" w:hAnsi="Times New Roman"/>
          <w:sz w:val="24"/>
          <w:szCs w:val="24"/>
        </w:rPr>
        <w:t xml:space="preserve"> 130</w:t>
      </w:r>
      <w:r w:rsidRPr="00615F9A">
        <w:rPr>
          <w:rFonts w:ascii="Times New Roman" w:hAnsi="Times New Roman"/>
          <w:sz w:val="24"/>
          <w:szCs w:val="24"/>
        </w:rPr>
        <w:t>. A</w:t>
      </w:r>
      <w:r>
        <w:rPr>
          <w:rFonts w:ascii="Times New Roman" w:hAnsi="Times New Roman"/>
          <w:sz w:val="24"/>
          <w:szCs w:val="24"/>
        </w:rPr>
        <w:t>nalizuojant 3 metų vidurkį</w:t>
      </w:r>
      <w:r w:rsidRPr="00615F9A">
        <w:rPr>
          <w:rFonts w:ascii="Times New Roman" w:hAnsi="Times New Roman"/>
          <w:sz w:val="24"/>
          <w:szCs w:val="24"/>
        </w:rPr>
        <w:t xml:space="preserve">, didžiausias sergamumo rodiklis nustatytas Lazdijų rajono savivaldybėje – 112,0/10 000 gyv. </w:t>
      </w:r>
      <w:r w:rsidR="00790A2C">
        <w:rPr>
          <w:rFonts w:ascii="Times New Roman" w:hAnsi="Times New Roman"/>
          <w:sz w:val="24"/>
          <w:szCs w:val="24"/>
        </w:rPr>
        <w:t>(Lietuvoje – 56,6/10 000 gyv.) (7</w:t>
      </w:r>
      <w:r w:rsidRPr="00615F9A">
        <w:rPr>
          <w:rFonts w:ascii="Times New Roman" w:hAnsi="Times New Roman"/>
          <w:sz w:val="24"/>
          <w:szCs w:val="24"/>
        </w:rPr>
        <w:t xml:space="preserve"> pav.).</w:t>
      </w:r>
    </w:p>
    <w:p w14:paraId="3C7FF74D" w14:textId="77777777" w:rsidR="004E1280" w:rsidRDefault="004E1280" w:rsidP="004E1280">
      <w:pPr>
        <w:rPr>
          <w:noProof/>
        </w:rPr>
      </w:pPr>
      <w:r w:rsidRPr="004D19F8">
        <w:rPr>
          <w:noProof/>
        </w:rPr>
        <w:drawing>
          <wp:inline distT="0" distB="0" distL="0" distR="0" wp14:anchorId="5674B994" wp14:editId="57004F1C">
            <wp:extent cx="6086475" cy="2312377"/>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a:extLst>
                        <a:ext uri="{28A0092B-C50C-407E-A947-70E740481C1C}">
                          <a14:useLocalDpi xmlns:a14="http://schemas.microsoft.com/office/drawing/2010/main" val="0"/>
                        </a:ext>
                      </a:extLst>
                    </a:blip>
                    <a:srcRect l="15900" t="20442" r="12263" b="42542"/>
                    <a:stretch>
                      <a:fillRect/>
                    </a:stretch>
                  </pic:blipFill>
                  <pic:spPr bwMode="auto">
                    <a:xfrm>
                      <a:off x="0" y="0"/>
                      <a:ext cx="6091582" cy="2314317"/>
                    </a:xfrm>
                    <a:prstGeom prst="rect">
                      <a:avLst/>
                    </a:prstGeom>
                    <a:noFill/>
                    <a:ln>
                      <a:noFill/>
                    </a:ln>
                  </pic:spPr>
                </pic:pic>
              </a:graphicData>
            </a:graphic>
          </wp:inline>
        </w:drawing>
      </w:r>
    </w:p>
    <w:p w14:paraId="143F2914" w14:textId="77777777" w:rsidR="004E1280" w:rsidRPr="00062BBD" w:rsidRDefault="00790A2C" w:rsidP="004E1280">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b/>
          <w:bCs/>
          <w:i/>
          <w:iCs/>
          <w:color w:val="000000"/>
          <w:sz w:val="23"/>
          <w:szCs w:val="23"/>
        </w:rPr>
        <w:lastRenderedPageBreak/>
        <w:t>7</w:t>
      </w:r>
      <w:r w:rsidR="004E1280">
        <w:rPr>
          <w:rFonts w:ascii="Times New Roman" w:hAnsi="Times New Roman"/>
          <w:b/>
          <w:bCs/>
          <w:i/>
          <w:iCs/>
          <w:color w:val="000000"/>
          <w:sz w:val="23"/>
          <w:szCs w:val="23"/>
        </w:rPr>
        <w:t xml:space="preserve"> pav. Sergamuma</w:t>
      </w:r>
      <w:r w:rsidR="004E1280" w:rsidRPr="00062BBD">
        <w:rPr>
          <w:rFonts w:ascii="Times New Roman" w:hAnsi="Times New Roman"/>
          <w:b/>
          <w:bCs/>
          <w:i/>
          <w:iCs/>
          <w:color w:val="000000"/>
          <w:sz w:val="23"/>
          <w:szCs w:val="23"/>
        </w:rPr>
        <w:t>s</w:t>
      </w:r>
      <w:r w:rsidR="004E1280">
        <w:rPr>
          <w:rFonts w:ascii="Times New Roman" w:hAnsi="Times New Roman"/>
          <w:b/>
          <w:bCs/>
          <w:i/>
          <w:iCs/>
          <w:color w:val="000000"/>
          <w:sz w:val="23"/>
          <w:szCs w:val="23"/>
        </w:rPr>
        <w:t xml:space="preserve"> II tipo cukriniu diabetu (E11</w:t>
      </w:r>
      <w:r w:rsidR="004E1280" w:rsidRPr="00062BBD">
        <w:rPr>
          <w:rFonts w:ascii="Times New Roman" w:hAnsi="Times New Roman"/>
          <w:b/>
          <w:bCs/>
          <w:i/>
          <w:iCs/>
          <w:color w:val="000000"/>
          <w:sz w:val="23"/>
          <w:szCs w:val="23"/>
        </w:rPr>
        <w:t>) 10 000 gyv.</w:t>
      </w:r>
    </w:p>
    <w:p w14:paraId="5617B184" w14:textId="77777777" w:rsidR="004E1280" w:rsidRDefault="004E1280" w:rsidP="004E1280">
      <w:pPr>
        <w:autoSpaceDE w:val="0"/>
        <w:autoSpaceDN w:val="0"/>
        <w:adjustRightInd w:val="0"/>
        <w:spacing w:after="0" w:line="240" w:lineRule="auto"/>
        <w:jc w:val="center"/>
        <w:rPr>
          <w:rFonts w:ascii="Times New Roman" w:hAnsi="Times New Roman"/>
          <w:i/>
          <w:iCs/>
          <w:color w:val="000000"/>
          <w:sz w:val="23"/>
          <w:szCs w:val="23"/>
        </w:rPr>
      </w:pPr>
      <w:r w:rsidRPr="00062BBD">
        <w:rPr>
          <w:rFonts w:ascii="Times New Roman" w:hAnsi="Times New Roman"/>
          <w:i/>
          <w:iCs/>
          <w:color w:val="000000"/>
          <w:sz w:val="23"/>
          <w:szCs w:val="23"/>
        </w:rPr>
        <w:t>Šaltinis: Higienos instituto Sveikatos informacijos centras</w:t>
      </w:r>
    </w:p>
    <w:p w14:paraId="6601F935" w14:textId="77777777" w:rsidR="004E1280" w:rsidRDefault="004E1280" w:rsidP="004E1280">
      <w:pPr>
        <w:autoSpaceDE w:val="0"/>
        <w:autoSpaceDN w:val="0"/>
        <w:adjustRightInd w:val="0"/>
        <w:spacing w:after="0" w:line="240" w:lineRule="auto"/>
        <w:jc w:val="center"/>
        <w:rPr>
          <w:rFonts w:ascii="Times New Roman" w:hAnsi="Times New Roman"/>
          <w:i/>
          <w:iCs/>
          <w:color w:val="000000"/>
          <w:sz w:val="23"/>
          <w:szCs w:val="23"/>
        </w:rPr>
      </w:pPr>
    </w:p>
    <w:p w14:paraId="74C24170" w14:textId="77777777" w:rsidR="004E1280" w:rsidRPr="004E1280" w:rsidRDefault="004E1280" w:rsidP="00A72AD0">
      <w:pPr>
        <w:autoSpaceDE w:val="0"/>
        <w:autoSpaceDN w:val="0"/>
        <w:adjustRightInd w:val="0"/>
        <w:spacing w:after="0" w:line="360" w:lineRule="auto"/>
        <w:ind w:firstLine="1298"/>
        <w:jc w:val="both"/>
        <w:rPr>
          <w:rFonts w:ascii="Times New Roman" w:hAnsi="Times New Roman"/>
          <w:sz w:val="24"/>
          <w:szCs w:val="24"/>
        </w:rPr>
      </w:pPr>
      <w:r w:rsidRPr="004E1280">
        <w:rPr>
          <w:rFonts w:ascii="Times New Roman" w:hAnsi="Times New Roman"/>
          <w:iCs/>
          <w:color w:val="000000"/>
          <w:sz w:val="24"/>
          <w:szCs w:val="24"/>
        </w:rPr>
        <w:t xml:space="preserve">Lazdijų rajono savivaldybėje 2018 m. II tipo cukriniu diabetu moterų sirgo daugiau negu vyrų: 358 moterys ir 248 vyrai (ligotumo rodikliai). </w:t>
      </w:r>
      <w:r w:rsidRPr="004E1280">
        <w:rPr>
          <w:rFonts w:ascii="Times New Roman" w:hAnsi="Times New Roman"/>
          <w:sz w:val="24"/>
          <w:szCs w:val="24"/>
        </w:rPr>
        <w:t>Analizuojant Lazdijų rajono ligotumo duomenis pagal amžių, daugiausiai sergančių II tipo cukriniu diabetu yra vyresnio amžiaus gyventojai. Lyginant su Lietuva, nustatyta, kad Lazdijų rajono savivaldybėje 45</w:t>
      </w:r>
      <w:r w:rsidR="00AF31BE">
        <w:rPr>
          <w:rFonts w:ascii="Times New Roman" w:hAnsi="Times New Roman"/>
          <w:sz w:val="24"/>
          <w:szCs w:val="24"/>
        </w:rPr>
        <w:t>–</w:t>
      </w:r>
      <w:r w:rsidRPr="004E1280">
        <w:rPr>
          <w:rFonts w:ascii="Times New Roman" w:hAnsi="Times New Roman"/>
          <w:sz w:val="24"/>
          <w:szCs w:val="24"/>
        </w:rPr>
        <w:t>64 metų amžiaus grupėje ligotumas bu</w:t>
      </w:r>
      <w:r w:rsidR="00790A2C">
        <w:rPr>
          <w:rFonts w:ascii="Times New Roman" w:hAnsi="Times New Roman"/>
          <w:sz w:val="24"/>
          <w:szCs w:val="24"/>
        </w:rPr>
        <w:t>vo didesnis nei Lietuvoje (žr. 8</w:t>
      </w:r>
      <w:r w:rsidRPr="004E1280">
        <w:rPr>
          <w:rFonts w:ascii="Times New Roman" w:hAnsi="Times New Roman"/>
          <w:sz w:val="24"/>
          <w:szCs w:val="24"/>
        </w:rPr>
        <w:t xml:space="preserve"> pav.). </w:t>
      </w:r>
    </w:p>
    <w:p w14:paraId="5B556810" w14:textId="77777777" w:rsidR="004E1280" w:rsidRDefault="004E1280" w:rsidP="004E1280">
      <w:pPr>
        <w:autoSpaceDE w:val="0"/>
        <w:autoSpaceDN w:val="0"/>
        <w:adjustRightInd w:val="0"/>
        <w:spacing w:after="0" w:line="240" w:lineRule="auto"/>
        <w:rPr>
          <w:rFonts w:ascii="Times New Roman" w:hAnsi="Times New Roman"/>
          <w:sz w:val="23"/>
          <w:szCs w:val="23"/>
        </w:rPr>
      </w:pPr>
      <w:r>
        <w:rPr>
          <w:noProof/>
          <w:sz w:val="23"/>
          <w:szCs w:val="23"/>
        </w:rPr>
        <w:drawing>
          <wp:inline distT="0" distB="0" distL="0" distR="0" wp14:anchorId="41E7D80A" wp14:editId="7657BC90">
            <wp:extent cx="5324475" cy="2286000"/>
            <wp:effectExtent l="0" t="0" r="9525" b="0"/>
            <wp:docPr id="15" name="Diagrama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8609BF" w14:textId="77777777" w:rsidR="004E1280" w:rsidRPr="00062BBD" w:rsidRDefault="00790A2C" w:rsidP="00790A2C">
      <w:pPr>
        <w:autoSpaceDE w:val="0"/>
        <w:autoSpaceDN w:val="0"/>
        <w:adjustRightInd w:val="0"/>
        <w:spacing w:after="0" w:line="240" w:lineRule="auto"/>
        <w:jc w:val="center"/>
        <w:rPr>
          <w:rFonts w:ascii="Times New Roman" w:hAnsi="Times New Roman"/>
          <w:sz w:val="23"/>
          <w:szCs w:val="23"/>
        </w:rPr>
      </w:pPr>
      <w:r>
        <w:rPr>
          <w:rFonts w:ascii="Times New Roman" w:hAnsi="Times New Roman"/>
          <w:b/>
          <w:bCs/>
          <w:i/>
          <w:iCs/>
          <w:sz w:val="23"/>
          <w:szCs w:val="23"/>
        </w:rPr>
        <w:t>8</w:t>
      </w:r>
      <w:r w:rsidR="004E1280">
        <w:rPr>
          <w:rFonts w:ascii="Times New Roman" w:hAnsi="Times New Roman"/>
          <w:b/>
          <w:bCs/>
          <w:i/>
          <w:iCs/>
          <w:sz w:val="23"/>
          <w:szCs w:val="23"/>
        </w:rPr>
        <w:t xml:space="preserve"> pav. Ligotumas</w:t>
      </w:r>
      <w:r w:rsidR="004E1280" w:rsidRPr="00062BBD">
        <w:rPr>
          <w:rFonts w:ascii="Times New Roman" w:hAnsi="Times New Roman"/>
          <w:b/>
          <w:bCs/>
          <w:i/>
          <w:iCs/>
          <w:sz w:val="23"/>
          <w:szCs w:val="23"/>
        </w:rPr>
        <w:t xml:space="preserve"> II tipo cukriniu diabetu (E11) pagal amžiaus grupes </w:t>
      </w:r>
      <w:r w:rsidR="004E1280">
        <w:rPr>
          <w:rFonts w:ascii="Times New Roman" w:hAnsi="Times New Roman"/>
          <w:b/>
          <w:bCs/>
          <w:i/>
          <w:iCs/>
          <w:sz w:val="23"/>
          <w:szCs w:val="23"/>
        </w:rPr>
        <w:t>Lazdijų r. 2018</w:t>
      </w:r>
      <w:r w:rsidR="004E1280" w:rsidRPr="00062BBD">
        <w:rPr>
          <w:rFonts w:ascii="Times New Roman" w:hAnsi="Times New Roman"/>
          <w:b/>
          <w:bCs/>
          <w:i/>
          <w:iCs/>
          <w:sz w:val="23"/>
          <w:szCs w:val="23"/>
        </w:rPr>
        <w:t xml:space="preserve"> m. (proc.)</w:t>
      </w:r>
    </w:p>
    <w:p w14:paraId="0F30DFB9" w14:textId="77777777" w:rsidR="001560F8" w:rsidRPr="00A72AD0" w:rsidRDefault="004E1280" w:rsidP="00A72AD0">
      <w:pPr>
        <w:autoSpaceDE w:val="0"/>
        <w:autoSpaceDN w:val="0"/>
        <w:adjustRightInd w:val="0"/>
        <w:spacing w:after="0" w:line="240" w:lineRule="auto"/>
        <w:jc w:val="center"/>
        <w:rPr>
          <w:rFonts w:ascii="Times New Roman" w:hAnsi="Times New Roman"/>
        </w:rPr>
      </w:pPr>
      <w:r w:rsidRPr="00062BBD">
        <w:rPr>
          <w:rFonts w:ascii="Times New Roman" w:hAnsi="Times New Roman"/>
          <w:i/>
          <w:iCs/>
          <w:sz w:val="23"/>
          <w:szCs w:val="23"/>
        </w:rPr>
        <w:t>Šaltinis: Higienos instituto Sveikatos informacijos centras; VSB skaičiavimai</w:t>
      </w:r>
      <w:r w:rsidR="0089287D">
        <w:rPr>
          <w:rFonts w:ascii="Times New Roman" w:hAnsi="Times New Roman"/>
          <w:bCs/>
          <w:sz w:val="24"/>
          <w:szCs w:val="24"/>
        </w:rPr>
        <w:t xml:space="preserve"> </w:t>
      </w:r>
    </w:p>
    <w:p w14:paraId="61036F15" w14:textId="77777777" w:rsidR="00AE357B" w:rsidRPr="00790A2C" w:rsidRDefault="00790A2C" w:rsidP="00A72AD0">
      <w:pPr>
        <w:shd w:val="clear" w:color="auto" w:fill="FFFFFF"/>
        <w:spacing w:before="360" w:after="360" w:line="240" w:lineRule="auto"/>
        <w:jc w:val="center"/>
        <w:rPr>
          <w:rFonts w:ascii="Times New Roman" w:hAnsi="Times New Roman"/>
          <w:kern w:val="36"/>
          <w:sz w:val="24"/>
          <w:szCs w:val="24"/>
        </w:rPr>
      </w:pPr>
      <w:r w:rsidRPr="00790A2C">
        <w:rPr>
          <w:rFonts w:ascii="Times New Roman" w:hAnsi="Times New Roman"/>
          <w:kern w:val="36"/>
          <w:sz w:val="24"/>
          <w:szCs w:val="24"/>
        </w:rPr>
        <w:t xml:space="preserve">4. </w:t>
      </w:r>
      <w:r w:rsidR="00AE357B" w:rsidRPr="00790A2C">
        <w:rPr>
          <w:rFonts w:ascii="Times New Roman" w:hAnsi="Times New Roman"/>
          <w:kern w:val="36"/>
          <w:sz w:val="24"/>
          <w:szCs w:val="24"/>
        </w:rPr>
        <w:t>L</w:t>
      </w:r>
      <w:r w:rsidRPr="00790A2C">
        <w:rPr>
          <w:rFonts w:ascii="Times New Roman" w:hAnsi="Times New Roman"/>
          <w:kern w:val="36"/>
          <w:sz w:val="24"/>
          <w:szCs w:val="24"/>
        </w:rPr>
        <w:t>AZDIJŲ RAJONO SAVIVALDYBĖS SUAUGUSIŲJŲ GYVENTOJŲ GYVENSENOS TYRIMAS</w:t>
      </w:r>
    </w:p>
    <w:p w14:paraId="5BC95F47" w14:textId="77777777" w:rsidR="00AE357B" w:rsidRDefault="00AE357B" w:rsidP="00A72AD0">
      <w:pPr>
        <w:shd w:val="clear" w:color="auto" w:fill="FFFFFF"/>
        <w:spacing w:after="0" w:line="360" w:lineRule="auto"/>
        <w:ind w:firstLine="1298"/>
        <w:jc w:val="both"/>
        <w:rPr>
          <w:rFonts w:ascii="Times New Roman" w:hAnsi="Times New Roman"/>
          <w:sz w:val="24"/>
          <w:szCs w:val="24"/>
        </w:rPr>
      </w:pPr>
      <w:r w:rsidRPr="007F0ED0">
        <w:rPr>
          <w:rFonts w:ascii="Times New Roman" w:hAnsi="Times New Roman"/>
          <w:sz w:val="24"/>
          <w:szCs w:val="24"/>
        </w:rPr>
        <w:t xml:space="preserve">Pirmą kartą Lietuvoje </w:t>
      </w:r>
      <w:r w:rsidR="0050225C">
        <w:rPr>
          <w:rFonts w:ascii="Times New Roman" w:hAnsi="Times New Roman"/>
          <w:sz w:val="24"/>
          <w:szCs w:val="24"/>
        </w:rPr>
        <w:t>2018 m.</w:t>
      </w:r>
      <w:r w:rsidRPr="007F0ED0">
        <w:rPr>
          <w:rFonts w:ascii="Times New Roman" w:hAnsi="Times New Roman"/>
          <w:sz w:val="24"/>
          <w:szCs w:val="24"/>
        </w:rPr>
        <w:t xml:space="preserve"> kovo–gegužės mėnesiais </w:t>
      </w:r>
      <w:r>
        <w:rPr>
          <w:rFonts w:ascii="Times New Roman" w:hAnsi="Times New Roman"/>
          <w:sz w:val="24"/>
          <w:szCs w:val="24"/>
        </w:rPr>
        <w:t>buvo atliktas suaugusiųjų gyvensenos tyrimas.</w:t>
      </w:r>
      <w:r w:rsidRPr="007F0ED0">
        <w:rPr>
          <w:rFonts w:ascii="Times New Roman" w:hAnsi="Times New Roman"/>
          <w:sz w:val="24"/>
          <w:szCs w:val="24"/>
        </w:rPr>
        <w:t xml:space="preserve"> </w:t>
      </w:r>
      <w:r>
        <w:rPr>
          <w:rFonts w:ascii="Times New Roman" w:hAnsi="Times New Roman"/>
          <w:sz w:val="24"/>
          <w:szCs w:val="24"/>
        </w:rPr>
        <w:t xml:space="preserve">Jo </w:t>
      </w:r>
      <w:r w:rsidRPr="007F0ED0">
        <w:rPr>
          <w:rFonts w:ascii="Times New Roman" w:hAnsi="Times New Roman"/>
          <w:sz w:val="24"/>
          <w:szCs w:val="24"/>
        </w:rPr>
        <w:t xml:space="preserve">rezultatai atskleidė ne tik esamą šalyje gyvensenos ir sveikatos elgsenos situaciją, bet ir </w:t>
      </w:r>
      <w:r>
        <w:rPr>
          <w:rFonts w:ascii="Times New Roman" w:hAnsi="Times New Roman"/>
          <w:sz w:val="24"/>
          <w:szCs w:val="24"/>
        </w:rPr>
        <w:t>savivaldybėje</w:t>
      </w:r>
      <w:r w:rsidRPr="007F0ED0">
        <w:rPr>
          <w:rFonts w:ascii="Times New Roman" w:hAnsi="Times New Roman"/>
          <w:sz w:val="24"/>
          <w:szCs w:val="24"/>
        </w:rPr>
        <w:t xml:space="preserve"> egzistuojanč</w:t>
      </w:r>
      <w:r>
        <w:rPr>
          <w:rFonts w:ascii="Times New Roman" w:hAnsi="Times New Roman"/>
          <w:sz w:val="24"/>
          <w:szCs w:val="24"/>
        </w:rPr>
        <w:t>ius gyvensenos įpročius</w:t>
      </w:r>
      <w:r w:rsidRPr="007F0ED0">
        <w:rPr>
          <w:rFonts w:ascii="Times New Roman" w:hAnsi="Times New Roman"/>
          <w:sz w:val="24"/>
          <w:szCs w:val="24"/>
        </w:rPr>
        <w:t>.</w:t>
      </w:r>
      <w:r>
        <w:rPr>
          <w:rFonts w:ascii="Times New Roman" w:hAnsi="Times New Roman"/>
          <w:sz w:val="24"/>
          <w:szCs w:val="24"/>
        </w:rPr>
        <w:t xml:space="preserve"> Lazdijų rajono savivaldybės suaugusiųjų gyvensenos tyrimo duomenų bazę sudarė 414 respondentų užpildytos anketos (196 vyrai ir 216 moter</w:t>
      </w:r>
      <w:r w:rsidR="00400872">
        <w:rPr>
          <w:rFonts w:ascii="Times New Roman" w:hAnsi="Times New Roman"/>
          <w:sz w:val="24"/>
          <w:szCs w:val="24"/>
        </w:rPr>
        <w:t>ys</w:t>
      </w:r>
      <w:r>
        <w:rPr>
          <w:rFonts w:ascii="Times New Roman" w:hAnsi="Times New Roman"/>
          <w:sz w:val="24"/>
          <w:szCs w:val="24"/>
        </w:rPr>
        <w:t xml:space="preserve">). </w:t>
      </w:r>
    </w:p>
    <w:p w14:paraId="57592126" w14:textId="77777777" w:rsidR="00AE357B" w:rsidRPr="007F0ED0" w:rsidRDefault="00AE357B" w:rsidP="00A72AD0">
      <w:pPr>
        <w:shd w:val="clear" w:color="auto" w:fill="FFFFFF"/>
        <w:spacing w:after="0" w:line="360" w:lineRule="auto"/>
        <w:ind w:firstLine="1298"/>
        <w:jc w:val="both"/>
        <w:rPr>
          <w:rFonts w:ascii="Times New Roman" w:hAnsi="Times New Roman"/>
          <w:sz w:val="24"/>
          <w:szCs w:val="24"/>
        </w:rPr>
      </w:pPr>
      <w:r w:rsidRPr="008E36C4">
        <w:rPr>
          <w:rFonts w:ascii="Times New Roman" w:hAnsi="Times New Roman"/>
          <w:sz w:val="24"/>
          <w:szCs w:val="24"/>
        </w:rPr>
        <w:t>Rodikliai suskirstyti į tris grupes: (1) gyvenimo kokybės, sveikatos ir laimingumo vertinimas, prislėgta nuotaika bei bendravimas; (2) sveikatos elgsena (fizinis aktyvumas ir mitybos įpročiai); (3) rizikingas elgesys (tabako, elektroninių cigarečių rūkymas ir alkoholio, narkotinių medžiagų vartojimas).</w:t>
      </w:r>
    </w:p>
    <w:p w14:paraId="1159A066" w14:textId="77777777" w:rsidR="00AE357B" w:rsidRPr="007F0ED0" w:rsidRDefault="00617AB9" w:rsidP="00A72AD0">
      <w:pPr>
        <w:shd w:val="clear" w:color="auto" w:fill="FFFFFF"/>
        <w:spacing w:after="0" w:line="360" w:lineRule="auto"/>
        <w:rPr>
          <w:rFonts w:ascii="Times New Roman" w:hAnsi="Times New Roman"/>
          <w:sz w:val="24"/>
          <w:szCs w:val="24"/>
        </w:rPr>
      </w:pPr>
      <w:r>
        <w:rPr>
          <w:rFonts w:ascii="Times New Roman" w:hAnsi="Times New Roman"/>
          <w:b/>
          <w:bCs/>
          <w:sz w:val="24"/>
          <w:szCs w:val="24"/>
        </w:rPr>
        <w:tab/>
      </w:r>
      <w:r w:rsidR="00AE357B" w:rsidRPr="007F0ED0">
        <w:rPr>
          <w:rFonts w:ascii="Times New Roman" w:hAnsi="Times New Roman"/>
          <w:b/>
          <w:bCs/>
          <w:sz w:val="24"/>
          <w:szCs w:val="24"/>
        </w:rPr>
        <w:t>Fizinis aktyvumas ir mityba</w:t>
      </w:r>
    </w:p>
    <w:p w14:paraId="366B2A9E" w14:textId="77777777" w:rsidR="00AE357B" w:rsidRPr="007F0ED0" w:rsidRDefault="00AE357B" w:rsidP="00E96CE9">
      <w:pPr>
        <w:shd w:val="clear" w:color="auto" w:fill="FFFFFF"/>
        <w:spacing w:after="0" w:line="360" w:lineRule="auto"/>
        <w:ind w:firstLine="1298"/>
        <w:jc w:val="both"/>
        <w:rPr>
          <w:rFonts w:ascii="Times New Roman" w:hAnsi="Times New Roman"/>
          <w:sz w:val="24"/>
          <w:szCs w:val="24"/>
        </w:rPr>
      </w:pPr>
      <w:r>
        <w:rPr>
          <w:rFonts w:ascii="Times New Roman" w:hAnsi="Times New Roman"/>
          <w:sz w:val="24"/>
          <w:szCs w:val="24"/>
        </w:rPr>
        <w:t>Vertinant Lazdijų rajono savivaldybės</w:t>
      </w:r>
      <w:r w:rsidRPr="007F0ED0">
        <w:rPr>
          <w:rFonts w:ascii="Times New Roman" w:hAnsi="Times New Roman"/>
          <w:sz w:val="24"/>
          <w:szCs w:val="24"/>
        </w:rPr>
        <w:t xml:space="preserve"> suaugusių gyventojų fizinį ak</w:t>
      </w:r>
      <w:r>
        <w:rPr>
          <w:rFonts w:ascii="Times New Roman" w:hAnsi="Times New Roman"/>
          <w:sz w:val="24"/>
          <w:szCs w:val="24"/>
        </w:rPr>
        <w:t>tyvumą ir mitybos įpročius, 53,4</w:t>
      </w:r>
      <w:r w:rsidRPr="007F0ED0">
        <w:rPr>
          <w:rFonts w:ascii="Times New Roman" w:hAnsi="Times New Roman"/>
          <w:sz w:val="24"/>
          <w:szCs w:val="24"/>
        </w:rPr>
        <w:t xml:space="preserve"> proc. apklausos dalyvių nurodė, kad aktyvia fizine veikla užsiima bent po 30 min. 5 dienas per savaitę ar dažniau</w:t>
      </w:r>
      <w:r>
        <w:rPr>
          <w:rFonts w:ascii="Times New Roman" w:hAnsi="Times New Roman"/>
          <w:sz w:val="24"/>
          <w:szCs w:val="24"/>
        </w:rPr>
        <w:t xml:space="preserve"> (Lietuvoje – 40,5 proc.)</w:t>
      </w:r>
      <w:r w:rsidRPr="007F0ED0">
        <w:rPr>
          <w:rFonts w:ascii="Times New Roman" w:hAnsi="Times New Roman"/>
          <w:sz w:val="24"/>
          <w:szCs w:val="24"/>
        </w:rPr>
        <w:t xml:space="preserve">. </w:t>
      </w:r>
      <w:r>
        <w:rPr>
          <w:rFonts w:ascii="Times New Roman" w:hAnsi="Times New Roman"/>
          <w:sz w:val="24"/>
          <w:szCs w:val="24"/>
        </w:rPr>
        <w:t>Tik 38,6</w:t>
      </w:r>
      <w:r w:rsidRPr="007F0ED0">
        <w:rPr>
          <w:rFonts w:ascii="Times New Roman" w:hAnsi="Times New Roman"/>
          <w:sz w:val="24"/>
          <w:szCs w:val="24"/>
        </w:rPr>
        <w:t xml:space="preserve"> proc. apklausos dalyvių nurodė, kad bent kartą per dieną a</w:t>
      </w:r>
      <w:r>
        <w:rPr>
          <w:rFonts w:ascii="Times New Roman" w:hAnsi="Times New Roman"/>
          <w:sz w:val="24"/>
          <w:szCs w:val="24"/>
        </w:rPr>
        <w:t>r dažniau valgo daržoves, o 31,2</w:t>
      </w:r>
      <w:r w:rsidRPr="007F0ED0">
        <w:rPr>
          <w:rFonts w:ascii="Times New Roman" w:hAnsi="Times New Roman"/>
          <w:sz w:val="24"/>
          <w:szCs w:val="24"/>
        </w:rPr>
        <w:t xml:space="preserve"> proc. – vaisius</w:t>
      </w:r>
      <w:r>
        <w:rPr>
          <w:rFonts w:ascii="Times New Roman" w:hAnsi="Times New Roman"/>
          <w:sz w:val="24"/>
          <w:szCs w:val="24"/>
        </w:rPr>
        <w:t xml:space="preserve"> (Lietuvoje – 42,0 proc. ir 34,7 </w:t>
      </w:r>
      <w:r>
        <w:rPr>
          <w:rFonts w:ascii="Times New Roman" w:hAnsi="Times New Roman"/>
          <w:sz w:val="24"/>
          <w:szCs w:val="24"/>
        </w:rPr>
        <w:lastRenderedPageBreak/>
        <w:t>proc.)</w:t>
      </w:r>
      <w:r w:rsidRPr="007F0ED0">
        <w:rPr>
          <w:rFonts w:ascii="Times New Roman" w:hAnsi="Times New Roman"/>
          <w:sz w:val="24"/>
          <w:szCs w:val="24"/>
        </w:rPr>
        <w:t xml:space="preserve">. </w:t>
      </w:r>
      <w:r>
        <w:rPr>
          <w:rFonts w:ascii="Times New Roman" w:hAnsi="Times New Roman"/>
          <w:sz w:val="24"/>
          <w:szCs w:val="24"/>
        </w:rPr>
        <w:t xml:space="preserve">38,3 proc. apklaustųjų </w:t>
      </w:r>
      <w:r w:rsidRPr="00D87463">
        <w:rPr>
          <w:rFonts w:ascii="Times New Roman" w:hAnsi="Times New Roman"/>
          <w:sz w:val="24"/>
          <w:szCs w:val="24"/>
        </w:rPr>
        <w:t xml:space="preserve">nurodė, kad nededa </w:t>
      </w:r>
      <w:r w:rsidR="009B572C" w:rsidRPr="00D87463">
        <w:rPr>
          <w:rFonts w:ascii="Times New Roman" w:hAnsi="Times New Roman"/>
          <w:sz w:val="24"/>
          <w:szCs w:val="24"/>
        </w:rPr>
        <w:t>papildoma</w:t>
      </w:r>
      <w:r w:rsidR="009B572C">
        <w:rPr>
          <w:rFonts w:ascii="Times New Roman" w:hAnsi="Times New Roman"/>
          <w:sz w:val="24"/>
          <w:szCs w:val="24"/>
        </w:rPr>
        <w:t>i</w:t>
      </w:r>
      <w:r w:rsidR="009B572C" w:rsidRPr="00D87463">
        <w:rPr>
          <w:rFonts w:ascii="Times New Roman" w:hAnsi="Times New Roman"/>
          <w:sz w:val="24"/>
          <w:szCs w:val="24"/>
        </w:rPr>
        <w:t xml:space="preserve"> </w:t>
      </w:r>
      <w:r w:rsidRPr="00D87463">
        <w:rPr>
          <w:rFonts w:ascii="Times New Roman" w:hAnsi="Times New Roman"/>
          <w:sz w:val="24"/>
          <w:szCs w:val="24"/>
        </w:rPr>
        <w:t xml:space="preserve">druskos </w:t>
      </w:r>
      <w:r>
        <w:rPr>
          <w:rFonts w:ascii="Times New Roman" w:hAnsi="Times New Roman"/>
          <w:sz w:val="24"/>
          <w:szCs w:val="24"/>
        </w:rPr>
        <w:t>į jau paruoštą maistą (Lietuvoje</w:t>
      </w:r>
      <w:r w:rsidRPr="00D87463">
        <w:rPr>
          <w:rFonts w:ascii="Times New Roman" w:hAnsi="Times New Roman"/>
          <w:sz w:val="24"/>
          <w:szCs w:val="24"/>
        </w:rPr>
        <w:t xml:space="preserve"> – 43,8 proc.).</w:t>
      </w:r>
    </w:p>
    <w:p w14:paraId="484EC6C4" w14:textId="77777777" w:rsidR="00AE357B" w:rsidRPr="00492BC9" w:rsidRDefault="00617AB9" w:rsidP="00A72AD0">
      <w:pPr>
        <w:shd w:val="clear" w:color="auto" w:fill="FFFFFF"/>
        <w:spacing w:after="0" w:line="360" w:lineRule="auto"/>
        <w:rPr>
          <w:rFonts w:ascii="Times New Roman" w:hAnsi="Times New Roman"/>
          <w:b/>
          <w:bCs/>
          <w:sz w:val="24"/>
          <w:szCs w:val="24"/>
        </w:rPr>
      </w:pPr>
      <w:r>
        <w:rPr>
          <w:rFonts w:ascii="Times New Roman" w:hAnsi="Times New Roman"/>
          <w:b/>
          <w:bCs/>
          <w:sz w:val="24"/>
          <w:szCs w:val="24"/>
        </w:rPr>
        <w:tab/>
      </w:r>
      <w:r w:rsidR="00AE357B" w:rsidRPr="007F0ED0">
        <w:rPr>
          <w:rFonts w:ascii="Times New Roman" w:hAnsi="Times New Roman"/>
          <w:b/>
          <w:bCs/>
          <w:sz w:val="24"/>
          <w:szCs w:val="24"/>
        </w:rPr>
        <w:t>Sveikatai rizikingas elgesys</w:t>
      </w:r>
    </w:p>
    <w:p w14:paraId="112C1F1A" w14:textId="77777777" w:rsidR="00AE357B" w:rsidRDefault="00AE357B" w:rsidP="00A72AD0">
      <w:pPr>
        <w:shd w:val="clear" w:color="auto" w:fill="FFFFFF"/>
        <w:spacing w:after="0" w:line="360" w:lineRule="auto"/>
        <w:ind w:firstLine="1298"/>
        <w:jc w:val="both"/>
        <w:rPr>
          <w:rFonts w:ascii="Times New Roman" w:hAnsi="Times New Roman"/>
          <w:sz w:val="24"/>
          <w:szCs w:val="24"/>
        </w:rPr>
      </w:pPr>
      <w:r w:rsidRPr="007F0ED0">
        <w:rPr>
          <w:rFonts w:ascii="Times New Roman" w:hAnsi="Times New Roman"/>
          <w:sz w:val="24"/>
          <w:szCs w:val="24"/>
        </w:rPr>
        <w:t>Tyrimas nustatė gana aukštus sveikatai r</w:t>
      </w:r>
      <w:r>
        <w:rPr>
          <w:rFonts w:ascii="Times New Roman" w:hAnsi="Times New Roman"/>
          <w:sz w:val="24"/>
          <w:szCs w:val="24"/>
        </w:rPr>
        <w:t xml:space="preserve">izikingo elgesio rodiklius. </w:t>
      </w:r>
      <w:r w:rsidR="00DC10C1">
        <w:rPr>
          <w:rFonts w:ascii="Times New Roman" w:hAnsi="Times New Roman"/>
          <w:sz w:val="24"/>
          <w:szCs w:val="24"/>
        </w:rPr>
        <w:t>Lazdijų rajono savivaldybė</w:t>
      </w:r>
      <w:r w:rsidR="009137BD">
        <w:rPr>
          <w:rFonts w:ascii="Times New Roman" w:hAnsi="Times New Roman"/>
          <w:sz w:val="24"/>
          <w:szCs w:val="24"/>
        </w:rPr>
        <w:t>s</w:t>
      </w:r>
      <w:r w:rsidR="00DC10C1" w:rsidRPr="007F0ED0">
        <w:rPr>
          <w:rFonts w:ascii="Times New Roman" w:hAnsi="Times New Roman"/>
          <w:sz w:val="24"/>
          <w:szCs w:val="24"/>
        </w:rPr>
        <w:t xml:space="preserve"> </w:t>
      </w:r>
      <w:r>
        <w:rPr>
          <w:rFonts w:ascii="Times New Roman" w:hAnsi="Times New Roman"/>
          <w:sz w:val="24"/>
          <w:szCs w:val="24"/>
        </w:rPr>
        <w:t>24,2</w:t>
      </w:r>
      <w:r w:rsidR="00E331FA">
        <w:rPr>
          <w:rFonts w:ascii="Times New Roman" w:hAnsi="Times New Roman"/>
          <w:sz w:val="24"/>
          <w:szCs w:val="24"/>
        </w:rPr>
        <w:t xml:space="preserve"> proc. respondentų </w:t>
      </w:r>
      <w:r w:rsidRPr="007F0ED0">
        <w:rPr>
          <w:rFonts w:ascii="Times New Roman" w:hAnsi="Times New Roman"/>
          <w:sz w:val="24"/>
          <w:szCs w:val="24"/>
        </w:rPr>
        <w:t xml:space="preserve">nurodė, kad per paskutines 30 d. </w:t>
      </w:r>
      <w:bookmarkStart w:id="3" w:name="_Hlk29210976"/>
      <w:r w:rsidRPr="007F0ED0">
        <w:rPr>
          <w:rFonts w:ascii="Times New Roman" w:hAnsi="Times New Roman"/>
          <w:sz w:val="24"/>
          <w:szCs w:val="24"/>
        </w:rPr>
        <w:t>kasd</w:t>
      </w:r>
      <w:r>
        <w:rPr>
          <w:rFonts w:ascii="Times New Roman" w:hAnsi="Times New Roman"/>
          <w:sz w:val="24"/>
          <w:szCs w:val="24"/>
        </w:rPr>
        <w:t xml:space="preserve">ien rūkė </w:t>
      </w:r>
      <w:bookmarkEnd w:id="3"/>
      <w:r>
        <w:rPr>
          <w:rFonts w:ascii="Times New Roman" w:hAnsi="Times New Roman"/>
          <w:sz w:val="24"/>
          <w:szCs w:val="24"/>
        </w:rPr>
        <w:t>tabako gaminius,</w:t>
      </w:r>
      <w:r w:rsidRPr="00D87463">
        <w:t xml:space="preserve"> </w:t>
      </w:r>
      <w:bookmarkStart w:id="4" w:name="_Hlk29211021"/>
      <w:r w:rsidR="009137BD">
        <w:rPr>
          <w:rFonts w:ascii="Times New Roman" w:hAnsi="Times New Roman"/>
          <w:sz w:val="24"/>
          <w:szCs w:val="24"/>
        </w:rPr>
        <w:t xml:space="preserve">elektronines cigaretes </w:t>
      </w:r>
      <w:bookmarkEnd w:id="4"/>
      <w:r w:rsidR="009137BD">
        <w:rPr>
          <w:rFonts w:ascii="Times New Roman" w:hAnsi="Times New Roman"/>
          <w:sz w:val="24"/>
          <w:szCs w:val="24"/>
        </w:rPr>
        <w:t xml:space="preserve">rūkė </w:t>
      </w:r>
      <w:r>
        <w:rPr>
          <w:rFonts w:ascii="Times New Roman" w:hAnsi="Times New Roman"/>
          <w:sz w:val="24"/>
          <w:szCs w:val="24"/>
        </w:rPr>
        <w:t>0,2</w:t>
      </w:r>
      <w:r w:rsidRPr="00D87463">
        <w:rPr>
          <w:rFonts w:ascii="Times New Roman" w:hAnsi="Times New Roman"/>
          <w:sz w:val="24"/>
          <w:szCs w:val="24"/>
        </w:rPr>
        <w:t xml:space="preserve"> proc.</w:t>
      </w:r>
      <w:r w:rsidR="00CA7B80">
        <w:rPr>
          <w:rFonts w:ascii="Times New Roman" w:hAnsi="Times New Roman"/>
          <w:sz w:val="24"/>
          <w:szCs w:val="24"/>
        </w:rPr>
        <w:t xml:space="preserve"> apklaustųjų</w:t>
      </w:r>
      <w:r>
        <w:rPr>
          <w:rFonts w:ascii="Times New Roman" w:hAnsi="Times New Roman"/>
          <w:sz w:val="24"/>
          <w:szCs w:val="24"/>
        </w:rPr>
        <w:t xml:space="preserve"> (Lietuvoje</w:t>
      </w:r>
      <w:r w:rsidRPr="00D87463">
        <w:rPr>
          <w:rFonts w:ascii="Times New Roman" w:hAnsi="Times New Roman"/>
          <w:sz w:val="24"/>
          <w:szCs w:val="24"/>
        </w:rPr>
        <w:t xml:space="preserve"> </w:t>
      </w:r>
      <w:r w:rsidR="00CA7B80">
        <w:rPr>
          <w:rFonts w:ascii="Times New Roman" w:hAnsi="Times New Roman"/>
          <w:sz w:val="24"/>
          <w:szCs w:val="24"/>
        </w:rPr>
        <w:t xml:space="preserve">tabako gaminius </w:t>
      </w:r>
      <w:r w:rsidR="00CA7B80" w:rsidRPr="007F0ED0">
        <w:rPr>
          <w:rFonts w:ascii="Times New Roman" w:hAnsi="Times New Roman"/>
          <w:sz w:val="24"/>
          <w:szCs w:val="24"/>
        </w:rPr>
        <w:t>kasd</w:t>
      </w:r>
      <w:r w:rsidR="00CA7B80">
        <w:rPr>
          <w:rFonts w:ascii="Times New Roman" w:hAnsi="Times New Roman"/>
          <w:sz w:val="24"/>
          <w:szCs w:val="24"/>
        </w:rPr>
        <w:t xml:space="preserve">ien rūkė </w:t>
      </w:r>
      <w:bookmarkStart w:id="5" w:name="_Hlk29211037"/>
      <w:r w:rsidRPr="00D87463">
        <w:rPr>
          <w:rFonts w:ascii="Times New Roman" w:hAnsi="Times New Roman"/>
          <w:sz w:val="24"/>
          <w:szCs w:val="24"/>
        </w:rPr>
        <w:t xml:space="preserve">– </w:t>
      </w:r>
      <w:bookmarkEnd w:id="5"/>
      <w:r>
        <w:rPr>
          <w:rFonts w:ascii="Times New Roman" w:hAnsi="Times New Roman"/>
          <w:sz w:val="24"/>
          <w:szCs w:val="24"/>
        </w:rPr>
        <w:t xml:space="preserve">17,3 proc. ir </w:t>
      </w:r>
      <w:r w:rsidR="00CA7B80">
        <w:rPr>
          <w:rFonts w:ascii="Times New Roman" w:hAnsi="Times New Roman"/>
          <w:sz w:val="24"/>
          <w:szCs w:val="24"/>
        </w:rPr>
        <w:t xml:space="preserve">elektronines cigaretes </w:t>
      </w:r>
      <w:r w:rsidR="00CA7B80" w:rsidRPr="00D87463">
        <w:rPr>
          <w:rFonts w:ascii="Times New Roman" w:hAnsi="Times New Roman"/>
          <w:sz w:val="24"/>
          <w:szCs w:val="24"/>
        </w:rPr>
        <w:t xml:space="preserve">– </w:t>
      </w:r>
      <w:r w:rsidRPr="00D87463">
        <w:rPr>
          <w:rFonts w:ascii="Times New Roman" w:hAnsi="Times New Roman"/>
          <w:sz w:val="24"/>
          <w:szCs w:val="24"/>
        </w:rPr>
        <w:t>1,1 proc.).</w:t>
      </w:r>
    </w:p>
    <w:p w14:paraId="64B1F060" w14:textId="77777777" w:rsidR="00AE357B" w:rsidRPr="00492BC9" w:rsidRDefault="00AE357B" w:rsidP="00492BC9">
      <w:pPr>
        <w:shd w:val="clear" w:color="auto" w:fill="FFFFFF"/>
        <w:spacing w:after="0" w:line="360" w:lineRule="auto"/>
        <w:ind w:firstLine="1298"/>
        <w:jc w:val="both"/>
        <w:rPr>
          <w:rFonts w:ascii="Times New Roman" w:hAnsi="Times New Roman"/>
          <w:sz w:val="24"/>
          <w:szCs w:val="24"/>
        </w:rPr>
      </w:pPr>
      <w:r w:rsidRPr="00D87463">
        <w:rPr>
          <w:rFonts w:ascii="Times New Roman" w:hAnsi="Times New Roman"/>
          <w:sz w:val="24"/>
          <w:szCs w:val="24"/>
        </w:rPr>
        <w:t>Apklaustųjų dalis, kurie per paskutines 30 dienų kasdien vartoj</w:t>
      </w:r>
      <w:r>
        <w:rPr>
          <w:rFonts w:ascii="Times New Roman" w:hAnsi="Times New Roman"/>
          <w:sz w:val="24"/>
          <w:szCs w:val="24"/>
        </w:rPr>
        <w:t>o alkoholinius gėrimus, buvo 0,8 proc. (Lietuvoje</w:t>
      </w:r>
      <w:r w:rsidRPr="00D87463">
        <w:rPr>
          <w:rFonts w:ascii="Times New Roman" w:hAnsi="Times New Roman"/>
          <w:sz w:val="24"/>
          <w:szCs w:val="24"/>
        </w:rPr>
        <w:t xml:space="preserve"> – 1,5 proc.), o vartojusių </w:t>
      </w:r>
      <w:r w:rsidR="00CA7B80">
        <w:rPr>
          <w:rFonts w:ascii="Times New Roman" w:hAnsi="Times New Roman"/>
          <w:sz w:val="24"/>
          <w:szCs w:val="24"/>
        </w:rPr>
        <w:t xml:space="preserve">alkoholį </w:t>
      </w:r>
      <w:r w:rsidRPr="00D87463">
        <w:rPr>
          <w:rFonts w:ascii="Times New Roman" w:hAnsi="Times New Roman"/>
          <w:sz w:val="24"/>
          <w:szCs w:val="24"/>
        </w:rPr>
        <w:t>kar</w:t>
      </w:r>
      <w:r>
        <w:rPr>
          <w:rFonts w:ascii="Times New Roman" w:hAnsi="Times New Roman"/>
          <w:sz w:val="24"/>
          <w:szCs w:val="24"/>
        </w:rPr>
        <w:t>tą per savaitę ir dažniau – 23,1 proc. (Lietuvoje</w:t>
      </w:r>
      <w:r w:rsidRPr="00D87463">
        <w:rPr>
          <w:rFonts w:ascii="Times New Roman" w:hAnsi="Times New Roman"/>
          <w:sz w:val="24"/>
          <w:szCs w:val="24"/>
        </w:rPr>
        <w:t xml:space="preserve"> – 22</w:t>
      </w:r>
      <w:r>
        <w:rPr>
          <w:rFonts w:ascii="Times New Roman" w:hAnsi="Times New Roman"/>
          <w:sz w:val="24"/>
          <w:szCs w:val="24"/>
        </w:rPr>
        <w:t>,0</w:t>
      </w:r>
      <w:r w:rsidRPr="00D87463">
        <w:rPr>
          <w:rFonts w:ascii="Times New Roman" w:hAnsi="Times New Roman"/>
          <w:sz w:val="24"/>
          <w:szCs w:val="24"/>
        </w:rPr>
        <w:t xml:space="preserve"> proc.). Suaugusiųjų, kurie per paskutinius 12 mėn. vartojo alkoholinius gėrimus kartą per savai</w:t>
      </w:r>
      <w:r>
        <w:rPr>
          <w:rFonts w:ascii="Times New Roman" w:hAnsi="Times New Roman"/>
          <w:sz w:val="24"/>
          <w:szCs w:val="24"/>
        </w:rPr>
        <w:t>tę ir dažniau dalis Lazdijų rajono savivaldybėje yra 20,6 proc. (Lietuvoje</w:t>
      </w:r>
      <w:r w:rsidRPr="00D87463">
        <w:rPr>
          <w:rFonts w:ascii="Times New Roman" w:hAnsi="Times New Roman"/>
          <w:sz w:val="24"/>
          <w:szCs w:val="24"/>
        </w:rPr>
        <w:t xml:space="preserve"> – 15,7 proc.). Kalbant apie narkotinių ir psichotropinių medžiagų vartojimą be gydytojo paskyrimo, bent kartą vartojusių asmenų per </w:t>
      </w:r>
      <w:r>
        <w:rPr>
          <w:rFonts w:ascii="Times New Roman" w:hAnsi="Times New Roman"/>
          <w:sz w:val="24"/>
          <w:szCs w:val="24"/>
        </w:rPr>
        <w:t>paskutines 30 dienų buvo 1,2 proc. (Lietuvoje</w:t>
      </w:r>
      <w:r w:rsidRPr="00D87463">
        <w:rPr>
          <w:rFonts w:ascii="Times New Roman" w:hAnsi="Times New Roman"/>
          <w:sz w:val="24"/>
          <w:szCs w:val="24"/>
        </w:rPr>
        <w:t xml:space="preserve"> – 2,1 proc.),</w:t>
      </w:r>
      <w:r>
        <w:rPr>
          <w:rFonts w:ascii="Times New Roman" w:hAnsi="Times New Roman"/>
          <w:sz w:val="24"/>
          <w:szCs w:val="24"/>
        </w:rPr>
        <w:t xml:space="preserve"> o per paskutinius 12 mėn. – 3,4 proc. (Lietuvoje</w:t>
      </w:r>
      <w:r w:rsidRPr="00D87463">
        <w:rPr>
          <w:rFonts w:ascii="Times New Roman" w:hAnsi="Times New Roman"/>
          <w:sz w:val="24"/>
          <w:szCs w:val="24"/>
        </w:rPr>
        <w:t xml:space="preserve"> </w:t>
      </w:r>
      <w:r w:rsidR="00CF7817">
        <w:rPr>
          <w:rFonts w:ascii="Times New Roman" w:hAnsi="Times New Roman"/>
          <w:sz w:val="24"/>
          <w:szCs w:val="24"/>
        </w:rPr>
        <w:t>–</w:t>
      </w:r>
      <w:r w:rsidRPr="00D87463">
        <w:rPr>
          <w:rFonts w:ascii="Times New Roman" w:hAnsi="Times New Roman"/>
          <w:sz w:val="24"/>
          <w:szCs w:val="24"/>
        </w:rPr>
        <w:t xml:space="preserve"> 3,2 proc.).</w:t>
      </w:r>
    </w:p>
    <w:p w14:paraId="195F7B1A" w14:textId="77777777" w:rsidR="00AE357B" w:rsidRPr="00492BC9" w:rsidRDefault="00617AB9" w:rsidP="00A72AD0">
      <w:pPr>
        <w:shd w:val="clear" w:color="auto" w:fill="FFFFFF"/>
        <w:spacing w:after="0" w:line="360" w:lineRule="auto"/>
        <w:rPr>
          <w:rFonts w:ascii="Times New Roman" w:hAnsi="Times New Roman"/>
          <w:b/>
          <w:bCs/>
          <w:sz w:val="24"/>
          <w:szCs w:val="24"/>
        </w:rPr>
      </w:pPr>
      <w:r>
        <w:rPr>
          <w:rFonts w:ascii="Times New Roman" w:hAnsi="Times New Roman"/>
          <w:b/>
          <w:bCs/>
          <w:sz w:val="24"/>
          <w:szCs w:val="24"/>
        </w:rPr>
        <w:tab/>
      </w:r>
      <w:r w:rsidR="00AE357B" w:rsidRPr="007F0ED0">
        <w:rPr>
          <w:rFonts w:ascii="Times New Roman" w:hAnsi="Times New Roman"/>
          <w:b/>
          <w:bCs/>
          <w:sz w:val="24"/>
          <w:szCs w:val="24"/>
        </w:rPr>
        <w:t>Gyvenimo kokybė ir sveikata</w:t>
      </w:r>
    </w:p>
    <w:p w14:paraId="7F026151" w14:textId="77777777" w:rsidR="00AE357B" w:rsidRDefault="00AE357B" w:rsidP="00A72AD0">
      <w:pPr>
        <w:shd w:val="clear" w:color="auto" w:fill="FFFFFF"/>
        <w:spacing w:after="0" w:line="360" w:lineRule="auto"/>
        <w:ind w:firstLine="1298"/>
        <w:jc w:val="both"/>
        <w:rPr>
          <w:rFonts w:ascii="Times New Roman" w:hAnsi="Times New Roman"/>
          <w:sz w:val="24"/>
          <w:szCs w:val="24"/>
        </w:rPr>
      </w:pPr>
      <w:r>
        <w:rPr>
          <w:rFonts w:ascii="Times New Roman" w:hAnsi="Times New Roman"/>
          <w:sz w:val="24"/>
          <w:szCs w:val="24"/>
        </w:rPr>
        <w:t>Lazdijų rajono savivaldybėje 62,1</w:t>
      </w:r>
      <w:r w:rsidRPr="007F0ED0">
        <w:rPr>
          <w:rFonts w:ascii="Times New Roman" w:hAnsi="Times New Roman"/>
          <w:sz w:val="24"/>
          <w:szCs w:val="24"/>
        </w:rPr>
        <w:t xml:space="preserve"> proc. apklausos dalyvių, atsakydami į klausimą, kaip jie vertina savo gyvenimo kokybę, nurodė, kad ji gera ar labai gera </w:t>
      </w:r>
      <w:r>
        <w:rPr>
          <w:rFonts w:ascii="Times New Roman" w:hAnsi="Times New Roman"/>
          <w:sz w:val="24"/>
          <w:szCs w:val="24"/>
        </w:rPr>
        <w:t>(Lietuvoje – 61,8 proc.)</w:t>
      </w:r>
      <w:r w:rsidRPr="007F0ED0">
        <w:rPr>
          <w:rFonts w:ascii="Times New Roman" w:hAnsi="Times New Roman"/>
          <w:sz w:val="24"/>
          <w:szCs w:val="24"/>
        </w:rPr>
        <w:t>. Gerai ir labai g</w:t>
      </w:r>
      <w:r>
        <w:rPr>
          <w:rFonts w:ascii="Times New Roman" w:hAnsi="Times New Roman"/>
          <w:sz w:val="24"/>
          <w:szCs w:val="24"/>
        </w:rPr>
        <w:t>erai savo sveikatą įvertino 59,6</w:t>
      </w:r>
      <w:r w:rsidRPr="007F0ED0">
        <w:rPr>
          <w:rFonts w:ascii="Times New Roman" w:hAnsi="Times New Roman"/>
          <w:sz w:val="24"/>
          <w:szCs w:val="24"/>
        </w:rPr>
        <w:t xml:space="preserve"> pro</w:t>
      </w:r>
      <w:r>
        <w:rPr>
          <w:rFonts w:ascii="Times New Roman" w:hAnsi="Times New Roman"/>
          <w:sz w:val="24"/>
          <w:szCs w:val="24"/>
        </w:rPr>
        <w:t>c. respondentų (Lietuvoje – 58,1 proc.</w:t>
      </w:r>
      <w:r w:rsidRPr="007F0ED0">
        <w:rPr>
          <w:rFonts w:ascii="Times New Roman" w:hAnsi="Times New Roman"/>
          <w:sz w:val="24"/>
          <w:szCs w:val="24"/>
        </w:rPr>
        <w:t>).</w:t>
      </w:r>
    </w:p>
    <w:p w14:paraId="195C6E91" w14:textId="77777777" w:rsidR="00AE357B" w:rsidRDefault="00F7178A" w:rsidP="00A72AD0">
      <w:pPr>
        <w:shd w:val="clear" w:color="auto" w:fill="FFFFFF"/>
        <w:spacing w:after="0" w:line="360" w:lineRule="auto"/>
        <w:ind w:firstLine="1298"/>
        <w:jc w:val="both"/>
        <w:rPr>
          <w:rFonts w:ascii="Times New Roman" w:hAnsi="Times New Roman"/>
          <w:sz w:val="24"/>
          <w:szCs w:val="24"/>
        </w:rPr>
      </w:pPr>
      <w:r w:rsidRPr="008B2557">
        <w:rPr>
          <w:rFonts w:ascii="Times New Roman" w:hAnsi="Times New Roman"/>
          <w:color w:val="000000"/>
          <w:sz w:val="24"/>
          <w:szCs w:val="24"/>
        </w:rPr>
        <w:t xml:space="preserve">Jaučiasi laimingi ir labai laimingi </w:t>
      </w:r>
      <w:r w:rsidR="00AE357B" w:rsidRPr="008B2557">
        <w:rPr>
          <w:rFonts w:ascii="Times New Roman" w:hAnsi="Times New Roman"/>
          <w:color w:val="000000"/>
          <w:sz w:val="24"/>
          <w:szCs w:val="24"/>
        </w:rPr>
        <w:t xml:space="preserve">55,3 proc. apklaustųjų (Lietuvoje – 58,1 proc.). </w:t>
      </w:r>
      <w:r w:rsidR="008B2557" w:rsidRPr="008B2557">
        <w:rPr>
          <w:rFonts w:ascii="Times New Roman" w:hAnsi="Times New Roman"/>
          <w:color w:val="000000"/>
          <w:sz w:val="24"/>
          <w:szCs w:val="24"/>
        </w:rPr>
        <w:t xml:space="preserve">Tyrimas atskleidė, kad </w:t>
      </w:r>
      <w:r w:rsidR="00AE357B" w:rsidRPr="008B2557">
        <w:rPr>
          <w:rFonts w:ascii="Times New Roman" w:hAnsi="Times New Roman"/>
          <w:color w:val="000000"/>
          <w:sz w:val="24"/>
          <w:szCs w:val="24"/>
        </w:rPr>
        <w:t>17,2 proc. respondentų per praėjusį mėnesį buvo apėmusi prislėgta nuotaika ar nerimas šiek tiek labiau ir daug labiau nei anksčiau (Lietuva – 16,6 proc.).</w:t>
      </w:r>
    </w:p>
    <w:p w14:paraId="0A0A7A2F" w14:textId="77777777" w:rsidR="00AE357B" w:rsidRPr="00846ED1" w:rsidRDefault="00AE357B" w:rsidP="00846ED1">
      <w:pPr>
        <w:shd w:val="clear" w:color="auto" w:fill="FFFFFF"/>
        <w:spacing w:after="0" w:line="360" w:lineRule="auto"/>
        <w:ind w:firstLine="1298"/>
        <w:jc w:val="both"/>
        <w:rPr>
          <w:rFonts w:ascii="Times New Roman" w:hAnsi="Times New Roman"/>
          <w:sz w:val="24"/>
          <w:szCs w:val="24"/>
        </w:rPr>
      </w:pPr>
      <w:r w:rsidRPr="003E0C2A">
        <w:rPr>
          <w:rFonts w:ascii="Times New Roman" w:hAnsi="Times New Roman"/>
          <w:color w:val="000000"/>
          <w:sz w:val="24"/>
          <w:szCs w:val="24"/>
        </w:rPr>
        <w:t xml:space="preserve">Vertinant atsakymus į klausimus apie bendravimą su šeimos nariais, giminaičiais </w:t>
      </w:r>
      <w:r>
        <w:rPr>
          <w:rFonts w:ascii="Times New Roman" w:hAnsi="Times New Roman"/>
          <w:color w:val="000000"/>
          <w:sz w:val="24"/>
          <w:szCs w:val="24"/>
        </w:rPr>
        <w:t>ir draugais, 96,1 proc. apklaustųjų</w:t>
      </w:r>
      <w:r w:rsidRPr="003E0C2A">
        <w:rPr>
          <w:rFonts w:ascii="Times New Roman" w:hAnsi="Times New Roman"/>
          <w:color w:val="000000"/>
          <w:sz w:val="24"/>
          <w:szCs w:val="24"/>
        </w:rPr>
        <w:t xml:space="preserve"> nurodė, kad su šeimos nariais bendrauja bent kelis kartus per mėnesį (Lietuvos vidurkis – 94,2 proc.), su giminaičiais </w:t>
      </w:r>
      <w:r>
        <w:rPr>
          <w:rFonts w:ascii="Times New Roman" w:hAnsi="Times New Roman"/>
          <w:color w:val="000000"/>
          <w:sz w:val="24"/>
          <w:szCs w:val="24"/>
        </w:rPr>
        <w:t xml:space="preserve">tokiu pat dažnumu bendrauja 80,7 proc. apklaustųjų </w:t>
      </w:r>
      <w:r w:rsidRPr="00A36C9A">
        <w:rPr>
          <w:rFonts w:ascii="Times New Roman" w:hAnsi="Times New Roman"/>
          <w:color w:val="000000"/>
          <w:sz w:val="24"/>
          <w:szCs w:val="24"/>
        </w:rPr>
        <w:t>(Lietuvoje – 77,2 proc.), o su draugais – 85,2 proc. respondentų (Lietuvoje – 83,5 proc.).</w:t>
      </w:r>
    </w:p>
    <w:p w14:paraId="4EFE17D1" w14:textId="77777777" w:rsidR="00617AB9" w:rsidRDefault="00DF7169" w:rsidP="00617AB9">
      <w:pPr>
        <w:spacing w:line="360" w:lineRule="auto"/>
        <w:jc w:val="center"/>
        <w:rPr>
          <w:rFonts w:ascii="Times New Roman" w:hAnsi="Times New Roman"/>
          <w:sz w:val="24"/>
          <w:szCs w:val="24"/>
        </w:rPr>
      </w:pPr>
      <w:r w:rsidRPr="00A36C9A">
        <w:rPr>
          <w:rFonts w:ascii="Times New Roman" w:hAnsi="Times New Roman"/>
          <w:sz w:val="24"/>
          <w:szCs w:val="24"/>
        </w:rPr>
        <w:t>5</w:t>
      </w:r>
      <w:r w:rsidR="00155DDE" w:rsidRPr="00A36C9A">
        <w:rPr>
          <w:rFonts w:ascii="Times New Roman" w:hAnsi="Times New Roman"/>
          <w:sz w:val="24"/>
          <w:szCs w:val="24"/>
        </w:rPr>
        <w:t>. IŠVADOS</w:t>
      </w:r>
    </w:p>
    <w:p w14:paraId="04E4965B" w14:textId="77777777" w:rsidR="00D4456B" w:rsidRPr="008B2557" w:rsidRDefault="00617AB9" w:rsidP="00D4456B">
      <w:pPr>
        <w:pStyle w:val="Sraopastraipa"/>
        <w:numPr>
          <w:ilvl w:val="0"/>
          <w:numId w:val="17"/>
        </w:numPr>
        <w:spacing w:after="0" w:line="360" w:lineRule="auto"/>
        <w:ind w:left="0"/>
        <w:jc w:val="both"/>
        <w:rPr>
          <w:rFonts w:ascii="Times New Roman" w:hAnsi="Times New Roman"/>
          <w:sz w:val="24"/>
          <w:szCs w:val="24"/>
        </w:rPr>
      </w:pPr>
      <w:r w:rsidRPr="008B2557">
        <w:rPr>
          <w:rFonts w:ascii="Times New Roman" w:hAnsi="Times New Roman"/>
          <w:sz w:val="24"/>
          <w:szCs w:val="24"/>
        </w:rPr>
        <w:t>Lietuvos statistikos departamento duomenimis, Lazdijų rajono savivaldybėje stebimas gyventojų skaičiaus mažėjimas. Nuo 2008 m. pradžios iki 2018 m. pradžios, rajono savivaldybės gyventojų skaičius sumažėjo 4787 gyventojais.</w:t>
      </w:r>
      <w:r w:rsidR="00363AB0" w:rsidRPr="008B2557">
        <w:rPr>
          <w:rFonts w:ascii="Times New Roman" w:hAnsi="Times New Roman"/>
          <w:sz w:val="24"/>
          <w:szCs w:val="24"/>
        </w:rPr>
        <w:t xml:space="preserve"> Tam didelę įtaką </w:t>
      </w:r>
      <w:r w:rsidR="00012C50" w:rsidRPr="008B2557">
        <w:rPr>
          <w:rFonts w:ascii="Times New Roman" w:hAnsi="Times New Roman"/>
          <w:sz w:val="24"/>
          <w:szCs w:val="24"/>
        </w:rPr>
        <w:t xml:space="preserve">galimai </w:t>
      </w:r>
      <w:r w:rsidR="00363AB0" w:rsidRPr="008B2557">
        <w:rPr>
          <w:rFonts w:ascii="Times New Roman" w:hAnsi="Times New Roman"/>
          <w:sz w:val="24"/>
          <w:szCs w:val="24"/>
        </w:rPr>
        <w:t>tur</w:t>
      </w:r>
      <w:r w:rsidR="00476D61" w:rsidRPr="008B2557">
        <w:rPr>
          <w:rFonts w:ascii="Times New Roman" w:hAnsi="Times New Roman"/>
          <w:sz w:val="24"/>
          <w:szCs w:val="24"/>
        </w:rPr>
        <w:t>ėjo emigracija ir natūrali gyventojų kaita.</w:t>
      </w:r>
      <w:r w:rsidR="00363AB0" w:rsidRPr="008B2557">
        <w:rPr>
          <w:rFonts w:ascii="Times New Roman" w:hAnsi="Times New Roman"/>
          <w:sz w:val="24"/>
          <w:szCs w:val="24"/>
        </w:rPr>
        <w:t xml:space="preserve"> </w:t>
      </w:r>
    </w:p>
    <w:p w14:paraId="5068C3F9" w14:textId="77777777" w:rsidR="00E56560" w:rsidRDefault="00322EBA" w:rsidP="00D4456B">
      <w:pPr>
        <w:pStyle w:val="Sraopastraipa"/>
        <w:numPr>
          <w:ilvl w:val="0"/>
          <w:numId w:val="17"/>
        </w:numPr>
        <w:spacing w:after="0" w:line="360" w:lineRule="auto"/>
        <w:ind w:left="0"/>
        <w:jc w:val="both"/>
        <w:rPr>
          <w:rFonts w:ascii="Times New Roman" w:hAnsi="Times New Roman"/>
          <w:sz w:val="24"/>
          <w:szCs w:val="24"/>
        </w:rPr>
      </w:pPr>
      <w:r w:rsidRPr="00F81177">
        <w:rPr>
          <w:rFonts w:ascii="Times New Roman" w:hAnsi="Times New Roman"/>
          <w:sz w:val="24"/>
          <w:szCs w:val="24"/>
        </w:rPr>
        <w:t xml:space="preserve">Lazdijų rajono savivaldybėje ilgalaikis nedarbo lygis yra didžiausias šalyje. 2018 m. Lazdijų rajone buvo registruoti 957 ilgalaikiai bedarbiai (rodiklis – 8,4/100 gyv., Lietuvoje – 2,2/100 gyv.). </w:t>
      </w:r>
    </w:p>
    <w:p w14:paraId="5E331A05" w14:textId="77777777" w:rsidR="00D4456B" w:rsidRDefault="00322EBA" w:rsidP="00047886">
      <w:pPr>
        <w:pStyle w:val="Sraopastraipa"/>
        <w:spacing w:after="0" w:line="360" w:lineRule="auto"/>
        <w:ind w:left="0"/>
        <w:jc w:val="both"/>
        <w:rPr>
          <w:rFonts w:ascii="Times New Roman" w:hAnsi="Times New Roman"/>
          <w:sz w:val="24"/>
          <w:szCs w:val="24"/>
        </w:rPr>
      </w:pPr>
      <w:r w:rsidRPr="00F81177">
        <w:rPr>
          <w:rFonts w:ascii="Times New Roman" w:hAnsi="Times New Roman"/>
          <w:sz w:val="24"/>
          <w:szCs w:val="24"/>
        </w:rPr>
        <w:t xml:space="preserve">Aukštas </w:t>
      </w:r>
      <w:r w:rsidR="0038723F" w:rsidRPr="00F81177">
        <w:rPr>
          <w:rFonts w:ascii="Times New Roman" w:hAnsi="Times New Roman"/>
          <w:sz w:val="24"/>
          <w:szCs w:val="24"/>
        </w:rPr>
        <w:t xml:space="preserve">tėvų </w:t>
      </w:r>
      <w:r w:rsidRPr="00F81177">
        <w:rPr>
          <w:rFonts w:ascii="Times New Roman" w:hAnsi="Times New Roman"/>
          <w:sz w:val="24"/>
          <w:szCs w:val="24"/>
        </w:rPr>
        <w:t>ilgalaikio nedarbo lygis glaudžiai susijęs su mokinių, gaunančių nemokamą maitinimą mokyklose, rodikliu. 2018 m. Lazdijų rajone buvo 650 vaikų, gaunančių nemokamą maitinimą.</w:t>
      </w:r>
      <w:r w:rsidRPr="00D4456B">
        <w:rPr>
          <w:rFonts w:ascii="Times New Roman" w:hAnsi="Times New Roman"/>
          <w:sz w:val="24"/>
          <w:szCs w:val="24"/>
        </w:rPr>
        <w:t xml:space="preserve"> Rodiklio reikšmė daugiau kaip </w:t>
      </w:r>
      <w:r w:rsidR="0038723F">
        <w:rPr>
          <w:rFonts w:ascii="Times New Roman" w:hAnsi="Times New Roman"/>
          <w:sz w:val="24"/>
          <w:szCs w:val="24"/>
        </w:rPr>
        <w:t>4</w:t>
      </w:r>
      <w:r w:rsidRPr="00D4456B">
        <w:rPr>
          <w:rFonts w:ascii="Times New Roman" w:hAnsi="Times New Roman"/>
          <w:sz w:val="24"/>
          <w:szCs w:val="24"/>
        </w:rPr>
        <w:t xml:space="preserve"> kartus viršija respublikos rodiklį. Lazdijų rajono savivaldybė </w:t>
      </w:r>
      <w:r w:rsidRPr="00D4456B">
        <w:rPr>
          <w:rFonts w:ascii="Times New Roman" w:hAnsi="Times New Roman"/>
          <w:sz w:val="24"/>
          <w:szCs w:val="24"/>
        </w:rPr>
        <w:lastRenderedPageBreak/>
        <w:t>pirmauja blogąja prasme ir socialinių pašalpų gavėjų skaičiumi. (Lietuvos rodiklį viršija daugiau kaip 3 kartus)</w:t>
      </w:r>
      <w:r w:rsidR="002E6629" w:rsidRPr="00D4456B">
        <w:rPr>
          <w:rFonts w:ascii="Times New Roman" w:hAnsi="Times New Roman"/>
          <w:sz w:val="24"/>
          <w:szCs w:val="24"/>
        </w:rPr>
        <w:t>.</w:t>
      </w:r>
    </w:p>
    <w:p w14:paraId="697A279A" w14:textId="77777777" w:rsidR="008B2557" w:rsidRPr="008B2557" w:rsidRDefault="002E6629" w:rsidP="008B2557">
      <w:pPr>
        <w:pStyle w:val="Sraopastraipa"/>
        <w:numPr>
          <w:ilvl w:val="0"/>
          <w:numId w:val="17"/>
        </w:numPr>
        <w:spacing w:after="0" w:line="360" w:lineRule="auto"/>
        <w:ind w:left="0"/>
        <w:jc w:val="both"/>
        <w:rPr>
          <w:rFonts w:ascii="Times New Roman" w:hAnsi="Times New Roman"/>
          <w:sz w:val="24"/>
          <w:szCs w:val="24"/>
        </w:rPr>
      </w:pPr>
      <w:r w:rsidRPr="008B2557">
        <w:rPr>
          <w:rFonts w:ascii="Times New Roman" w:hAnsi="Times New Roman"/>
          <w:sz w:val="24"/>
          <w:szCs w:val="24"/>
        </w:rPr>
        <w:t>Vertinant šalies savivaldybių rodiklius 2018 m. Lazdijų rajono gyventojų mirtingumas nuo kraujotakos sistemos ligų buvo 21,1 proc. didesnis už respublikos vidurkį. Analizuojant 2009</w:t>
      </w:r>
      <w:r w:rsidR="00B77C33">
        <w:rPr>
          <w:rFonts w:ascii="Times New Roman" w:hAnsi="Times New Roman"/>
          <w:sz w:val="24"/>
          <w:szCs w:val="24"/>
        </w:rPr>
        <w:t>–</w:t>
      </w:r>
      <w:r w:rsidRPr="008B2557">
        <w:rPr>
          <w:rFonts w:ascii="Times New Roman" w:hAnsi="Times New Roman"/>
          <w:sz w:val="24"/>
          <w:szCs w:val="24"/>
        </w:rPr>
        <w:t>2018 m. mirtingumo rodiklius galima teigti, kad mirusiųjų nuo kraujotakos sistemos ligų skaičius Lazdijų rajono savivaldybėje per 2009</w:t>
      </w:r>
      <w:r w:rsidR="004734AF">
        <w:rPr>
          <w:rFonts w:ascii="Times New Roman" w:hAnsi="Times New Roman"/>
          <w:sz w:val="24"/>
          <w:szCs w:val="24"/>
        </w:rPr>
        <w:t>–</w:t>
      </w:r>
      <w:r w:rsidRPr="008B2557">
        <w:rPr>
          <w:rFonts w:ascii="Times New Roman" w:hAnsi="Times New Roman"/>
          <w:sz w:val="24"/>
          <w:szCs w:val="24"/>
        </w:rPr>
        <w:t xml:space="preserve">2015 m. laikotarpį augo greičiau nei Lietuvoje. </w:t>
      </w:r>
    </w:p>
    <w:p w14:paraId="0E4E2D78" w14:textId="77777777" w:rsidR="00E331FA" w:rsidRPr="008B2557" w:rsidRDefault="002E6629" w:rsidP="008B2557">
      <w:pPr>
        <w:pStyle w:val="Sraopastraipa"/>
        <w:numPr>
          <w:ilvl w:val="0"/>
          <w:numId w:val="17"/>
        </w:numPr>
        <w:spacing w:after="0" w:line="360" w:lineRule="auto"/>
        <w:ind w:left="0"/>
        <w:jc w:val="both"/>
        <w:rPr>
          <w:rFonts w:ascii="Times New Roman" w:hAnsi="Times New Roman"/>
          <w:sz w:val="24"/>
          <w:szCs w:val="24"/>
        </w:rPr>
      </w:pPr>
      <w:r w:rsidRPr="008B2557">
        <w:rPr>
          <w:rFonts w:ascii="Times New Roman" w:hAnsi="Times New Roman"/>
          <w:sz w:val="24"/>
          <w:szCs w:val="24"/>
        </w:rPr>
        <w:t>Analizuojant 3 metų sergamumo II tipo cukriniu diabetu vidurkį, didžiausias sergamumo rodiklis nustatytas Lazdijų rajono savivaldybėje – 112,0/10 000 gyv. (Lietuvoje – 56,6/10 000 gyv.)</w:t>
      </w:r>
      <w:r w:rsidR="00D4456B" w:rsidRPr="008B2557">
        <w:rPr>
          <w:rFonts w:ascii="Times New Roman" w:hAnsi="Times New Roman"/>
          <w:sz w:val="24"/>
          <w:szCs w:val="24"/>
        </w:rPr>
        <w:t>. Analizuojant Lazdijų rajono ligotumo duomenis pagal amžių, daugiausiai sergančių II tipo cukriniu diabetu yra vyresnio amžiaus gyventojai. Lyginant su Lietuva, nustatyta, kad Lazdijų rajono savivaldybėje 45</w:t>
      </w:r>
      <w:r w:rsidR="003E2C64">
        <w:rPr>
          <w:rFonts w:ascii="Times New Roman" w:hAnsi="Times New Roman"/>
          <w:sz w:val="24"/>
          <w:szCs w:val="24"/>
        </w:rPr>
        <w:t>–</w:t>
      </w:r>
      <w:r w:rsidR="00D4456B" w:rsidRPr="008B2557">
        <w:rPr>
          <w:rFonts w:ascii="Times New Roman" w:hAnsi="Times New Roman"/>
          <w:sz w:val="24"/>
          <w:szCs w:val="24"/>
        </w:rPr>
        <w:t>64 metų amžiaus grupėje ligotumas buvo didesnis nei Lietuvoje</w:t>
      </w:r>
      <w:r w:rsidR="001E325E" w:rsidRPr="008B2557">
        <w:rPr>
          <w:rFonts w:ascii="Times New Roman" w:hAnsi="Times New Roman"/>
          <w:sz w:val="24"/>
          <w:szCs w:val="24"/>
        </w:rPr>
        <w:t xml:space="preserve">. </w:t>
      </w:r>
    </w:p>
    <w:p w14:paraId="683304FF" w14:textId="77777777" w:rsidR="001E325E" w:rsidRPr="00E331FA" w:rsidRDefault="00E331FA" w:rsidP="001E325E">
      <w:pPr>
        <w:pStyle w:val="Sraopastraipa"/>
        <w:numPr>
          <w:ilvl w:val="0"/>
          <w:numId w:val="17"/>
        </w:numPr>
        <w:spacing w:after="0" w:line="360" w:lineRule="auto"/>
        <w:ind w:left="0"/>
        <w:jc w:val="both"/>
        <w:rPr>
          <w:rFonts w:ascii="Times New Roman" w:hAnsi="Times New Roman"/>
          <w:sz w:val="24"/>
          <w:szCs w:val="24"/>
        </w:rPr>
      </w:pPr>
      <w:r w:rsidRPr="00E331FA">
        <w:rPr>
          <w:rFonts w:ascii="Times New Roman" w:hAnsi="Times New Roman"/>
          <w:sz w:val="24"/>
          <w:szCs w:val="24"/>
        </w:rPr>
        <w:t>Suaugusiųjų gyvensenos tyrimo duomenimis nustatyta, kad 53,4 proc. apklausos dalyvių nurodė, kad aktyvia fizine veikla užsiima bent po 30 min. 5 dienas per savaitę ar dažniau (Lietuvoje – 40,5 proc.). Tik 38,6 proc. apklausos dalyvių nurodė, kad bent kartą per dieną ar dažniau valgo daržoves, o 31,2 proc. – vaisius.</w:t>
      </w:r>
      <w:r w:rsidRPr="00E331FA">
        <w:t xml:space="preserve"> </w:t>
      </w:r>
      <w:r w:rsidRPr="00E331FA">
        <w:rPr>
          <w:rFonts w:ascii="Times New Roman" w:hAnsi="Times New Roman"/>
          <w:sz w:val="24"/>
          <w:szCs w:val="24"/>
        </w:rPr>
        <w:t>24,2 proc. respondentų savivaldybėje nurodė, kad per paskutines 30 d. kasdien rūkė tabako gaminius (Lietuvoje – 17,3 proc.). Suaugusiųjų, kurie per paskutinius 12 mėn. vartojo alkoholinius gėrimus kartą per savaitę ir dažniau dalis Lazdijų rajono savivaldybėje yra 20,6 proc. (Lietuvoje – 15,7 proc.).</w:t>
      </w:r>
    </w:p>
    <w:p w14:paraId="08539184" w14:textId="77777777" w:rsidR="005A2089" w:rsidRDefault="00684BBE" w:rsidP="005A2089">
      <w:pPr>
        <w:spacing w:line="360" w:lineRule="auto"/>
        <w:ind w:left="360"/>
        <w:jc w:val="center"/>
        <w:rPr>
          <w:rFonts w:ascii="Times New Roman" w:hAnsi="Times New Roman"/>
          <w:sz w:val="24"/>
          <w:szCs w:val="24"/>
        </w:rPr>
      </w:pPr>
      <w:r>
        <w:rPr>
          <w:rFonts w:ascii="Times New Roman" w:hAnsi="Times New Roman"/>
          <w:sz w:val="24"/>
          <w:szCs w:val="24"/>
        </w:rPr>
        <w:t xml:space="preserve">6. </w:t>
      </w:r>
      <w:r w:rsidR="00155DDE" w:rsidRPr="00684BBE">
        <w:rPr>
          <w:rFonts w:ascii="Times New Roman" w:hAnsi="Times New Roman"/>
          <w:sz w:val="24"/>
          <w:szCs w:val="24"/>
        </w:rPr>
        <w:t>REKOMENDACIJOS</w:t>
      </w:r>
    </w:p>
    <w:p w14:paraId="0902377E" w14:textId="77777777" w:rsidR="00E96CE9" w:rsidRPr="00E96CE9" w:rsidRDefault="006A24E7" w:rsidP="00E96CE9">
      <w:pPr>
        <w:pStyle w:val="Sraopastraipa"/>
        <w:spacing w:after="0" w:line="360" w:lineRule="auto"/>
        <w:ind w:left="0" w:firstLine="1298"/>
        <w:jc w:val="both"/>
        <w:rPr>
          <w:rFonts w:ascii="Times New Roman" w:hAnsi="Times New Roman"/>
          <w:sz w:val="24"/>
          <w:szCs w:val="24"/>
        </w:rPr>
      </w:pPr>
      <w:r w:rsidRPr="006A24E7">
        <w:rPr>
          <w:rFonts w:ascii="Times New Roman" w:hAnsi="Times New Roman"/>
          <w:sz w:val="24"/>
          <w:szCs w:val="24"/>
        </w:rPr>
        <w:t xml:space="preserve">Siekiant kurti saugesnę socialinę aplinką, mažinti sveikatos netolygumus ir socialinę atskirtį, siūloma skatinti glaudesnį sveikatos priežiūros, socialinės apsaugos ir kitų sistemų </w:t>
      </w:r>
      <w:r w:rsidRPr="00E96CE9">
        <w:rPr>
          <w:rFonts w:ascii="Times New Roman" w:hAnsi="Times New Roman"/>
          <w:sz w:val="24"/>
          <w:szCs w:val="24"/>
        </w:rPr>
        <w:t xml:space="preserve">bendradarbiavimą politiniame lygmenyje. </w:t>
      </w:r>
    </w:p>
    <w:p w14:paraId="35179BA4" w14:textId="77777777" w:rsidR="00AB4081" w:rsidRDefault="00593F3B" w:rsidP="00AB4081">
      <w:pPr>
        <w:pStyle w:val="Sraopastraipa"/>
        <w:spacing w:after="0" w:line="360" w:lineRule="auto"/>
        <w:ind w:left="0" w:firstLine="1298"/>
        <w:jc w:val="both"/>
        <w:rPr>
          <w:rFonts w:ascii="Times New Roman" w:hAnsi="Times New Roman"/>
          <w:sz w:val="24"/>
          <w:szCs w:val="24"/>
        </w:rPr>
      </w:pPr>
      <w:r w:rsidRPr="00E96CE9">
        <w:rPr>
          <w:rFonts w:ascii="Times New Roman" w:hAnsi="Times New Roman"/>
          <w:sz w:val="24"/>
          <w:szCs w:val="24"/>
        </w:rPr>
        <w:t>Pagrindinis dėmesys ir toliau turi būti skiriamas mirtingumui nuo širdies ir kraujagyslių ligų, kuris išlieka pagrindine rajono gyventojų mirties priežastimi ir galimai sąlygoja aukštą išvengiamą mirtingumą.</w:t>
      </w:r>
      <w:r w:rsidR="00827CBF" w:rsidRPr="00E96CE9">
        <w:rPr>
          <w:rFonts w:ascii="Times New Roman" w:hAnsi="Times New Roman"/>
          <w:sz w:val="24"/>
          <w:szCs w:val="24"/>
        </w:rPr>
        <w:t xml:space="preserve"> </w:t>
      </w:r>
    </w:p>
    <w:p w14:paraId="65BAA543" w14:textId="77777777" w:rsidR="00702C48" w:rsidRPr="00E96CE9" w:rsidRDefault="00E96CE9" w:rsidP="00AB4081">
      <w:pPr>
        <w:pStyle w:val="Sraopastraipa"/>
        <w:spacing w:after="0" w:line="360" w:lineRule="auto"/>
        <w:ind w:left="0" w:firstLine="1298"/>
        <w:jc w:val="both"/>
        <w:rPr>
          <w:rFonts w:ascii="Times New Roman" w:hAnsi="Times New Roman"/>
          <w:sz w:val="24"/>
          <w:szCs w:val="24"/>
        </w:rPr>
      </w:pPr>
      <w:r w:rsidRPr="00E96CE9">
        <w:rPr>
          <w:rFonts w:ascii="Times New Roman" w:hAnsi="Times New Roman"/>
          <w:sz w:val="24"/>
          <w:szCs w:val="24"/>
        </w:rPr>
        <w:t>1.</w:t>
      </w:r>
      <w:r w:rsidR="00EA1B11" w:rsidRPr="00E96CE9">
        <w:rPr>
          <w:rFonts w:ascii="Times New Roman" w:hAnsi="Times New Roman"/>
          <w:sz w:val="24"/>
          <w:szCs w:val="24"/>
        </w:rPr>
        <w:t xml:space="preserve"> </w:t>
      </w:r>
      <w:r w:rsidR="00702C48" w:rsidRPr="00E96CE9">
        <w:rPr>
          <w:rFonts w:ascii="Times New Roman" w:hAnsi="Times New Roman"/>
          <w:sz w:val="24"/>
          <w:szCs w:val="24"/>
        </w:rPr>
        <w:t xml:space="preserve">Išvengiamam mirtingumui mažinti siūlomos šios </w:t>
      </w:r>
      <w:r w:rsidR="00BB7CE3" w:rsidRPr="00E96CE9">
        <w:rPr>
          <w:rFonts w:ascii="Times New Roman" w:hAnsi="Times New Roman"/>
          <w:sz w:val="24"/>
          <w:szCs w:val="24"/>
        </w:rPr>
        <w:t>p</w:t>
      </w:r>
      <w:r w:rsidR="00702C48" w:rsidRPr="00E96CE9">
        <w:rPr>
          <w:rFonts w:ascii="Times New Roman" w:hAnsi="Times New Roman"/>
          <w:sz w:val="24"/>
          <w:szCs w:val="24"/>
        </w:rPr>
        <w:t xml:space="preserve">irminės profilaktikos priemonės, keičiant gyventojų sveikatai rizikingą elgseną: </w:t>
      </w:r>
    </w:p>
    <w:p w14:paraId="4462EE81" w14:textId="77777777" w:rsidR="00E96CE9" w:rsidRPr="00E96CE9" w:rsidRDefault="00827CBF" w:rsidP="00E96CE9">
      <w:pPr>
        <w:spacing w:after="0" w:line="360" w:lineRule="auto"/>
        <w:ind w:firstLine="1298"/>
        <w:jc w:val="both"/>
        <w:rPr>
          <w:rFonts w:ascii="Times New Roman" w:hAnsi="Times New Roman"/>
          <w:sz w:val="24"/>
          <w:szCs w:val="24"/>
        </w:rPr>
      </w:pPr>
      <w:r w:rsidRPr="00E96CE9">
        <w:rPr>
          <w:rFonts w:ascii="Times New Roman" w:hAnsi="Times New Roman"/>
          <w:sz w:val="24"/>
          <w:szCs w:val="24"/>
        </w:rPr>
        <w:t>1.</w:t>
      </w:r>
      <w:r w:rsidR="00702C48" w:rsidRPr="00E96CE9">
        <w:rPr>
          <w:rFonts w:ascii="Times New Roman" w:hAnsi="Times New Roman"/>
          <w:sz w:val="24"/>
          <w:szCs w:val="24"/>
        </w:rPr>
        <w:t xml:space="preserve">1. </w:t>
      </w:r>
      <w:r w:rsidR="00E96CE9">
        <w:rPr>
          <w:rFonts w:ascii="Times New Roman" w:hAnsi="Times New Roman"/>
          <w:sz w:val="24"/>
          <w:szCs w:val="24"/>
        </w:rPr>
        <w:t>s</w:t>
      </w:r>
      <w:r w:rsidR="00702C48" w:rsidRPr="00E96CE9">
        <w:rPr>
          <w:rFonts w:ascii="Times New Roman" w:hAnsi="Times New Roman"/>
          <w:sz w:val="24"/>
          <w:szCs w:val="24"/>
        </w:rPr>
        <w:t>katinti fizinį aktyvumą. Ypatingą dėmesį skirti vaikų ir jaunimo fiziniam aktyvumui bei asmenų, vyresnių nei 65 m. amžiaus</w:t>
      </w:r>
      <w:r w:rsidR="00CC5939" w:rsidRPr="00E96CE9">
        <w:rPr>
          <w:rFonts w:ascii="Times New Roman" w:hAnsi="Times New Roman"/>
          <w:sz w:val="24"/>
          <w:szCs w:val="24"/>
        </w:rPr>
        <w:t>;</w:t>
      </w:r>
    </w:p>
    <w:p w14:paraId="2264ABAC" w14:textId="77777777" w:rsidR="00E96CE9" w:rsidRPr="00E96CE9" w:rsidRDefault="005E17D0" w:rsidP="00E96CE9">
      <w:pPr>
        <w:spacing w:after="0" w:line="360" w:lineRule="auto"/>
        <w:ind w:firstLine="1298"/>
        <w:jc w:val="both"/>
        <w:rPr>
          <w:rFonts w:ascii="Times New Roman" w:hAnsi="Times New Roman"/>
          <w:sz w:val="24"/>
          <w:szCs w:val="24"/>
        </w:rPr>
      </w:pPr>
      <w:r w:rsidRPr="00E96CE9">
        <w:rPr>
          <w:rFonts w:ascii="Times New Roman" w:hAnsi="Times New Roman"/>
          <w:sz w:val="24"/>
          <w:szCs w:val="24"/>
        </w:rPr>
        <w:t xml:space="preserve">1.2. plėtoti fizinio aktyvumo veikloms palankią infrastruktūrą ir ypač vietovėse, kur gyvena mažesnes pajamas gaunantys asmenys; </w:t>
      </w:r>
    </w:p>
    <w:p w14:paraId="0B1AB30A" w14:textId="77777777" w:rsidR="00E96CE9" w:rsidRDefault="003577DC" w:rsidP="00E96CE9">
      <w:pPr>
        <w:spacing w:after="0" w:line="360" w:lineRule="auto"/>
        <w:ind w:firstLine="1298"/>
        <w:jc w:val="both"/>
        <w:rPr>
          <w:rFonts w:ascii="Times New Roman" w:hAnsi="Times New Roman"/>
          <w:sz w:val="24"/>
          <w:szCs w:val="24"/>
        </w:rPr>
      </w:pPr>
      <w:r w:rsidRPr="00E96CE9">
        <w:rPr>
          <w:rFonts w:ascii="Times New Roman" w:hAnsi="Times New Roman"/>
          <w:sz w:val="24"/>
          <w:szCs w:val="24"/>
        </w:rPr>
        <w:t xml:space="preserve">1.3. sudaryti saugias sąlygas gyventojams rinktis kelionę į darbą ar mokyklą dviračiu ar pėsčiomis; </w:t>
      </w:r>
    </w:p>
    <w:p w14:paraId="1A533A09" w14:textId="77777777" w:rsidR="00E96CE9" w:rsidRPr="00AB4081" w:rsidRDefault="00702C48"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 xml:space="preserve">1.4. skatinti pirminiame asmens sveikatos priežiūros lygmenyje dirbančius sveikatos priežiūros specialistus (šeimos gydytojus, įstaigų vadovus) identifikuoti asmenis, kurių fizinis </w:t>
      </w:r>
      <w:r w:rsidRPr="00AB4081">
        <w:rPr>
          <w:rFonts w:ascii="Times New Roman" w:hAnsi="Times New Roman"/>
          <w:sz w:val="24"/>
          <w:szCs w:val="24"/>
        </w:rPr>
        <w:lastRenderedPageBreak/>
        <w:t>aktyvumas yra nepakankamas ir nukreipti juos dalyvauti</w:t>
      </w:r>
      <w:r w:rsidR="00612F26">
        <w:rPr>
          <w:rFonts w:ascii="Times New Roman" w:hAnsi="Times New Roman"/>
          <w:sz w:val="24"/>
          <w:szCs w:val="24"/>
        </w:rPr>
        <w:t xml:space="preserve"> Visuomenės sveikatos biuro </w:t>
      </w:r>
      <w:r w:rsidRPr="00AB4081">
        <w:rPr>
          <w:rFonts w:ascii="Times New Roman" w:hAnsi="Times New Roman"/>
          <w:sz w:val="24"/>
          <w:szCs w:val="24"/>
        </w:rPr>
        <w:t xml:space="preserve"> fizinio aktyvumo užsiėmimuose pagal asmens sveikatos būklę; </w:t>
      </w:r>
    </w:p>
    <w:p w14:paraId="05E635FA" w14:textId="77777777" w:rsidR="00E96CE9" w:rsidRPr="00AB4081" w:rsidRDefault="00702C48"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 xml:space="preserve">1.5. skatinti </w:t>
      </w:r>
      <w:r w:rsidR="009B5E20">
        <w:rPr>
          <w:rFonts w:ascii="Times New Roman" w:hAnsi="Times New Roman"/>
          <w:sz w:val="24"/>
          <w:szCs w:val="24"/>
        </w:rPr>
        <w:t>nevyriausybines organizacijas</w:t>
      </w:r>
      <w:r w:rsidRPr="00AB4081">
        <w:rPr>
          <w:rFonts w:ascii="Times New Roman" w:hAnsi="Times New Roman"/>
          <w:sz w:val="24"/>
          <w:szCs w:val="24"/>
        </w:rPr>
        <w:t xml:space="preserve"> organizuoti fizinio aktyvumo užsiėmimus šeimos gydytojų nukreiptiems asmenims, atsižvelgiant į jų sveikatos būklę</w:t>
      </w:r>
      <w:r w:rsidR="00AB4081">
        <w:rPr>
          <w:rFonts w:ascii="Times New Roman" w:hAnsi="Times New Roman"/>
          <w:sz w:val="24"/>
          <w:szCs w:val="24"/>
        </w:rPr>
        <w:t>.</w:t>
      </w:r>
      <w:r w:rsidRPr="00AB4081">
        <w:rPr>
          <w:rFonts w:ascii="Times New Roman" w:hAnsi="Times New Roman"/>
          <w:sz w:val="24"/>
          <w:szCs w:val="24"/>
        </w:rPr>
        <w:t xml:space="preserve"> </w:t>
      </w:r>
    </w:p>
    <w:p w14:paraId="6BB16EF7" w14:textId="77777777" w:rsidR="00E96CE9" w:rsidRPr="00AB4081" w:rsidRDefault="00B96E12"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2. Gerinti mitybos raštingumą:</w:t>
      </w:r>
    </w:p>
    <w:p w14:paraId="10FAEDF3" w14:textId="77777777" w:rsidR="00E96CE9" w:rsidRPr="00AB4081" w:rsidRDefault="00CF31AB"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2.1. vykdyti suaugusių gyventojų sveikos mitybos mokymą, remiantis sveikatos apsaugos ministro patvirtintomis rekomendacijomis;</w:t>
      </w:r>
    </w:p>
    <w:p w14:paraId="05872C44" w14:textId="77777777" w:rsidR="00E96CE9" w:rsidRPr="00AB4081" w:rsidRDefault="00CF31AB"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2.2. konsultuoti mokyklų darbuotojus, atsakingus už vaikų maitinimą, vaikų tėvus sveikos mitybos klausimais. Būtina numatyti priemones, skatinančias vaisių ir daržovių vartojimą</w:t>
      </w:r>
      <w:r w:rsidR="00C577CA">
        <w:rPr>
          <w:rFonts w:ascii="Times New Roman" w:hAnsi="Times New Roman"/>
          <w:sz w:val="24"/>
          <w:szCs w:val="24"/>
        </w:rPr>
        <w:t>.</w:t>
      </w:r>
    </w:p>
    <w:p w14:paraId="2DB9EDE4" w14:textId="77777777" w:rsidR="00AB4081" w:rsidRPr="00AB4081" w:rsidRDefault="00A117DA"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 xml:space="preserve">3. </w:t>
      </w:r>
      <w:r w:rsidR="005C30AD">
        <w:rPr>
          <w:rFonts w:ascii="Times New Roman" w:hAnsi="Times New Roman"/>
          <w:sz w:val="24"/>
          <w:szCs w:val="24"/>
        </w:rPr>
        <w:t xml:space="preserve">Psichotropinių medžiagų vartojimo </w:t>
      </w:r>
      <w:r w:rsidR="000E0F41">
        <w:rPr>
          <w:rFonts w:ascii="Times New Roman" w:hAnsi="Times New Roman"/>
          <w:sz w:val="24"/>
          <w:szCs w:val="24"/>
        </w:rPr>
        <w:t>mažinimas. Y</w:t>
      </w:r>
      <w:r w:rsidR="0089133F">
        <w:rPr>
          <w:rFonts w:ascii="Times New Roman" w:hAnsi="Times New Roman"/>
          <w:sz w:val="24"/>
          <w:szCs w:val="24"/>
        </w:rPr>
        <w:t>patingą dėmesį skirti vaikų ir jaunimo  alkoholio, tabako, narkotikų ir kitų psichotropinių medžiagų vartojimo prevencijai</w:t>
      </w:r>
      <w:r w:rsidRPr="00AB4081">
        <w:rPr>
          <w:rFonts w:ascii="Times New Roman" w:hAnsi="Times New Roman"/>
          <w:sz w:val="24"/>
          <w:szCs w:val="24"/>
        </w:rPr>
        <w:t xml:space="preserve"> </w:t>
      </w:r>
      <w:r w:rsidR="0089133F">
        <w:rPr>
          <w:rFonts w:ascii="Times New Roman" w:hAnsi="Times New Roman"/>
          <w:sz w:val="24"/>
          <w:szCs w:val="24"/>
        </w:rPr>
        <w:t>:</w:t>
      </w:r>
    </w:p>
    <w:p w14:paraId="50E81EB7" w14:textId="77777777" w:rsidR="00AB4081" w:rsidRPr="00D55D60" w:rsidRDefault="00C55A7D" w:rsidP="00D55D60">
      <w:pPr>
        <w:spacing w:after="0" w:line="360" w:lineRule="auto"/>
        <w:ind w:firstLine="1298"/>
        <w:rPr>
          <w:rFonts w:ascii="Times New Roman" w:hAnsi="Times New Roman"/>
          <w:sz w:val="24"/>
          <w:szCs w:val="24"/>
        </w:rPr>
      </w:pPr>
      <w:r w:rsidRPr="00D55D60">
        <w:rPr>
          <w:rFonts w:ascii="Times New Roman" w:hAnsi="Times New Roman"/>
          <w:sz w:val="24"/>
          <w:szCs w:val="24"/>
        </w:rPr>
        <w:t>3.1.</w:t>
      </w:r>
      <w:r w:rsidR="00D55D60" w:rsidRPr="00D55D60">
        <w:rPr>
          <w:rFonts w:ascii="Times New Roman" w:hAnsi="Times New Roman"/>
          <w:sz w:val="24"/>
          <w:szCs w:val="24"/>
        </w:rPr>
        <w:t xml:space="preserve"> švenčių, skirtų vaikams ir jaunimui, parodų, koncertų, teatro spektaklių, cirko ir kitų renginių metu uždrausti prekybą alkoholiniais gėrimais</w:t>
      </w:r>
      <w:r w:rsidRPr="00D55D60">
        <w:rPr>
          <w:rFonts w:ascii="Times New Roman" w:hAnsi="Times New Roman"/>
          <w:sz w:val="24"/>
          <w:szCs w:val="24"/>
        </w:rPr>
        <w:t>;</w:t>
      </w:r>
    </w:p>
    <w:p w14:paraId="73EF38FB" w14:textId="77777777" w:rsidR="00AB4081" w:rsidRPr="00AB4081" w:rsidRDefault="00C55A7D"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 xml:space="preserve">3.2. užtikrinti bendradarbiavimą tarp psichikos sveikatos centrų, priklausomybės ligų centrų ir kitų institucijų specialistų, nukreipiant ir suteikiant pagalbą priklausomiems nuo alkoholio asmenims; </w:t>
      </w:r>
    </w:p>
    <w:p w14:paraId="3B69E19B" w14:textId="77777777" w:rsidR="00AB4081" w:rsidRPr="00AB4081" w:rsidRDefault="00C55A7D"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 xml:space="preserve">3.3. taikyti intervencijas mokiniams ir jų aplinkai. </w:t>
      </w:r>
    </w:p>
    <w:p w14:paraId="6800CADA" w14:textId="77777777" w:rsidR="00AB4081" w:rsidRPr="00AB4081" w:rsidRDefault="00AB4081" w:rsidP="00AB4081">
      <w:pPr>
        <w:spacing w:after="0" w:line="360" w:lineRule="auto"/>
        <w:ind w:firstLine="1298"/>
        <w:jc w:val="both"/>
        <w:rPr>
          <w:rFonts w:ascii="Times New Roman" w:hAnsi="Times New Roman"/>
          <w:sz w:val="24"/>
          <w:szCs w:val="24"/>
        </w:rPr>
      </w:pPr>
      <w:r>
        <w:rPr>
          <w:rFonts w:ascii="Times New Roman" w:hAnsi="Times New Roman"/>
          <w:sz w:val="24"/>
          <w:szCs w:val="24"/>
        </w:rPr>
        <w:t>4.</w:t>
      </w:r>
      <w:r w:rsidR="00EA1B11" w:rsidRPr="00AB4081">
        <w:rPr>
          <w:rFonts w:ascii="Times New Roman" w:hAnsi="Times New Roman"/>
          <w:sz w:val="24"/>
          <w:szCs w:val="24"/>
        </w:rPr>
        <w:t xml:space="preserve"> </w:t>
      </w:r>
      <w:r w:rsidR="00B71114">
        <w:rPr>
          <w:rFonts w:ascii="Times New Roman" w:hAnsi="Times New Roman"/>
          <w:sz w:val="24"/>
          <w:szCs w:val="24"/>
        </w:rPr>
        <w:t>G</w:t>
      </w:r>
      <w:r w:rsidR="00B71114" w:rsidRPr="00AB4081">
        <w:rPr>
          <w:rFonts w:ascii="Times New Roman" w:hAnsi="Times New Roman"/>
          <w:sz w:val="24"/>
          <w:szCs w:val="24"/>
        </w:rPr>
        <w:t>erin</w:t>
      </w:r>
      <w:r w:rsidR="00B71114">
        <w:rPr>
          <w:rFonts w:ascii="Times New Roman" w:hAnsi="Times New Roman"/>
          <w:sz w:val="24"/>
          <w:szCs w:val="24"/>
        </w:rPr>
        <w:t>ti</w:t>
      </w:r>
      <w:r w:rsidR="00B71114" w:rsidRPr="00AB4081">
        <w:rPr>
          <w:rFonts w:ascii="Times New Roman" w:hAnsi="Times New Roman"/>
          <w:sz w:val="24"/>
          <w:szCs w:val="24"/>
        </w:rPr>
        <w:t xml:space="preserve"> </w:t>
      </w:r>
      <w:r w:rsidR="00B71114">
        <w:rPr>
          <w:rFonts w:ascii="Times New Roman" w:hAnsi="Times New Roman"/>
          <w:sz w:val="24"/>
          <w:szCs w:val="24"/>
        </w:rPr>
        <w:t>antrinę</w:t>
      </w:r>
      <w:r w:rsidR="00EA1B11" w:rsidRPr="00AB4081">
        <w:rPr>
          <w:rFonts w:ascii="Times New Roman" w:hAnsi="Times New Roman"/>
          <w:sz w:val="24"/>
          <w:szCs w:val="24"/>
        </w:rPr>
        <w:t xml:space="preserve"> profilaktik</w:t>
      </w:r>
      <w:r w:rsidR="00B71114">
        <w:rPr>
          <w:rFonts w:ascii="Times New Roman" w:hAnsi="Times New Roman"/>
          <w:sz w:val="24"/>
          <w:szCs w:val="24"/>
        </w:rPr>
        <w:t>ą</w:t>
      </w:r>
      <w:r w:rsidR="00EA1B11" w:rsidRPr="00AB4081">
        <w:rPr>
          <w:rFonts w:ascii="Times New Roman" w:hAnsi="Times New Roman"/>
          <w:sz w:val="24"/>
          <w:szCs w:val="24"/>
        </w:rPr>
        <w:t>, siekiant geresnio lėtinių neinfekcinių ligų išaiškin</w:t>
      </w:r>
      <w:r w:rsidR="002F1E7D" w:rsidRPr="00AB4081">
        <w:rPr>
          <w:rFonts w:ascii="Times New Roman" w:hAnsi="Times New Roman"/>
          <w:sz w:val="24"/>
          <w:szCs w:val="24"/>
        </w:rPr>
        <w:t>i</w:t>
      </w:r>
      <w:r w:rsidR="00EA1B11" w:rsidRPr="00AB4081">
        <w:rPr>
          <w:rFonts w:ascii="Times New Roman" w:hAnsi="Times New Roman"/>
          <w:sz w:val="24"/>
          <w:szCs w:val="24"/>
        </w:rPr>
        <w:t xml:space="preserve">mo pirminėje sveikatos priežiūroje. Siūlomos priemonės: </w:t>
      </w:r>
    </w:p>
    <w:p w14:paraId="0172FB58" w14:textId="77777777" w:rsidR="00AB4081" w:rsidRPr="00AB4081" w:rsidRDefault="00AB4081" w:rsidP="00AB4081">
      <w:pPr>
        <w:spacing w:after="0" w:line="360" w:lineRule="auto"/>
        <w:ind w:firstLine="1298"/>
        <w:jc w:val="both"/>
        <w:rPr>
          <w:rFonts w:ascii="Times New Roman" w:hAnsi="Times New Roman"/>
          <w:sz w:val="24"/>
          <w:szCs w:val="24"/>
        </w:rPr>
      </w:pPr>
      <w:r>
        <w:rPr>
          <w:rFonts w:ascii="Times New Roman" w:hAnsi="Times New Roman"/>
          <w:sz w:val="24"/>
          <w:szCs w:val="24"/>
        </w:rPr>
        <w:t>4.</w:t>
      </w:r>
      <w:r w:rsidR="002F1E7D" w:rsidRPr="00AB4081">
        <w:rPr>
          <w:rFonts w:ascii="Times New Roman" w:hAnsi="Times New Roman"/>
          <w:sz w:val="24"/>
          <w:szCs w:val="24"/>
        </w:rPr>
        <w:t xml:space="preserve">1. vykdyti papildomą stebėseną dėl arterinės hipertenzijos, cukrinio diabeto išaiškinimo pirminės sveikatos priežiūros įstaigose; </w:t>
      </w:r>
    </w:p>
    <w:p w14:paraId="332112E5" w14:textId="77777777" w:rsidR="00AB4081" w:rsidRPr="00AB4081" w:rsidRDefault="00AB4081" w:rsidP="00AB4081">
      <w:pPr>
        <w:spacing w:after="0" w:line="360" w:lineRule="auto"/>
        <w:ind w:firstLine="1298"/>
        <w:jc w:val="both"/>
        <w:rPr>
          <w:rFonts w:ascii="Times New Roman" w:hAnsi="Times New Roman"/>
          <w:sz w:val="24"/>
          <w:szCs w:val="24"/>
        </w:rPr>
      </w:pPr>
      <w:r>
        <w:rPr>
          <w:rFonts w:ascii="Times New Roman" w:hAnsi="Times New Roman"/>
          <w:sz w:val="24"/>
          <w:szCs w:val="24"/>
        </w:rPr>
        <w:t>4.</w:t>
      </w:r>
      <w:r w:rsidR="002F1E7D" w:rsidRPr="00AB4081">
        <w:rPr>
          <w:rFonts w:ascii="Times New Roman" w:hAnsi="Times New Roman"/>
          <w:sz w:val="24"/>
          <w:szCs w:val="24"/>
        </w:rPr>
        <w:t xml:space="preserve">2. gerinti nacionalinių profilaktinių programų, finansuojamų PSDF lėšomis, vykdymą pirminės asmens sveikatos priežiūros įstaigose. Numatyti bendrus pirminės sveikatos priežiūros įstaigų ir visuomenės sveikatos </w:t>
      </w:r>
      <w:r w:rsidR="00AE74F4" w:rsidRPr="00AB4081">
        <w:rPr>
          <w:rFonts w:ascii="Times New Roman" w:hAnsi="Times New Roman"/>
          <w:sz w:val="24"/>
          <w:szCs w:val="24"/>
        </w:rPr>
        <w:t>biuro</w:t>
      </w:r>
      <w:r w:rsidR="002F1E7D" w:rsidRPr="00AB4081">
        <w:rPr>
          <w:rFonts w:ascii="Times New Roman" w:hAnsi="Times New Roman"/>
          <w:sz w:val="24"/>
          <w:szCs w:val="24"/>
        </w:rPr>
        <w:t xml:space="preserve"> veiksmus, informuojant gyventojus. </w:t>
      </w:r>
    </w:p>
    <w:p w14:paraId="16DEB050" w14:textId="77777777" w:rsidR="000D78F3" w:rsidRDefault="00155DDE" w:rsidP="00AB4081">
      <w:pPr>
        <w:spacing w:after="0" w:line="360" w:lineRule="auto"/>
        <w:ind w:firstLine="1298"/>
        <w:jc w:val="both"/>
        <w:rPr>
          <w:rFonts w:ascii="Times New Roman" w:hAnsi="Times New Roman"/>
          <w:sz w:val="24"/>
          <w:szCs w:val="24"/>
        </w:rPr>
      </w:pPr>
      <w:r w:rsidRPr="00AB4081">
        <w:rPr>
          <w:rFonts w:ascii="Times New Roman" w:hAnsi="Times New Roman"/>
          <w:sz w:val="24"/>
          <w:szCs w:val="24"/>
        </w:rPr>
        <w:t>Formuojant savivaldybės strategiją, būtina iškelti sveikatos stiprinimą, kaip prioritetą ir atsižvelgti į galimybę įtraukti sveikatos raštingumą į visas veiklos sritis bei politines kryptis.</w:t>
      </w:r>
    </w:p>
    <w:p w14:paraId="781EB939" w14:textId="77777777" w:rsidR="000D78F3" w:rsidRDefault="000D78F3" w:rsidP="00DE1E75">
      <w:pPr>
        <w:spacing w:after="0" w:line="360" w:lineRule="auto"/>
        <w:jc w:val="both"/>
        <w:rPr>
          <w:rFonts w:ascii="Times New Roman" w:hAnsi="Times New Roman"/>
          <w:sz w:val="24"/>
          <w:szCs w:val="24"/>
        </w:rPr>
      </w:pPr>
    </w:p>
    <w:p w14:paraId="4DB4C531" w14:textId="77777777" w:rsidR="00543671" w:rsidRPr="004F0CFC" w:rsidRDefault="00543671" w:rsidP="00DE1E75">
      <w:pPr>
        <w:spacing w:after="0" w:line="360" w:lineRule="auto"/>
        <w:jc w:val="both"/>
        <w:rPr>
          <w:rFonts w:ascii="Times New Roman" w:hAnsi="Times New Roman"/>
          <w:sz w:val="24"/>
          <w:szCs w:val="24"/>
        </w:rPr>
      </w:pPr>
      <w:r w:rsidRPr="004F0CFC">
        <w:rPr>
          <w:rFonts w:ascii="Times New Roman" w:hAnsi="Times New Roman"/>
          <w:sz w:val="24"/>
          <w:szCs w:val="24"/>
        </w:rPr>
        <w:t>Ataskaitą parengė:</w:t>
      </w:r>
    </w:p>
    <w:p w14:paraId="2AFDC63D" w14:textId="77777777" w:rsidR="0058495E" w:rsidRDefault="00543671" w:rsidP="00DE1E75">
      <w:pPr>
        <w:spacing w:after="0" w:line="360" w:lineRule="auto"/>
        <w:jc w:val="both"/>
        <w:rPr>
          <w:rFonts w:ascii="Times New Roman" w:hAnsi="Times New Roman"/>
          <w:sz w:val="24"/>
          <w:szCs w:val="24"/>
        </w:rPr>
      </w:pPr>
      <w:r w:rsidRPr="004F0CFC">
        <w:rPr>
          <w:rFonts w:ascii="Times New Roman" w:hAnsi="Times New Roman"/>
          <w:sz w:val="24"/>
          <w:szCs w:val="24"/>
        </w:rPr>
        <w:t>Lazdijų rajono savivaldybės visuomenės sveikatos biuro</w:t>
      </w:r>
      <w:r w:rsidR="0058495E">
        <w:rPr>
          <w:rFonts w:ascii="Times New Roman" w:hAnsi="Times New Roman"/>
          <w:sz w:val="24"/>
          <w:szCs w:val="24"/>
        </w:rPr>
        <w:t xml:space="preserve"> visuomenės sveikatos</w:t>
      </w:r>
      <w:r w:rsidRPr="004F0CFC">
        <w:rPr>
          <w:rFonts w:ascii="Times New Roman" w:hAnsi="Times New Roman"/>
          <w:sz w:val="24"/>
          <w:szCs w:val="24"/>
        </w:rPr>
        <w:t xml:space="preserve"> specialistė</w:t>
      </w:r>
      <w:r w:rsidR="0058495E">
        <w:rPr>
          <w:rFonts w:ascii="Times New Roman" w:hAnsi="Times New Roman"/>
          <w:sz w:val="24"/>
          <w:szCs w:val="24"/>
        </w:rPr>
        <w:t>, vykdanti visuomenės sveikatos stebėseną</w:t>
      </w:r>
      <w:r w:rsidRPr="004F0CFC">
        <w:rPr>
          <w:rFonts w:ascii="Times New Roman" w:hAnsi="Times New Roman"/>
          <w:sz w:val="24"/>
          <w:szCs w:val="24"/>
        </w:rPr>
        <w:t xml:space="preserve"> </w:t>
      </w:r>
    </w:p>
    <w:p w14:paraId="64AAD90A" w14:textId="77777777" w:rsidR="003A2B29" w:rsidRPr="00D923CB" w:rsidRDefault="00543671" w:rsidP="0069083D">
      <w:pPr>
        <w:spacing w:after="0" w:line="360" w:lineRule="auto"/>
        <w:jc w:val="both"/>
        <w:rPr>
          <w:rFonts w:ascii="Times New Roman" w:hAnsi="Times New Roman"/>
          <w:sz w:val="24"/>
          <w:szCs w:val="24"/>
          <w:u w:val="single"/>
        </w:rPr>
      </w:pPr>
      <w:r w:rsidRPr="004F0CFC">
        <w:rPr>
          <w:rFonts w:ascii="Times New Roman" w:hAnsi="Times New Roman"/>
          <w:sz w:val="24"/>
          <w:szCs w:val="24"/>
        </w:rPr>
        <w:t>Laima Strašinskie</w:t>
      </w:r>
      <w:r w:rsidR="00617AB9">
        <w:rPr>
          <w:rFonts w:ascii="Times New Roman" w:hAnsi="Times New Roman"/>
          <w:sz w:val="24"/>
          <w:szCs w:val="24"/>
        </w:rPr>
        <w:t>nė tel. (8-318) 52075, el.</w:t>
      </w:r>
      <w:r w:rsidR="00401995">
        <w:rPr>
          <w:rFonts w:ascii="Times New Roman" w:hAnsi="Times New Roman"/>
          <w:sz w:val="24"/>
          <w:szCs w:val="24"/>
        </w:rPr>
        <w:t xml:space="preserve"> </w:t>
      </w:r>
      <w:r w:rsidR="00617AB9">
        <w:rPr>
          <w:rFonts w:ascii="Times New Roman" w:hAnsi="Times New Roman"/>
          <w:sz w:val="24"/>
          <w:szCs w:val="24"/>
        </w:rPr>
        <w:t>p.</w:t>
      </w:r>
      <w:r w:rsidRPr="004F0CFC">
        <w:rPr>
          <w:rFonts w:ascii="Times New Roman" w:hAnsi="Times New Roman"/>
          <w:sz w:val="24"/>
          <w:szCs w:val="24"/>
        </w:rPr>
        <w:t xml:space="preserve"> </w:t>
      </w:r>
      <w:hyperlink r:id="rId23" w:tooltip="laima.strasinskiene@lazdijai.lt" w:history="1">
        <w:r w:rsidRPr="004F0CFC">
          <w:rPr>
            <w:rStyle w:val="Hipersaitas"/>
            <w:rFonts w:ascii="Times New Roman" w:hAnsi="Times New Roman"/>
            <w:color w:val="auto"/>
            <w:sz w:val="24"/>
            <w:szCs w:val="24"/>
          </w:rPr>
          <w:t>laima.strasinskiene@lazdijai.lt</w:t>
        </w:r>
      </w:hyperlink>
    </w:p>
    <w:p w14:paraId="09554E65" w14:textId="77777777" w:rsidR="0069083D" w:rsidRDefault="00846ED1" w:rsidP="0069083D">
      <w:pPr>
        <w:spacing w:after="0" w:line="360" w:lineRule="auto"/>
        <w:jc w:val="both"/>
        <w:rPr>
          <w:rFonts w:ascii="Times New Roman" w:hAnsi="Times New Roman"/>
          <w:sz w:val="24"/>
          <w:szCs w:val="24"/>
        </w:rPr>
      </w:pPr>
      <w:r>
        <w:rPr>
          <w:rFonts w:ascii="Times New Roman" w:hAnsi="Times New Roman"/>
          <w:sz w:val="24"/>
          <w:szCs w:val="24"/>
        </w:rPr>
        <w:t>SUDERINTA</w:t>
      </w:r>
      <w:r w:rsidR="00D26B97">
        <w:rPr>
          <w:rFonts w:ascii="Times New Roman" w:hAnsi="Times New Roman"/>
          <w:sz w:val="24"/>
          <w:szCs w:val="24"/>
        </w:rPr>
        <w:t>:</w:t>
      </w:r>
    </w:p>
    <w:p w14:paraId="28AD328A" w14:textId="77777777" w:rsidR="003C5EE0" w:rsidRDefault="0069083D" w:rsidP="00DE1E75">
      <w:pPr>
        <w:spacing w:after="0" w:line="360" w:lineRule="auto"/>
        <w:jc w:val="both"/>
        <w:rPr>
          <w:rFonts w:ascii="Times New Roman" w:hAnsi="Times New Roman"/>
          <w:color w:val="000000"/>
          <w:sz w:val="24"/>
          <w:szCs w:val="24"/>
        </w:rPr>
      </w:pPr>
      <w:r w:rsidRPr="0069083D">
        <w:rPr>
          <w:rFonts w:ascii="Times New Roman" w:hAnsi="Times New Roman"/>
          <w:color w:val="000000"/>
          <w:sz w:val="24"/>
          <w:szCs w:val="24"/>
        </w:rPr>
        <w:t xml:space="preserve">Socialinės paramos ir sveikatos skyriaus </w:t>
      </w:r>
    </w:p>
    <w:p w14:paraId="1778944E" w14:textId="77777777" w:rsidR="0069083D" w:rsidRDefault="0069083D" w:rsidP="00B85CAC">
      <w:pPr>
        <w:autoSpaceDE w:val="0"/>
        <w:spacing w:line="200" w:lineRule="atLeast"/>
        <w:rPr>
          <w:rFonts w:ascii="Times New Roman" w:hAnsi="Times New Roman"/>
          <w:sz w:val="24"/>
          <w:szCs w:val="24"/>
        </w:rPr>
      </w:pPr>
      <w:r w:rsidRPr="0069083D">
        <w:rPr>
          <w:rFonts w:ascii="Times New Roman" w:hAnsi="Times New Roman"/>
          <w:color w:val="000000"/>
          <w:sz w:val="24"/>
          <w:szCs w:val="24"/>
        </w:rPr>
        <w:t>savivaldybės gydytoja (vyr. specialistė)</w:t>
      </w:r>
      <w:r w:rsidR="003C5EE0">
        <w:rPr>
          <w:rFonts w:ascii="Times New Roman" w:hAnsi="Times New Roman"/>
          <w:color w:val="000000"/>
          <w:sz w:val="24"/>
          <w:szCs w:val="24"/>
        </w:rPr>
        <w:t xml:space="preserve"> </w:t>
      </w:r>
      <w:r w:rsidR="006C0683">
        <w:rPr>
          <w:rFonts w:ascii="Times New Roman" w:hAnsi="Times New Roman"/>
          <w:sz w:val="24"/>
          <w:szCs w:val="24"/>
        </w:rPr>
        <w:t>Lina Džiaukštienė</w:t>
      </w:r>
    </w:p>
    <w:p w14:paraId="07DE2258" w14:textId="192610C2" w:rsidR="006C0683" w:rsidRDefault="006C0683" w:rsidP="00B85CAC">
      <w:pPr>
        <w:autoSpaceDE w:val="0"/>
        <w:spacing w:line="200" w:lineRule="atLeast"/>
        <w:rPr>
          <w:rFonts w:ascii="Times New Roman" w:hAnsi="Times New Roman"/>
          <w:sz w:val="24"/>
          <w:szCs w:val="24"/>
        </w:rPr>
      </w:pPr>
      <w:r>
        <w:rPr>
          <w:rFonts w:ascii="Times New Roman" w:hAnsi="Times New Roman"/>
          <w:sz w:val="24"/>
          <w:szCs w:val="24"/>
        </w:rPr>
        <w:t>2020</w:t>
      </w:r>
      <w:r w:rsidR="00432F4A">
        <w:rPr>
          <w:rFonts w:ascii="Times New Roman" w:hAnsi="Times New Roman"/>
          <w:sz w:val="24"/>
          <w:szCs w:val="24"/>
        </w:rPr>
        <w:t xml:space="preserve"> 01 10</w:t>
      </w:r>
    </w:p>
    <w:p w14:paraId="6FD851AC" w14:textId="77777777" w:rsidR="006C0683" w:rsidRPr="004F0CFC" w:rsidRDefault="006C0683" w:rsidP="00B85CAC">
      <w:pPr>
        <w:autoSpaceDE w:val="0"/>
        <w:spacing w:line="200" w:lineRule="atLeast"/>
        <w:rPr>
          <w:rFonts w:ascii="Times New Roman" w:hAnsi="Times New Roman"/>
          <w:sz w:val="24"/>
          <w:szCs w:val="24"/>
        </w:rPr>
      </w:pPr>
    </w:p>
    <w:sectPr w:rsidR="006C0683" w:rsidRPr="004F0CFC" w:rsidSect="002972B6">
      <w:pgSz w:w="11906" w:h="16838"/>
      <w:pgMar w:top="1135"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73849" w14:textId="77777777" w:rsidR="005C30AD" w:rsidRDefault="005C30AD" w:rsidP="00602E92">
      <w:pPr>
        <w:spacing w:after="0" w:line="240" w:lineRule="auto"/>
      </w:pPr>
      <w:r>
        <w:separator/>
      </w:r>
    </w:p>
  </w:endnote>
  <w:endnote w:type="continuationSeparator" w:id="0">
    <w:p w14:paraId="49233875" w14:textId="77777777" w:rsidR="005C30AD" w:rsidRDefault="005C30AD" w:rsidP="0060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8DE6B" w14:textId="77777777" w:rsidR="00886B98" w:rsidRDefault="00886B9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153960"/>
      <w:docPartObj>
        <w:docPartGallery w:val="Page Numbers (Bottom of Page)"/>
        <w:docPartUnique/>
      </w:docPartObj>
    </w:sdtPr>
    <w:sdtEndPr>
      <w:rPr>
        <w:noProof/>
      </w:rPr>
    </w:sdtEndPr>
    <w:sdtContent>
      <w:p w14:paraId="776A2060" w14:textId="66ED515F" w:rsidR="005C30AD" w:rsidRDefault="005C30AD" w:rsidP="00886B98">
        <w:pPr>
          <w:pStyle w:val="Porat"/>
          <w:jc w:val="center"/>
        </w:pPr>
        <w:r>
          <w:fldChar w:fldCharType="begin"/>
        </w:r>
        <w:r>
          <w:instrText xml:space="preserve"> PAGE   \* MERGEFORMAT </w:instrText>
        </w:r>
        <w:r>
          <w:fldChar w:fldCharType="separate"/>
        </w:r>
        <w:r w:rsidR="009407C7">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5BAF7" w14:textId="77777777" w:rsidR="005C30AD" w:rsidRDefault="005C30AD" w:rsidP="0041548E">
    <w:pPr>
      <w:pStyle w:val="Porat"/>
    </w:pPr>
  </w:p>
  <w:p w14:paraId="19F276CD" w14:textId="77777777" w:rsidR="005C30AD" w:rsidRDefault="005C30A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9B36D" w14:textId="77777777" w:rsidR="005C30AD" w:rsidRDefault="005C30AD" w:rsidP="00602E92">
      <w:pPr>
        <w:spacing w:after="0" w:line="240" w:lineRule="auto"/>
      </w:pPr>
      <w:r>
        <w:separator/>
      </w:r>
    </w:p>
  </w:footnote>
  <w:footnote w:type="continuationSeparator" w:id="0">
    <w:p w14:paraId="377C1935" w14:textId="77777777" w:rsidR="005C30AD" w:rsidRDefault="005C30AD" w:rsidP="00602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CA220" w14:textId="77777777" w:rsidR="00886B98" w:rsidRDefault="00886B9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7889C" w14:textId="77777777" w:rsidR="00886B98" w:rsidRDefault="00886B9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2423" w14:textId="77777777" w:rsidR="00886B98" w:rsidRDefault="00886B9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3DC5"/>
    <w:multiLevelType w:val="hybridMultilevel"/>
    <w:tmpl w:val="E62A7586"/>
    <w:lvl w:ilvl="0" w:tplc="906A96BA">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AB74A40"/>
    <w:multiLevelType w:val="hybridMultilevel"/>
    <w:tmpl w:val="BDF60B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3A01FC8"/>
    <w:multiLevelType w:val="hybridMultilevel"/>
    <w:tmpl w:val="30F240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6BA1386"/>
    <w:multiLevelType w:val="hybridMultilevel"/>
    <w:tmpl w:val="F8E65922"/>
    <w:lvl w:ilvl="0" w:tplc="7B9233F8">
      <w:start w:val="6"/>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1D591520"/>
    <w:multiLevelType w:val="hybridMultilevel"/>
    <w:tmpl w:val="22068AD0"/>
    <w:lvl w:ilvl="0" w:tplc="3C20EC1A">
      <w:start w:val="2"/>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208D0B49"/>
    <w:multiLevelType w:val="hybridMultilevel"/>
    <w:tmpl w:val="0D60A138"/>
    <w:lvl w:ilvl="0" w:tplc="0427000F">
      <w:start w:val="5"/>
      <w:numFmt w:val="decimal"/>
      <w:lvlText w:val="%1."/>
      <w:lvlJc w:val="left"/>
      <w:pPr>
        <w:ind w:left="927"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6" w15:restartNumberingAfterBreak="0">
    <w:nsid w:val="23BE602C"/>
    <w:multiLevelType w:val="hybridMultilevel"/>
    <w:tmpl w:val="CCB615D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74C39E6"/>
    <w:multiLevelType w:val="hybridMultilevel"/>
    <w:tmpl w:val="CA8E44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B784365"/>
    <w:multiLevelType w:val="hybridMultilevel"/>
    <w:tmpl w:val="1DE42A88"/>
    <w:lvl w:ilvl="0" w:tplc="013EE46C">
      <w:start w:val="1"/>
      <w:numFmt w:val="bullet"/>
      <w:lvlText w:val=""/>
      <w:lvlJc w:val="left"/>
      <w:pPr>
        <w:ind w:left="643" w:hanging="360"/>
      </w:pPr>
      <w:rPr>
        <w:rFonts w:ascii="Symbol" w:hAnsi="Symbol" w:hint="default"/>
        <w:color w:val="auto"/>
      </w:rPr>
    </w:lvl>
    <w:lvl w:ilvl="1" w:tplc="04270003">
      <w:start w:val="1"/>
      <w:numFmt w:val="bullet"/>
      <w:lvlText w:val="o"/>
      <w:lvlJc w:val="left"/>
      <w:pPr>
        <w:ind w:left="1363" w:hanging="360"/>
      </w:pPr>
      <w:rPr>
        <w:rFonts w:ascii="Courier New" w:hAnsi="Courier New" w:cs="Courier New" w:hint="default"/>
      </w:rPr>
    </w:lvl>
    <w:lvl w:ilvl="2" w:tplc="04270005">
      <w:start w:val="1"/>
      <w:numFmt w:val="bullet"/>
      <w:lvlText w:val=""/>
      <w:lvlJc w:val="left"/>
      <w:pPr>
        <w:ind w:left="2083" w:hanging="360"/>
      </w:pPr>
      <w:rPr>
        <w:rFonts w:ascii="Wingdings" w:hAnsi="Wingdings" w:hint="default"/>
      </w:rPr>
    </w:lvl>
    <w:lvl w:ilvl="3" w:tplc="04270001">
      <w:start w:val="1"/>
      <w:numFmt w:val="bullet"/>
      <w:lvlText w:val=""/>
      <w:lvlJc w:val="left"/>
      <w:pPr>
        <w:ind w:left="2803" w:hanging="360"/>
      </w:pPr>
      <w:rPr>
        <w:rFonts w:ascii="Symbol" w:hAnsi="Symbol" w:hint="default"/>
      </w:rPr>
    </w:lvl>
    <w:lvl w:ilvl="4" w:tplc="04270003">
      <w:start w:val="1"/>
      <w:numFmt w:val="bullet"/>
      <w:lvlText w:val="o"/>
      <w:lvlJc w:val="left"/>
      <w:pPr>
        <w:ind w:left="3523" w:hanging="360"/>
      </w:pPr>
      <w:rPr>
        <w:rFonts w:ascii="Courier New" w:hAnsi="Courier New" w:cs="Courier New" w:hint="default"/>
      </w:rPr>
    </w:lvl>
    <w:lvl w:ilvl="5" w:tplc="04270005">
      <w:start w:val="1"/>
      <w:numFmt w:val="bullet"/>
      <w:lvlText w:val=""/>
      <w:lvlJc w:val="left"/>
      <w:pPr>
        <w:ind w:left="4243" w:hanging="360"/>
      </w:pPr>
      <w:rPr>
        <w:rFonts w:ascii="Wingdings" w:hAnsi="Wingdings" w:hint="default"/>
      </w:rPr>
    </w:lvl>
    <w:lvl w:ilvl="6" w:tplc="04270001">
      <w:start w:val="1"/>
      <w:numFmt w:val="bullet"/>
      <w:lvlText w:val=""/>
      <w:lvlJc w:val="left"/>
      <w:pPr>
        <w:ind w:left="4963" w:hanging="360"/>
      </w:pPr>
      <w:rPr>
        <w:rFonts w:ascii="Symbol" w:hAnsi="Symbol" w:hint="default"/>
      </w:rPr>
    </w:lvl>
    <w:lvl w:ilvl="7" w:tplc="04270003">
      <w:start w:val="1"/>
      <w:numFmt w:val="bullet"/>
      <w:lvlText w:val="o"/>
      <w:lvlJc w:val="left"/>
      <w:pPr>
        <w:ind w:left="5683" w:hanging="360"/>
      </w:pPr>
      <w:rPr>
        <w:rFonts w:ascii="Courier New" w:hAnsi="Courier New" w:cs="Courier New" w:hint="default"/>
      </w:rPr>
    </w:lvl>
    <w:lvl w:ilvl="8" w:tplc="04270005">
      <w:start w:val="1"/>
      <w:numFmt w:val="bullet"/>
      <w:lvlText w:val=""/>
      <w:lvlJc w:val="left"/>
      <w:pPr>
        <w:ind w:left="6403" w:hanging="360"/>
      </w:pPr>
      <w:rPr>
        <w:rFonts w:ascii="Wingdings" w:hAnsi="Wingdings" w:hint="default"/>
      </w:rPr>
    </w:lvl>
  </w:abstractNum>
  <w:abstractNum w:abstractNumId="9" w15:restartNumberingAfterBreak="0">
    <w:nsid w:val="2FBF0177"/>
    <w:multiLevelType w:val="hybridMultilevel"/>
    <w:tmpl w:val="E10626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9C032CC"/>
    <w:multiLevelType w:val="hybridMultilevel"/>
    <w:tmpl w:val="8156437C"/>
    <w:lvl w:ilvl="0" w:tplc="3B78EEA2">
      <w:start w:val="6"/>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1" w15:restartNumberingAfterBreak="0">
    <w:nsid w:val="3E7C6107"/>
    <w:multiLevelType w:val="hybridMultilevel"/>
    <w:tmpl w:val="F6AA66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564490C"/>
    <w:multiLevelType w:val="hybridMultilevel"/>
    <w:tmpl w:val="95CEA7C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45DD7704"/>
    <w:multiLevelType w:val="multilevel"/>
    <w:tmpl w:val="372E30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15:restartNumberingAfterBreak="0">
    <w:nsid w:val="4FFF1FDB"/>
    <w:multiLevelType w:val="hybridMultilevel"/>
    <w:tmpl w:val="434E9988"/>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2E9520F"/>
    <w:multiLevelType w:val="hybridMultilevel"/>
    <w:tmpl w:val="FCDC2B7E"/>
    <w:lvl w:ilvl="0" w:tplc="C42A1B9C">
      <w:start w:val="1"/>
      <w:numFmt w:val="bullet"/>
      <w:lvlText w:val=""/>
      <w:lvlJc w:val="left"/>
      <w:pPr>
        <w:ind w:left="720" w:hanging="360"/>
      </w:pPr>
      <w:rPr>
        <w:rFonts w:ascii="Symbol" w:hAnsi="Symbol"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63F87B79"/>
    <w:multiLevelType w:val="hybridMultilevel"/>
    <w:tmpl w:val="019870E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7263204E"/>
    <w:multiLevelType w:val="hybridMultilevel"/>
    <w:tmpl w:val="607E4B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2"/>
  </w:num>
  <w:num w:numId="9">
    <w:abstractNumId w:val="3"/>
  </w:num>
  <w:num w:numId="10">
    <w:abstractNumId w:val="10"/>
  </w:num>
  <w:num w:numId="11">
    <w:abstractNumId w:val="14"/>
  </w:num>
  <w:num w:numId="12">
    <w:abstractNumId w:val="7"/>
  </w:num>
  <w:num w:numId="13">
    <w:abstractNumId w:val="17"/>
  </w:num>
  <w:num w:numId="14">
    <w:abstractNumId w:val="11"/>
  </w:num>
  <w:num w:numId="15">
    <w:abstractNumId w:val="6"/>
  </w:num>
  <w:num w:numId="16">
    <w:abstractNumId w:val="4"/>
  </w:num>
  <w:num w:numId="17">
    <w:abstractNumId w:val="0"/>
  </w:num>
  <w:num w:numId="18">
    <w:abstractNumId w:val="2"/>
  </w:num>
  <w:num w:numId="19">
    <w:abstractNumId w:val="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DDE"/>
    <w:rsid w:val="0001236D"/>
    <w:rsid w:val="00012C50"/>
    <w:rsid w:val="00013959"/>
    <w:rsid w:val="000142BB"/>
    <w:rsid w:val="00014FF3"/>
    <w:rsid w:val="0001669B"/>
    <w:rsid w:val="000168D3"/>
    <w:rsid w:val="00024717"/>
    <w:rsid w:val="00025403"/>
    <w:rsid w:val="0002781E"/>
    <w:rsid w:val="000311EE"/>
    <w:rsid w:val="00031C5C"/>
    <w:rsid w:val="00037150"/>
    <w:rsid w:val="00045DAB"/>
    <w:rsid w:val="00047886"/>
    <w:rsid w:val="00047BCD"/>
    <w:rsid w:val="00050C40"/>
    <w:rsid w:val="0005238A"/>
    <w:rsid w:val="00053AEA"/>
    <w:rsid w:val="00054F0A"/>
    <w:rsid w:val="00055439"/>
    <w:rsid w:val="00057026"/>
    <w:rsid w:val="000608E4"/>
    <w:rsid w:val="00063B23"/>
    <w:rsid w:val="00065671"/>
    <w:rsid w:val="000714BD"/>
    <w:rsid w:val="00071710"/>
    <w:rsid w:val="00071C17"/>
    <w:rsid w:val="00076E25"/>
    <w:rsid w:val="000805DB"/>
    <w:rsid w:val="00080CF5"/>
    <w:rsid w:val="00085F37"/>
    <w:rsid w:val="00086F4D"/>
    <w:rsid w:val="000943D9"/>
    <w:rsid w:val="00097938"/>
    <w:rsid w:val="000A6B11"/>
    <w:rsid w:val="000B6361"/>
    <w:rsid w:val="000C0D6D"/>
    <w:rsid w:val="000C5DA0"/>
    <w:rsid w:val="000C6042"/>
    <w:rsid w:val="000D0E02"/>
    <w:rsid w:val="000D284E"/>
    <w:rsid w:val="000D2F71"/>
    <w:rsid w:val="000D320A"/>
    <w:rsid w:val="000D6602"/>
    <w:rsid w:val="000D78F3"/>
    <w:rsid w:val="000E0F41"/>
    <w:rsid w:val="000E5290"/>
    <w:rsid w:val="000E7AAF"/>
    <w:rsid w:val="0010256C"/>
    <w:rsid w:val="00104CC0"/>
    <w:rsid w:val="00105B76"/>
    <w:rsid w:val="001067E3"/>
    <w:rsid w:val="00113095"/>
    <w:rsid w:val="00113ECA"/>
    <w:rsid w:val="00122538"/>
    <w:rsid w:val="00122A2D"/>
    <w:rsid w:val="00126D47"/>
    <w:rsid w:val="00131168"/>
    <w:rsid w:val="00131F04"/>
    <w:rsid w:val="001371FD"/>
    <w:rsid w:val="00145812"/>
    <w:rsid w:val="00147A3C"/>
    <w:rsid w:val="00150AA5"/>
    <w:rsid w:val="00152DAD"/>
    <w:rsid w:val="00155DDE"/>
    <w:rsid w:val="001560F8"/>
    <w:rsid w:val="001656BC"/>
    <w:rsid w:val="00170BEC"/>
    <w:rsid w:val="00170E8E"/>
    <w:rsid w:val="0017265D"/>
    <w:rsid w:val="001733B7"/>
    <w:rsid w:val="00175110"/>
    <w:rsid w:val="001851C4"/>
    <w:rsid w:val="001975CE"/>
    <w:rsid w:val="001A654C"/>
    <w:rsid w:val="001A7E5A"/>
    <w:rsid w:val="001B229D"/>
    <w:rsid w:val="001B4EEB"/>
    <w:rsid w:val="001C3D66"/>
    <w:rsid w:val="001C4B1B"/>
    <w:rsid w:val="001C681F"/>
    <w:rsid w:val="001D217D"/>
    <w:rsid w:val="001D34C0"/>
    <w:rsid w:val="001D3B9A"/>
    <w:rsid w:val="001D66C8"/>
    <w:rsid w:val="001D7106"/>
    <w:rsid w:val="001E2C1C"/>
    <w:rsid w:val="001E325E"/>
    <w:rsid w:val="001E722D"/>
    <w:rsid w:val="001E7CC7"/>
    <w:rsid w:val="001E7FB2"/>
    <w:rsid w:val="001F3B54"/>
    <w:rsid w:val="002064A3"/>
    <w:rsid w:val="00214483"/>
    <w:rsid w:val="00220760"/>
    <w:rsid w:val="002308F9"/>
    <w:rsid w:val="00244E32"/>
    <w:rsid w:val="002462CD"/>
    <w:rsid w:val="00246AF1"/>
    <w:rsid w:val="002542C8"/>
    <w:rsid w:val="002619FE"/>
    <w:rsid w:val="00261ECE"/>
    <w:rsid w:val="00261FE8"/>
    <w:rsid w:val="002659A1"/>
    <w:rsid w:val="002666C3"/>
    <w:rsid w:val="00271EA3"/>
    <w:rsid w:val="0027280A"/>
    <w:rsid w:val="00281CCB"/>
    <w:rsid w:val="00285AE9"/>
    <w:rsid w:val="002922C3"/>
    <w:rsid w:val="002932D9"/>
    <w:rsid w:val="002972B6"/>
    <w:rsid w:val="002A03DE"/>
    <w:rsid w:val="002A15EB"/>
    <w:rsid w:val="002B5DF0"/>
    <w:rsid w:val="002B7DA3"/>
    <w:rsid w:val="002D4D1C"/>
    <w:rsid w:val="002E03D9"/>
    <w:rsid w:val="002E1E49"/>
    <w:rsid w:val="002E34CD"/>
    <w:rsid w:val="002E6629"/>
    <w:rsid w:val="002E7915"/>
    <w:rsid w:val="002F1E7D"/>
    <w:rsid w:val="002F4DBD"/>
    <w:rsid w:val="002F4DE0"/>
    <w:rsid w:val="00301673"/>
    <w:rsid w:val="00305D6F"/>
    <w:rsid w:val="00320962"/>
    <w:rsid w:val="00322EBA"/>
    <w:rsid w:val="003231A4"/>
    <w:rsid w:val="00331936"/>
    <w:rsid w:val="00331B7E"/>
    <w:rsid w:val="00335F29"/>
    <w:rsid w:val="003371CD"/>
    <w:rsid w:val="003449DE"/>
    <w:rsid w:val="00346295"/>
    <w:rsid w:val="003507D2"/>
    <w:rsid w:val="00351797"/>
    <w:rsid w:val="00357061"/>
    <w:rsid w:val="003570B1"/>
    <w:rsid w:val="003577DC"/>
    <w:rsid w:val="00363AB0"/>
    <w:rsid w:val="003648E8"/>
    <w:rsid w:val="003668C3"/>
    <w:rsid w:val="00367317"/>
    <w:rsid w:val="00371413"/>
    <w:rsid w:val="00372869"/>
    <w:rsid w:val="00372877"/>
    <w:rsid w:val="00372F34"/>
    <w:rsid w:val="00380135"/>
    <w:rsid w:val="00382E71"/>
    <w:rsid w:val="00384149"/>
    <w:rsid w:val="0038466E"/>
    <w:rsid w:val="00385C92"/>
    <w:rsid w:val="0038723F"/>
    <w:rsid w:val="00387EA1"/>
    <w:rsid w:val="003916D4"/>
    <w:rsid w:val="0039330F"/>
    <w:rsid w:val="00396861"/>
    <w:rsid w:val="003A2904"/>
    <w:rsid w:val="003A2B29"/>
    <w:rsid w:val="003B27E1"/>
    <w:rsid w:val="003B4FA8"/>
    <w:rsid w:val="003C2CAF"/>
    <w:rsid w:val="003C5222"/>
    <w:rsid w:val="003C5EE0"/>
    <w:rsid w:val="003C7B0C"/>
    <w:rsid w:val="003D024F"/>
    <w:rsid w:val="003D0313"/>
    <w:rsid w:val="003D2FA9"/>
    <w:rsid w:val="003D3BD1"/>
    <w:rsid w:val="003E04E6"/>
    <w:rsid w:val="003E2C64"/>
    <w:rsid w:val="003E360E"/>
    <w:rsid w:val="003E5EA0"/>
    <w:rsid w:val="003E6F97"/>
    <w:rsid w:val="003F161A"/>
    <w:rsid w:val="003F4A48"/>
    <w:rsid w:val="003F5AED"/>
    <w:rsid w:val="003F7587"/>
    <w:rsid w:val="00400872"/>
    <w:rsid w:val="00401995"/>
    <w:rsid w:val="00404869"/>
    <w:rsid w:val="00406BE4"/>
    <w:rsid w:val="00407FD3"/>
    <w:rsid w:val="004135D8"/>
    <w:rsid w:val="0041548E"/>
    <w:rsid w:val="00420E96"/>
    <w:rsid w:val="00421334"/>
    <w:rsid w:val="00432A36"/>
    <w:rsid w:val="00432F4A"/>
    <w:rsid w:val="004378C9"/>
    <w:rsid w:val="00440AC5"/>
    <w:rsid w:val="00445135"/>
    <w:rsid w:val="0045000B"/>
    <w:rsid w:val="00454D13"/>
    <w:rsid w:val="004576ED"/>
    <w:rsid w:val="004619B1"/>
    <w:rsid w:val="00466A15"/>
    <w:rsid w:val="00467D9E"/>
    <w:rsid w:val="004734AF"/>
    <w:rsid w:val="004745BF"/>
    <w:rsid w:val="00476D61"/>
    <w:rsid w:val="00481409"/>
    <w:rsid w:val="00492BC9"/>
    <w:rsid w:val="00493108"/>
    <w:rsid w:val="0049346C"/>
    <w:rsid w:val="004A001D"/>
    <w:rsid w:val="004A1466"/>
    <w:rsid w:val="004A2923"/>
    <w:rsid w:val="004A563C"/>
    <w:rsid w:val="004A5D31"/>
    <w:rsid w:val="004A7380"/>
    <w:rsid w:val="004B4CE3"/>
    <w:rsid w:val="004C6D81"/>
    <w:rsid w:val="004D0CD7"/>
    <w:rsid w:val="004D1DB7"/>
    <w:rsid w:val="004D5EDD"/>
    <w:rsid w:val="004E1105"/>
    <w:rsid w:val="004E1280"/>
    <w:rsid w:val="004F0CFC"/>
    <w:rsid w:val="00502076"/>
    <w:rsid w:val="0050225C"/>
    <w:rsid w:val="00503F61"/>
    <w:rsid w:val="005043AF"/>
    <w:rsid w:val="00504883"/>
    <w:rsid w:val="00513851"/>
    <w:rsid w:val="0051755B"/>
    <w:rsid w:val="0052185B"/>
    <w:rsid w:val="005266EC"/>
    <w:rsid w:val="00532154"/>
    <w:rsid w:val="00533F8D"/>
    <w:rsid w:val="0054025D"/>
    <w:rsid w:val="00541252"/>
    <w:rsid w:val="00541BB8"/>
    <w:rsid w:val="00543671"/>
    <w:rsid w:val="00545367"/>
    <w:rsid w:val="00545B4A"/>
    <w:rsid w:val="005467CB"/>
    <w:rsid w:val="00547C15"/>
    <w:rsid w:val="00557570"/>
    <w:rsid w:val="0056642D"/>
    <w:rsid w:val="0056699C"/>
    <w:rsid w:val="005670AA"/>
    <w:rsid w:val="00571E21"/>
    <w:rsid w:val="00572B5C"/>
    <w:rsid w:val="00575F8C"/>
    <w:rsid w:val="0057787F"/>
    <w:rsid w:val="00577A80"/>
    <w:rsid w:val="00577F3C"/>
    <w:rsid w:val="00582629"/>
    <w:rsid w:val="00582715"/>
    <w:rsid w:val="00583826"/>
    <w:rsid w:val="0058495E"/>
    <w:rsid w:val="00590054"/>
    <w:rsid w:val="00593F3B"/>
    <w:rsid w:val="005A099C"/>
    <w:rsid w:val="005A2089"/>
    <w:rsid w:val="005A48FC"/>
    <w:rsid w:val="005B025A"/>
    <w:rsid w:val="005B39BB"/>
    <w:rsid w:val="005B4A20"/>
    <w:rsid w:val="005B7835"/>
    <w:rsid w:val="005C1483"/>
    <w:rsid w:val="005C30AD"/>
    <w:rsid w:val="005C79D9"/>
    <w:rsid w:val="005D5772"/>
    <w:rsid w:val="005D597B"/>
    <w:rsid w:val="005E17D0"/>
    <w:rsid w:val="005E17F8"/>
    <w:rsid w:val="005E2135"/>
    <w:rsid w:val="005E6156"/>
    <w:rsid w:val="005F0BF0"/>
    <w:rsid w:val="005F2FAE"/>
    <w:rsid w:val="005F58E6"/>
    <w:rsid w:val="005F66AB"/>
    <w:rsid w:val="005F7160"/>
    <w:rsid w:val="005F73CB"/>
    <w:rsid w:val="00602E92"/>
    <w:rsid w:val="006030C2"/>
    <w:rsid w:val="00604FAE"/>
    <w:rsid w:val="00605436"/>
    <w:rsid w:val="0061119F"/>
    <w:rsid w:val="00611722"/>
    <w:rsid w:val="00612F26"/>
    <w:rsid w:val="00614E8D"/>
    <w:rsid w:val="00615346"/>
    <w:rsid w:val="00617AB9"/>
    <w:rsid w:val="00621022"/>
    <w:rsid w:val="006257CF"/>
    <w:rsid w:val="00630E4B"/>
    <w:rsid w:val="00635927"/>
    <w:rsid w:val="00651CE2"/>
    <w:rsid w:val="00653F07"/>
    <w:rsid w:val="00654675"/>
    <w:rsid w:val="0065527F"/>
    <w:rsid w:val="0066047E"/>
    <w:rsid w:val="00662A97"/>
    <w:rsid w:val="00663002"/>
    <w:rsid w:val="006714D5"/>
    <w:rsid w:val="00676AFC"/>
    <w:rsid w:val="00676B5A"/>
    <w:rsid w:val="00677168"/>
    <w:rsid w:val="0067762B"/>
    <w:rsid w:val="00684BBE"/>
    <w:rsid w:val="0069083D"/>
    <w:rsid w:val="006A24E7"/>
    <w:rsid w:val="006A39BF"/>
    <w:rsid w:val="006A57A9"/>
    <w:rsid w:val="006A5853"/>
    <w:rsid w:val="006C05ED"/>
    <w:rsid w:val="006C0683"/>
    <w:rsid w:val="006C126F"/>
    <w:rsid w:val="006C2A97"/>
    <w:rsid w:val="006C6EBD"/>
    <w:rsid w:val="006D3176"/>
    <w:rsid w:val="006E0E4A"/>
    <w:rsid w:val="006E122F"/>
    <w:rsid w:val="006E21EF"/>
    <w:rsid w:val="006E246B"/>
    <w:rsid w:val="006E2D54"/>
    <w:rsid w:val="006E5BD5"/>
    <w:rsid w:val="006F7FD5"/>
    <w:rsid w:val="00702C48"/>
    <w:rsid w:val="0070542F"/>
    <w:rsid w:val="007069D6"/>
    <w:rsid w:val="00706F16"/>
    <w:rsid w:val="00711359"/>
    <w:rsid w:val="007117DB"/>
    <w:rsid w:val="00715517"/>
    <w:rsid w:val="00720587"/>
    <w:rsid w:val="0072078C"/>
    <w:rsid w:val="00721037"/>
    <w:rsid w:val="00721665"/>
    <w:rsid w:val="00725278"/>
    <w:rsid w:val="0073220A"/>
    <w:rsid w:val="00740218"/>
    <w:rsid w:val="007404E4"/>
    <w:rsid w:val="00751035"/>
    <w:rsid w:val="007608C1"/>
    <w:rsid w:val="00760F89"/>
    <w:rsid w:val="00761EE9"/>
    <w:rsid w:val="007709A9"/>
    <w:rsid w:val="00774FD0"/>
    <w:rsid w:val="00785642"/>
    <w:rsid w:val="00785BDC"/>
    <w:rsid w:val="00787116"/>
    <w:rsid w:val="00790A2C"/>
    <w:rsid w:val="00794A56"/>
    <w:rsid w:val="007952F8"/>
    <w:rsid w:val="00797575"/>
    <w:rsid w:val="00797D3F"/>
    <w:rsid w:val="007A67B2"/>
    <w:rsid w:val="007A67B4"/>
    <w:rsid w:val="007B1E14"/>
    <w:rsid w:val="007D0383"/>
    <w:rsid w:val="007D1BE4"/>
    <w:rsid w:val="007D362A"/>
    <w:rsid w:val="007E1A1C"/>
    <w:rsid w:val="007E2303"/>
    <w:rsid w:val="00806F4B"/>
    <w:rsid w:val="0081113C"/>
    <w:rsid w:val="00811C2A"/>
    <w:rsid w:val="00815819"/>
    <w:rsid w:val="00815AF7"/>
    <w:rsid w:val="00827CBF"/>
    <w:rsid w:val="008352C1"/>
    <w:rsid w:val="00842611"/>
    <w:rsid w:val="00846ED1"/>
    <w:rsid w:val="00852D53"/>
    <w:rsid w:val="008569F4"/>
    <w:rsid w:val="0086119A"/>
    <w:rsid w:val="00874688"/>
    <w:rsid w:val="00886B98"/>
    <w:rsid w:val="0089133F"/>
    <w:rsid w:val="0089287D"/>
    <w:rsid w:val="008A16AC"/>
    <w:rsid w:val="008A1948"/>
    <w:rsid w:val="008A28E5"/>
    <w:rsid w:val="008A389C"/>
    <w:rsid w:val="008A50C0"/>
    <w:rsid w:val="008A5AFB"/>
    <w:rsid w:val="008A6274"/>
    <w:rsid w:val="008A78C9"/>
    <w:rsid w:val="008B2557"/>
    <w:rsid w:val="008B3886"/>
    <w:rsid w:val="008C4F21"/>
    <w:rsid w:val="008C5406"/>
    <w:rsid w:val="008D1466"/>
    <w:rsid w:val="008E4675"/>
    <w:rsid w:val="008F1DEC"/>
    <w:rsid w:val="008F4708"/>
    <w:rsid w:val="008F5E6B"/>
    <w:rsid w:val="008F79B0"/>
    <w:rsid w:val="009021CD"/>
    <w:rsid w:val="0090574C"/>
    <w:rsid w:val="009063E5"/>
    <w:rsid w:val="00906E95"/>
    <w:rsid w:val="00912565"/>
    <w:rsid w:val="009137BD"/>
    <w:rsid w:val="00923BD6"/>
    <w:rsid w:val="00931592"/>
    <w:rsid w:val="009322FC"/>
    <w:rsid w:val="0093545E"/>
    <w:rsid w:val="00935CC0"/>
    <w:rsid w:val="009407C7"/>
    <w:rsid w:val="00940FD8"/>
    <w:rsid w:val="00941E90"/>
    <w:rsid w:val="00942052"/>
    <w:rsid w:val="00945F82"/>
    <w:rsid w:val="00951B96"/>
    <w:rsid w:val="00951FEF"/>
    <w:rsid w:val="00954BCA"/>
    <w:rsid w:val="00955F73"/>
    <w:rsid w:val="0096141A"/>
    <w:rsid w:val="00962A57"/>
    <w:rsid w:val="00965F35"/>
    <w:rsid w:val="0097131F"/>
    <w:rsid w:val="00975039"/>
    <w:rsid w:val="00975565"/>
    <w:rsid w:val="0097785D"/>
    <w:rsid w:val="009778CE"/>
    <w:rsid w:val="00993A9C"/>
    <w:rsid w:val="00995129"/>
    <w:rsid w:val="0099668B"/>
    <w:rsid w:val="00996F61"/>
    <w:rsid w:val="009970D0"/>
    <w:rsid w:val="009A3039"/>
    <w:rsid w:val="009B0040"/>
    <w:rsid w:val="009B572C"/>
    <w:rsid w:val="009B5E20"/>
    <w:rsid w:val="009C00BD"/>
    <w:rsid w:val="009C2381"/>
    <w:rsid w:val="009C5990"/>
    <w:rsid w:val="009C69E0"/>
    <w:rsid w:val="009C6E7C"/>
    <w:rsid w:val="009C72E4"/>
    <w:rsid w:val="009D5B84"/>
    <w:rsid w:val="009D70BA"/>
    <w:rsid w:val="009E18E8"/>
    <w:rsid w:val="009E488E"/>
    <w:rsid w:val="009F265B"/>
    <w:rsid w:val="009F5E5D"/>
    <w:rsid w:val="009F6B3A"/>
    <w:rsid w:val="00A00022"/>
    <w:rsid w:val="00A0029E"/>
    <w:rsid w:val="00A04515"/>
    <w:rsid w:val="00A0682A"/>
    <w:rsid w:val="00A117DA"/>
    <w:rsid w:val="00A11FB2"/>
    <w:rsid w:val="00A14C34"/>
    <w:rsid w:val="00A15EC0"/>
    <w:rsid w:val="00A17101"/>
    <w:rsid w:val="00A17B1C"/>
    <w:rsid w:val="00A25615"/>
    <w:rsid w:val="00A278AA"/>
    <w:rsid w:val="00A32C9D"/>
    <w:rsid w:val="00A35A14"/>
    <w:rsid w:val="00A36C9A"/>
    <w:rsid w:val="00A37559"/>
    <w:rsid w:val="00A37BA2"/>
    <w:rsid w:val="00A40BCA"/>
    <w:rsid w:val="00A5285B"/>
    <w:rsid w:val="00A53EF1"/>
    <w:rsid w:val="00A53F38"/>
    <w:rsid w:val="00A542C2"/>
    <w:rsid w:val="00A60967"/>
    <w:rsid w:val="00A6499E"/>
    <w:rsid w:val="00A700CC"/>
    <w:rsid w:val="00A72AD0"/>
    <w:rsid w:val="00A833BC"/>
    <w:rsid w:val="00A84231"/>
    <w:rsid w:val="00A85843"/>
    <w:rsid w:val="00A94C21"/>
    <w:rsid w:val="00AA0626"/>
    <w:rsid w:val="00AA2DC2"/>
    <w:rsid w:val="00AB1864"/>
    <w:rsid w:val="00AB4081"/>
    <w:rsid w:val="00AB68BC"/>
    <w:rsid w:val="00AC4EC4"/>
    <w:rsid w:val="00AC6036"/>
    <w:rsid w:val="00AC6410"/>
    <w:rsid w:val="00AD37C8"/>
    <w:rsid w:val="00AE357B"/>
    <w:rsid w:val="00AE73B4"/>
    <w:rsid w:val="00AE74F4"/>
    <w:rsid w:val="00AF069E"/>
    <w:rsid w:val="00AF11AE"/>
    <w:rsid w:val="00AF31BE"/>
    <w:rsid w:val="00AF57C6"/>
    <w:rsid w:val="00B02409"/>
    <w:rsid w:val="00B0688D"/>
    <w:rsid w:val="00B06ABC"/>
    <w:rsid w:val="00B12C1F"/>
    <w:rsid w:val="00B13E57"/>
    <w:rsid w:val="00B16F42"/>
    <w:rsid w:val="00B25D75"/>
    <w:rsid w:val="00B27070"/>
    <w:rsid w:val="00B32AC0"/>
    <w:rsid w:val="00B410F9"/>
    <w:rsid w:val="00B42EFD"/>
    <w:rsid w:val="00B441C1"/>
    <w:rsid w:val="00B44571"/>
    <w:rsid w:val="00B44D9C"/>
    <w:rsid w:val="00B50190"/>
    <w:rsid w:val="00B52B43"/>
    <w:rsid w:val="00B71114"/>
    <w:rsid w:val="00B727F4"/>
    <w:rsid w:val="00B756F0"/>
    <w:rsid w:val="00B776C0"/>
    <w:rsid w:val="00B77C33"/>
    <w:rsid w:val="00B828A3"/>
    <w:rsid w:val="00B85CAC"/>
    <w:rsid w:val="00B879B7"/>
    <w:rsid w:val="00B93CC8"/>
    <w:rsid w:val="00B95DE6"/>
    <w:rsid w:val="00B96E12"/>
    <w:rsid w:val="00BA05D9"/>
    <w:rsid w:val="00BB7CE3"/>
    <w:rsid w:val="00BD3374"/>
    <w:rsid w:val="00BD5FEB"/>
    <w:rsid w:val="00BE508E"/>
    <w:rsid w:val="00BE590E"/>
    <w:rsid w:val="00BE60C3"/>
    <w:rsid w:val="00C01ECD"/>
    <w:rsid w:val="00C054FE"/>
    <w:rsid w:val="00C27873"/>
    <w:rsid w:val="00C3046A"/>
    <w:rsid w:val="00C338A0"/>
    <w:rsid w:val="00C33F66"/>
    <w:rsid w:val="00C34F0C"/>
    <w:rsid w:val="00C40EE9"/>
    <w:rsid w:val="00C42F30"/>
    <w:rsid w:val="00C43569"/>
    <w:rsid w:val="00C46DEF"/>
    <w:rsid w:val="00C50F40"/>
    <w:rsid w:val="00C51899"/>
    <w:rsid w:val="00C55A7D"/>
    <w:rsid w:val="00C577CA"/>
    <w:rsid w:val="00C63ECE"/>
    <w:rsid w:val="00C645F7"/>
    <w:rsid w:val="00C648F2"/>
    <w:rsid w:val="00C66293"/>
    <w:rsid w:val="00C663CF"/>
    <w:rsid w:val="00C70601"/>
    <w:rsid w:val="00C7200A"/>
    <w:rsid w:val="00C81D8A"/>
    <w:rsid w:val="00C82910"/>
    <w:rsid w:val="00C83C09"/>
    <w:rsid w:val="00C83C4D"/>
    <w:rsid w:val="00C84B3D"/>
    <w:rsid w:val="00C90C1B"/>
    <w:rsid w:val="00C90CFD"/>
    <w:rsid w:val="00C92566"/>
    <w:rsid w:val="00C92907"/>
    <w:rsid w:val="00C95BFD"/>
    <w:rsid w:val="00CA16FE"/>
    <w:rsid w:val="00CA3051"/>
    <w:rsid w:val="00CA7B80"/>
    <w:rsid w:val="00CB2096"/>
    <w:rsid w:val="00CC0469"/>
    <w:rsid w:val="00CC5939"/>
    <w:rsid w:val="00CD6157"/>
    <w:rsid w:val="00CE0961"/>
    <w:rsid w:val="00CE3106"/>
    <w:rsid w:val="00CE3BC9"/>
    <w:rsid w:val="00CE5FF6"/>
    <w:rsid w:val="00CE7628"/>
    <w:rsid w:val="00CE7849"/>
    <w:rsid w:val="00CF31AB"/>
    <w:rsid w:val="00CF3BCA"/>
    <w:rsid w:val="00CF7014"/>
    <w:rsid w:val="00CF7817"/>
    <w:rsid w:val="00D0046C"/>
    <w:rsid w:val="00D04907"/>
    <w:rsid w:val="00D22668"/>
    <w:rsid w:val="00D23A0B"/>
    <w:rsid w:val="00D24240"/>
    <w:rsid w:val="00D24C34"/>
    <w:rsid w:val="00D26188"/>
    <w:rsid w:val="00D26B97"/>
    <w:rsid w:val="00D27E95"/>
    <w:rsid w:val="00D316B7"/>
    <w:rsid w:val="00D37776"/>
    <w:rsid w:val="00D400D1"/>
    <w:rsid w:val="00D40ECC"/>
    <w:rsid w:val="00D4456B"/>
    <w:rsid w:val="00D47749"/>
    <w:rsid w:val="00D52CE8"/>
    <w:rsid w:val="00D55D60"/>
    <w:rsid w:val="00D6053F"/>
    <w:rsid w:val="00D6181A"/>
    <w:rsid w:val="00D61BCE"/>
    <w:rsid w:val="00D65119"/>
    <w:rsid w:val="00D67E25"/>
    <w:rsid w:val="00D74378"/>
    <w:rsid w:val="00D76C63"/>
    <w:rsid w:val="00D8276B"/>
    <w:rsid w:val="00D90626"/>
    <w:rsid w:val="00D91FCB"/>
    <w:rsid w:val="00D923CB"/>
    <w:rsid w:val="00D938F5"/>
    <w:rsid w:val="00D94494"/>
    <w:rsid w:val="00D94BC8"/>
    <w:rsid w:val="00DA44F0"/>
    <w:rsid w:val="00DA4CB5"/>
    <w:rsid w:val="00DB360B"/>
    <w:rsid w:val="00DC10C1"/>
    <w:rsid w:val="00DC6F48"/>
    <w:rsid w:val="00DD0532"/>
    <w:rsid w:val="00DD0D69"/>
    <w:rsid w:val="00DD2590"/>
    <w:rsid w:val="00DD3CF8"/>
    <w:rsid w:val="00DD6236"/>
    <w:rsid w:val="00DE0080"/>
    <w:rsid w:val="00DE11C4"/>
    <w:rsid w:val="00DE16B2"/>
    <w:rsid w:val="00DE1E75"/>
    <w:rsid w:val="00DE2B53"/>
    <w:rsid w:val="00DF0566"/>
    <w:rsid w:val="00DF089E"/>
    <w:rsid w:val="00DF3E6D"/>
    <w:rsid w:val="00DF7169"/>
    <w:rsid w:val="00E02C0B"/>
    <w:rsid w:val="00E05435"/>
    <w:rsid w:val="00E11BBA"/>
    <w:rsid w:val="00E1746C"/>
    <w:rsid w:val="00E209F4"/>
    <w:rsid w:val="00E20EA4"/>
    <w:rsid w:val="00E21DC6"/>
    <w:rsid w:val="00E32FA4"/>
    <w:rsid w:val="00E331FA"/>
    <w:rsid w:val="00E34BC4"/>
    <w:rsid w:val="00E36851"/>
    <w:rsid w:val="00E41EE4"/>
    <w:rsid w:val="00E4596A"/>
    <w:rsid w:val="00E47B0B"/>
    <w:rsid w:val="00E53295"/>
    <w:rsid w:val="00E5565E"/>
    <w:rsid w:val="00E56560"/>
    <w:rsid w:val="00E56694"/>
    <w:rsid w:val="00E577CC"/>
    <w:rsid w:val="00E61F13"/>
    <w:rsid w:val="00E6511E"/>
    <w:rsid w:val="00E70352"/>
    <w:rsid w:val="00E740DA"/>
    <w:rsid w:val="00E80866"/>
    <w:rsid w:val="00E85B0A"/>
    <w:rsid w:val="00E8646B"/>
    <w:rsid w:val="00E86DEA"/>
    <w:rsid w:val="00E96892"/>
    <w:rsid w:val="00E96CE9"/>
    <w:rsid w:val="00E971D8"/>
    <w:rsid w:val="00EA1B11"/>
    <w:rsid w:val="00EA447A"/>
    <w:rsid w:val="00EB095A"/>
    <w:rsid w:val="00EB3FB5"/>
    <w:rsid w:val="00EC08A8"/>
    <w:rsid w:val="00EC2249"/>
    <w:rsid w:val="00EC30B3"/>
    <w:rsid w:val="00EC752B"/>
    <w:rsid w:val="00ED05F2"/>
    <w:rsid w:val="00ED1095"/>
    <w:rsid w:val="00ED5394"/>
    <w:rsid w:val="00EF032B"/>
    <w:rsid w:val="00EF0DD8"/>
    <w:rsid w:val="00F031EC"/>
    <w:rsid w:val="00F06146"/>
    <w:rsid w:val="00F10E13"/>
    <w:rsid w:val="00F12727"/>
    <w:rsid w:val="00F15B14"/>
    <w:rsid w:val="00F204F2"/>
    <w:rsid w:val="00F21C90"/>
    <w:rsid w:val="00F26A4A"/>
    <w:rsid w:val="00F329FE"/>
    <w:rsid w:val="00F42BC0"/>
    <w:rsid w:val="00F51398"/>
    <w:rsid w:val="00F560BF"/>
    <w:rsid w:val="00F6529B"/>
    <w:rsid w:val="00F6704B"/>
    <w:rsid w:val="00F67ADD"/>
    <w:rsid w:val="00F71487"/>
    <w:rsid w:val="00F7178A"/>
    <w:rsid w:val="00F81177"/>
    <w:rsid w:val="00F8263D"/>
    <w:rsid w:val="00F84BD4"/>
    <w:rsid w:val="00F85C70"/>
    <w:rsid w:val="00F86EB6"/>
    <w:rsid w:val="00F94B74"/>
    <w:rsid w:val="00F96BC2"/>
    <w:rsid w:val="00F97D5C"/>
    <w:rsid w:val="00FB275B"/>
    <w:rsid w:val="00FB3276"/>
    <w:rsid w:val="00FB79F2"/>
    <w:rsid w:val="00FC1A45"/>
    <w:rsid w:val="00FC1CE2"/>
    <w:rsid w:val="00FC3330"/>
    <w:rsid w:val="00FD24DE"/>
    <w:rsid w:val="00FD252D"/>
    <w:rsid w:val="00FD4507"/>
    <w:rsid w:val="00FE202B"/>
    <w:rsid w:val="00FE26A1"/>
    <w:rsid w:val="00FE3AAD"/>
    <w:rsid w:val="00FE4783"/>
    <w:rsid w:val="00FE56D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30721"/>
    <o:shapelayout v:ext="edit">
      <o:idmap v:ext="edit" data="1"/>
    </o:shapelayout>
  </w:shapeDefaults>
  <w:decimalSymbol w:val=","/>
  <w:listSeparator w:val=";"/>
  <w14:docId w14:val="3AEDD40D"/>
  <w15:chartTrackingRefBased/>
  <w15:docId w15:val="{DB48247E-0369-4D25-A283-F1C7201C6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75565"/>
    <w:pPr>
      <w:spacing w:after="200" w:line="276" w:lineRule="auto"/>
    </w:pPr>
    <w:rPr>
      <w:rFonts w:ascii="Calibri" w:eastAsia="Times New Roman" w:hAnsi="Calibri" w:cs="Times New Roman"/>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semiHidden/>
    <w:unhideWhenUsed/>
    <w:rsid w:val="00155DDE"/>
    <w:rPr>
      <w:color w:val="0000FF"/>
      <w:u w:val="single"/>
    </w:rPr>
  </w:style>
  <w:style w:type="paragraph" w:styleId="Sraopastraipa">
    <w:name w:val="List Paragraph"/>
    <w:basedOn w:val="prastasis"/>
    <w:uiPriority w:val="34"/>
    <w:qFormat/>
    <w:rsid w:val="00155DDE"/>
    <w:pPr>
      <w:ind w:left="720"/>
      <w:contextualSpacing/>
    </w:pPr>
  </w:style>
  <w:style w:type="paragraph" w:customStyle="1" w:styleId="ListParagraph1">
    <w:name w:val="List Paragraph1"/>
    <w:basedOn w:val="prastasis"/>
    <w:uiPriority w:val="34"/>
    <w:qFormat/>
    <w:rsid w:val="00155DDE"/>
    <w:pPr>
      <w:spacing w:after="0" w:line="240" w:lineRule="auto"/>
      <w:ind w:left="720"/>
      <w:contextualSpacing/>
    </w:pPr>
    <w:rPr>
      <w:rFonts w:ascii="Times New Roman" w:eastAsia="Calibri" w:hAnsi="Times New Roman"/>
      <w:sz w:val="24"/>
      <w:szCs w:val="24"/>
      <w:lang w:eastAsia="en-US"/>
    </w:rPr>
  </w:style>
  <w:style w:type="paragraph" w:customStyle="1" w:styleId="Default">
    <w:name w:val="Default"/>
    <w:rsid w:val="00155DDE"/>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visualization-table">
    <w:name w:val="visualization-table"/>
    <w:rsid w:val="00155DDE"/>
  </w:style>
  <w:style w:type="paragraph" w:styleId="Betarp">
    <w:name w:val="No Spacing"/>
    <w:link w:val="BetarpDiagrama"/>
    <w:uiPriority w:val="1"/>
    <w:qFormat/>
    <w:rsid w:val="006E21EF"/>
    <w:pPr>
      <w:spacing w:after="0" w:line="240" w:lineRule="auto"/>
    </w:pPr>
    <w:rPr>
      <w:rFonts w:ascii="Calibri" w:eastAsia="Times New Roman" w:hAnsi="Calibri" w:cs="Times New Roman"/>
      <w:lang w:eastAsia="lt-LT"/>
    </w:rPr>
  </w:style>
  <w:style w:type="paragraph" w:styleId="Antrats">
    <w:name w:val="header"/>
    <w:basedOn w:val="prastasis"/>
    <w:link w:val="AntratsDiagrama"/>
    <w:uiPriority w:val="99"/>
    <w:unhideWhenUsed/>
    <w:rsid w:val="00602E9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02E92"/>
    <w:rPr>
      <w:rFonts w:ascii="Calibri" w:eastAsia="Times New Roman" w:hAnsi="Calibri" w:cs="Times New Roman"/>
      <w:lang w:eastAsia="lt-LT"/>
    </w:rPr>
  </w:style>
  <w:style w:type="paragraph" w:styleId="Porat">
    <w:name w:val="footer"/>
    <w:basedOn w:val="prastasis"/>
    <w:link w:val="PoratDiagrama"/>
    <w:uiPriority w:val="99"/>
    <w:unhideWhenUsed/>
    <w:rsid w:val="00602E9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02E92"/>
    <w:rPr>
      <w:rFonts w:ascii="Calibri" w:eastAsia="Times New Roman" w:hAnsi="Calibri" w:cs="Times New Roman"/>
      <w:lang w:eastAsia="lt-LT"/>
    </w:rPr>
  </w:style>
  <w:style w:type="table" w:styleId="Lentelstinklelis">
    <w:name w:val="Table Grid"/>
    <w:basedOn w:val="prastojilentel"/>
    <w:uiPriority w:val="39"/>
    <w:rsid w:val="00E36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1272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12727"/>
    <w:rPr>
      <w:rFonts w:ascii="Segoe UI" w:eastAsia="Times New Roman" w:hAnsi="Segoe UI" w:cs="Segoe UI"/>
      <w:sz w:val="18"/>
      <w:szCs w:val="18"/>
      <w:lang w:eastAsia="lt-LT"/>
    </w:rPr>
  </w:style>
  <w:style w:type="character" w:styleId="Grietas">
    <w:name w:val="Strong"/>
    <w:uiPriority w:val="22"/>
    <w:qFormat/>
    <w:rsid w:val="00467D9E"/>
    <w:rPr>
      <w:b w:val="0"/>
      <w:bCs w:val="0"/>
      <w:color w:val="222222"/>
    </w:rPr>
  </w:style>
  <w:style w:type="character" w:customStyle="1" w:styleId="WW-Absatz-Standardschriftart1">
    <w:name w:val="WW-Absatz-Standardschriftart1"/>
    <w:rsid w:val="007E1A1C"/>
  </w:style>
  <w:style w:type="character" w:customStyle="1" w:styleId="BetarpDiagrama">
    <w:name w:val="Be tarpų Diagrama"/>
    <w:link w:val="Betarp"/>
    <w:uiPriority w:val="1"/>
    <w:locked/>
    <w:rsid w:val="00663002"/>
    <w:rPr>
      <w:rFonts w:ascii="Calibri" w:eastAsia="Times New Roman" w:hAnsi="Calibri" w:cs="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74849">
      <w:bodyDiv w:val="1"/>
      <w:marLeft w:val="0"/>
      <w:marRight w:val="0"/>
      <w:marTop w:val="0"/>
      <w:marBottom w:val="0"/>
      <w:divBdr>
        <w:top w:val="none" w:sz="0" w:space="0" w:color="auto"/>
        <w:left w:val="none" w:sz="0" w:space="0" w:color="auto"/>
        <w:bottom w:val="none" w:sz="0" w:space="0" w:color="auto"/>
        <w:right w:val="none" w:sz="0" w:space="0" w:color="auto"/>
      </w:divBdr>
    </w:div>
    <w:div w:id="195000529">
      <w:bodyDiv w:val="1"/>
      <w:marLeft w:val="0"/>
      <w:marRight w:val="0"/>
      <w:marTop w:val="0"/>
      <w:marBottom w:val="0"/>
      <w:divBdr>
        <w:top w:val="none" w:sz="0" w:space="0" w:color="auto"/>
        <w:left w:val="none" w:sz="0" w:space="0" w:color="auto"/>
        <w:bottom w:val="none" w:sz="0" w:space="0" w:color="auto"/>
        <w:right w:val="none" w:sz="0" w:space="0" w:color="auto"/>
      </w:divBdr>
    </w:div>
    <w:div w:id="248269755">
      <w:bodyDiv w:val="1"/>
      <w:marLeft w:val="0"/>
      <w:marRight w:val="0"/>
      <w:marTop w:val="0"/>
      <w:marBottom w:val="0"/>
      <w:divBdr>
        <w:top w:val="none" w:sz="0" w:space="0" w:color="auto"/>
        <w:left w:val="none" w:sz="0" w:space="0" w:color="auto"/>
        <w:bottom w:val="none" w:sz="0" w:space="0" w:color="auto"/>
        <w:right w:val="none" w:sz="0" w:space="0" w:color="auto"/>
      </w:divBdr>
    </w:div>
    <w:div w:id="986318167">
      <w:bodyDiv w:val="1"/>
      <w:marLeft w:val="0"/>
      <w:marRight w:val="0"/>
      <w:marTop w:val="0"/>
      <w:marBottom w:val="0"/>
      <w:divBdr>
        <w:top w:val="none" w:sz="0" w:space="0" w:color="auto"/>
        <w:left w:val="none" w:sz="0" w:space="0" w:color="auto"/>
        <w:bottom w:val="none" w:sz="0" w:space="0" w:color="auto"/>
        <w:right w:val="none" w:sz="0" w:space="0" w:color="auto"/>
      </w:divBdr>
    </w:div>
    <w:div w:id="1259867424">
      <w:bodyDiv w:val="1"/>
      <w:marLeft w:val="0"/>
      <w:marRight w:val="0"/>
      <w:marTop w:val="0"/>
      <w:marBottom w:val="0"/>
      <w:divBdr>
        <w:top w:val="none" w:sz="0" w:space="0" w:color="auto"/>
        <w:left w:val="none" w:sz="0" w:space="0" w:color="auto"/>
        <w:bottom w:val="none" w:sz="0" w:space="0" w:color="auto"/>
        <w:right w:val="none" w:sz="0" w:space="0" w:color="auto"/>
      </w:divBdr>
    </w:div>
    <w:div w:id="1317295441">
      <w:bodyDiv w:val="1"/>
      <w:marLeft w:val="0"/>
      <w:marRight w:val="0"/>
      <w:marTop w:val="0"/>
      <w:marBottom w:val="0"/>
      <w:divBdr>
        <w:top w:val="none" w:sz="0" w:space="0" w:color="auto"/>
        <w:left w:val="none" w:sz="0" w:space="0" w:color="auto"/>
        <w:bottom w:val="none" w:sz="0" w:space="0" w:color="auto"/>
        <w:right w:val="none" w:sz="0" w:space="0" w:color="auto"/>
      </w:divBdr>
    </w:div>
    <w:div w:id="1929608959">
      <w:bodyDiv w:val="1"/>
      <w:marLeft w:val="0"/>
      <w:marRight w:val="0"/>
      <w:marTop w:val="0"/>
      <w:marBottom w:val="0"/>
      <w:divBdr>
        <w:top w:val="none" w:sz="0" w:space="0" w:color="auto"/>
        <w:left w:val="none" w:sz="0" w:space="0" w:color="auto"/>
        <w:bottom w:val="none" w:sz="0" w:space="0" w:color="auto"/>
        <w:right w:val="none" w:sz="0" w:space="0" w:color="auto"/>
      </w:divBdr>
    </w:div>
    <w:div w:id="194314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mailto:laima.strasinskiene@lazdijai.lt" TargetMode="Externa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Microsoft%20Word%20diagrama"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darbalapis.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darbalapis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31042710570271"/>
          <c:y val="4.3954926859525491E-2"/>
          <c:w val="0.82171799027552672"/>
          <c:h val="0.7232142857142857"/>
        </c:manualLayout>
      </c:layout>
      <c:lineChart>
        <c:grouping val="standard"/>
        <c:varyColors val="0"/>
        <c:ser>
          <c:idx val="0"/>
          <c:order val="0"/>
          <c:tx>
            <c:strRef>
              <c:f>'[Microsoft Word diagrama]Sheet1'!$A$2</c:f>
              <c:strCache>
                <c:ptCount val="1"/>
                <c:pt idx="0">
                  <c:v>Lazdijų raj.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'[Microsoft Word diagrama]Sheet1'!$B$1:$L$1</c:f>
              <c:strCache>
                <c:ptCount val="11"/>
                <c:pt idx="0">
                  <c:v>2008 m. </c:v>
                </c:pt>
                <c:pt idx="1">
                  <c:v>2009 m.</c:v>
                </c:pt>
                <c:pt idx="2">
                  <c:v>2010 m.</c:v>
                </c:pt>
                <c:pt idx="3">
                  <c:v>2011 m.</c:v>
                </c:pt>
                <c:pt idx="4">
                  <c:v>2012 m.</c:v>
                </c:pt>
                <c:pt idx="5">
                  <c:v>2013 m.</c:v>
                </c:pt>
                <c:pt idx="6">
                  <c:v>2014 m.</c:v>
                </c:pt>
                <c:pt idx="7">
                  <c:v>2015 m.</c:v>
                </c:pt>
                <c:pt idx="8">
                  <c:v>2016 m.</c:v>
                </c:pt>
                <c:pt idx="9">
                  <c:v>2017 m.</c:v>
                </c:pt>
                <c:pt idx="10">
                  <c:v>2018 m.</c:v>
                </c:pt>
              </c:strCache>
            </c:strRef>
          </c:cat>
          <c:val>
            <c:numRef>
              <c:f>'[Microsoft Word diagrama]Sheet1'!$B$2:$L$2</c:f>
              <c:numCache>
                <c:formatCode>General</c:formatCode>
                <c:ptCount val="11"/>
                <c:pt idx="0">
                  <c:v>23902</c:v>
                </c:pt>
                <c:pt idx="1">
                  <c:v>23507</c:v>
                </c:pt>
                <c:pt idx="2">
                  <c:v>23078</c:v>
                </c:pt>
                <c:pt idx="3">
                  <c:v>22509</c:v>
                </c:pt>
                <c:pt idx="4">
                  <c:v>22064</c:v>
                </c:pt>
                <c:pt idx="5">
                  <c:v>21639</c:v>
                </c:pt>
                <c:pt idx="6">
                  <c:v>21254</c:v>
                </c:pt>
                <c:pt idx="7">
                  <c:v>20813</c:v>
                </c:pt>
                <c:pt idx="8">
                  <c:v>20438</c:v>
                </c:pt>
                <c:pt idx="9">
                  <c:v>19821</c:v>
                </c:pt>
                <c:pt idx="10">
                  <c:v>19115</c:v>
                </c:pt>
              </c:numCache>
            </c:numRef>
          </c:val>
          <c:smooth val="0"/>
          <c:extLst>
            <c:ext xmlns:c16="http://schemas.microsoft.com/office/drawing/2014/chart" uri="{C3380CC4-5D6E-409C-BE32-E72D297353CC}">
              <c16:uniqueId val="{00000000-0AF9-41BB-8902-1EF954CF99CF}"/>
            </c:ext>
          </c:extLst>
        </c:ser>
        <c:dLbls>
          <c:showLegendKey val="0"/>
          <c:showVal val="0"/>
          <c:showCatName val="0"/>
          <c:showSerName val="0"/>
          <c:showPercent val="0"/>
          <c:showBubbleSize val="0"/>
        </c:dLbls>
        <c:marker val="1"/>
        <c:smooth val="0"/>
        <c:axId val="494074968"/>
        <c:axId val="494077320"/>
        <c:extLst>
          <c:ext xmlns:c15="http://schemas.microsoft.com/office/drawing/2012/chart" uri="{02D57815-91ED-43cb-92C2-25804820EDAC}">
            <c15:filteredLineSeries>
              <c15:ser>
                <c:idx val="1"/>
                <c:order val="1"/>
                <c:tx>
                  <c:strRef>
                    <c:extLst>
                      <c:ext uri="{02D57815-91ED-43cb-92C2-25804820EDAC}">
                        <c15:formulaRef>
                          <c15:sqref>'[Microsoft Word diagrama]Sheet1'!$A$3</c15:sqref>
                        </c15:formulaRef>
                      </c:ext>
                    </c:extLst>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'[Microsoft Word diagrama]Sheet1'!$B$1:$L$1</c15:sqref>
                        </c15:formulaRef>
                      </c:ext>
                    </c:extLst>
                    <c:strCache>
                      <c:ptCount val="11"/>
                      <c:pt idx="0">
                        <c:v>2008 m. </c:v>
                      </c:pt>
                      <c:pt idx="1">
                        <c:v>2009 m.</c:v>
                      </c:pt>
                      <c:pt idx="2">
                        <c:v>2010 m.</c:v>
                      </c:pt>
                      <c:pt idx="3">
                        <c:v>2011 m.</c:v>
                      </c:pt>
                      <c:pt idx="4">
                        <c:v>2012 m.</c:v>
                      </c:pt>
                      <c:pt idx="5">
                        <c:v>2013 m.</c:v>
                      </c:pt>
                      <c:pt idx="6">
                        <c:v>2014 m.</c:v>
                      </c:pt>
                      <c:pt idx="7">
                        <c:v>2015 m.</c:v>
                      </c:pt>
                      <c:pt idx="8">
                        <c:v>2016 m.</c:v>
                      </c:pt>
                      <c:pt idx="9">
                        <c:v>2017 m.</c:v>
                      </c:pt>
                      <c:pt idx="10">
                        <c:v>2018 m.</c:v>
                      </c:pt>
                    </c:strCache>
                  </c:strRef>
                </c:cat>
                <c:val>
                  <c:numRef>
                    <c:extLst>
                      <c:ext uri="{02D57815-91ED-43cb-92C2-25804820EDAC}">
                        <c15:formulaRef>
                          <c15:sqref>'[Microsoft Word diagrama]Sheet1'!$B$3:$L$3</c15:sqref>
                        </c15:formulaRef>
                      </c:ext>
                    </c:extLst>
                    <c:numCache>
                      <c:formatCode>General</c:formatCode>
                      <c:ptCount val="11"/>
                    </c:numCache>
                  </c:numRef>
                </c:val>
                <c:smooth val="0"/>
                <c:extLst>
                  <c:ext xmlns:c16="http://schemas.microsoft.com/office/drawing/2014/chart" uri="{C3380CC4-5D6E-409C-BE32-E72D297353CC}">
                    <c16:uniqueId val="{00000001-0AF9-41BB-8902-1EF954CF99CF}"/>
                  </c:ext>
                </c:extLst>
              </c15:ser>
            </c15:filteredLineSeries>
          </c:ext>
        </c:extLst>
      </c:lineChart>
      <c:catAx>
        <c:axId val="49407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7320"/>
        <c:crossesAt val="2"/>
        <c:auto val="1"/>
        <c:lblAlgn val="ctr"/>
        <c:lblOffset val="100"/>
        <c:tickMarkSkip val="1"/>
        <c:noMultiLvlLbl val="0"/>
      </c:catAx>
      <c:valAx>
        <c:axId val="494077320"/>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4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9529983792544"/>
          <c:y val="6.5476190476190479E-2"/>
          <c:w val="0.82171799027552672"/>
          <c:h val="0.7232142857142857"/>
        </c:manualLayout>
      </c:layout>
      <c:lineChart>
        <c:grouping val="standard"/>
        <c:varyColors val="0"/>
        <c:ser>
          <c:idx val="0"/>
          <c:order val="0"/>
          <c:tx>
            <c:strRef>
              <c:f>Sheet1!$A$2</c:f>
              <c:strCache>
                <c:ptCount val="1"/>
                <c:pt idx="0">
                  <c:v>Lazdijų raj. </c:v>
                </c:pt>
              </c:strCache>
            </c:strRef>
          </c:tx>
          <c:spPr>
            <a:ln w="12705">
              <a:solidFill>
                <a:srgbClr val="000080"/>
              </a:solidFill>
              <a:prstDash val="solid"/>
            </a:ln>
          </c:spPr>
          <c:marker>
            <c:symbol val="diamond"/>
            <c:size val="10"/>
            <c:spPr>
              <a:solidFill>
                <a:srgbClr val="000080"/>
              </a:solidFill>
              <a:ln>
                <a:solidFill>
                  <a:srgbClr val="000080"/>
                </a:solidFill>
                <a:prstDash val="solid"/>
              </a:ln>
            </c:spPr>
          </c:marker>
          <c:cat>
            <c:strRef>
              <c:f>Sheet1!$B$1:$K$1</c:f>
              <c:strCache>
                <c:ptCount val="10"/>
                <c:pt idx="0">
                  <c:v>2009 m.</c:v>
                </c:pt>
                <c:pt idx="1">
                  <c:v>2010 m.</c:v>
                </c:pt>
                <c:pt idx="2">
                  <c:v>2011 m.</c:v>
                </c:pt>
                <c:pt idx="3">
                  <c:v>2012 m.</c:v>
                </c:pt>
                <c:pt idx="4">
                  <c:v>2013 m.</c:v>
                </c:pt>
                <c:pt idx="5">
                  <c:v>2014 m.</c:v>
                </c:pt>
                <c:pt idx="6">
                  <c:v>2015 m.</c:v>
                </c:pt>
                <c:pt idx="7">
                  <c:v>2016 m.</c:v>
                </c:pt>
                <c:pt idx="8">
                  <c:v>2017 m.</c:v>
                </c:pt>
                <c:pt idx="9">
                  <c:v>2018 m.</c:v>
                </c:pt>
              </c:strCache>
            </c:strRef>
          </c:cat>
          <c:val>
            <c:numRef>
              <c:f>Sheet1!$B$2:$K$2</c:f>
              <c:numCache>
                <c:formatCode>General</c:formatCode>
                <c:ptCount val="10"/>
                <c:pt idx="0">
                  <c:v>1172.03</c:v>
                </c:pt>
                <c:pt idx="1">
                  <c:v>1232.78</c:v>
                </c:pt>
                <c:pt idx="2">
                  <c:v>1206.98</c:v>
                </c:pt>
                <c:pt idx="3">
                  <c:v>1331.69</c:v>
                </c:pt>
                <c:pt idx="4">
                  <c:v>1184.31</c:v>
                </c:pt>
                <c:pt idx="5">
                  <c:v>1264.6199999999999</c:v>
                </c:pt>
                <c:pt idx="6">
                  <c:v>1144.21</c:v>
                </c:pt>
                <c:pt idx="7">
                  <c:v>872</c:v>
                </c:pt>
                <c:pt idx="8">
                  <c:v>1361.2</c:v>
                </c:pt>
                <c:pt idx="9">
                  <c:v>1311.8</c:v>
                </c:pt>
              </c:numCache>
            </c:numRef>
          </c:val>
          <c:smooth val="0"/>
          <c:extLst>
            <c:ext xmlns:c16="http://schemas.microsoft.com/office/drawing/2014/chart" uri="{C3380CC4-5D6E-409C-BE32-E72D297353CC}">
              <c16:uniqueId val="{00000000-ACAD-4C5C-9019-471DAAE1E888}"/>
            </c:ext>
          </c:extLst>
        </c:ser>
        <c:ser>
          <c:idx val="1"/>
          <c:order val="1"/>
          <c:tx>
            <c:strRef>
              <c:f>Sheet1!$A$3</c:f>
              <c:strCache>
                <c:ptCount val="1"/>
                <c:pt idx="0">
                  <c:v>Lietuva</c:v>
                </c:pt>
              </c:strCache>
            </c:strRef>
          </c:tx>
          <c:spPr>
            <a:ln w="12705">
              <a:solidFill>
                <a:srgbClr val="FF00FF"/>
              </a:solidFill>
              <a:prstDash val="solid"/>
            </a:ln>
          </c:spPr>
          <c:marker>
            <c:symbol val="square"/>
            <c:size val="8"/>
            <c:spPr>
              <a:solidFill>
                <a:srgbClr val="FF00FF"/>
              </a:solidFill>
              <a:ln>
                <a:solidFill>
                  <a:srgbClr val="FF00FF"/>
                </a:solidFill>
                <a:prstDash val="solid"/>
              </a:ln>
            </c:spPr>
          </c:marker>
          <c:cat>
            <c:strRef>
              <c:f>Sheet1!$B$1:$K$1</c:f>
              <c:strCache>
                <c:ptCount val="10"/>
                <c:pt idx="0">
                  <c:v>2009 m.</c:v>
                </c:pt>
                <c:pt idx="1">
                  <c:v>2010 m.</c:v>
                </c:pt>
                <c:pt idx="2">
                  <c:v>2011 m.</c:v>
                </c:pt>
                <c:pt idx="3">
                  <c:v>2012 m.</c:v>
                </c:pt>
                <c:pt idx="4">
                  <c:v>2013 m.</c:v>
                </c:pt>
                <c:pt idx="5">
                  <c:v>2014 m.</c:v>
                </c:pt>
                <c:pt idx="6">
                  <c:v>2015 m.</c:v>
                </c:pt>
                <c:pt idx="7">
                  <c:v>2016 m.</c:v>
                </c:pt>
                <c:pt idx="8">
                  <c:v>2017 m.</c:v>
                </c:pt>
                <c:pt idx="9">
                  <c:v>2018 m.</c:v>
                </c:pt>
              </c:strCache>
            </c:strRef>
          </c:cat>
          <c:val>
            <c:numRef>
              <c:f>Sheet1!$B$3:$K$3</c:f>
              <c:numCache>
                <c:formatCode>General</c:formatCode>
                <c:ptCount val="10"/>
                <c:pt idx="0">
                  <c:v>736.41</c:v>
                </c:pt>
                <c:pt idx="1">
                  <c:v>762.83</c:v>
                </c:pt>
                <c:pt idx="2">
                  <c:v>762.39</c:v>
                </c:pt>
                <c:pt idx="3">
                  <c:v>775.49</c:v>
                </c:pt>
                <c:pt idx="4">
                  <c:v>789.84</c:v>
                </c:pt>
                <c:pt idx="5">
                  <c:v>768.12</c:v>
                </c:pt>
                <c:pt idx="6">
                  <c:v>812</c:v>
                </c:pt>
                <c:pt idx="7">
                  <c:v>804.4</c:v>
                </c:pt>
                <c:pt idx="8">
                  <c:v>795.9</c:v>
                </c:pt>
                <c:pt idx="9">
                  <c:v>782.5</c:v>
                </c:pt>
              </c:numCache>
            </c:numRef>
          </c:val>
          <c:smooth val="0"/>
          <c:extLst>
            <c:ext xmlns:c16="http://schemas.microsoft.com/office/drawing/2014/chart" uri="{C3380CC4-5D6E-409C-BE32-E72D297353CC}">
              <c16:uniqueId val="{00000001-ACAD-4C5C-9019-471DAAE1E888}"/>
            </c:ext>
          </c:extLst>
        </c:ser>
        <c:dLbls>
          <c:showLegendKey val="0"/>
          <c:showVal val="0"/>
          <c:showCatName val="0"/>
          <c:showSerName val="0"/>
          <c:showPercent val="0"/>
          <c:showBubbleSize val="0"/>
        </c:dLbls>
        <c:marker val="1"/>
        <c:smooth val="0"/>
        <c:axId val="158841640"/>
        <c:axId val="1"/>
      </c:lineChart>
      <c:catAx>
        <c:axId val="158841640"/>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1476" b="1" i="0" u="none" strike="noStrike" baseline="0">
                <a:solidFill>
                  <a:srgbClr val="000000"/>
                </a:solidFill>
                <a:latin typeface="Calibri"/>
                <a:ea typeface="Calibri"/>
                <a:cs typeface="Calibri"/>
              </a:defRPr>
            </a:pPr>
            <a:endParaRPr lang="lt-LT"/>
          </a:p>
        </c:txPr>
        <c:crossAx val="1"/>
        <c:crossesAt val="200"/>
        <c:auto val="1"/>
        <c:lblAlgn val="ctr"/>
        <c:lblOffset val="100"/>
        <c:tickMarkSkip val="1"/>
        <c:noMultiLvlLbl val="0"/>
      </c:catAx>
      <c:valAx>
        <c:axId val="1"/>
        <c:scaling>
          <c:orientation val="minMax"/>
          <c:min val="400"/>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lt-LT"/>
          </a:p>
        </c:txPr>
        <c:crossAx val="158841640"/>
        <c:crosses val="autoZero"/>
        <c:crossBetween val="between"/>
      </c:valAx>
      <c:dTable>
        <c:showHorzBorder val="1"/>
        <c:showVertBorder val="1"/>
        <c:showOutline val="1"/>
        <c:showKeys val="1"/>
        <c:spPr>
          <a:ln w="3176">
            <a:solidFill>
              <a:srgbClr val="000000"/>
            </a:solidFill>
            <a:prstDash val="solid"/>
          </a:ln>
        </c:spPr>
        <c:txPr>
          <a:bodyPr/>
          <a:lstStyle/>
          <a:p>
            <a:pPr rtl="0">
              <a:defRPr sz="800" b="1" i="0" u="none" strike="noStrike" baseline="0">
                <a:solidFill>
                  <a:srgbClr val="000000"/>
                </a:solidFill>
                <a:latin typeface="Calibri"/>
                <a:ea typeface="Calibri"/>
                <a:cs typeface="Calibri"/>
              </a:defRPr>
            </a:pPr>
            <a:endParaRPr lang="lt-LT"/>
          </a:p>
        </c:txPr>
      </c:dTable>
      <c:spPr>
        <a:solidFill>
          <a:srgbClr val="FFFFFF"/>
        </a:solidFill>
        <a:ln w="12705">
          <a:solidFill>
            <a:srgbClr val="FFFFFF"/>
          </a:solidFill>
          <a:prstDash val="solid"/>
        </a:ln>
      </c:spPr>
    </c:plotArea>
    <c:plotVisOnly val="1"/>
    <c:dispBlanksAs val="gap"/>
    <c:showDLblsOverMax val="0"/>
  </c:chart>
  <c:spPr>
    <a:noFill/>
    <a:ln>
      <a:noFill/>
    </a:ln>
  </c:spPr>
  <c:txPr>
    <a:bodyPr/>
    <a:lstStyle/>
    <a:p>
      <a:pPr>
        <a:defRPr sz="1476" b="1" i="0" u="none" strike="noStrike" baseline="0">
          <a:solidFill>
            <a:srgbClr val="000000"/>
          </a:solidFill>
          <a:latin typeface="Calibri"/>
          <a:ea typeface="Calibri"/>
          <a:cs typeface="Calibri"/>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1001821493624776E-2"/>
          <c:y val="6.1538461538461542E-2"/>
          <c:w val="0.79599271402550087"/>
          <c:h val="0.76410256410256405"/>
        </c:manualLayout>
      </c:layout>
      <c:bar3DChart>
        <c:barDir val="col"/>
        <c:grouping val="clustered"/>
        <c:varyColors val="0"/>
        <c:ser>
          <c:idx val="0"/>
          <c:order val="0"/>
          <c:tx>
            <c:strRef>
              <c:f>Sheet1!$A$2</c:f>
              <c:strCache>
                <c:ptCount val="1"/>
                <c:pt idx="0">
                  <c:v>Lazdijų raj. </c:v>
                </c:pt>
              </c:strCache>
            </c:strRef>
          </c:tx>
          <c:spPr>
            <a:solidFill>
              <a:srgbClr val="9999FF"/>
            </a:solidFill>
            <a:ln w="12700">
              <a:solidFill>
                <a:srgbClr val="000000"/>
              </a:solidFill>
              <a:prstDash val="solid"/>
            </a:ln>
          </c:spPr>
          <c:invertIfNegative val="0"/>
          <c:dLbls>
            <c:dLbl>
              <c:idx val="0"/>
              <c:layout>
                <c:manualLayout>
                  <c:x val="1.6714558968935006E-2"/>
                  <c:y val="-5.1382586557543353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912-4023-98D4-07B9EA1EE338}"/>
                </c:ext>
              </c:extLst>
            </c:dLbl>
            <c:dLbl>
              <c:idx val="1"/>
              <c:layout>
                <c:manualLayout>
                  <c:x val="1.533062304277566E-2"/>
                  <c:y val="-2.6428762070782374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12-4023-98D4-07B9EA1EE338}"/>
                </c:ext>
              </c:extLst>
            </c:dLbl>
            <c:dLbl>
              <c:idx val="2"/>
              <c:layout>
                <c:manualLayout>
                  <c:x val="1.1659230006437205E-2"/>
                  <c:y val="-5.9438960373855709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912-4023-98D4-07B9EA1EE338}"/>
                </c:ext>
              </c:extLst>
            </c:dLbl>
            <c:dLbl>
              <c:idx val="3"/>
              <c:layout>
                <c:manualLayout>
                  <c:x val="4.9937369078462135E-3"/>
                  <c:y val="-6.1873552860301481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912-4023-98D4-07B9EA1EE338}"/>
                </c:ext>
              </c:extLst>
            </c:dLbl>
            <c:dLbl>
              <c:idx val="4"/>
              <c:layout>
                <c:manualLayout>
                  <c:xMode val="edge"/>
                  <c:yMode val="edge"/>
                  <c:x val="0.67030965391621133"/>
                  <c:y val="5.128205128205128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12-4023-98D4-07B9EA1EE338}"/>
                </c:ext>
              </c:extLst>
            </c:dLbl>
            <c:spPr>
              <a:noFill/>
              <a:ln w="25400">
                <a:noFill/>
              </a:ln>
            </c:spPr>
            <c:txPr>
              <a:bodyPr wrap="square" lIns="38100" tIns="19050" rIns="38100" bIns="19050" anchor="ctr">
                <a:spAutoFit/>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0-17 m.</c:v>
                </c:pt>
                <c:pt idx="1">
                  <c:v>18-44 m.</c:v>
                </c:pt>
                <c:pt idx="2">
                  <c:v>45-64 m.</c:v>
                </c:pt>
                <c:pt idx="3">
                  <c:v>65 m. ir vyresni</c:v>
                </c:pt>
              </c:strCache>
            </c:strRef>
          </c:cat>
          <c:val>
            <c:numRef>
              <c:f>Sheet1!$B$2:$E$2</c:f>
              <c:numCache>
                <c:formatCode>General</c:formatCode>
                <c:ptCount val="4"/>
                <c:pt idx="0">
                  <c:v>0</c:v>
                </c:pt>
                <c:pt idx="1">
                  <c:v>1.98</c:v>
                </c:pt>
                <c:pt idx="2">
                  <c:v>38.119999999999997</c:v>
                </c:pt>
                <c:pt idx="3">
                  <c:v>59.9</c:v>
                </c:pt>
              </c:numCache>
            </c:numRef>
          </c:val>
          <c:extLst>
            <c:ext xmlns:c16="http://schemas.microsoft.com/office/drawing/2014/chart" uri="{C3380CC4-5D6E-409C-BE32-E72D297353CC}">
              <c16:uniqueId val="{00000005-4912-4023-98D4-07B9EA1EE338}"/>
            </c:ext>
          </c:extLst>
        </c:ser>
        <c:ser>
          <c:idx val="1"/>
          <c:order val="1"/>
          <c:tx>
            <c:strRef>
              <c:f>Sheet1!$A$3</c:f>
              <c:strCache>
                <c:ptCount val="1"/>
                <c:pt idx="0">
                  <c:v>Lietuva</c:v>
                </c:pt>
              </c:strCache>
            </c:strRef>
          </c:tx>
          <c:spPr>
            <a:solidFill>
              <a:srgbClr val="993366"/>
            </a:solidFill>
            <a:ln w="12700">
              <a:solidFill>
                <a:srgbClr val="000000"/>
              </a:solidFill>
              <a:prstDash val="solid"/>
            </a:ln>
          </c:spPr>
          <c:invertIfNegative val="0"/>
          <c:dLbls>
            <c:dLbl>
              <c:idx val="0"/>
              <c:layout>
                <c:manualLayout>
                  <c:x val="2.1364395786782869E-2"/>
                  <c:y val="-2.5440939957552144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912-4023-98D4-07B9EA1EE338}"/>
                </c:ext>
              </c:extLst>
            </c:dLbl>
            <c:dLbl>
              <c:idx val="1"/>
              <c:layout>
                <c:manualLayout>
                  <c:x val="2.1660433593635009E-2"/>
                  <c:y val="-1.9141372806823154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912-4023-98D4-07B9EA1EE338}"/>
                </c:ext>
              </c:extLst>
            </c:dLbl>
            <c:dLbl>
              <c:idx val="2"/>
              <c:layout>
                <c:manualLayout>
                  <c:x val="1.7989040557296554E-2"/>
                  <c:y val="-3.6715112299517905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912-4023-98D4-07B9EA1EE338}"/>
                </c:ext>
              </c:extLst>
            </c:dLbl>
            <c:dLbl>
              <c:idx val="3"/>
              <c:layout>
                <c:manualLayout>
                  <c:x val="1.4641903302660242E-2"/>
                  <c:y val="-3.5975398009582757E-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912-4023-98D4-07B9EA1EE338}"/>
                </c:ext>
              </c:extLst>
            </c:dLbl>
            <c:dLbl>
              <c:idx val="4"/>
              <c:layout>
                <c:manualLayout>
                  <c:xMode val="edge"/>
                  <c:yMode val="edge"/>
                  <c:x val="0.71766848816029138"/>
                  <c:y val="0.13333333333333333"/>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12-4023-98D4-07B9EA1EE338}"/>
                </c:ext>
              </c:extLst>
            </c:dLbl>
            <c:spPr>
              <a:noFill/>
              <a:ln w="25400">
                <a:noFill/>
              </a:ln>
            </c:spPr>
            <c:txPr>
              <a:bodyPr wrap="square" lIns="38100" tIns="19050" rIns="38100" bIns="19050" anchor="ctr">
                <a:spAutoFit/>
              </a:bodyPr>
              <a:lstStyle/>
              <a:p>
                <a:pPr>
                  <a:defRPr sz="8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0-17 m.</c:v>
                </c:pt>
                <c:pt idx="1">
                  <c:v>18-44 m.</c:v>
                </c:pt>
                <c:pt idx="2">
                  <c:v>45-64 m.</c:v>
                </c:pt>
                <c:pt idx="3">
                  <c:v>65 m. ir vyresni</c:v>
                </c:pt>
              </c:strCache>
            </c:strRef>
          </c:cat>
          <c:val>
            <c:numRef>
              <c:f>Sheet1!$B$3:$E$3</c:f>
              <c:numCache>
                <c:formatCode>General</c:formatCode>
                <c:ptCount val="4"/>
                <c:pt idx="0">
                  <c:v>0.03</c:v>
                </c:pt>
                <c:pt idx="1">
                  <c:v>3.22</c:v>
                </c:pt>
                <c:pt idx="2">
                  <c:v>35.78</c:v>
                </c:pt>
                <c:pt idx="3">
                  <c:v>60.95</c:v>
                </c:pt>
              </c:numCache>
            </c:numRef>
          </c:val>
          <c:extLst>
            <c:ext xmlns:c16="http://schemas.microsoft.com/office/drawing/2014/chart" uri="{C3380CC4-5D6E-409C-BE32-E72D297353CC}">
              <c16:uniqueId val="{0000000B-4912-4023-98D4-07B9EA1EE338}"/>
            </c:ext>
          </c:extLst>
        </c:ser>
        <c:dLbls>
          <c:showLegendKey val="0"/>
          <c:showVal val="0"/>
          <c:showCatName val="0"/>
          <c:showSerName val="0"/>
          <c:showPercent val="0"/>
          <c:showBubbleSize val="0"/>
        </c:dLbls>
        <c:gapWidth val="150"/>
        <c:gapDepth val="0"/>
        <c:shape val="box"/>
        <c:axId val="156013728"/>
        <c:axId val="1"/>
        <c:axId val="0"/>
      </c:bar3DChart>
      <c:catAx>
        <c:axId val="156013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lt-LT"/>
          </a:p>
        </c:txPr>
        <c:crossAx val="1"/>
        <c:crosses val="autoZero"/>
        <c:auto val="1"/>
        <c:lblAlgn val="ctr"/>
        <c:lblOffset val="100"/>
        <c:tickLblSkip val="1"/>
        <c:tickMarkSkip val="1"/>
        <c:noMultiLvlLbl val="0"/>
      </c:catAx>
      <c:valAx>
        <c:axId val="1"/>
        <c:scaling>
          <c:orientation val="minMax"/>
        </c:scaling>
        <c:delete val="0"/>
        <c:axPos val="l"/>
        <c:majorGridlines>
          <c:spPr>
            <a:ln w="12700">
              <a:solidFill>
                <a:srgbClr val="969696"/>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lt-LT"/>
          </a:p>
        </c:txPr>
        <c:crossAx val="156013728"/>
        <c:crosses val="autoZero"/>
        <c:crossBetween val="between"/>
      </c:valAx>
      <c:spPr>
        <a:noFill/>
        <a:ln w="25400">
          <a:noFill/>
        </a:ln>
      </c:spPr>
    </c:plotArea>
    <c:legend>
      <c:legendPos val="r"/>
      <c:layout>
        <c:manualLayout>
          <c:xMode val="edge"/>
          <c:yMode val="edge"/>
          <c:x val="0.86703096539162117"/>
          <c:y val="0.4"/>
          <c:w val="0.12568306010928962"/>
          <c:h val="0.2"/>
        </c:manualLayout>
      </c:layout>
      <c:overlay val="0"/>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w="12700">
      <a:solidFill>
        <a:srgbClr val="FFFFFF"/>
      </a:solidFill>
      <a:prstDash val="solid"/>
    </a:ln>
  </c:spPr>
  <c:txPr>
    <a:bodyPr/>
    <a:lstStyle/>
    <a:p>
      <a:pPr>
        <a:defRPr sz="850" b="1" i="0" u="none" strike="noStrike" baseline="0">
          <a:solidFill>
            <a:srgbClr val="000000"/>
          </a:solidFill>
          <a:latin typeface="Calibri"/>
          <a:ea typeface="Calibri"/>
          <a:cs typeface="Calibri"/>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36442-7C72-458B-8AD1-771A5367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22741</Words>
  <Characters>12963</Characters>
  <Application>Microsoft Office Word</Application>
  <DocSecurity>0</DocSecurity>
  <Lines>108</Lines>
  <Paragraphs>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Dziaukstiene</dc:creator>
  <cp:keywords/>
  <dc:description/>
  <cp:lastModifiedBy>Laima Jauniskiene</cp:lastModifiedBy>
  <cp:revision>2</cp:revision>
  <cp:lastPrinted>2019-12-18T13:04:00Z</cp:lastPrinted>
  <dcterms:created xsi:type="dcterms:W3CDTF">2020-01-23T14:13:00Z</dcterms:created>
  <dcterms:modified xsi:type="dcterms:W3CDTF">2020-01-23T14:13:00Z</dcterms:modified>
</cp:coreProperties>
</file>