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E822" w14:textId="521BEC5E" w:rsidR="00614BAC" w:rsidRPr="00C378FB" w:rsidRDefault="0047512F" w:rsidP="0047512F">
      <w:pPr>
        <w:jc w:val="right"/>
        <w:rPr>
          <w:rFonts w:cs="Tahoma"/>
          <w:b/>
          <w:kern w:val="2"/>
          <w:lang w:val="en-US"/>
        </w:rPr>
      </w:pPr>
      <w:r w:rsidRPr="00C378FB">
        <w:rPr>
          <w:rFonts w:cs="Tahoma"/>
          <w:b/>
          <w:noProof/>
          <w:kern w:val="2"/>
          <w:lang w:eastAsia="lt-LT"/>
        </w:rPr>
        <w:t xml:space="preserve">Projektas </w:t>
      </w:r>
    </w:p>
    <w:p w14:paraId="118ECB21" w14:textId="77777777" w:rsidR="0047512F" w:rsidRDefault="0047512F" w:rsidP="00614BAC">
      <w:pPr>
        <w:jc w:val="center"/>
        <w:rPr>
          <w:rFonts w:cs="Tahoma"/>
          <w:b/>
          <w:kern w:val="2"/>
          <w:lang w:val="en-US"/>
        </w:rPr>
      </w:pPr>
    </w:p>
    <w:p w14:paraId="3E463193" w14:textId="5218840D" w:rsidR="00614BAC" w:rsidRPr="003F6F8D" w:rsidRDefault="00614BAC" w:rsidP="00614BAC">
      <w:pPr>
        <w:jc w:val="center"/>
        <w:rPr>
          <w:rFonts w:cs="Tahoma"/>
          <w:b/>
          <w:kern w:val="2"/>
          <w:lang w:val="en-US"/>
        </w:rPr>
      </w:pPr>
      <w:r w:rsidRPr="003F6F8D">
        <w:rPr>
          <w:rFonts w:cs="Tahoma"/>
          <w:b/>
          <w:kern w:val="2"/>
          <w:lang w:val="en-US"/>
        </w:rPr>
        <w:t>LAZDIJŲ RAJONO SAVIVALDYBĖS TARYBA</w:t>
      </w:r>
    </w:p>
    <w:p w14:paraId="25E8AA59" w14:textId="77777777" w:rsidR="00135BA8" w:rsidRPr="00135BA8" w:rsidRDefault="00135BA8" w:rsidP="00C171B4">
      <w:pPr>
        <w:rPr>
          <w:rFonts w:cs="Tahoma"/>
          <w:b/>
          <w:kern w:val="2"/>
          <w:lang w:val="en-US"/>
        </w:rPr>
      </w:pPr>
    </w:p>
    <w:p w14:paraId="69DBD8EB" w14:textId="77777777" w:rsidR="00614BAC" w:rsidRPr="00135BA8" w:rsidRDefault="00614BAC" w:rsidP="00614BAC">
      <w:pPr>
        <w:jc w:val="center"/>
        <w:rPr>
          <w:rFonts w:cs="Tahoma"/>
          <w:b/>
          <w:kern w:val="2"/>
          <w:lang w:val="en-US"/>
        </w:rPr>
      </w:pPr>
      <w:r w:rsidRPr="00135BA8">
        <w:rPr>
          <w:rFonts w:cs="Tahoma"/>
          <w:b/>
          <w:kern w:val="2"/>
          <w:lang w:val="en-US"/>
        </w:rPr>
        <w:t>SPRENDIMAS</w:t>
      </w:r>
    </w:p>
    <w:p w14:paraId="5C02B462" w14:textId="64C4BC45" w:rsidR="0047512F" w:rsidRDefault="0047512F" w:rsidP="0047512F">
      <w:pPr>
        <w:pStyle w:val="Antrat1"/>
        <w:numPr>
          <w:ilvl w:val="0"/>
          <w:numId w:val="2"/>
        </w:numPr>
        <w:tabs>
          <w:tab w:val="left" w:pos="720"/>
          <w:tab w:val="left" w:pos="3000"/>
        </w:tabs>
        <w:rPr>
          <w:rFonts w:ascii="Times New Roman" w:eastAsia="Times New Roman" w:hAnsi="Times New Roman"/>
        </w:rPr>
      </w:pPr>
      <w:bookmarkStart w:id="0" w:name="Pavadinimas"/>
      <w:r w:rsidRPr="0047512F">
        <w:rPr>
          <w:rFonts w:ascii="Times New Roman" w:eastAsia="Times New Roman" w:hAnsi="Times New Roman"/>
        </w:rPr>
        <w:t xml:space="preserve">DĖL </w:t>
      </w:r>
      <w:r w:rsidR="007D5CFE">
        <w:rPr>
          <w:rFonts w:ascii="Times New Roman" w:eastAsia="Times New Roman" w:hAnsi="Times New Roman"/>
        </w:rPr>
        <w:t>TURTO PERDAVIMO DRUSKININKŲ SAVIVALDYB</w:t>
      </w:r>
      <w:r w:rsidR="00B71231">
        <w:rPr>
          <w:rFonts w:ascii="Times New Roman" w:eastAsia="Times New Roman" w:hAnsi="Times New Roman"/>
        </w:rPr>
        <w:t xml:space="preserve">ĖS NUOSAVYBĖN </w:t>
      </w:r>
    </w:p>
    <w:bookmarkEnd w:id="0"/>
    <w:p w14:paraId="3572C845" w14:textId="7797A36A" w:rsidR="00614BAC" w:rsidRPr="00135BA8" w:rsidRDefault="00614BAC" w:rsidP="00614BAC">
      <w:pPr>
        <w:tabs>
          <w:tab w:val="left" w:pos="3000"/>
        </w:tabs>
        <w:jc w:val="center"/>
        <w:rPr>
          <w:b/>
          <w:bCs/>
        </w:rPr>
      </w:pPr>
    </w:p>
    <w:p w14:paraId="0F79C221" w14:textId="58FCD7E1" w:rsidR="00614BAC" w:rsidRPr="00135BA8" w:rsidRDefault="00614BAC" w:rsidP="00107C27">
      <w:pPr>
        <w:jc w:val="center"/>
      </w:pPr>
      <w:r w:rsidRPr="00135BA8">
        <w:t>201</w:t>
      </w:r>
      <w:r w:rsidR="00F04B44" w:rsidRPr="00135BA8">
        <w:t>9</w:t>
      </w:r>
      <w:r w:rsidRPr="00135BA8">
        <w:t xml:space="preserve"> m. </w:t>
      </w:r>
      <w:r w:rsidR="00932886">
        <w:t>lapkričio</w:t>
      </w:r>
      <w:r w:rsidR="00EC4E11">
        <w:t xml:space="preserve"> 25 </w:t>
      </w:r>
      <w:r w:rsidRPr="00135BA8">
        <w:t>d. Nr.</w:t>
      </w:r>
      <w:bookmarkStart w:id="1" w:name="Nr"/>
      <w:r w:rsidR="00EB2367">
        <w:t xml:space="preserve"> </w:t>
      </w:r>
      <w:r w:rsidR="00EC4E11">
        <w:t>34-185</w:t>
      </w:r>
      <w:bookmarkStart w:id="2" w:name="_GoBack"/>
      <w:bookmarkEnd w:id="2"/>
      <w:r w:rsidR="00F23B70">
        <w:t xml:space="preserve">    </w:t>
      </w:r>
    </w:p>
    <w:bookmarkEnd w:id="1"/>
    <w:p w14:paraId="5B1D6444" w14:textId="09D168A2" w:rsidR="00614BAC" w:rsidRDefault="00614BAC" w:rsidP="00176368">
      <w:pPr>
        <w:jc w:val="center"/>
      </w:pPr>
      <w:r w:rsidRPr="00135BA8">
        <w:t>Lazdijai</w:t>
      </w:r>
    </w:p>
    <w:p w14:paraId="41A7B84A" w14:textId="77777777" w:rsidR="00176368" w:rsidRPr="00176368" w:rsidRDefault="00176368" w:rsidP="00176368">
      <w:pPr>
        <w:jc w:val="center"/>
        <w:rPr>
          <w:sz w:val="20"/>
          <w:szCs w:val="20"/>
        </w:rPr>
      </w:pPr>
    </w:p>
    <w:p w14:paraId="119C7A7E" w14:textId="25C625C0" w:rsidR="00D41D8C" w:rsidRDefault="00614BAC" w:rsidP="001176DC">
      <w:pPr>
        <w:numPr>
          <w:ilvl w:val="0"/>
          <w:numId w:val="2"/>
        </w:numPr>
        <w:spacing w:line="360" w:lineRule="auto"/>
        <w:ind w:firstLine="567"/>
        <w:jc w:val="both"/>
      </w:pPr>
      <w:r w:rsidRPr="009C3158">
        <w:t xml:space="preserve">Vadovaudamasi </w:t>
      </w:r>
      <w:r w:rsidR="00B71231" w:rsidRPr="00B71231">
        <w:t>Lietuvos Respublikos vietos savivaldos įstatymo 48 straipsnio 2 dalimi, Lietuvos Respublikos valstybės ir savivaldybių turto valdymo, naudojimo ir disponavimo juo įstatymo 20 straipsnio 2 dalies 3 punktu ir 4 dalimi</w:t>
      </w:r>
      <w:r w:rsidR="00DD2535">
        <w:t>, Lazdijų rajono savivaldybės tarybos 2016 m. liepos 1 d. sprendimu Nr. 5TS-570 „</w:t>
      </w:r>
      <w:r w:rsidR="00DD2535" w:rsidRPr="006102E4">
        <w:rPr>
          <w:bCs/>
        </w:rPr>
        <w:t>Dėl pritarimo projektui</w:t>
      </w:r>
      <w:r w:rsidR="00DD2535" w:rsidRPr="00DD2535">
        <w:t xml:space="preserve"> „</w:t>
      </w:r>
      <w:r w:rsidR="00DD7BBE">
        <w:rPr>
          <w:bCs/>
        </w:rPr>
        <w:t>T</w:t>
      </w:r>
      <w:r w:rsidR="00DD2535" w:rsidRPr="006102E4">
        <w:rPr>
          <w:bCs/>
        </w:rPr>
        <w:t>urizmo trasų ir maršrutų informacinės infrastruktūros plėtra  Lazdijų, Varėnos rajonų ir D</w:t>
      </w:r>
      <w:r w:rsidR="006102E4" w:rsidRPr="006102E4">
        <w:rPr>
          <w:bCs/>
        </w:rPr>
        <w:t xml:space="preserve">ruskininkų savivaldybėse“ </w:t>
      </w:r>
      <w:r w:rsidR="006102E4" w:rsidRPr="00DD2535">
        <w:t>ir jo dalinio finansavimo“</w:t>
      </w:r>
      <w:r w:rsidR="006102E4">
        <w:t xml:space="preserve"> </w:t>
      </w:r>
      <w:r w:rsidR="00B71231" w:rsidRPr="00B71231">
        <w:t>ir atsižvelgdama</w:t>
      </w:r>
      <w:r w:rsidR="00B71231">
        <w:t xml:space="preserve"> į  2016 m. rugpjūčio 11 d. Jungtinės veiklos  (partnerystės) sutarties įgyvendinant projektą „Turizmo trasų ir maršrutų infrastruktūros plėtra Lazdijų, Varėnos rajono ir Druskininkų savivaldybėse</w:t>
      </w:r>
      <w:r w:rsidR="00C6718D">
        <w:t>“</w:t>
      </w:r>
      <w:r w:rsidR="00B71231">
        <w:t xml:space="preserve"> Nr. 2016-08-11/15-447 3.5 papunktį </w:t>
      </w:r>
      <w:r w:rsidR="00C6718D">
        <w:t>bei</w:t>
      </w:r>
      <w:r w:rsidR="00B71231">
        <w:t xml:space="preserve"> į Druskininkų savivaldybės tarybos 2019 m. spalio 28 d. sprendimą  Nr. T1-147 „Dėl sutikimo perimti turtą savivaldybės nuosavybėn ir jo perdavimo valdyti patikėjimo teise Druskininkų savivaldybės administracijai“,</w:t>
      </w:r>
      <w:r w:rsidRPr="00135BA8">
        <w:t xml:space="preserve"> Lazdijų rajono savivaldybės taryba</w:t>
      </w:r>
      <w:r w:rsidR="00B71231">
        <w:t xml:space="preserve"> </w:t>
      </w:r>
      <w:r w:rsidR="00D41D8C">
        <w:t>n u s p r e n d ž i a:</w:t>
      </w:r>
    </w:p>
    <w:p w14:paraId="299B7ACC" w14:textId="58F79B95" w:rsidR="00BA1EEA" w:rsidRDefault="00BA1EEA" w:rsidP="00C00D63">
      <w:pPr>
        <w:pStyle w:val="Sraopastraipa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Perduoti </w:t>
      </w:r>
      <w:r w:rsidRPr="00BA1EEA">
        <w:t>Druskin</w:t>
      </w:r>
      <w:r>
        <w:t>inkų savivaldyb</w:t>
      </w:r>
      <w:r w:rsidR="00F32537">
        <w:t xml:space="preserve">ės nuosavybėn </w:t>
      </w:r>
      <w:r>
        <w:t xml:space="preserve">savarankiškosioms savivaldybės funkcijoms įgyvendinti Lazdijų rajono savivaldybei nuosavybės teise priklausantį </w:t>
      </w:r>
      <w:r w:rsidR="00F32537">
        <w:t xml:space="preserve">ir šiuo metu Lazdijų rajono savivaldybės administracijos patikėjimo teise valdomą </w:t>
      </w:r>
      <w:r>
        <w:t>projekto „</w:t>
      </w:r>
      <w:r w:rsidRPr="00BA1EEA">
        <w:t>Turizmo trasų ir maršrutų infrastruktūros plėtra Lazdijų, Varėnos rajono ir Druskininkų savivaldybėse</w:t>
      </w:r>
      <w:r>
        <w:t xml:space="preserve">“ įgyvendinimo metu sukurtą ilgalaikį materialųjį turtą, esantį Druskininkų savivaldybės teritorijoje, kurio bendra įsigijimo vertė – 8814,85 Eur, likutinė vertė  2019 m. rugsėjo 30 d. </w:t>
      </w:r>
      <w:r w:rsidR="00F32537">
        <w:t xml:space="preserve">duomenimis </w:t>
      </w:r>
      <w:r>
        <w:t xml:space="preserve">– 8374,18 Eur (pagal priedą).  </w:t>
      </w:r>
    </w:p>
    <w:p w14:paraId="45827511" w14:textId="68AB3D9E" w:rsidR="00F32537" w:rsidRPr="00F32537" w:rsidRDefault="00F32537" w:rsidP="00F32537">
      <w:pPr>
        <w:tabs>
          <w:tab w:val="left" w:pos="567"/>
          <w:tab w:val="left" w:pos="851"/>
        </w:tabs>
        <w:spacing w:line="360" w:lineRule="auto"/>
        <w:jc w:val="both"/>
      </w:pPr>
      <w:r>
        <w:tab/>
        <w:t>2. Įgalioti Lazdijų rajono savivaldybės administracijos direktor</w:t>
      </w:r>
      <w:r w:rsidR="00380DF0">
        <w:t>ę</w:t>
      </w:r>
      <w:r w:rsidRPr="00F32537">
        <w:t>, o jo</w:t>
      </w:r>
      <w:r w:rsidR="00380DF0">
        <w:t>s</w:t>
      </w:r>
      <w:r w:rsidRPr="00F32537">
        <w:t xml:space="preserve"> dėl ligos, komandiruotės, atostogų ar kitų objektyvių priežasčių nesant, </w:t>
      </w:r>
      <w:r>
        <w:t xml:space="preserve">Lazdijų </w:t>
      </w:r>
      <w:r w:rsidRPr="00F32537">
        <w:t>rajono savivaldybės</w:t>
      </w:r>
      <w:r>
        <w:t xml:space="preserve"> administracijos direktor</w:t>
      </w:r>
      <w:r w:rsidR="00C6718D">
        <w:t>iau</w:t>
      </w:r>
      <w:r>
        <w:t>s pavaduotoją</w:t>
      </w:r>
      <w:r w:rsidRPr="00F32537">
        <w:t>, pasirašyti šio sprendimo 1 punkte  nurodyto turto perdavimo</w:t>
      </w:r>
      <w:r w:rsidR="00C6718D">
        <w:t xml:space="preserve"> ir </w:t>
      </w:r>
      <w:r w:rsidRPr="00F32537">
        <w:t>priėmimo aktus.</w:t>
      </w:r>
    </w:p>
    <w:p w14:paraId="66BB0015" w14:textId="62695333" w:rsidR="00F32537" w:rsidRPr="00F32537" w:rsidRDefault="00F32537" w:rsidP="00F32537">
      <w:pPr>
        <w:tabs>
          <w:tab w:val="left" w:pos="567"/>
          <w:tab w:val="left" w:pos="851"/>
        </w:tabs>
        <w:spacing w:line="360" w:lineRule="auto"/>
        <w:jc w:val="both"/>
      </w:pPr>
      <w:r>
        <w:t xml:space="preserve">         3. </w:t>
      </w:r>
      <w:r w:rsidRPr="00F32537">
        <w:t>Nurodyti, kad šis sprendimas gali būti skundžiamas Lietuvos Respublikos administracinių bylų teisenos įstatymo nustatyta tvarka ir terminais.</w:t>
      </w:r>
    </w:p>
    <w:p w14:paraId="339ABE87" w14:textId="77777777" w:rsidR="00E07641" w:rsidRPr="00135BA8" w:rsidRDefault="00E07641" w:rsidP="00FD7F23">
      <w:pPr>
        <w:spacing w:line="360" w:lineRule="auto"/>
        <w:jc w:val="both"/>
      </w:pPr>
    </w:p>
    <w:p w14:paraId="20DCB224" w14:textId="6C969337" w:rsidR="00614BAC" w:rsidRDefault="00C171B4" w:rsidP="00FD7F23">
      <w:pPr>
        <w:spacing w:line="360" w:lineRule="auto"/>
        <w:jc w:val="both"/>
      </w:pPr>
      <w:r>
        <w:t xml:space="preserve">Savivaldybės merė </w:t>
      </w:r>
      <w:r>
        <w:tab/>
      </w:r>
      <w:r>
        <w:tab/>
      </w:r>
      <w:r>
        <w:tab/>
      </w:r>
      <w:r>
        <w:tab/>
      </w:r>
      <w:r w:rsidR="008C2F6B">
        <w:t xml:space="preserve">                     </w:t>
      </w:r>
      <w:r>
        <w:t>Ausma Miškinienė</w:t>
      </w:r>
    </w:p>
    <w:p w14:paraId="12901274" w14:textId="3C20B3EC" w:rsidR="00313794" w:rsidRDefault="00313794" w:rsidP="00FD7F23">
      <w:pPr>
        <w:spacing w:line="360" w:lineRule="auto"/>
        <w:jc w:val="both"/>
      </w:pPr>
    </w:p>
    <w:p w14:paraId="4DA33F06" w14:textId="0B4CFA1C" w:rsidR="00313794" w:rsidRDefault="00313794" w:rsidP="00FD7F23">
      <w:pPr>
        <w:spacing w:line="360" w:lineRule="auto"/>
        <w:jc w:val="both"/>
      </w:pPr>
    </w:p>
    <w:p w14:paraId="2323B75A" w14:textId="2C3DAD7F" w:rsidR="00671840" w:rsidRDefault="00671840" w:rsidP="00FD7F23">
      <w:pPr>
        <w:spacing w:line="360" w:lineRule="auto"/>
        <w:jc w:val="both"/>
      </w:pPr>
    </w:p>
    <w:p w14:paraId="6471D6FD" w14:textId="7E518425" w:rsidR="00671840" w:rsidRDefault="00671840" w:rsidP="00FD7F23">
      <w:pPr>
        <w:spacing w:line="360" w:lineRule="auto"/>
        <w:jc w:val="both"/>
      </w:pPr>
    </w:p>
    <w:p w14:paraId="4971EA2C" w14:textId="77777777" w:rsidR="0003223A" w:rsidRPr="0003223A" w:rsidRDefault="0003223A" w:rsidP="0003223A">
      <w:pPr>
        <w:spacing w:line="360" w:lineRule="auto"/>
        <w:jc w:val="both"/>
      </w:pPr>
      <w:r w:rsidRPr="0003223A">
        <w:t>J. Galvanauskienė, tel. 66 112</w:t>
      </w:r>
    </w:p>
    <w:p w14:paraId="6FE4F50C" w14:textId="77777777" w:rsidR="00F32537" w:rsidRDefault="00F32537" w:rsidP="00FD7F23">
      <w:pPr>
        <w:spacing w:line="360" w:lineRule="auto"/>
        <w:jc w:val="both"/>
        <w:sectPr w:rsidR="00F32537" w:rsidSect="00176368">
          <w:pgSz w:w="11906" w:h="16838"/>
          <w:pgMar w:top="709" w:right="567" w:bottom="426" w:left="1701" w:header="567" w:footer="567" w:gutter="0"/>
          <w:cols w:space="1296"/>
          <w:docGrid w:linePitch="360"/>
        </w:sectPr>
      </w:pPr>
    </w:p>
    <w:p w14:paraId="18477049" w14:textId="6AEA5E23" w:rsidR="00671840" w:rsidRDefault="00F32537" w:rsidP="00F32537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Lazdijų rajono savivaldybės tarybos </w:t>
      </w:r>
    </w:p>
    <w:p w14:paraId="3C2A5508" w14:textId="200AF546" w:rsidR="00F32537" w:rsidRDefault="00F32537" w:rsidP="00F325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2019 m. lapkričio    d. sprendimo Nr. </w:t>
      </w:r>
    </w:p>
    <w:p w14:paraId="26F52841" w14:textId="02EA55CA" w:rsidR="00F32537" w:rsidRDefault="00F32537" w:rsidP="00F325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priedas</w:t>
      </w:r>
    </w:p>
    <w:p w14:paraId="55F28A94" w14:textId="54BB3C09" w:rsidR="00671840" w:rsidRDefault="00671840" w:rsidP="00FD7F23">
      <w:pPr>
        <w:spacing w:line="360" w:lineRule="auto"/>
        <w:jc w:val="both"/>
      </w:pPr>
    </w:p>
    <w:p w14:paraId="2DFB112B" w14:textId="238273C6" w:rsidR="00671840" w:rsidRPr="002E1B8B" w:rsidRDefault="00F32537" w:rsidP="00F32537">
      <w:pPr>
        <w:spacing w:line="360" w:lineRule="auto"/>
        <w:jc w:val="center"/>
        <w:rPr>
          <w:b/>
        </w:rPr>
      </w:pPr>
      <w:r w:rsidRPr="002E1B8B">
        <w:rPr>
          <w:b/>
        </w:rPr>
        <w:t>DRUSKININKŲ SAVIVALDYBĖS NUOSAVYBĖN PERDUODAMO ILGALAIKIO MATERIALIOJO TURTO SĄRAŠAS</w:t>
      </w:r>
    </w:p>
    <w:p w14:paraId="2C8E9E58" w14:textId="77777777" w:rsidR="002E1B8B" w:rsidRDefault="002E1B8B" w:rsidP="00FD7F23">
      <w:pPr>
        <w:spacing w:line="360" w:lineRule="auto"/>
        <w:jc w:val="both"/>
      </w:pPr>
      <w:r>
        <w:tab/>
      </w:r>
    </w:p>
    <w:tbl>
      <w:tblPr>
        <w:tblW w:w="13946" w:type="dxa"/>
        <w:tblInd w:w="421" w:type="dxa"/>
        <w:tblLook w:val="04A0" w:firstRow="1" w:lastRow="0" w:firstColumn="1" w:lastColumn="0" w:noHBand="0" w:noVBand="1"/>
      </w:tblPr>
      <w:tblGrid>
        <w:gridCol w:w="559"/>
        <w:gridCol w:w="2309"/>
        <w:gridCol w:w="1912"/>
        <w:gridCol w:w="2097"/>
        <w:gridCol w:w="1116"/>
        <w:gridCol w:w="2522"/>
        <w:gridCol w:w="1040"/>
        <w:gridCol w:w="1411"/>
        <w:gridCol w:w="980"/>
      </w:tblGrid>
      <w:tr w:rsidR="0003223A" w:rsidRPr="0003223A" w14:paraId="06CF74B5" w14:textId="77777777" w:rsidTr="0003223A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6255E" w14:textId="36FE707A" w:rsidR="0003223A" w:rsidRPr="0003223A" w:rsidRDefault="0003223A" w:rsidP="002E1B8B">
            <w:pPr>
              <w:jc w:val="center"/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 xml:space="preserve">Eil.             Nr.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514F" w14:textId="34378716" w:rsidR="0003223A" w:rsidRPr="002E1B8B" w:rsidRDefault="0003223A" w:rsidP="002E1B8B">
            <w:pPr>
              <w:jc w:val="center"/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Ilgalaikio turto pavadinimas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3E81" w14:textId="77777777" w:rsidR="0003223A" w:rsidRPr="002E1B8B" w:rsidRDefault="0003223A" w:rsidP="002E1B8B">
            <w:pPr>
              <w:jc w:val="center"/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 xml:space="preserve">Inventorinis numeris 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CFF9" w14:textId="77777777" w:rsidR="0003223A" w:rsidRPr="002E1B8B" w:rsidRDefault="0003223A" w:rsidP="002E1B8B">
            <w:pPr>
              <w:jc w:val="center"/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8010" w14:textId="77777777" w:rsidR="0003223A" w:rsidRPr="002E1B8B" w:rsidRDefault="0003223A" w:rsidP="002E1B8B">
            <w:pPr>
              <w:jc w:val="center"/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Įsigijimo data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D6CF" w14:textId="77777777" w:rsidR="0003223A" w:rsidRPr="002E1B8B" w:rsidRDefault="0003223A" w:rsidP="002E1B8B">
            <w:pPr>
              <w:jc w:val="center"/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Turto grupė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68F5" w14:textId="6D802F01" w:rsidR="0003223A" w:rsidRPr="002E1B8B" w:rsidRDefault="0003223A" w:rsidP="002E1B8B">
            <w:pPr>
              <w:jc w:val="center"/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Įsigijimo suma</w:t>
            </w: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>, Eur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68F4" w14:textId="1DE011F2" w:rsidR="0003223A" w:rsidRPr="002E1B8B" w:rsidRDefault="0003223A" w:rsidP="002E1B8B">
            <w:pPr>
              <w:jc w:val="center"/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Sukauptas nusidėvėjimas</w:t>
            </w: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>, Eur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2C7B" w14:textId="5E6CB6AC" w:rsidR="0003223A" w:rsidRPr="002E1B8B" w:rsidRDefault="0003223A" w:rsidP="002E1B8B">
            <w:pPr>
              <w:jc w:val="center"/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Likutinė vertė</w:t>
            </w: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 xml:space="preserve">         2019-09-30, Eur</w:t>
            </w:r>
          </w:p>
        </w:tc>
      </w:tr>
      <w:tr w:rsidR="0003223A" w:rsidRPr="0003223A" w14:paraId="4C63AAA8" w14:textId="77777777" w:rsidTr="0003223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3DBD8" w14:textId="13AE6EB1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BCE758" w14:textId="0B1460D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 xml:space="preserve"> Informacinė nuoroda su 4 krypties rodyklėmis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03FF85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CA-00003205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E8861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ESF 06.01 Europos sąjungos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2BCD8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2C5A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14DEA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506,54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6FE4C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25,32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67FDB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481,22</w:t>
            </w:r>
          </w:p>
        </w:tc>
      </w:tr>
      <w:tr w:rsidR="0003223A" w:rsidRPr="0003223A" w14:paraId="6D49852C" w14:textId="77777777" w:rsidTr="0003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72823" w14:textId="7B90D251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96CE6B" w14:textId="05A5A8BE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799B1E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082E0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KT 10.06 Kitos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98EF6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7ED3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7A342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89,39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EF3FE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32906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84,92</w:t>
            </w:r>
          </w:p>
        </w:tc>
      </w:tr>
      <w:tr w:rsidR="0003223A" w:rsidRPr="0003223A" w14:paraId="4E708EFE" w14:textId="77777777" w:rsidTr="0003223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9D056A" w14:textId="7DE17617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86D974" w14:textId="27DB9983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 xml:space="preserve"> Informacinė nuoroda su 4 krypties rodyklėmis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510358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CA-00003206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1665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ESF 06.01 Europos sąjungos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E8DA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0B77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27CF1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506,53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0136D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25,32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60954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481,21</w:t>
            </w:r>
          </w:p>
        </w:tc>
      </w:tr>
      <w:tr w:rsidR="0003223A" w:rsidRPr="0003223A" w14:paraId="48087810" w14:textId="77777777" w:rsidTr="0003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ADB4F" w14:textId="77777777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2A77F2" w14:textId="58E590A4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48584E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07690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KT 10.06 Kitos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13E11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5F0C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9022B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89,39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4F6B3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90B04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84,92</w:t>
            </w:r>
          </w:p>
        </w:tc>
      </w:tr>
      <w:tr w:rsidR="0003223A" w:rsidRPr="0003223A" w14:paraId="4AD4FA29" w14:textId="77777777" w:rsidTr="0003223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8F4F56" w14:textId="4D7C5C8C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F2CEF7" w14:textId="41EC6FF1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 xml:space="preserve"> Informacinė nuoroda su 4 krypties rodyklėmis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FA8258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CA-00003207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72EAE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ESF 06.01 Europos sąjungos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69257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ED77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E0C07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506,53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02BE6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25,32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12213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481,21</w:t>
            </w:r>
          </w:p>
        </w:tc>
      </w:tr>
      <w:tr w:rsidR="0003223A" w:rsidRPr="0003223A" w14:paraId="63F7DE48" w14:textId="77777777" w:rsidTr="0003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5162C" w14:textId="77777777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8DC6C4" w14:textId="62E36776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0F3F2B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73906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KT 10.06 Kitos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3844E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605D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3CA43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89,40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31EEA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5E825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84,93</w:t>
            </w:r>
          </w:p>
        </w:tc>
      </w:tr>
      <w:tr w:rsidR="0003223A" w:rsidRPr="0003223A" w14:paraId="6A9B4D41" w14:textId="77777777" w:rsidTr="0003223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35CCB1" w14:textId="36F73B01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176053" w14:textId="63307CEF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 xml:space="preserve"> Informacinė nuoroda su 4 krypties rodyklėmis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D726C6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CA-00003208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72C81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ESF 06.01 Europos sąjungos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34201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9C33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E3B69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506,53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9F58D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25,32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DE3DD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481,21</w:t>
            </w:r>
          </w:p>
        </w:tc>
      </w:tr>
      <w:tr w:rsidR="0003223A" w:rsidRPr="0003223A" w14:paraId="58173575" w14:textId="77777777" w:rsidTr="0003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01634" w14:textId="77777777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EFAAC0" w14:textId="68FA8368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76766C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CB94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KT 10.06 Kitos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3A509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9CB5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5BEB5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89,39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230D1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7C6EC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84,92</w:t>
            </w:r>
          </w:p>
        </w:tc>
      </w:tr>
      <w:tr w:rsidR="0003223A" w:rsidRPr="0003223A" w14:paraId="19F651DC" w14:textId="77777777" w:rsidTr="0003223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A42C1F" w14:textId="459F6E87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6AAEA9" w14:textId="4BB0B889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 xml:space="preserve"> Informacinė nuoroda su 4 krypties rodyklėmis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BB451D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CA-00003209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73A75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ESF 06.01 Europos sąjungos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A7AF0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4459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6BB03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506,54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14A3E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25,32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9F26E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481,22</w:t>
            </w:r>
          </w:p>
        </w:tc>
      </w:tr>
      <w:tr w:rsidR="0003223A" w:rsidRPr="0003223A" w14:paraId="6500ED5D" w14:textId="77777777" w:rsidTr="0003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2F800A" w14:textId="77777777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F2DFB" w14:textId="163D7EA0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83AD7A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2379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KT 10.06 Kitos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4A011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2262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808FE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89,39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DF541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6978E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84,92</w:t>
            </w:r>
          </w:p>
        </w:tc>
      </w:tr>
      <w:tr w:rsidR="0003223A" w:rsidRPr="0003223A" w14:paraId="23677D56" w14:textId="77777777" w:rsidTr="0003223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DACA4" w14:textId="106010BB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9EED43" w14:textId="494FD726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 xml:space="preserve"> Informacinė nuoroda su 4 krypties rodyklėmis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01136F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CA-00003210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358FA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ESF 06.01 Europos sąjungos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92585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5FD8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A0F9D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506,53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5C257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25,32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D684F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481,21</w:t>
            </w:r>
          </w:p>
        </w:tc>
      </w:tr>
      <w:tr w:rsidR="0003223A" w:rsidRPr="0003223A" w14:paraId="29D64DC0" w14:textId="77777777" w:rsidTr="0003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204CAE" w14:textId="77777777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00F87" w14:textId="1CD4CF45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A08C3B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07347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KT 10.06 Kitos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314FB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00E9D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672B5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89,39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B6CBD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74031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84,92</w:t>
            </w:r>
          </w:p>
        </w:tc>
      </w:tr>
      <w:tr w:rsidR="0003223A" w:rsidRPr="0003223A" w14:paraId="38D703C4" w14:textId="77777777" w:rsidTr="0003223A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90BED" w14:textId="506E87AF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719033" w14:textId="112A750C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 xml:space="preserve"> Informacinė nuoroda su 4 krypties rodyklėmis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B5B903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CA-00003211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782AD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ESF 06.01 Europos sąjungos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D17D8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D746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26338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506,53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54DAF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25,32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2139B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481,21</w:t>
            </w:r>
          </w:p>
        </w:tc>
      </w:tr>
      <w:tr w:rsidR="0003223A" w:rsidRPr="0003223A" w14:paraId="3AC4E946" w14:textId="77777777" w:rsidTr="0003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336AB8" w14:textId="77777777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8439B" w14:textId="35AB5046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065D23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FDAAA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KT 10.06 Kitos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46229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C0B7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80225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89,40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740C6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CC52C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84,93</w:t>
            </w:r>
          </w:p>
        </w:tc>
      </w:tr>
      <w:tr w:rsidR="0003223A" w:rsidRPr="0003223A" w14:paraId="171451E9" w14:textId="77777777" w:rsidTr="0011180A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909A04" w14:textId="3B5835CB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5F66D" w14:textId="3791CDCA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 xml:space="preserve"> Informacinė nuoroda su 4 krypties rodyklėmis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3B7ED3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CA-00003212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7D4C94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ESF 06.01 Europos sąjungos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EFA123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CA2F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F09111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506,53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FA17E2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25,32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329B9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481,21</w:t>
            </w:r>
          </w:p>
        </w:tc>
      </w:tr>
      <w:tr w:rsidR="0003223A" w:rsidRPr="0003223A" w14:paraId="2EAD2852" w14:textId="77777777" w:rsidTr="001118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DF1428" w14:textId="77777777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717DD" w14:textId="1971914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7B36F4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7F4ED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KT 10.06 Kitos lėšos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BF59C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A73B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53789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89,39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06DC5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4,47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FE0BA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84,92</w:t>
            </w:r>
          </w:p>
        </w:tc>
      </w:tr>
      <w:tr w:rsidR="0003223A" w:rsidRPr="0003223A" w14:paraId="1784C07D" w14:textId="77777777" w:rsidTr="0003223A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088DE" w14:textId="421471D5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F0A915" w14:textId="6D150152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 xml:space="preserve"> Informacinė nuoroda su 8 krypties rodyklėmis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935590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CA-00003213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61B00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ESF 06.01 Europos sąjungos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6B6DA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AA88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427A0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688,07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10D94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34,41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2A230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653,66</w:t>
            </w:r>
          </w:p>
        </w:tc>
      </w:tr>
      <w:tr w:rsidR="0003223A" w:rsidRPr="0003223A" w14:paraId="0CCAF4B5" w14:textId="77777777" w:rsidTr="0003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73C821" w14:textId="77777777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945F6" w14:textId="15EFA403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5DE44E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C5A6E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KT 10.06 Kitos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5FC7D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9058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51F57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121,42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042EA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6,06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40404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115,36</w:t>
            </w:r>
          </w:p>
        </w:tc>
      </w:tr>
      <w:tr w:rsidR="0003223A" w:rsidRPr="0003223A" w14:paraId="24FD00E4" w14:textId="77777777" w:rsidTr="0003223A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6F3EF" w14:textId="650862EE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1A82C4" w14:textId="65D166F0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 xml:space="preserve"> Informacinė nuoroda su 8 krypties rodyklėmis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179030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CA-00003214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36C5D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ESF 06.01 Europos sąjungos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0E6FA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EA4B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B9A4C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688,07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B159A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34,41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86D12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653,66</w:t>
            </w:r>
          </w:p>
        </w:tc>
      </w:tr>
      <w:tr w:rsidR="0003223A" w:rsidRPr="0003223A" w14:paraId="4973EBDC" w14:textId="77777777" w:rsidTr="0003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383BDE" w14:textId="77777777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7EAE5" w14:textId="61A8DD22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9B1248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92BBF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KT 10.06 Kitos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02531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F380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8F6E3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121,42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43184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6,06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C60A1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115,36</w:t>
            </w:r>
          </w:p>
        </w:tc>
      </w:tr>
      <w:tr w:rsidR="0003223A" w:rsidRPr="0003223A" w14:paraId="3A142312" w14:textId="77777777" w:rsidTr="0003223A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6EC5C" w14:textId="56F37FF2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2C3BEC" w14:textId="565D774F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 xml:space="preserve"> Informacinė nuoroda su 8 krypties rodyklėmis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03C73E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CA-00003215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F6EC4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ESF 06.01 Europos sąjungos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9157F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8ECB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242DB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688,07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B7717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34,41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49BA7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653,66</w:t>
            </w:r>
          </w:p>
        </w:tc>
      </w:tr>
      <w:tr w:rsidR="0003223A" w:rsidRPr="0003223A" w14:paraId="3DABFC79" w14:textId="77777777" w:rsidTr="0003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54EB06" w14:textId="77777777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2355E" w14:textId="36967D62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162A18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9B77B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KT 10.06 Kitos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0BE94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B24D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752BD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121,42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E203B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6,06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77624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115,36</w:t>
            </w:r>
          </w:p>
        </w:tc>
      </w:tr>
      <w:tr w:rsidR="0003223A" w:rsidRPr="0003223A" w14:paraId="6364A4DC" w14:textId="77777777" w:rsidTr="0003223A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616C" w14:textId="13A8221D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018D0B" w14:textId="42C9178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 xml:space="preserve"> Informacinė nuoroda su 8 krypties rodyklėmis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8CA5BA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CA-00003216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EBC64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ESF 06.01 Europos sąjungos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E30DB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3235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26520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688,07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E6479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34,41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16CB8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653,66</w:t>
            </w:r>
          </w:p>
        </w:tc>
      </w:tr>
      <w:tr w:rsidR="0003223A" w:rsidRPr="0003223A" w14:paraId="313C8F53" w14:textId="77777777" w:rsidTr="0003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A66A6C" w14:textId="77777777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579D8" w14:textId="6BDE3BBB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F018D9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644AC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KT 10.06 Kitos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586D3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B339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EE25D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121,42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EF84E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6,06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89F1A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115,36</w:t>
            </w:r>
          </w:p>
        </w:tc>
      </w:tr>
      <w:tr w:rsidR="0003223A" w:rsidRPr="0003223A" w14:paraId="6D24DAB3" w14:textId="77777777" w:rsidTr="0003223A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935FD" w14:textId="662352C2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03223A">
              <w:rPr>
                <w:bCs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5325AF" w14:textId="564D83E1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 xml:space="preserve"> Informacinė nuoroda su 8 krypties rodyklėmis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D9B62A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CA-00003217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E5262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ESF 06.01 Europos sąjungos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B4D5E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FC87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29F4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688,07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E557A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34,41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1E901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653,66</w:t>
            </w:r>
          </w:p>
        </w:tc>
      </w:tr>
      <w:tr w:rsidR="0003223A" w:rsidRPr="0003223A" w14:paraId="16EA819F" w14:textId="77777777" w:rsidTr="0003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62B794" w14:textId="77777777" w:rsidR="0003223A" w:rsidRPr="0003223A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6F14D" w14:textId="2029104A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C3DC94" w14:textId="77777777" w:rsidR="0003223A" w:rsidRPr="002E1B8B" w:rsidRDefault="0003223A" w:rsidP="002E1B8B">
            <w:pPr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F21027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KT 10.06 Kitos lėšos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6281B6" w14:textId="77777777" w:rsidR="0003223A" w:rsidRPr="002E1B8B" w:rsidRDefault="0003223A" w:rsidP="002E1B8B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72E1" w14:textId="77777777" w:rsidR="0003223A" w:rsidRPr="002E1B8B" w:rsidRDefault="0003223A" w:rsidP="002E1B8B">
            <w:pPr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Kitas ilgalaikis materialusis turtas (kitas)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CBE2DA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121,42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CABD3B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6,06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CA59F9" w14:textId="77777777" w:rsidR="0003223A" w:rsidRPr="002E1B8B" w:rsidRDefault="0003223A" w:rsidP="002E1B8B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2E1B8B">
              <w:rPr>
                <w:color w:val="000000"/>
                <w:sz w:val="20"/>
                <w:szCs w:val="20"/>
                <w:lang w:eastAsia="lt-LT"/>
              </w:rPr>
              <w:t>115,36</w:t>
            </w:r>
          </w:p>
        </w:tc>
      </w:tr>
      <w:tr w:rsidR="0003223A" w:rsidRPr="0003223A" w14:paraId="15558F59" w14:textId="77777777" w:rsidTr="0003223A">
        <w:trPr>
          <w:trHeight w:val="288"/>
        </w:trPr>
        <w:tc>
          <w:tcPr>
            <w:tcW w:w="10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343" w14:textId="0BE46D27" w:rsidR="0003223A" w:rsidRPr="002E1B8B" w:rsidRDefault="0003223A" w:rsidP="0003223A">
            <w:pPr>
              <w:jc w:val="right"/>
              <w:rPr>
                <w:sz w:val="20"/>
                <w:szCs w:val="20"/>
                <w:lang w:eastAsia="lt-LT"/>
              </w:rPr>
            </w:pPr>
            <w:r w:rsidRPr="0003223A">
              <w:rPr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F86" w14:textId="77777777" w:rsidR="0003223A" w:rsidRPr="002E1B8B" w:rsidRDefault="0003223A" w:rsidP="002E1B8B">
            <w:pPr>
              <w:jc w:val="right"/>
              <w:rPr>
                <w:sz w:val="20"/>
                <w:szCs w:val="20"/>
                <w:lang w:eastAsia="lt-LT"/>
              </w:rPr>
            </w:pPr>
            <w:r w:rsidRPr="002E1B8B">
              <w:rPr>
                <w:sz w:val="20"/>
                <w:szCs w:val="20"/>
                <w:lang w:eastAsia="lt-LT"/>
              </w:rPr>
              <w:t>8814,85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77B4" w14:textId="77777777" w:rsidR="0003223A" w:rsidRPr="002E1B8B" w:rsidRDefault="0003223A" w:rsidP="002E1B8B">
            <w:pPr>
              <w:jc w:val="right"/>
              <w:rPr>
                <w:sz w:val="20"/>
                <w:szCs w:val="20"/>
                <w:lang w:eastAsia="lt-LT"/>
              </w:rPr>
            </w:pPr>
            <w:r w:rsidRPr="002E1B8B">
              <w:rPr>
                <w:sz w:val="20"/>
                <w:szCs w:val="20"/>
                <w:lang w:eastAsia="lt-LT"/>
              </w:rPr>
              <w:t>440,67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F249" w14:textId="77777777" w:rsidR="0003223A" w:rsidRPr="002E1B8B" w:rsidRDefault="0003223A" w:rsidP="002E1B8B">
            <w:pPr>
              <w:jc w:val="right"/>
              <w:rPr>
                <w:sz w:val="20"/>
                <w:szCs w:val="20"/>
                <w:lang w:eastAsia="lt-LT"/>
              </w:rPr>
            </w:pPr>
            <w:r w:rsidRPr="002E1B8B">
              <w:rPr>
                <w:sz w:val="20"/>
                <w:szCs w:val="20"/>
                <w:lang w:eastAsia="lt-LT"/>
              </w:rPr>
              <w:t>8374,18</w:t>
            </w:r>
          </w:p>
        </w:tc>
      </w:tr>
    </w:tbl>
    <w:p w14:paraId="57B047E0" w14:textId="20C22F2C" w:rsidR="00671840" w:rsidRPr="0003223A" w:rsidRDefault="00671840" w:rsidP="00FD7F23">
      <w:pPr>
        <w:spacing w:line="360" w:lineRule="auto"/>
        <w:jc w:val="both"/>
        <w:rPr>
          <w:sz w:val="20"/>
          <w:szCs w:val="20"/>
        </w:rPr>
      </w:pPr>
    </w:p>
    <w:p w14:paraId="549879CF" w14:textId="6A459A8F" w:rsidR="00671840" w:rsidRDefault="0003223A" w:rsidP="0003223A">
      <w:pPr>
        <w:spacing w:line="360" w:lineRule="auto"/>
        <w:jc w:val="center"/>
      </w:pPr>
      <w:r>
        <w:t>_______________</w:t>
      </w:r>
    </w:p>
    <w:p w14:paraId="41A2CF9D" w14:textId="1E039E11" w:rsidR="00671840" w:rsidRDefault="00671840" w:rsidP="00FD7F23">
      <w:pPr>
        <w:spacing w:line="360" w:lineRule="auto"/>
        <w:jc w:val="both"/>
      </w:pPr>
    </w:p>
    <w:p w14:paraId="1FD7E6A8" w14:textId="38B88E21" w:rsidR="00671840" w:rsidRDefault="00671840" w:rsidP="00FD7F23">
      <w:pPr>
        <w:spacing w:line="360" w:lineRule="auto"/>
        <w:jc w:val="both"/>
      </w:pPr>
    </w:p>
    <w:p w14:paraId="1B316354" w14:textId="50BC511A" w:rsidR="00671840" w:rsidRDefault="00671840" w:rsidP="00FD7F23">
      <w:pPr>
        <w:spacing w:line="360" w:lineRule="auto"/>
        <w:jc w:val="both"/>
      </w:pPr>
    </w:p>
    <w:p w14:paraId="63802623" w14:textId="464408CC" w:rsidR="00671840" w:rsidRDefault="00671840" w:rsidP="00FD7F23">
      <w:pPr>
        <w:spacing w:line="360" w:lineRule="auto"/>
        <w:jc w:val="both"/>
      </w:pPr>
    </w:p>
    <w:p w14:paraId="3B124C28" w14:textId="48007066" w:rsidR="00671840" w:rsidRDefault="00671840" w:rsidP="00FD7F23">
      <w:pPr>
        <w:spacing w:line="360" w:lineRule="auto"/>
        <w:jc w:val="both"/>
      </w:pPr>
    </w:p>
    <w:p w14:paraId="53E4D909" w14:textId="0D672243" w:rsidR="00671840" w:rsidRDefault="00671840" w:rsidP="00FD7F23">
      <w:pPr>
        <w:spacing w:line="360" w:lineRule="auto"/>
        <w:jc w:val="both"/>
      </w:pPr>
    </w:p>
    <w:p w14:paraId="489A1EB5" w14:textId="5B98F2B3" w:rsidR="00671840" w:rsidRDefault="00671840" w:rsidP="00FD7F23">
      <w:pPr>
        <w:spacing w:line="360" w:lineRule="auto"/>
        <w:jc w:val="both"/>
      </w:pPr>
    </w:p>
    <w:p w14:paraId="15A39AEA" w14:textId="407ACD56" w:rsidR="00671840" w:rsidRDefault="00671840" w:rsidP="00FD7F23">
      <w:pPr>
        <w:spacing w:line="360" w:lineRule="auto"/>
        <w:jc w:val="both"/>
      </w:pPr>
    </w:p>
    <w:p w14:paraId="42243D46" w14:textId="034F88E4" w:rsidR="00671840" w:rsidRDefault="00671840" w:rsidP="00FD7F23">
      <w:pPr>
        <w:spacing w:line="360" w:lineRule="auto"/>
        <w:jc w:val="both"/>
      </w:pPr>
    </w:p>
    <w:p w14:paraId="54972D4A" w14:textId="77777777" w:rsidR="0003223A" w:rsidRDefault="0003223A" w:rsidP="00FD7F23">
      <w:pPr>
        <w:spacing w:line="360" w:lineRule="auto"/>
        <w:jc w:val="both"/>
        <w:sectPr w:rsidR="0003223A" w:rsidSect="002E1B8B">
          <w:pgSz w:w="16838" w:h="11906" w:orient="landscape"/>
          <w:pgMar w:top="993" w:right="709" w:bottom="567" w:left="709" w:header="567" w:footer="567" w:gutter="0"/>
          <w:cols w:space="1296"/>
          <w:docGrid w:linePitch="360"/>
        </w:sectPr>
      </w:pPr>
    </w:p>
    <w:p w14:paraId="2DBDF99A" w14:textId="6C1D4C14" w:rsidR="00671840" w:rsidRDefault="00671840" w:rsidP="00FD7F23">
      <w:pPr>
        <w:spacing w:line="360" w:lineRule="auto"/>
        <w:jc w:val="both"/>
      </w:pPr>
    </w:p>
    <w:p w14:paraId="33E5C067" w14:textId="46B14680" w:rsidR="00671840" w:rsidRDefault="00671840" w:rsidP="00671840">
      <w:pPr>
        <w:ind w:firstLine="425"/>
        <w:jc w:val="center"/>
        <w:rPr>
          <w:rFonts w:eastAsia="Arial Unicode MS"/>
          <w:b/>
          <w:kern w:val="1"/>
          <w:lang w:eastAsia="lt-LT"/>
        </w:rPr>
      </w:pPr>
      <w:r w:rsidRPr="00671840">
        <w:rPr>
          <w:rFonts w:eastAsia="Arial Unicode MS"/>
          <w:b/>
          <w:kern w:val="1"/>
          <w:lang w:eastAsia="lt-LT"/>
        </w:rPr>
        <w:t xml:space="preserve">LAZDIJŲ RAJONO SAVIVALDYBĖS TARYBOS SPRENDIMO </w:t>
      </w:r>
    </w:p>
    <w:p w14:paraId="1EE13D50" w14:textId="59E3A296" w:rsidR="0003223A" w:rsidRPr="0003223A" w:rsidRDefault="00671840" w:rsidP="0003223A">
      <w:pPr>
        <w:numPr>
          <w:ilvl w:val="0"/>
          <w:numId w:val="2"/>
        </w:numPr>
        <w:jc w:val="center"/>
        <w:rPr>
          <w:rFonts w:eastAsia="Arial Unicode MS"/>
          <w:b/>
          <w:bCs/>
          <w:kern w:val="1"/>
          <w:lang w:eastAsia="lt-LT"/>
        </w:rPr>
      </w:pPr>
      <w:r w:rsidRPr="00671840">
        <w:rPr>
          <w:rFonts w:eastAsia="Arial Unicode MS"/>
          <w:b/>
          <w:kern w:val="1"/>
          <w:lang w:eastAsia="lt-LT"/>
        </w:rPr>
        <w:t>„</w:t>
      </w:r>
      <w:r w:rsidR="0003223A" w:rsidRPr="0003223A">
        <w:rPr>
          <w:rFonts w:eastAsia="Arial Unicode MS"/>
          <w:b/>
          <w:bCs/>
          <w:kern w:val="1"/>
          <w:lang w:eastAsia="lt-LT"/>
        </w:rPr>
        <w:t>DĖL TURTO PERDAVIMO DRUSKININKŲ SAVIVALDYB</w:t>
      </w:r>
      <w:r w:rsidR="0003223A">
        <w:rPr>
          <w:rFonts w:eastAsia="Arial Unicode MS"/>
          <w:b/>
          <w:bCs/>
          <w:kern w:val="1"/>
          <w:lang w:eastAsia="lt-LT"/>
        </w:rPr>
        <w:t>ĖS NUOSAVYBĖN“</w:t>
      </w:r>
    </w:p>
    <w:p w14:paraId="1012F8C7" w14:textId="0CE14B55" w:rsidR="00671840" w:rsidRDefault="00671840" w:rsidP="00C47D76">
      <w:pPr>
        <w:numPr>
          <w:ilvl w:val="0"/>
          <w:numId w:val="2"/>
        </w:numPr>
        <w:ind w:firstLine="425"/>
        <w:jc w:val="center"/>
        <w:rPr>
          <w:rFonts w:eastAsia="Arial Unicode MS"/>
          <w:b/>
          <w:kern w:val="1"/>
          <w:lang w:eastAsia="lt-LT"/>
        </w:rPr>
      </w:pPr>
      <w:r w:rsidRPr="00671840">
        <w:rPr>
          <w:rFonts w:eastAsia="Arial Unicode MS"/>
          <w:b/>
          <w:kern w:val="1"/>
          <w:lang w:eastAsia="lt-LT"/>
        </w:rPr>
        <w:t xml:space="preserve">PROJEKTO </w:t>
      </w:r>
    </w:p>
    <w:p w14:paraId="42DE971A" w14:textId="77777777" w:rsidR="00671840" w:rsidRPr="00671840" w:rsidRDefault="00671840" w:rsidP="00671840">
      <w:pPr>
        <w:ind w:firstLine="425"/>
        <w:jc w:val="center"/>
        <w:rPr>
          <w:rFonts w:eastAsia="Arial Unicode MS"/>
          <w:b/>
          <w:kern w:val="1"/>
          <w:lang w:eastAsia="lt-LT"/>
        </w:rPr>
      </w:pPr>
      <w:r w:rsidRPr="00671840">
        <w:rPr>
          <w:rFonts w:eastAsia="Arial Unicode MS"/>
          <w:b/>
          <w:kern w:val="1"/>
          <w:lang w:eastAsia="lt-LT"/>
        </w:rPr>
        <w:t>AIŠKINAMASIS RAŠTAS</w:t>
      </w:r>
    </w:p>
    <w:p w14:paraId="70578BBF" w14:textId="20B3C24D" w:rsidR="00671840" w:rsidRPr="00671840" w:rsidRDefault="00671840" w:rsidP="00671840">
      <w:pPr>
        <w:spacing w:line="360" w:lineRule="auto"/>
        <w:ind w:firstLine="425"/>
        <w:jc w:val="center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>2019-11-0</w:t>
      </w:r>
      <w:r w:rsidR="0003223A">
        <w:rPr>
          <w:rFonts w:eastAsia="Arial Unicode MS"/>
          <w:kern w:val="1"/>
          <w:lang w:eastAsia="lt-LT"/>
        </w:rPr>
        <w:t>7</w:t>
      </w:r>
    </w:p>
    <w:p w14:paraId="02166C4D" w14:textId="2389948D" w:rsidR="0003223A" w:rsidRPr="007A0525" w:rsidRDefault="00EE40BC" w:rsidP="00EE40BC">
      <w:pPr>
        <w:numPr>
          <w:ilvl w:val="7"/>
          <w:numId w:val="2"/>
        </w:numPr>
        <w:tabs>
          <w:tab w:val="clear" w:pos="0"/>
          <w:tab w:val="num" w:pos="567"/>
        </w:tabs>
        <w:spacing w:line="360" w:lineRule="auto"/>
        <w:ind w:left="709"/>
        <w:jc w:val="both"/>
        <w:rPr>
          <w:rFonts w:eastAsia="Arial Unicode MS"/>
          <w:kern w:val="1"/>
          <w:lang w:eastAsia="lt-LT"/>
        </w:rPr>
      </w:pPr>
      <w:r>
        <w:rPr>
          <w:rFonts w:eastAsia="Arial Unicode MS"/>
          <w:kern w:val="1"/>
          <w:lang w:eastAsia="lt-LT"/>
        </w:rPr>
        <w:t xml:space="preserve">                </w:t>
      </w:r>
      <w:r w:rsidR="00671840" w:rsidRPr="007A0525">
        <w:rPr>
          <w:rFonts w:eastAsia="Arial Unicode MS"/>
          <w:kern w:val="1"/>
          <w:lang w:eastAsia="lt-LT"/>
        </w:rPr>
        <w:t>Lazdijų rajono savivaldybės tarybos sprendimo „</w:t>
      </w:r>
      <w:r w:rsidR="0003223A" w:rsidRPr="007A0525">
        <w:rPr>
          <w:rFonts w:eastAsia="Arial Unicode MS"/>
          <w:bCs/>
          <w:kern w:val="1"/>
          <w:lang w:eastAsia="lt-LT"/>
        </w:rPr>
        <w:t xml:space="preserve">Dėl turto perdavimo Druskininkų </w:t>
      </w:r>
      <w:r w:rsidR="007A0525" w:rsidRPr="007A0525">
        <w:rPr>
          <w:rFonts w:eastAsia="Arial Unicode MS"/>
          <w:bCs/>
          <w:kern w:val="1"/>
          <w:lang w:eastAsia="lt-LT"/>
        </w:rPr>
        <w:t xml:space="preserve"> </w:t>
      </w:r>
      <w:r>
        <w:rPr>
          <w:rFonts w:eastAsia="Arial Unicode MS"/>
          <w:bCs/>
          <w:kern w:val="1"/>
          <w:lang w:eastAsia="lt-LT"/>
        </w:rPr>
        <w:t xml:space="preserve">   </w:t>
      </w:r>
      <w:r w:rsidR="0003223A" w:rsidRPr="007A0525">
        <w:rPr>
          <w:rFonts w:eastAsia="Arial Unicode MS"/>
          <w:bCs/>
          <w:kern w:val="1"/>
          <w:lang w:eastAsia="lt-LT"/>
        </w:rPr>
        <w:t xml:space="preserve">savivaldybės nuosavybėn“ </w:t>
      </w:r>
      <w:r w:rsidR="00671840" w:rsidRPr="007A0525">
        <w:rPr>
          <w:rFonts w:eastAsia="Arial Unicode MS"/>
          <w:kern w:val="1"/>
          <w:lang w:eastAsia="lt-LT"/>
        </w:rPr>
        <w:t xml:space="preserve">projektas parengtas </w:t>
      </w:r>
      <w:r w:rsidR="00171CE1">
        <w:rPr>
          <w:rFonts w:eastAsia="Arial Unicode MS"/>
          <w:kern w:val="1"/>
          <w:lang w:eastAsia="lt-LT"/>
        </w:rPr>
        <w:t xml:space="preserve">vadovaujantis </w:t>
      </w:r>
      <w:r w:rsidR="0003223A" w:rsidRPr="007A0525">
        <w:rPr>
          <w:rFonts w:eastAsia="Arial Unicode MS"/>
          <w:kern w:val="1"/>
          <w:lang w:eastAsia="lt-LT"/>
        </w:rPr>
        <w:t>Lietuvos Respublikos vietos savivaldos įstatymo 48 straipsnio 2 dalimi, Lietuvos Respublikos valstybės ir savivaldybių turto valdymo, naudojimo ir disponavimo juo įstatymo 20 straipsnio 2 dalies 3 punktu ir 4 dalimi</w:t>
      </w:r>
      <w:r w:rsidR="006102E4">
        <w:rPr>
          <w:rFonts w:eastAsia="Arial Unicode MS"/>
          <w:kern w:val="1"/>
          <w:lang w:eastAsia="lt-LT"/>
        </w:rPr>
        <w:t xml:space="preserve">, </w:t>
      </w:r>
      <w:r w:rsidR="006102E4" w:rsidRPr="006102E4">
        <w:rPr>
          <w:rFonts w:eastAsia="Arial Unicode MS"/>
          <w:kern w:val="1"/>
          <w:lang w:eastAsia="lt-LT"/>
        </w:rPr>
        <w:t>Lazdijų rajono savivaldybės tarybos 2016 m. liepos 1 d. sprendimu Nr. 5TS-570 „</w:t>
      </w:r>
      <w:r w:rsidR="006102E4" w:rsidRPr="006102E4">
        <w:rPr>
          <w:rFonts w:eastAsia="Arial Unicode MS"/>
          <w:bCs/>
          <w:kern w:val="1"/>
          <w:lang w:eastAsia="lt-LT"/>
        </w:rPr>
        <w:t>Dėl pritarimo projektui</w:t>
      </w:r>
      <w:r w:rsidR="006102E4" w:rsidRPr="006102E4">
        <w:rPr>
          <w:rFonts w:eastAsia="Arial Unicode MS"/>
          <w:kern w:val="1"/>
          <w:lang w:eastAsia="lt-LT"/>
        </w:rPr>
        <w:t xml:space="preserve"> „</w:t>
      </w:r>
      <w:r w:rsidR="00171CE1">
        <w:rPr>
          <w:rFonts w:eastAsia="Arial Unicode MS"/>
          <w:bCs/>
          <w:kern w:val="1"/>
          <w:lang w:eastAsia="lt-LT"/>
        </w:rPr>
        <w:t>T</w:t>
      </w:r>
      <w:r w:rsidR="006102E4" w:rsidRPr="006102E4">
        <w:rPr>
          <w:rFonts w:eastAsia="Arial Unicode MS"/>
          <w:bCs/>
          <w:kern w:val="1"/>
          <w:lang w:eastAsia="lt-LT"/>
        </w:rPr>
        <w:t xml:space="preserve">urizmo trasų ir maršrutų informacinės infrastruktūros plėtra  Lazdijų, Varėnos rajonų ir Druskininkų savivaldybėse“ </w:t>
      </w:r>
      <w:r w:rsidR="006102E4" w:rsidRPr="006102E4">
        <w:rPr>
          <w:rFonts w:eastAsia="Arial Unicode MS"/>
          <w:kern w:val="1"/>
          <w:lang w:eastAsia="lt-LT"/>
        </w:rPr>
        <w:t xml:space="preserve">ir jo dalinio finansavimo“ </w:t>
      </w:r>
      <w:r w:rsidR="0003223A" w:rsidRPr="007A0525">
        <w:rPr>
          <w:rFonts w:eastAsia="Arial Unicode MS"/>
          <w:kern w:val="1"/>
          <w:lang w:eastAsia="lt-LT"/>
        </w:rPr>
        <w:t xml:space="preserve"> ir atsižvelg</w:t>
      </w:r>
      <w:r w:rsidR="00171CE1">
        <w:rPr>
          <w:rFonts w:eastAsia="Arial Unicode MS"/>
          <w:kern w:val="1"/>
          <w:lang w:eastAsia="lt-LT"/>
        </w:rPr>
        <w:t>iant</w:t>
      </w:r>
      <w:r w:rsidR="0003223A" w:rsidRPr="007A0525">
        <w:rPr>
          <w:rFonts w:eastAsia="Arial Unicode MS"/>
          <w:kern w:val="1"/>
          <w:lang w:eastAsia="lt-LT"/>
        </w:rPr>
        <w:t xml:space="preserve"> į  2016 m. rugpjūčio 11 d. Jungtinės veiklos  (partnerystės) sutarties įgyvendinant projektą „Turizmo trasų ir maršrutų infrastruktūros plėtra Lazdijų, Varėnos rajono ir Druskininkų savivaldybėse</w:t>
      </w:r>
      <w:r w:rsidR="00171CE1">
        <w:rPr>
          <w:rFonts w:eastAsia="Arial Unicode MS"/>
          <w:kern w:val="1"/>
          <w:lang w:eastAsia="lt-LT"/>
        </w:rPr>
        <w:t>“</w:t>
      </w:r>
      <w:r w:rsidR="0003223A" w:rsidRPr="007A0525">
        <w:rPr>
          <w:rFonts w:eastAsia="Arial Unicode MS"/>
          <w:kern w:val="1"/>
          <w:lang w:eastAsia="lt-LT"/>
        </w:rPr>
        <w:t xml:space="preserve"> Nr. 2016-08-11/15-447  3.5 papunktį </w:t>
      </w:r>
      <w:r w:rsidR="00171CE1">
        <w:rPr>
          <w:rFonts w:eastAsia="Arial Unicode MS"/>
          <w:kern w:val="1"/>
          <w:lang w:eastAsia="lt-LT"/>
        </w:rPr>
        <w:t>bei</w:t>
      </w:r>
      <w:r w:rsidR="0003223A" w:rsidRPr="007A0525">
        <w:rPr>
          <w:rFonts w:eastAsia="Arial Unicode MS"/>
          <w:kern w:val="1"/>
          <w:lang w:eastAsia="lt-LT"/>
        </w:rPr>
        <w:t xml:space="preserve"> į Druskininkų savivaldybės tarybos 2019 m. spalio 28 d. sprendimą  Nr. T1-147 „Dėl sutikimo perimti turtą savivaldybės nuosavybėn ir jo perdavimo valdyti patikėjimo teise Druskininkų savivaldybės administracijai“. </w:t>
      </w:r>
    </w:p>
    <w:p w14:paraId="5B140E05" w14:textId="7F65EB15" w:rsidR="00EE40BC" w:rsidRPr="00EE40BC" w:rsidRDefault="0003223A" w:rsidP="00EE40BC">
      <w:pPr>
        <w:pStyle w:val="Sraopastraipa"/>
        <w:tabs>
          <w:tab w:val="left" w:pos="851"/>
        </w:tabs>
        <w:spacing w:line="360" w:lineRule="auto"/>
        <w:ind w:left="567"/>
        <w:jc w:val="both"/>
        <w:rPr>
          <w:rFonts w:eastAsia="Arial Unicode MS"/>
          <w:kern w:val="1"/>
          <w:lang w:eastAsia="lt-LT"/>
        </w:rPr>
      </w:pPr>
      <w:r>
        <w:rPr>
          <w:rFonts w:eastAsia="Arial Unicode MS"/>
          <w:kern w:val="1"/>
          <w:lang w:eastAsia="lt-LT"/>
        </w:rPr>
        <w:tab/>
      </w:r>
      <w:r>
        <w:rPr>
          <w:rFonts w:eastAsia="Arial Unicode MS"/>
          <w:kern w:val="1"/>
          <w:lang w:eastAsia="lt-LT"/>
        </w:rPr>
        <w:tab/>
      </w:r>
      <w:r w:rsidR="00EE40BC" w:rsidRPr="00EE40BC">
        <w:rPr>
          <w:rFonts w:eastAsia="Arial Unicode MS"/>
          <w:kern w:val="1"/>
          <w:lang w:eastAsia="lt-LT"/>
        </w:rPr>
        <w:t xml:space="preserve">Lazdijų rajono savivaldybės administracija kartu su partneriais </w:t>
      </w:r>
      <w:r w:rsidR="009B2853">
        <w:rPr>
          <w:rFonts w:eastAsia="Arial Unicode MS"/>
          <w:kern w:val="1"/>
          <w:lang w:eastAsia="lt-LT"/>
        </w:rPr>
        <w:t xml:space="preserve">– </w:t>
      </w:r>
      <w:r w:rsidR="00EE40BC" w:rsidRPr="00EE40BC">
        <w:rPr>
          <w:rFonts w:eastAsia="Arial Unicode MS"/>
          <w:kern w:val="1"/>
          <w:lang w:eastAsia="lt-LT"/>
        </w:rPr>
        <w:t xml:space="preserve">Varėnos rajono savivaldybės administracija ir Druskininkų savivaldybės administracija, vadovaudamiesi 2016 m. rugpjūčio 11 d. Jungtinės veiklos (partnerystės) sutartimi Nr./2016-08-11/15-447, </w:t>
      </w:r>
      <w:r w:rsidR="00EE40BC">
        <w:rPr>
          <w:rFonts w:eastAsia="Arial Unicode MS"/>
          <w:kern w:val="1"/>
          <w:lang w:eastAsia="lt-LT"/>
        </w:rPr>
        <w:t>įvykdė</w:t>
      </w:r>
      <w:r w:rsidR="00EE40BC" w:rsidRPr="00EE40BC">
        <w:rPr>
          <w:rFonts w:eastAsia="Arial Unicode MS"/>
          <w:kern w:val="1"/>
          <w:lang w:eastAsia="lt-LT"/>
        </w:rPr>
        <w:t xml:space="preserve"> projektą „Turizmo trasų ir maršrutų informacinės infrastruktūros plėtra Lazdijų, Varėnos rajonų ir Druskininkų savivaldybėse“.</w:t>
      </w:r>
      <w:r w:rsidR="00EE40BC" w:rsidRPr="00EE40BC">
        <w:rPr>
          <w:rFonts w:eastAsia="Times New Roman"/>
          <w:lang w:eastAsia="en-US"/>
        </w:rPr>
        <w:t xml:space="preserve"> </w:t>
      </w:r>
      <w:r w:rsidR="00EE40BC" w:rsidRPr="00EE40BC">
        <w:rPr>
          <w:rFonts w:eastAsia="Arial Unicode MS"/>
          <w:kern w:val="1"/>
          <w:lang w:eastAsia="lt-LT"/>
        </w:rPr>
        <w:t xml:space="preserve">Vykdant minėtą projektą Druskininkų savivaldybės teritorijoje buvo įrengtos 8 informacinės nuorodos su 4 krypties rodyklėmis ir 5 informacinės nuorodos su 8 krypties rodyklėmis. Kadangi rangos darbų sutartį su tiekėju pasirašė projekto pareiškėjas – Lazdijų rajono savivaldybės administracija, šios informacinės nuorodos buvo įtrauktos į Lazdijų rajono savivaldybės administracijos buhalterinę apskaitą. 2016 m. rugpjūčio 11 d. </w:t>
      </w:r>
      <w:r w:rsidR="00EE40BC">
        <w:rPr>
          <w:rFonts w:eastAsia="Arial Unicode MS"/>
          <w:kern w:val="1"/>
          <w:lang w:eastAsia="lt-LT"/>
        </w:rPr>
        <w:t xml:space="preserve">pasirašytos </w:t>
      </w:r>
      <w:r w:rsidR="00EE40BC" w:rsidRPr="00EE40BC">
        <w:rPr>
          <w:rFonts w:eastAsia="Arial Unicode MS"/>
          <w:kern w:val="1"/>
          <w:lang w:eastAsia="lt-LT"/>
        </w:rPr>
        <w:t>Jungtinės veiklos  (partnerystės) sutarties įgyvendinant projektą „Turizmo trasų ir maršrutų infrastruktūros plėtra Lazdijų, Varėnos rajono ir Druskininkų saviv</w:t>
      </w:r>
      <w:r w:rsidR="0011180A">
        <w:rPr>
          <w:rFonts w:eastAsia="Arial Unicode MS"/>
          <w:kern w:val="1"/>
          <w:lang w:eastAsia="lt-LT"/>
        </w:rPr>
        <w:t xml:space="preserve">aldybėse Nr. 2016-08-11/15-447 </w:t>
      </w:r>
      <w:r w:rsidR="00EE40BC" w:rsidRPr="00EE40BC">
        <w:rPr>
          <w:rFonts w:eastAsia="Arial Unicode MS"/>
          <w:kern w:val="1"/>
          <w:lang w:eastAsia="lt-LT"/>
        </w:rPr>
        <w:t xml:space="preserve">3.5 </w:t>
      </w:r>
      <w:r w:rsidR="009B2853">
        <w:rPr>
          <w:rFonts w:eastAsia="Arial Unicode MS"/>
          <w:kern w:val="1"/>
          <w:lang w:eastAsia="lt-LT"/>
        </w:rPr>
        <w:t>papunktyje</w:t>
      </w:r>
      <w:r w:rsidR="00EE40BC" w:rsidRPr="00EE40BC">
        <w:rPr>
          <w:rFonts w:eastAsia="Arial Unicode MS"/>
          <w:kern w:val="1"/>
          <w:lang w:eastAsia="lt-LT"/>
        </w:rPr>
        <w:t xml:space="preserve"> nurodyta, kad projekto metu sukurti rezultatai (informacinė infrastruktūra), įsigyta įranga, įrengimai liks to partnerio nuosavybe, kurio teritorijoje bus įrengti. </w:t>
      </w:r>
    </w:p>
    <w:p w14:paraId="57D2BA8A" w14:textId="4147A33A" w:rsidR="0003223A" w:rsidRPr="00F32537" w:rsidRDefault="00EE40BC" w:rsidP="00EE40BC">
      <w:pPr>
        <w:pStyle w:val="Sraopastraipa"/>
        <w:tabs>
          <w:tab w:val="left" w:pos="851"/>
        </w:tabs>
        <w:spacing w:line="360" w:lineRule="auto"/>
        <w:ind w:left="567"/>
        <w:jc w:val="both"/>
        <w:rPr>
          <w:rFonts w:eastAsia="Times New Roman"/>
        </w:rPr>
      </w:pPr>
      <w:r>
        <w:rPr>
          <w:rFonts w:eastAsia="Arial Unicode MS"/>
          <w:kern w:val="1"/>
          <w:lang w:eastAsia="lt-LT"/>
        </w:rPr>
        <w:tab/>
      </w:r>
      <w:r>
        <w:rPr>
          <w:rFonts w:eastAsia="Arial Unicode MS"/>
          <w:kern w:val="1"/>
          <w:lang w:eastAsia="lt-LT"/>
        </w:rPr>
        <w:tab/>
      </w:r>
      <w:r w:rsidR="00671840" w:rsidRPr="00671840">
        <w:rPr>
          <w:rFonts w:eastAsia="Arial Unicode MS"/>
          <w:kern w:val="1"/>
          <w:lang w:eastAsia="lt-LT"/>
        </w:rPr>
        <w:t>Šio</w:t>
      </w:r>
      <w:r w:rsidR="0011180A">
        <w:rPr>
          <w:rFonts w:eastAsia="Arial Unicode MS"/>
          <w:kern w:val="1"/>
          <w:lang w:eastAsia="lt-LT"/>
        </w:rPr>
        <w:t xml:space="preserve"> </w:t>
      </w:r>
      <w:r w:rsidR="00671840" w:rsidRPr="00671840">
        <w:rPr>
          <w:rFonts w:eastAsia="Arial Unicode MS"/>
          <w:kern w:val="1"/>
          <w:lang w:eastAsia="lt-LT"/>
        </w:rPr>
        <w:t xml:space="preserve">sprendimo projekto tikslas – </w:t>
      </w:r>
      <w:r w:rsidR="0003223A">
        <w:rPr>
          <w:rFonts w:eastAsia="Arial Unicode MS"/>
          <w:kern w:val="1"/>
          <w:lang w:eastAsia="lt-LT"/>
        </w:rPr>
        <w:t>p</w:t>
      </w:r>
      <w:r w:rsidR="0003223A">
        <w:t xml:space="preserve">erduoti </w:t>
      </w:r>
      <w:r w:rsidR="0003223A" w:rsidRPr="00BA1EEA">
        <w:t>Druskin</w:t>
      </w:r>
      <w:r w:rsidR="0003223A">
        <w:t>inkų savivaldybės nuosavybėn savarankiškosioms savivaldybės funkcijoms įgyvendinti  Lazdijų rajono savivaldybei nuosavybės teise priklausantį ir šiuo metu Lazdijų rajono savivaldybės administracijos patikėjimo teise valdomą  projekto „</w:t>
      </w:r>
      <w:r w:rsidR="0003223A" w:rsidRPr="00BA1EEA">
        <w:t>Turizmo trasų ir maršrutų infrastruktūros plėtra Lazdijų, Varėnos rajono ir Druskininkų savivaldybėse</w:t>
      </w:r>
      <w:r w:rsidR="0003223A">
        <w:t xml:space="preserve">“ įgyvendinimo metu sukurtą ilgalaikį materialųjį turtą, esantį Druskininkų savivaldybės teritorijoje, kurio bendra įsigijimo vertė – 8814,85 Eur, likutinė vertė  2019 m. rugsėjo 30 d. duomenimis – 8374,18 Eur (pagal priedą).  Įgalioti Lazdijų rajono savivaldybės administracijos </w:t>
      </w:r>
      <w:r w:rsidR="0003223A">
        <w:lastRenderedPageBreak/>
        <w:t>direktor</w:t>
      </w:r>
      <w:r w:rsidR="00380DF0">
        <w:t>ę</w:t>
      </w:r>
      <w:r w:rsidR="0003223A" w:rsidRPr="00F32537">
        <w:rPr>
          <w:rFonts w:eastAsia="Times New Roman"/>
        </w:rPr>
        <w:t>, o jo</w:t>
      </w:r>
      <w:r w:rsidR="00380DF0">
        <w:rPr>
          <w:rFonts w:eastAsia="Times New Roman"/>
        </w:rPr>
        <w:t>s</w:t>
      </w:r>
      <w:r w:rsidR="0003223A" w:rsidRPr="00F32537">
        <w:rPr>
          <w:rFonts w:eastAsia="Times New Roman"/>
        </w:rPr>
        <w:t xml:space="preserve"> dėl ligos, komandiruotės, atostogų ar kitų objektyvių priežasčių nesant, </w:t>
      </w:r>
      <w:r w:rsidR="0003223A">
        <w:rPr>
          <w:rFonts w:eastAsia="Times New Roman"/>
        </w:rPr>
        <w:t xml:space="preserve">Lazdijų </w:t>
      </w:r>
      <w:r w:rsidR="0003223A" w:rsidRPr="00F32537">
        <w:rPr>
          <w:rFonts w:eastAsia="Times New Roman"/>
        </w:rPr>
        <w:t>rajono savivaldybės</w:t>
      </w:r>
      <w:r w:rsidR="0003223A">
        <w:rPr>
          <w:rFonts w:eastAsia="Times New Roman"/>
        </w:rPr>
        <w:t xml:space="preserve"> administracijos direktor</w:t>
      </w:r>
      <w:r w:rsidR="009B2853">
        <w:rPr>
          <w:rFonts w:eastAsia="Times New Roman"/>
        </w:rPr>
        <w:t>iaus</w:t>
      </w:r>
      <w:r w:rsidR="0003223A">
        <w:rPr>
          <w:rFonts w:eastAsia="Times New Roman"/>
        </w:rPr>
        <w:t xml:space="preserve"> pavaduotoją</w:t>
      </w:r>
      <w:r w:rsidR="0003223A" w:rsidRPr="00F32537">
        <w:rPr>
          <w:rFonts w:eastAsia="Times New Roman"/>
        </w:rPr>
        <w:t>, pasirašyti šio sprendimo 1 punkte  nurodyto turto perdavimo</w:t>
      </w:r>
      <w:r w:rsidR="009A3959">
        <w:rPr>
          <w:rFonts w:eastAsia="Times New Roman"/>
        </w:rPr>
        <w:t xml:space="preserve"> ir </w:t>
      </w:r>
      <w:r w:rsidR="0003223A" w:rsidRPr="00F32537">
        <w:rPr>
          <w:rFonts w:eastAsia="Times New Roman"/>
        </w:rPr>
        <w:t>priėmimo aktus.</w:t>
      </w:r>
    </w:p>
    <w:p w14:paraId="0EC27FB1" w14:textId="77777777" w:rsidR="00671840" w:rsidRPr="00671840" w:rsidRDefault="00671840" w:rsidP="00EE40BC">
      <w:pPr>
        <w:spacing w:line="360" w:lineRule="auto"/>
        <w:ind w:firstLine="1296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Parengtas sprendimo projektas neprieštarauja galiojantiems teisės aktams. </w:t>
      </w:r>
    </w:p>
    <w:p w14:paraId="56A96DB6" w14:textId="77777777" w:rsidR="00671840" w:rsidRPr="00671840" w:rsidRDefault="00671840" w:rsidP="00EE40BC">
      <w:pPr>
        <w:spacing w:line="360" w:lineRule="auto"/>
        <w:ind w:firstLine="1296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>Priėmus sprendimo projektą, kitų teisės aktų keisti nereikės.</w:t>
      </w:r>
    </w:p>
    <w:p w14:paraId="3CE2B2BD" w14:textId="77777777" w:rsidR="00671840" w:rsidRPr="00671840" w:rsidRDefault="00671840" w:rsidP="00EE40BC">
      <w:pPr>
        <w:spacing w:line="360" w:lineRule="auto"/>
        <w:ind w:firstLine="1296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Priėmus sprendimo projektą, neigiamų pasekmių nenumatoma. </w:t>
      </w:r>
    </w:p>
    <w:p w14:paraId="5FEFCB68" w14:textId="77777777" w:rsidR="00671840" w:rsidRPr="00671840" w:rsidRDefault="00671840" w:rsidP="00EE40BC">
      <w:pPr>
        <w:spacing w:line="360" w:lineRule="auto"/>
        <w:ind w:firstLine="1296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Dėl sprendimo projekto pastabų ir pasiūlymų negauta. </w:t>
      </w:r>
    </w:p>
    <w:p w14:paraId="0D5B5151" w14:textId="77777777" w:rsidR="00671840" w:rsidRPr="00671840" w:rsidRDefault="00671840" w:rsidP="00EE40BC">
      <w:pPr>
        <w:spacing w:line="360" w:lineRule="auto"/>
        <w:ind w:left="567" w:firstLine="729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Sprendimo projektą parengė Lazdijų rajono savivaldybės administracijos Biudžeto, finansų ir turto valdymo skyriaus vedėjo pavaduotoja Jolita Galvanauskienė. </w:t>
      </w:r>
    </w:p>
    <w:p w14:paraId="3FF12511" w14:textId="77777777" w:rsidR="00EE40BC" w:rsidRDefault="00EE40BC" w:rsidP="00671840">
      <w:pPr>
        <w:spacing w:line="360" w:lineRule="auto"/>
        <w:jc w:val="both"/>
        <w:rPr>
          <w:rFonts w:eastAsia="Arial Unicode MS"/>
          <w:kern w:val="1"/>
          <w:lang w:eastAsia="lt-LT"/>
        </w:rPr>
      </w:pPr>
    </w:p>
    <w:p w14:paraId="78D20E16" w14:textId="26A26B0A" w:rsidR="00671840" w:rsidRPr="00671840" w:rsidRDefault="00671840" w:rsidP="00EE40BC">
      <w:pPr>
        <w:spacing w:line="360" w:lineRule="auto"/>
        <w:ind w:firstLine="567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Biudžeto, finansų ir turto valdymo skyriaus </w:t>
      </w:r>
    </w:p>
    <w:p w14:paraId="2D736A97" w14:textId="77777777" w:rsidR="00671840" w:rsidRPr="00671840" w:rsidRDefault="00671840" w:rsidP="00EE40BC">
      <w:pPr>
        <w:spacing w:line="360" w:lineRule="auto"/>
        <w:ind w:firstLine="567"/>
        <w:jc w:val="both"/>
        <w:rPr>
          <w:rFonts w:eastAsia="Arial Unicode MS"/>
          <w:kern w:val="1"/>
          <w:lang w:eastAsia="lt-LT"/>
        </w:rPr>
      </w:pPr>
      <w:r w:rsidRPr="00671840">
        <w:rPr>
          <w:rFonts w:eastAsia="Arial Unicode MS"/>
          <w:kern w:val="1"/>
          <w:lang w:eastAsia="lt-LT"/>
        </w:rPr>
        <w:t xml:space="preserve">vedėjo pavaduotoja  </w:t>
      </w:r>
      <w:r w:rsidRPr="00671840">
        <w:rPr>
          <w:rFonts w:eastAsia="Arial Unicode MS"/>
          <w:kern w:val="1"/>
          <w:lang w:eastAsia="lt-LT"/>
        </w:rPr>
        <w:tab/>
      </w:r>
      <w:r w:rsidRPr="00671840">
        <w:rPr>
          <w:rFonts w:eastAsia="Arial Unicode MS"/>
          <w:kern w:val="1"/>
          <w:lang w:eastAsia="lt-LT"/>
        </w:rPr>
        <w:tab/>
        <w:t xml:space="preserve">                       </w:t>
      </w:r>
      <w:r w:rsidRPr="00671840">
        <w:rPr>
          <w:rFonts w:eastAsia="Arial Unicode MS"/>
          <w:kern w:val="1"/>
          <w:lang w:eastAsia="lt-LT"/>
        </w:rPr>
        <w:tab/>
        <w:t>Jolita Galvanauskienė</w:t>
      </w:r>
    </w:p>
    <w:sectPr w:rsidR="00671840" w:rsidRPr="00671840" w:rsidSect="0003223A">
      <w:pgSz w:w="11906" w:h="16838"/>
      <w:pgMar w:top="709" w:right="567" w:bottom="709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A606AC"/>
    <w:multiLevelType w:val="multilevel"/>
    <w:tmpl w:val="61CC43D2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3726F4"/>
    <w:multiLevelType w:val="multilevel"/>
    <w:tmpl w:val="6B562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43B12138"/>
    <w:multiLevelType w:val="hybridMultilevel"/>
    <w:tmpl w:val="2FC86454"/>
    <w:lvl w:ilvl="0" w:tplc="C088D6AC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7" w:hanging="360"/>
      </w:pPr>
    </w:lvl>
    <w:lvl w:ilvl="2" w:tplc="0427001B" w:tentative="1">
      <w:start w:val="1"/>
      <w:numFmt w:val="lowerRoman"/>
      <w:lvlText w:val="%3."/>
      <w:lvlJc w:val="right"/>
      <w:pPr>
        <w:ind w:left="2487" w:hanging="180"/>
      </w:pPr>
    </w:lvl>
    <w:lvl w:ilvl="3" w:tplc="0427000F" w:tentative="1">
      <w:start w:val="1"/>
      <w:numFmt w:val="decimal"/>
      <w:lvlText w:val="%4."/>
      <w:lvlJc w:val="left"/>
      <w:pPr>
        <w:ind w:left="3207" w:hanging="360"/>
      </w:pPr>
    </w:lvl>
    <w:lvl w:ilvl="4" w:tplc="04270019" w:tentative="1">
      <w:start w:val="1"/>
      <w:numFmt w:val="lowerLetter"/>
      <w:lvlText w:val="%5."/>
      <w:lvlJc w:val="left"/>
      <w:pPr>
        <w:ind w:left="3927" w:hanging="360"/>
      </w:pPr>
    </w:lvl>
    <w:lvl w:ilvl="5" w:tplc="0427001B" w:tentative="1">
      <w:start w:val="1"/>
      <w:numFmt w:val="lowerRoman"/>
      <w:lvlText w:val="%6."/>
      <w:lvlJc w:val="right"/>
      <w:pPr>
        <w:ind w:left="4647" w:hanging="180"/>
      </w:pPr>
    </w:lvl>
    <w:lvl w:ilvl="6" w:tplc="0427000F" w:tentative="1">
      <w:start w:val="1"/>
      <w:numFmt w:val="decimal"/>
      <w:lvlText w:val="%7."/>
      <w:lvlJc w:val="left"/>
      <w:pPr>
        <w:ind w:left="5367" w:hanging="360"/>
      </w:pPr>
    </w:lvl>
    <w:lvl w:ilvl="7" w:tplc="04270019" w:tentative="1">
      <w:start w:val="1"/>
      <w:numFmt w:val="lowerLetter"/>
      <w:lvlText w:val="%8."/>
      <w:lvlJc w:val="left"/>
      <w:pPr>
        <w:ind w:left="6087" w:hanging="360"/>
      </w:pPr>
    </w:lvl>
    <w:lvl w:ilvl="8" w:tplc="0427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AC"/>
    <w:rsid w:val="00012CC6"/>
    <w:rsid w:val="000165BE"/>
    <w:rsid w:val="000168A6"/>
    <w:rsid w:val="000273AA"/>
    <w:rsid w:val="00030CC2"/>
    <w:rsid w:val="0003223A"/>
    <w:rsid w:val="0004444C"/>
    <w:rsid w:val="00055AC1"/>
    <w:rsid w:val="00062400"/>
    <w:rsid w:val="000734D9"/>
    <w:rsid w:val="000E0DE9"/>
    <w:rsid w:val="000F54D0"/>
    <w:rsid w:val="001056A2"/>
    <w:rsid w:val="00107C27"/>
    <w:rsid w:val="0011180A"/>
    <w:rsid w:val="00135BA8"/>
    <w:rsid w:val="00143D85"/>
    <w:rsid w:val="00171CE1"/>
    <w:rsid w:val="0017475A"/>
    <w:rsid w:val="00176368"/>
    <w:rsid w:val="00181C48"/>
    <w:rsid w:val="001C5DFD"/>
    <w:rsid w:val="001D1F6C"/>
    <w:rsid w:val="001D31C6"/>
    <w:rsid w:val="001D3E5A"/>
    <w:rsid w:val="001E5AB4"/>
    <w:rsid w:val="00210FD0"/>
    <w:rsid w:val="00217535"/>
    <w:rsid w:val="00242456"/>
    <w:rsid w:val="0025198A"/>
    <w:rsid w:val="00274EB2"/>
    <w:rsid w:val="002949D0"/>
    <w:rsid w:val="002957D5"/>
    <w:rsid w:val="002965C4"/>
    <w:rsid w:val="002A271E"/>
    <w:rsid w:val="002A4A9F"/>
    <w:rsid w:val="002A6D3E"/>
    <w:rsid w:val="002D5D6B"/>
    <w:rsid w:val="002E1B8B"/>
    <w:rsid w:val="002F0DA4"/>
    <w:rsid w:val="00312A26"/>
    <w:rsid w:val="00313794"/>
    <w:rsid w:val="00333F49"/>
    <w:rsid w:val="00343C56"/>
    <w:rsid w:val="00352B78"/>
    <w:rsid w:val="003623D5"/>
    <w:rsid w:val="00380DF0"/>
    <w:rsid w:val="003A485E"/>
    <w:rsid w:val="003C0D22"/>
    <w:rsid w:val="003C11B6"/>
    <w:rsid w:val="003E1596"/>
    <w:rsid w:val="003F6F8D"/>
    <w:rsid w:val="004329E8"/>
    <w:rsid w:val="0043746D"/>
    <w:rsid w:val="00442637"/>
    <w:rsid w:val="00451157"/>
    <w:rsid w:val="00455582"/>
    <w:rsid w:val="0046101F"/>
    <w:rsid w:val="0047512F"/>
    <w:rsid w:val="004A2252"/>
    <w:rsid w:val="004D16CD"/>
    <w:rsid w:val="004E4C5E"/>
    <w:rsid w:val="004E5034"/>
    <w:rsid w:val="004E710A"/>
    <w:rsid w:val="005024B5"/>
    <w:rsid w:val="005062AC"/>
    <w:rsid w:val="0052425C"/>
    <w:rsid w:val="005267F0"/>
    <w:rsid w:val="0053580B"/>
    <w:rsid w:val="00562195"/>
    <w:rsid w:val="00564ED5"/>
    <w:rsid w:val="00577594"/>
    <w:rsid w:val="005A4D8C"/>
    <w:rsid w:val="005A6FDC"/>
    <w:rsid w:val="005F6EC8"/>
    <w:rsid w:val="006102E4"/>
    <w:rsid w:val="00614BAC"/>
    <w:rsid w:val="00631491"/>
    <w:rsid w:val="00632B14"/>
    <w:rsid w:val="00641CF8"/>
    <w:rsid w:val="00654E62"/>
    <w:rsid w:val="00671840"/>
    <w:rsid w:val="00691115"/>
    <w:rsid w:val="00693407"/>
    <w:rsid w:val="006952CE"/>
    <w:rsid w:val="006A5855"/>
    <w:rsid w:val="006E315C"/>
    <w:rsid w:val="006F2E5C"/>
    <w:rsid w:val="007452B9"/>
    <w:rsid w:val="00745488"/>
    <w:rsid w:val="00750CD1"/>
    <w:rsid w:val="00753F16"/>
    <w:rsid w:val="00770E13"/>
    <w:rsid w:val="007808CB"/>
    <w:rsid w:val="00782928"/>
    <w:rsid w:val="007A0525"/>
    <w:rsid w:val="007B0A69"/>
    <w:rsid w:val="007D5CFE"/>
    <w:rsid w:val="008053FD"/>
    <w:rsid w:val="00806754"/>
    <w:rsid w:val="008631CB"/>
    <w:rsid w:val="00883EDE"/>
    <w:rsid w:val="008A2253"/>
    <w:rsid w:val="008A78DB"/>
    <w:rsid w:val="008C2F6B"/>
    <w:rsid w:val="008C39F1"/>
    <w:rsid w:val="00932139"/>
    <w:rsid w:val="00932886"/>
    <w:rsid w:val="0098170F"/>
    <w:rsid w:val="009A3959"/>
    <w:rsid w:val="009B2853"/>
    <w:rsid w:val="009C3158"/>
    <w:rsid w:val="00A04B7A"/>
    <w:rsid w:val="00A0618E"/>
    <w:rsid w:val="00A16017"/>
    <w:rsid w:val="00A25E32"/>
    <w:rsid w:val="00A57D7C"/>
    <w:rsid w:val="00A956EC"/>
    <w:rsid w:val="00AD135F"/>
    <w:rsid w:val="00AE0A80"/>
    <w:rsid w:val="00AF2143"/>
    <w:rsid w:val="00AF4EAC"/>
    <w:rsid w:val="00B4362E"/>
    <w:rsid w:val="00B60E81"/>
    <w:rsid w:val="00B71231"/>
    <w:rsid w:val="00B83658"/>
    <w:rsid w:val="00BA1EEA"/>
    <w:rsid w:val="00BB6797"/>
    <w:rsid w:val="00BB6B63"/>
    <w:rsid w:val="00BB6BEB"/>
    <w:rsid w:val="00BC36E9"/>
    <w:rsid w:val="00BD7747"/>
    <w:rsid w:val="00C02426"/>
    <w:rsid w:val="00C070B9"/>
    <w:rsid w:val="00C10351"/>
    <w:rsid w:val="00C129F1"/>
    <w:rsid w:val="00C171B4"/>
    <w:rsid w:val="00C25C89"/>
    <w:rsid w:val="00C276A9"/>
    <w:rsid w:val="00C378FB"/>
    <w:rsid w:val="00C6718D"/>
    <w:rsid w:val="00C83605"/>
    <w:rsid w:val="00C978D6"/>
    <w:rsid w:val="00CD44AF"/>
    <w:rsid w:val="00CE3BFF"/>
    <w:rsid w:val="00CF608B"/>
    <w:rsid w:val="00D41D8C"/>
    <w:rsid w:val="00D4602F"/>
    <w:rsid w:val="00D5619B"/>
    <w:rsid w:val="00D6303A"/>
    <w:rsid w:val="00D71267"/>
    <w:rsid w:val="00DB43D5"/>
    <w:rsid w:val="00DB76C2"/>
    <w:rsid w:val="00DD2535"/>
    <w:rsid w:val="00DD646D"/>
    <w:rsid w:val="00DD7BBE"/>
    <w:rsid w:val="00DF1C88"/>
    <w:rsid w:val="00DF7AF1"/>
    <w:rsid w:val="00E07641"/>
    <w:rsid w:val="00E2336B"/>
    <w:rsid w:val="00EB121B"/>
    <w:rsid w:val="00EB2367"/>
    <w:rsid w:val="00EC4E11"/>
    <w:rsid w:val="00EE40BC"/>
    <w:rsid w:val="00EF7378"/>
    <w:rsid w:val="00F04B44"/>
    <w:rsid w:val="00F23B70"/>
    <w:rsid w:val="00F32537"/>
    <w:rsid w:val="00F816FC"/>
    <w:rsid w:val="00FD50D2"/>
    <w:rsid w:val="00FD7F23"/>
    <w:rsid w:val="00FE175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C79F"/>
  <w15:chartTrackingRefBased/>
  <w15:docId w15:val="{0A2844C4-2740-466B-BDEE-56E50BB0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BC"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14BAC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eastAsia="Lucida Sans Unicode" w:hAnsi="Arial"/>
      <w:b/>
      <w:bCs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4BAC"/>
    <w:rPr>
      <w:rFonts w:ascii="Arial" w:eastAsia="Lucida Sans Unicode" w:hAnsi="Arial" w:cs="Times New Roman"/>
      <w:b/>
      <w:bCs/>
      <w:sz w:val="24"/>
      <w:szCs w:val="24"/>
      <w:lang w:eastAsia="ar-SA"/>
    </w:rPr>
  </w:style>
  <w:style w:type="character" w:styleId="Hipersaitas">
    <w:name w:val="Hyperlink"/>
    <w:unhideWhenUsed/>
    <w:rsid w:val="00614BAC"/>
    <w:rPr>
      <w:color w:val="000080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693407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F816FC"/>
    <w:pPr>
      <w:widowControl w:val="0"/>
      <w:suppressAutoHyphens/>
      <w:ind w:left="720"/>
      <w:contextualSpacing/>
    </w:pPr>
    <w:rPr>
      <w:rFonts w:eastAsia="Lucida Sans Unicode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759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7594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FE39-A818-4289-B179-75EA9495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6471</Words>
  <Characters>3690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Links>
    <vt:vector size="18" baseType="variant">
      <vt:variant>
        <vt:i4>21758001</vt:i4>
      </vt:variant>
      <vt:variant>
        <vt:i4>6</vt:i4>
      </vt:variant>
      <vt:variant>
        <vt:i4>0</vt:i4>
      </vt:variant>
      <vt:variant>
        <vt:i4>5</vt:i4>
      </vt:variant>
      <vt:variant>
        <vt:lpwstr>http://dvs.lazdijai.lt:49201/DocLogix/Attachments/Current/Lazdijų rajono savivaldybės administracijos dokumentų sritis (10813)/1.3 (10700845)/1.3-2/5TS-1026 2017-09-22</vt:lpwstr>
      </vt:variant>
      <vt:variant>
        <vt:lpwstr/>
      </vt:variant>
      <vt:variant>
        <vt:i4>24969217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http://dvs.lazdijai.lt:49201/DocLogix/Attachments/Current/Lazdijų rajono savivaldybės administracijos dokumentų sritis (10813)/1.3 (10700845)/1.3-2/5TS-18 2015-05-14</vt:lpwstr>
      </vt:variant>
      <vt:variant>
        <vt:lpwstr/>
      </vt:variant>
      <vt:variant>
        <vt:i4>21758001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http://dvs.lazdijai.lt:49201/DocLogix/Attachments/Current/Lazdijų rajono savivaldybės administracijos dokumentų sritis (10813)/1.3 (10700845)/1.3-2/5TS-1026 2017-09-22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Galvanauskiene</dc:creator>
  <cp:keywords/>
  <dc:description/>
  <cp:lastModifiedBy>Laima Jauniskiene</cp:lastModifiedBy>
  <cp:revision>2</cp:revision>
  <cp:lastPrinted>2019-11-04T11:48:00Z</cp:lastPrinted>
  <dcterms:created xsi:type="dcterms:W3CDTF">2019-11-25T11:25:00Z</dcterms:created>
  <dcterms:modified xsi:type="dcterms:W3CDTF">2019-11-25T11:25:00Z</dcterms:modified>
</cp:coreProperties>
</file>