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EA40" w14:textId="77777777" w:rsidR="00C30F50" w:rsidRPr="0078007F" w:rsidRDefault="00C30F50" w:rsidP="00C30F50">
      <w:pPr>
        <w:jc w:val="right"/>
        <w:rPr>
          <w:noProof/>
          <w:lang w:val="lt-LT"/>
        </w:rPr>
      </w:pPr>
      <w:r w:rsidRPr="0078007F">
        <w:rPr>
          <w:noProof/>
          <w:lang w:val="lt-LT"/>
        </w:rPr>
        <w:t>P r o j e k t a s</w:t>
      </w:r>
    </w:p>
    <w:p w14:paraId="4C6648FB" w14:textId="77777777" w:rsidR="0094753D" w:rsidRPr="0078007F" w:rsidRDefault="0094753D" w:rsidP="00C47034">
      <w:pPr>
        <w:rPr>
          <w:noProof/>
          <w:lang w:val="lt-LT"/>
        </w:rPr>
      </w:pPr>
    </w:p>
    <w:p w14:paraId="0B0A93B6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2FD16E62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10846119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418DB81A" w14:textId="691A99AA" w:rsidR="0016165D" w:rsidRPr="0078007F" w:rsidRDefault="0016165D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R. </w:t>
      </w:r>
      <w:r w:rsidR="00B42D82">
        <w:rPr>
          <w:rFonts w:eastAsia="Lucida Sans Unicode"/>
          <w:b/>
          <w:bCs/>
          <w:noProof/>
          <w:kern w:val="1"/>
          <w:lang w:val="lt-LT"/>
        </w:rPr>
        <w:t xml:space="preserve">ŠVENTEŽERIO </w:t>
      </w:r>
      <w:r w:rsidR="00C56249">
        <w:rPr>
          <w:rFonts w:eastAsia="Lucida Sans Unicode"/>
          <w:b/>
          <w:bCs/>
          <w:noProof/>
          <w:kern w:val="1"/>
          <w:lang w:val="lt-LT"/>
        </w:rPr>
        <w:t>MOKYKLOS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</w:p>
    <w:p w14:paraId="74DC83E0" w14:textId="77777777" w:rsidR="0016165D" w:rsidRPr="0078007F" w:rsidRDefault="004422BA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>201</w:t>
      </w:r>
      <w:r w:rsidR="00B10F0F">
        <w:rPr>
          <w:rFonts w:eastAsia="Lucida Sans Unicode"/>
          <w:b/>
          <w:bCs/>
          <w:noProof/>
          <w:kern w:val="1"/>
          <w:lang w:val="lt-LT"/>
        </w:rPr>
        <w:t>8</w:t>
      </w:r>
      <w:r w:rsidR="0016165D" w:rsidRPr="0078007F">
        <w:rPr>
          <w:rFonts w:eastAsia="Lucida Sans Unicode"/>
          <w:b/>
          <w:bCs/>
          <w:noProof/>
          <w:kern w:val="1"/>
          <w:lang w:val="lt-LT"/>
        </w:rPr>
        <w:t xml:space="preserve"> M. VEIKLOS ATASKAITAI</w:t>
      </w:r>
    </w:p>
    <w:p w14:paraId="4ABC1EB0" w14:textId="77777777" w:rsidR="0016165D" w:rsidRPr="0078007F" w:rsidRDefault="0016165D">
      <w:pPr>
        <w:jc w:val="center"/>
        <w:rPr>
          <w:noProof/>
          <w:lang w:val="lt-LT"/>
        </w:rPr>
      </w:pPr>
    </w:p>
    <w:p w14:paraId="2DF21896" w14:textId="1967FA73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201</w:t>
      </w:r>
      <w:r w:rsidR="00B10F0F">
        <w:rPr>
          <w:noProof/>
          <w:lang w:val="lt-LT"/>
        </w:rPr>
        <w:t>9</w:t>
      </w:r>
      <w:r w:rsidR="001B0003" w:rsidRPr="0078007F">
        <w:rPr>
          <w:noProof/>
          <w:lang w:val="lt-LT"/>
        </w:rPr>
        <w:t xml:space="preserve"> m</w:t>
      </w:r>
      <w:r w:rsidR="0051016B">
        <w:rPr>
          <w:noProof/>
          <w:lang w:val="lt-LT"/>
        </w:rPr>
        <w:t xml:space="preserve">. </w:t>
      </w:r>
      <w:r w:rsidR="002D571D">
        <w:rPr>
          <w:noProof/>
          <w:lang w:val="lt-LT"/>
        </w:rPr>
        <w:t xml:space="preserve">kovo 21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</w:t>
      </w:r>
      <w:r w:rsidR="0051016B">
        <w:rPr>
          <w:noProof/>
          <w:lang w:val="lt-LT"/>
        </w:rPr>
        <w:t>.</w:t>
      </w:r>
      <w:r w:rsidR="002D571D">
        <w:rPr>
          <w:noProof/>
          <w:lang w:val="lt-LT"/>
        </w:rPr>
        <w:t xml:space="preserve"> 34-1646</w:t>
      </w:r>
      <w:bookmarkStart w:id="1" w:name="_GoBack"/>
      <w:bookmarkEnd w:id="1"/>
    </w:p>
    <w:p w14:paraId="3BA5F361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6876B59D" w14:textId="77777777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savivaldos įstatymo 16 straipsnio 2 dalies 19 punktu 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2017 m. rugsėjo</w:t>
      </w:r>
      <w:r w:rsidR="00451B70">
        <w:rPr>
          <w:noProof/>
          <w:lang w:val="lt-LT"/>
        </w:rPr>
        <w:t xml:space="preserve"> 22</w:t>
      </w:r>
      <w:r w:rsidR="005A5C67" w:rsidRPr="0078007F">
        <w:rPr>
          <w:noProof/>
          <w:lang w:val="lt-LT"/>
        </w:rPr>
        <w:t xml:space="preserve"> d. sprendimu Nr. </w:t>
      </w:r>
      <w:hyperlink r:id="rId8" w:history="1">
        <w:r w:rsidR="00451B70" w:rsidRPr="00451B70">
          <w:rPr>
            <w:rStyle w:val="Hipersaitas"/>
            <w:noProof/>
            <w:lang w:val="lt-LT"/>
          </w:rPr>
          <w:t>5TS-1026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223 ir 229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2D223F06" w14:textId="770A7AB6" w:rsidR="0016165D" w:rsidRPr="0078007F" w:rsidRDefault="0016165D" w:rsidP="004422BA">
      <w:pPr>
        <w:spacing w:line="360" w:lineRule="auto"/>
        <w:ind w:firstLine="720"/>
        <w:jc w:val="both"/>
        <w:rPr>
          <w:noProof/>
          <w:lang w:val="lt-LT"/>
        </w:rPr>
      </w:pPr>
      <w:r w:rsidRPr="0078007F">
        <w:rPr>
          <w:noProof/>
          <w:lang w:val="lt-LT"/>
        </w:rPr>
        <w:t xml:space="preserve">Pritarti Lazdijų r. </w:t>
      </w:r>
      <w:r w:rsidR="00B42D82">
        <w:rPr>
          <w:noProof/>
          <w:lang w:val="lt-LT"/>
        </w:rPr>
        <w:t>Šventežerio</w:t>
      </w:r>
      <w:r w:rsidR="00ED6CB2">
        <w:rPr>
          <w:noProof/>
          <w:lang w:val="lt-LT"/>
        </w:rPr>
        <w:t xml:space="preserve"> </w:t>
      </w:r>
      <w:r w:rsidR="00C56249">
        <w:rPr>
          <w:noProof/>
          <w:lang w:val="lt-LT"/>
        </w:rPr>
        <w:t>mokyklos</w:t>
      </w:r>
      <w:r w:rsidR="004422BA" w:rsidRPr="0078007F">
        <w:rPr>
          <w:noProof/>
          <w:lang w:val="lt-LT"/>
        </w:rPr>
        <w:t xml:space="preserve"> 201</w:t>
      </w:r>
      <w:r w:rsidR="00B10F0F">
        <w:rPr>
          <w:noProof/>
          <w:lang w:val="lt-LT"/>
        </w:rPr>
        <w:t>8</w:t>
      </w:r>
      <w:r w:rsidRPr="0078007F">
        <w:rPr>
          <w:noProof/>
          <w:lang w:val="lt-LT"/>
        </w:rPr>
        <w:t xml:space="preserve"> m. veiklos ataskaitai (pridedama).</w:t>
      </w:r>
    </w:p>
    <w:p w14:paraId="15D88DBE" w14:textId="77777777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meras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</w:p>
    <w:p w14:paraId="2FC26D38" w14:textId="77777777" w:rsidR="0094753D" w:rsidRPr="0078007F" w:rsidRDefault="0094753D">
      <w:pPr>
        <w:rPr>
          <w:noProof/>
          <w:lang w:val="lt-LT"/>
        </w:rPr>
      </w:pPr>
    </w:p>
    <w:p w14:paraId="50E4C3DA" w14:textId="77777777" w:rsidR="0094753D" w:rsidRPr="0078007F" w:rsidRDefault="0094753D">
      <w:pPr>
        <w:rPr>
          <w:noProof/>
          <w:lang w:val="lt-LT"/>
        </w:rPr>
      </w:pPr>
    </w:p>
    <w:p w14:paraId="733A591C" w14:textId="77777777" w:rsidR="0094753D" w:rsidRPr="0078007F" w:rsidRDefault="0094753D">
      <w:pPr>
        <w:rPr>
          <w:noProof/>
          <w:lang w:val="lt-LT"/>
        </w:rPr>
      </w:pPr>
    </w:p>
    <w:p w14:paraId="20797BFD" w14:textId="77777777" w:rsidR="0094753D" w:rsidRPr="0078007F" w:rsidRDefault="0094753D">
      <w:pPr>
        <w:rPr>
          <w:noProof/>
          <w:lang w:val="lt-LT"/>
        </w:rPr>
      </w:pPr>
    </w:p>
    <w:p w14:paraId="6F965347" w14:textId="77777777" w:rsidR="0094753D" w:rsidRPr="0078007F" w:rsidRDefault="0094753D">
      <w:pPr>
        <w:rPr>
          <w:noProof/>
          <w:lang w:val="lt-LT"/>
        </w:rPr>
      </w:pPr>
    </w:p>
    <w:p w14:paraId="7505B7BC" w14:textId="77777777" w:rsidR="0094753D" w:rsidRPr="0078007F" w:rsidRDefault="0094753D">
      <w:pPr>
        <w:rPr>
          <w:noProof/>
          <w:lang w:val="lt-LT"/>
        </w:rPr>
      </w:pPr>
    </w:p>
    <w:p w14:paraId="7766ABB1" w14:textId="77777777" w:rsidR="0094753D" w:rsidRPr="0078007F" w:rsidRDefault="0094753D">
      <w:pPr>
        <w:rPr>
          <w:noProof/>
          <w:lang w:val="lt-LT"/>
        </w:rPr>
      </w:pPr>
    </w:p>
    <w:p w14:paraId="38D5A401" w14:textId="77777777" w:rsidR="0094753D" w:rsidRPr="0078007F" w:rsidRDefault="0094753D">
      <w:pPr>
        <w:rPr>
          <w:noProof/>
          <w:lang w:val="lt-LT"/>
        </w:rPr>
      </w:pPr>
    </w:p>
    <w:p w14:paraId="77019A32" w14:textId="77777777" w:rsidR="00F57F9D" w:rsidRPr="0078007F" w:rsidRDefault="00F57F9D">
      <w:pPr>
        <w:rPr>
          <w:b/>
          <w:noProof/>
          <w:lang w:val="lt-LT"/>
        </w:rPr>
      </w:pPr>
    </w:p>
    <w:p w14:paraId="13855638" w14:textId="77777777" w:rsidR="00F57F9D" w:rsidRPr="0078007F" w:rsidRDefault="00F57F9D">
      <w:pPr>
        <w:rPr>
          <w:b/>
          <w:noProof/>
          <w:lang w:val="lt-LT"/>
        </w:rPr>
      </w:pPr>
    </w:p>
    <w:p w14:paraId="7D49651A" w14:textId="77777777" w:rsidR="0017675A" w:rsidRPr="0078007F" w:rsidRDefault="0017675A">
      <w:pPr>
        <w:rPr>
          <w:b/>
          <w:noProof/>
          <w:lang w:val="lt-LT"/>
        </w:rPr>
      </w:pPr>
    </w:p>
    <w:p w14:paraId="03B89095" w14:textId="77777777" w:rsidR="00C30F50" w:rsidRPr="0078007F" w:rsidRDefault="00C30F50">
      <w:pPr>
        <w:rPr>
          <w:noProof/>
          <w:lang w:val="lt-LT"/>
        </w:rPr>
      </w:pPr>
    </w:p>
    <w:p w14:paraId="5A8F5A9A" w14:textId="77777777" w:rsidR="0017675A" w:rsidRPr="0078007F" w:rsidRDefault="0017675A">
      <w:pPr>
        <w:rPr>
          <w:noProof/>
          <w:lang w:val="lt-LT"/>
        </w:rPr>
      </w:pPr>
    </w:p>
    <w:p w14:paraId="4893A1CF" w14:textId="77777777" w:rsidR="0017675A" w:rsidRPr="0078007F" w:rsidRDefault="0017675A">
      <w:pPr>
        <w:rPr>
          <w:noProof/>
          <w:lang w:val="lt-LT"/>
        </w:rPr>
      </w:pPr>
    </w:p>
    <w:p w14:paraId="62B35033" w14:textId="77777777" w:rsidR="00B654E8" w:rsidRDefault="00B654E8">
      <w:pPr>
        <w:rPr>
          <w:noProof/>
          <w:lang w:val="lt-LT"/>
        </w:rPr>
      </w:pPr>
    </w:p>
    <w:p w14:paraId="141891BE" w14:textId="77777777" w:rsidR="00C47034" w:rsidRDefault="00C47034">
      <w:pPr>
        <w:rPr>
          <w:noProof/>
          <w:lang w:val="lt-LT"/>
        </w:rPr>
      </w:pPr>
    </w:p>
    <w:p w14:paraId="0D9BD801" w14:textId="77777777" w:rsidR="00C47034" w:rsidRDefault="00C47034">
      <w:pPr>
        <w:rPr>
          <w:noProof/>
          <w:lang w:val="lt-LT"/>
        </w:rPr>
      </w:pPr>
    </w:p>
    <w:p w14:paraId="2EBA57C2" w14:textId="77777777" w:rsidR="00C47034" w:rsidRDefault="00C47034">
      <w:pPr>
        <w:rPr>
          <w:noProof/>
          <w:lang w:val="lt-LT"/>
        </w:rPr>
      </w:pPr>
    </w:p>
    <w:p w14:paraId="3DC58C90" w14:textId="77777777" w:rsidR="00C47034" w:rsidRDefault="00C47034">
      <w:pPr>
        <w:rPr>
          <w:noProof/>
          <w:lang w:val="lt-LT"/>
        </w:rPr>
      </w:pPr>
    </w:p>
    <w:p w14:paraId="5EAE370B" w14:textId="77777777" w:rsidR="00C47034" w:rsidRDefault="00C47034">
      <w:pPr>
        <w:rPr>
          <w:noProof/>
          <w:lang w:val="lt-LT"/>
        </w:rPr>
      </w:pPr>
    </w:p>
    <w:p w14:paraId="5C828CD1" w14:textId="77777777" w:rsidR="00C47034" w:rsidRPr="0078007F" w:rsidRDefault="00C47034">
      <w:pPr>
        <w:rPr>
          <w:noProof/>
          <w:lang w:val="lt-LT"/>
        </w:rPr>
      </w:pPr>
    </w:p>
    <w:p w14:paraId="17611661" w14:textId="77777777" w:rsidR="0017675A" w:rsidRPr="0078007F" w:rsidRDefault="0017675A">
      <w:pPr>
        <w:rPr>
          <w:noProof/>
          <w:lang w:val="lt-LT"/>
        </w:rPr>
      </w:pPr>
    </w:p>
    <w:p w14:paraId="02A442A9" w14:textId="77777777" w:rsidR="0017675A" w:rsidRPr="0078007F" w:rsidRDefault="0017675A">
      <w:pPr>
        <w:rPr>
          <w:noProof/>
          <w:lang w:val="lt-LT"/>
        </w:rPr>
      </w:pPr>
    </w:p>
    <w:p w14:paraId="729E0271" w14:textId="77777777" w:rsidR="000F4516" w:rsidRPr="0078007F" w:rsidRDefault="000F4516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32D099F9" w14:textId="77777777" w:rsidR="00196A48" w:rsidRPr="0078007F" w:rsidRDefault="00196A48" w:rsidP="00196A48">
      <w:pPr>
        <w:rPr>
          <w:noProof/>
          <w:lang w:val="lt-LT"/>
        </w:rPr>
      </w:pPr>
      <w:r w:rsidRPr="0078007F">
        <w:rPr>
          <w:noProof/>
          <w:lang w:val="lt-LT"/>
        </w:rPr>
        <w:t>Parengė</w:t>
      </w:r>
    </w:p>
    <w:p w14:paraId="07AFA5AD" w14:textId="77777777" w:rsidR="00196A48" w:rsidRPr="0078007F" w:rsidRDefault="00196A48" w:rsidP="00196A48">
      <w:pPr>
        <w:rPr>
          <w:noProof/>
          <w:lang w:val="lt-LT"/>
        </w:rPr>
      </w:pPr>
    </w:p>
    <w:p w14:paraId="78738482" w14:textId="77777777" w:rsidR="00196A48" w:rsidRPr="0078007F" w:rsidRDefault="00ED6CB2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Auksė Stirbienė</w:t>
      </w:r>
    </w:p>
    <w:p w14:paraId="02AF64F1" w14:textId="00BDD1C5" w:rsidR="00FF0BB2" w:rsidRPr="0078007F" w:rsidRDefault="00B10F0F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  <w:sectPr w:rsidR="00FF0BB2" w:rsidRPr="0078007F" w:rsidSect="00F71AAC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 w:rsidR="00196A48" w:rsidRPr="0078007F">
        <w:rPr>
          <w:rFonts w:ascii="Times New Roman" w:hAnsi="Times New Roman"/>
          <w:noProof/>
          <w:sz w:val="24"/>
          <w:szCs w:val="24"/>
          <w:lang w:val="lt-LT"/>
        </w:rPr>
        <w:t>-</w:t>
      </w:r>
      <w:r w:rsidR="00B42D82">
        <w:rPr>
          <w:rFonts w:ascii="Times New Roman" w:hAnsi="Times New Roman"/>
          <w:noProof/>
          <w:sz w:val="24"/>
          <w:szCs w:val="24"/>
          <w:lang w:val="lt-LT"/>
        </w:rPr>
        <w:t>03-20</w:t>
      </w:r>
    </w:p>
    <w:p w14:paraId="1DC032D1" w14:textId="77777777" w:rsidR="0016165D" w:rsidRPr="0078007F" w:rsidRDefault="0016165D" w:rsidP="00B37858">
      <w:pPr>
        <w:widowControl w:val="0"/>
        <w:suppressAutoHyphens w:val="0"/>
        <w:adjustRightInd w:val="0"/>
        <w:jc w:val="both"/>
        <w:rPr>
          <w:noProof/>
          <w:lang w:val="lt-LT" w:eastAsia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078422BF" w14:textId="77777777" w:rsidTr="000A72D8">
        <w:trPr>
          <w:cantSplit/>
        </w:trPr>
        <w:tc>
          <w:tcPr>
            <w:tcW w:w="9639" w:type="dxa"/>
            <w:hideMark/>
          </w:tcPr>
          <w:p w14:paraId="716A376B" w14:textId="77777777" w:rsidR="00C30F50" w:rsidRPr="0078007F" w:rsidRDefault="00C30F50" w:rsidP="00856D7E">
            <w:pPr>
              <w:suppressAutoHyphens w:val="0"/>
              <w:spacing w:line="360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12DCFD42" w14:textId="7517033E" w:rsidR="00C30F50" w:rsidRPr="0078007F" w:rsidRDefault="00C30F50" w:rsidP="00856D7E">
            <w:pPr>
              <w:suppressAutoHyphens w:val="0"/>
              <w:spacing w:line="360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C56249">
              <w:rPr>
                <w:b/>
                <w:noProof/>
                <w:lang w:val="lt-LT" w:eastAsia="lt-LT"/>
              </w:rPr>
              <w:t xml:space="preserve">R. </w:t>
            </w:r>
            <w:r w:rsidR="00B42D82">
              <w:rPr>
                <w:b/>
                <w:noProof/>
                <w:lang w:val="lt-LT" w:eastAsia="lt-LT"/>
              </w:rPr>
              <w:t>ŠVENTEŽERIO</w:t>
            </w:r>
            <w:r w:rsidR="00C56249">
              <w:rPr>
                <w:b/>
                <w:noProof/>
                <w:lang w:val="lt-LT" w:eastAsia="lt-LT"/>
              </w:rPr>
              <w:t xml:space="preserve"> MOKYKLOS</w:t>
            </w:r>
          </w:p>
          <w:p w14:paraId="42EC8A58" w14:textId="77777777" w:rsidR="00C30F50" w:rsidRPr="0078007F" w:rsidRDefault="00856D7E" w:rsidP="00B37858">
            <w:pPr>
              <w:suppressAutoHyphens w:val="0"/>
              <w:spacing w:line="360" w:lineRule="auto"/>
              <w:jc w:val="center"/>
              <w:rPr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201</w:t>
            </w:r>
            <w:r w:rsidR="00B10F0F">
              <w:rPr>
                <w:b/>
                <w:noProof/>
                <w:lang w:val="lt-LT" w:eastAsia="lt-LT"/>
              </w:rPr>
              <w:t>8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M. VEIKLOS ATASKAITAI”</w:t>
            </w:r>
          </w:p>
        </w:tc>
      </w:tr>
      <w:tr w:rsidR="00C30F50" w:rsidRPr="0078007F" w14:paraId="7E86E61B" w14:textId="77777777" w:rsidTr="000A72D8">
        <w:trPr>
          <w:cantSplit/>
        </w:trPr>
        <w:tc>
          <w:tcPr>
            <w:tcW w:w="9639" w:type="dxa"/>
            <w:hideMark/>
          </w:tcPr>
          <w:p w14:paraId="7335A584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  <w:p w14:paraId="6C1BB8A1" w14:textId="77777777" w:rsidR="00C30F50" w:rsidRPr="0078007F" w:rsidRDefault="00C30F50" w:rsidP="00856D7E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C30F50" w:rsidRPr="0078007F" w14:paraId="0043C7E9" w14:textId="77777777" w:rsidTr="000A72D8">
        <w:trPr>
          <w:cantSplit/>
        </w:trPr>
        <w:tc>
          <w:tcPr>
            <w:tcW w:w="9639" w:type="dxa"/>
            <w:hideMark/>
          </w:tcPr>
          <w:p w14:paraId="18369020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4358F688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201</w:t>
      </w:r>
      <w:r w:rsidR="00B10F0F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</w:t>
      </w:r>
      <w:r w:rsidR="00ED6CB2">
        <w:rPr>
          <w:noProof/>
          <w:lang w:val="lt-LT" w:eastAsia="lt-LT"/>
        </w:rPr>
        <w:t xml:space="preserve">kovo 19 </w:t>
      </w:r>
      <w:r w:rsidRPr="0078007F">
        <w:rPr>
          <w:noProof/>
          <w:lang w:val="lt-LT" w:eastAsia="lt-LT"/>
        </w:rPr>
        <w:t>d.</w:t>
      </w:r>
    </w:p>
    <w:p w14:paraId="7F1C9206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061AFCAD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545C1C23" w14:textId="7A9E8AB8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B10F0F"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 w:rsidR="00451B70"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 w:rsidR="00451B70"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="00451B70"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 w:rsidR="00451B70"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</w:t>
      </w:r>
      <w:r w:rsidR="003B0CD7">
        <w:rPr>
          <w:noProof/>
          <w:lang w:val="lt-LT" w:eastAsia="lt-LT"/>
        </w:rPr>
        <w:t xml:space="preserve">e – </w:t>
      </w:r>
      <w:r w:rsidRPr="0078007F">
        <w:rPr>
          <w:noProof/>
          <w:lang w:val="lt-LT" w:eastAsia="lt-LT"/>
        </w:rPr>
        <w:t>„</w:t>
      </w:r>
      <w:r w:rsidR="00451B70" w:rsidRPr="00451B70">
        <w:rPr>
          <w:noProof/>
          <w:lang w:val="lt-LT" w:eastAsia="lt-LT"/>
        </w:rPr>
        <w:t xml:space="preserve">Ataskaitoje turi būti apibūdinama per metus nuveikta veikla. </w:t>
      </w:r>
      <w:r w:rsidR="001D412B">
        <w:rPr>
          <w:noProof/>
          <w:lang w:val="lt-LT" w:eastAsia="lt-LT"/>
        </w:rPr>
        <w:t xml:space="preserve">Taryba </w:t>
      </w:r>
      <w:r w:rsidR="00451B70" w:rsidRPr="00451B70">
        <w:rPr>
          <w:noProof/>
          <w:lang w:val="lt-LT" w:eastAsia="lt-LT"/>
        </w:rPr>
        <w:t>pritaria arba nepritaria veiklos ataskaitoms priimdama sprendimą</w:t>
      </w:r>
      <w:r w:rsidR="00451B70">
        <w:rPr>
          <w:noProof/>
          <w:lang w:val="lt-LT" w:eastAsia="lt-LT"/>
        </w:rPr>
        <w:t>.</w:t>
      </w:r>
      <w:r w:rsidRPr="0078007F">
        <w:rPr>
          <w:noProof/>
          <w:lang w:val="lt-LT" w:eastAsia="lt-LT"/>
        </w:rPr>
        <w:t>“.</w:t>
      </w:r>
    </w:p>
    <w:p w14:paraId="6CB059C2" w14:textId="6D995493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C56249">
        <w:rPr>
          <w:noProof/>
          <w:lang w:val="lt-LT" w:eastAsia="lt-LT"/>
        </w:rPr>
        <w:t xml:space="preserve">r. </w:t>
      </w:r>
      <w:r w:rsidR="00B42D82">
        <w:rPr>
          <w:noProof/>
          <w:lang w:val="lt-LT" w:eastAsia="lt-LT"/>
        </w:rPr>
        <w:t>Šventežerio</w:t>
      </w:r>
      <w:r w:rsidR="00C56249">
        <w:rPr>
          <w:noProof/>
          <w:lang w:val="lt-LT" w:eastAsia="lt-LT"/>
        </w:rPr>
        <w:t xml:space="preserve"> mokyklos</w:t>
      </w:r>
      <w:r w:rsidRPr="0078007F">
        <w:rPr>
          <w:noProof/>
          <w:lang w:val="lt-LT" w:eastAsia="lt-LT"/>
        </w:rPr>
        <w:t xml:space="preserve"> 201</w:t>
      </w:r>
      <w:r w:rsidR="00B10F0F">
        <w:rPr>
          <w:noProof/>
          <w:lang w:val="lt-LT" w:eastAsia="lt-LT"/>
        </w:rPr>
        <w:t>8</w:t>
      </w:r>
      <w:r w:rsidRPr="0078007F">
        <w:rPr>
          <w:noProof/>
          <w:lang w:val="lt-LT" w:eastAsia="lt-LT"/>
        </w:rPr>
        <w:t xml:space="preserve"> m. veiklos ataskaitai. Uždavinys – įgyvendinti teisės aktus. </w:t>
      </w:r>
    </w:p>
    <w:p w14:paraId="447048A9" w14:textId="7472AF41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r. </w:t>
      </w:r>
      <w:r w:rsidR="00B42D82">
        <w:rPr>
          <w:noProof/>
          <w:lang w:val="lt-LT" w:eastAsia="lt-LT"/>
        </w:rPr>
        <w:t>Šventežerio</w:t>
      </w:r>
      <w:r w:rsidR="00C56249">
        <w:rPr>
          <w:noProof/>
          <w:lang w:val="lt-LT" w:eastAsia="lt-LT"/>
        </w:rPr>
        <w:t xml:space="preserve"> mokyklos</w:t>
      </w:r>
      <w:r w:rsidR="00B10F0F">
        <w:rPr>
          <w:noProof/>
          <w:lang w:val="lt-LT" w:eastAsia="lt-LT"/>
        </w:rPr>
        <w:t xml:space="preserve"> 2018</w:t>
      </w:r>
      <w:r w:rsidRPr="0078007F">
        <w:rPr>
          <w:noProof/>
          <w:lang w:val="lt-LT" w:eastAsia="lt-LT"/>
        </w:rPr>
        <w:t xml:space="preserve"> m. veiklos ataskaita.</w:t>
      </w:r>
    </w:p>
    <w:p w14:paraId="22A0458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79970BA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32A5E7F2" w14:textId="02EC90AF" w:rsidR="00C30F50" w:rsidRPr="0078007F" w:rsidRDefault="00C56249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Priėmus teikiamą  projektą, galiojančių teisės aktų keisti nereikia.</w:t>
      </w:r>
    </w:p>
    <w:p w14:paraId="21BFFB45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</w:p>
    <w:p w14:paraId="5D173D10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lastRenderedPageBreak/>
        <w:t>Nėra.</w:t>
      </w:r>
      <w:r w:rsidRPr="0078007F">
        <w:rPr>
          <w:noProof/>
          <w:lang w:val="lt-LT" w:eastAsia="lt-LT"/>
        </w:rPr>
        <w:tab/>
      </w:r>
    </w:p>
    <w:p w14:paraId="5F8E7517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Sprendimo projektą paruošė – Lazdijų rajono savivaldybės administracijos Švietimo, kultūros ir sporto skyriaus vyr. specialist</w:t>
      </w:r>
      <w:r w:rsidR="00ED6CB2">
        <w:rPr>
          <w:noProof/>
          <w:lang w:val="lt-LT" w:eastAsia="lt-LT"/>
        </w:rPr>
        <w:t>ė</w:t>
      </w:r>
      <w:r w:rsidRPr="0078007F">
        <w:rPr>
          <w:noProof/>
          <w:lang w:val="lt-LT" w:eastAsia="lt-LT"/>
        </w:rPr>
        <w:t xml:space="preserve"> </w:t>
      </w:r>
      <w:r w:rsidR="00ED6CB2">
        <w:rPr>
          <w:noProof/>
          <w:lang w:val="lt-LT" w:eastAsia="lt-LT"/>
        </w:rPr>
        <w:t>Auksė Stirbienė</w:t>
      </w:r>
      <w:r w:rsidRPr="0078007F">
        <w:rPr>
          <w:noProof/>
          <w:lang w:val="lt-LT" w:eastAsia="lt-LT"/>
        </w:rPr>
        <w:t xml:space="preserve">. </w:t>
      </w:r>
    </w:p>
    <w:p w14:paraId="772ECADE" w14:textId="77777777" w:rsidR="00C30F50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5929ACD8" w14:textId="77777777" w:rsidR="00ED6CB2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2ED8C099" w14:textId="77777777" w:rsidR="00ED6CB2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4C617729" w14:textId="77777777" w:rsidR="00C30F50" w:rsidRPr="0078007F" w:rsidRDefault="00ED6CB2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Vyr. specialistė</w:t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>
        <w:rPr>
          <w:noProof/>
          <w:lang w:val="lt-LT" w:eastAsia="lt-LT"/>
        </w:rPr>
        <w:t>Auksė Stirbienė</w:t>
      </w:r>
    </w:p>
    <w:sectPr w:rsidR="00C30F50" w:rsidRPr="0078007F" w:rsidSect="00FC3DA8">
      <w:headerReference w:type="first" r:id="rId1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8A2A" w14:textId="77777777" w:rsidR="005B25C5" w:rsidRDefault="005B25C5" w:rsidP="0016165D">
      <w:r>
        <w:separator/>
      </w:r>
    </w:p>
  </w:endnote>
  <w:endnote w:type="continuationSeparator" w:id="0">
    <w:p w14:paraId="4A121C96" w14:textId="77777777" w:rsidR="005B25C5" w:rsidRDefault="005B25C5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DA65" w14:textId="77777777" w:rsidR="005B25C5" w:rsidRDefault="005B25C5" w:rsidP="0016165D">
      <w:r>
        <w:separator/>
      </w:r>
    </w:p>
  </w:footnote>
  <w:footnote w:type="continuationSeparator" w:id="0">
    <w:p w14:paraId="5E99C2DF" w14:textId="77777777" w:rsidR="005B25C5" w:rsidRDefault="005B25C5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A7F5" w14:textId="78622003" w:rsidR="00047593" w:rsidRDefault="0004759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71D">
      <w:rPr>
        <w:noProof/>
      </w:rPr>
      <w:t>2</w:t>
    </w:r>
    <w:r>
      <w:rPr>
        <w:noProof/>
      </w:rPr>
      <w:fldChar w:fldCharType="end"/>
    </w:r>
  </w:p>
  <w:p w14:paraId="72812908" w14:textId="77777777" w:rsidR="00047593" w:rsidRDefault="0004759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2EFC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5251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FB9"/>
    <w:rsid w:val="000A72D8"/>
    <w:rsid w:val="000D154D"/>
    <w:rsid w:val="000E5736"/>
    <w:rsid w:val="000F0492"/>
    <w:rsid w:val="000F26D6"/>
    <w:rsid w:val="000F4516"/>
    <w:rsid w:val="001016FF"/>
    <w:rsid w:val="00107CF4"/>
    <w:rsid w:val="00137A82"/>
    <w:rsid w:val="00137C9E"/>
    <w:rsid w:val="00143B86"/>
    <w:rsid w:val="0016165D"/>
    <w:rsid w:val="00175377"/>
    <w:rsid w:val="0017675A"/>
    <w:rsid w:val="001815CA"/>
    <w:rsid w:val="00190908"/>
    <w:rsid w:val="001968C3"/>
    <w:rsid w:val="00196A48"/>
    <w:rsid w:val="001A33E2"/>
    <w:rsid w:val="001B0003"/>
    <w:rsid w:val="001B17E3"/>
    <w:rsid w:val="001B6C51"/>
    <w:rsid w:val="001C071A"/>
    <w:rsid w:val="001C2525"/>
    <w:rsid w:val="001D412B"/>
    <w:rsid w:val="001D518B"/>
    <w:rsid w:val="001E4D14"/>
    <w:rsid w:val="001E7ACB"/>
    <w:rsid w:val="001F1079"/>
    <w:rsid w:val="00224A96"/>
    <w:rsid w:val="00253628"/>
    <w:rsid w:val="00263D40"/>
    <w:rsid w:val="00266A0B"/>
    <w:rsid w:val="0027669B"/>
    <w:rsid w:val="00282525"/>
    <w:rsid w:val="00294042"/>
    <w:rsid w:val="002960B3"/>
    <w:rsid w:val="002A2595"/>
    <w:rsid w:val="002B0C2D"/>
    <w:rsid w:val="002B1F06"/>
    <w:rsid w:val="002B25F3"/>
    <w:rsid w:val="002B7D10"/>
    <w:rsid w:val="002C05E1"/>
    <w:rsid w:val="002D571D"/>
    <w:rsid w:val="002E4F0C"/>
    <w:rsid w:val="0030768A"/>
    <w:rsid w:val="00344C2B"/>
    <w:rsid w:val="00347E3D"/>
    <w:rsid w:val="00352063"/>
    <w:rsid w:val="00357F7D"/>
    <w:rsid w:val="0038121E"/>
    <w:rsid w:val="003922C3"/>
    <w:rsid w:val="003A64EC"/>
    <w:rsid w:val="003B0CD7"/>
    <w:rsid w:val="003B34B9"/>
    <w:rsid w:val="003B38F7"/>
    <w:rsid w:val="003B51A8"/>
    <w:rsid w:val="003B58B3"/>
    <w:rsid w:val="003E1F7F"/>
    <w:rsid w:val="003E4EF9"/>
    <w:rsid w:val="003F47E6"/>
    <w:rsid w:val="00404E2C"/>
    <w:rsid w:val="004075C2"/>
    <w:rsid w:val="00410727"/>
    <w:rsid w:val="00413D23"/>
    <w:rsid w:val="00423CCF"/>
    <w:rsid w:val="004317A1"/>
    <w:rsid w:val="004422BA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81B22"/>
    <w:rsid w:val="004949D9"/>
    <w:rsid w:val="004A47B7"/>
    <w:rsid w:val="004A7732"/>
    <w:rsid w:val="004D39D5"/>
    <w:rsid w:val="004E47C5"/>
    <w:rsid w:val="0050139B"/>
    <w:rsid w:val="0051016B"/>
    <w:rsid w:val="005105FE"/>
    <w:rsid w:val="00511882"/>
    <w:rsid w:val="005138E4"/>
    <w:rsid w:val="00515EE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92AF5"/>
    <w:rsid w:val="00597CE7"/>
    <w:rsid w:val="005A5C67"/>
    <w:rsid w:val="005B0933"/>
    <w:rsid w:val="005B25C5"/>
    <w:rsid w:val="005B5725"/>
    <w:rsid w:val="005D00F8"/>
    <w:rsid w:val="005F0E6D"/>
    <w:rsid w:val="00601AA5"/>
    <w:rsid w:val="0060377E"/>
    <w:rsid w:val="00606120"/>
    <w:rsid w:val="00607BE7"/>
    <w:rsid w:val="00634332"/>
    <w:rsid w:val="00637927"/>
    <w:rsid w:val="00643137"/>
    <w:rsid w:val="00645A71"/>
    <w:rsid w:val="00647F16"/>
    <w:rsid w:val="00650758"/>
    <w:rsid w:val="006514F6"/>
    <w:rsid w:val="00657E30"/>
    <w:rsid w:val="0066434B"/>
    <w:rsid w:val="00664DC5"/>
    <w:rsid w:val="006922A8"/>
    <w:rsid w:val="006A2B91"/>
    <w:rsid w:val="006A45F2"/>
    <w:rsid w:val="006B38EF"/>
    <w:rsid w:val="006B6236"/>
    <w:rsid w:val="006D0304"/>
    <w:rsid w:val="00703CA3"/>
    <w:rsid w:val="007103D0"/>
    <w:rsid w:val="00714BD5"/>
    <w:rsid w:val="00716686"/>
    <w:rsid w:val="00717869"/>
    <w:rsid w:val="0073600C"/>
    <w:rsid w:val="007404E3"/>
    <w:rsid w:val="00740E6A"/>
    <w:rsid w:val="0074301B"/>
    <w:rsid w:val="00744799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34F7"/>
    <w:rsid w:val="007B5643"/>
    <w:rsid w:val="007E3F53"/>
    <w:rsid w:val="007F3CD0"/>
    <w:rsid w:val="008002D9"/>
    <w:rsid w:val="00805AE7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76C7"/>
    <w:rsid w:val="008A1526"/>
    <w:rsid w:val="008B438C"/>
    <w:rsid w:val="008F1215"/>
    <w:rsid w:val="00906862"/>
    <w:rsid w:val="009129C7"/>
    <w:rsid w:val="00914DAC"/>
    <w:rsid w:val="00916C91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F20D2"/>
    <w:rsid w:val="00A034D6"/>
    <w:rsid w:val="00A03B5D"/>
    <w:rsid w:val="00A13C55"/>
    <w:rsid w:val="00A1425E"/>
    <w:rsid w:val="00A2663F"/>
    <w:rsid w:val="00A358C1"/>
    <w:rsid w:val="00A3607E"/>
    <w:rsid w:val="00A3612D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4F7D"/>
    <w:rsid w:val="00B02149"/>
    <w:rsid w:val="00B064FB"/>
    <w:rsid w:val="00B10F0F"/>
    <w:rsid w:val="00B1738B"/>
    <w:rsid w:val="00B2519D"/>
    <w:rsid w:val="00B324C4"/>
    <w:rsid w:val="00B32589"/>
    <w:rsid w:val="00B37858"/>
    <w:rsid w:val="00B42D82"/>
    <w:rsid w:val="00B5082C"/>
    <w:rsid w:val="00B627CE"/>
    <w:rsid w:val="00B654E8"/>
    <w:rsid w:val="00B84B1C"/>
    <w:rsid w:val="00BA5DFB"/>
    <w:rsid w:val="00BE05BC"/>
    <w:rsid w:val="00BF6BD9"/>
    <w:rsid w:val="00C018F8"/>
    <w:rsid w:val="00C30F50"/>
    <w:rsid w:val="00C3542C"/>
    <w:rsid w:val="00C4015F"/>
    <w:rsid w:val="00C429FF"/>
    <w:rsid w:val="00C46A2D"/>
    <w:rsid w:val="00C46F77"/>
    <w:rsid w:val="00C47034"/>
    <w:rsid w:val="00C56249"/>
    <w:rsid w:val="00C61BF8"/>
    <w:rsid w:val="00CD6AD3"/>
    <w:rsid w:val="00CF0395"/>
    <w:rsid w:val="00CF446F"/>
    <w:rsid w:val="00D01CB5"/>
    <w:rsid w:val="00D133F5"/>
    <w:rsid w:val="00D21A50"/>
    <w:rsid w:val="00D253A8"/>
    <w:rsid w:val="00D35E7D"/>
    <w:rsid w:val="00D40946"/>
    <w:rsid w:val="00D530DF"/>
    <w:rsid w:val="00D90DA0"/>
    <w:rsid w:val="00D91598"/>
    <w:rsid w:val="00D91C60"/>
    <w:rsid w:val="00DA12F2"/>
    <w:rsid w:val="00DB7676"/>
    <w:rsid w:val="00DC15CF"/>
    <w:rsid w:val="00DC318A"/>
    <w:rsid w:val="00DC5260"/>
    <w:rsid w:val="00DD2468"/>
    <w:rsid w:val="00DD2D18"/>
    <w:rsid w:val="00DE685B"/>
    <w:rsid w:val="00DE7ABB"/>
    <w:rsid w:val="00DF45AA"/>
    <w:rsid w:val="00DF4725"/>
    <w:rsid w:val="00E0735C"/>
    <w:rsid w:val="00E16AB3"/>
    <w:rsid w:val="00E16F8D"/>
    <w:rsid w:val="00E21566"/>
    <w:rsid w:val="00E21BDC"/>
    <w:rsid w:val="00E24C58"/>
    <w:rsid w:val="00E25E00"/>
    <w:rsid w:val="00E26CA7"/>
    <w:rsid w:val="00E331E1"/>
    <w:rsid w:val="00E42B31"/>
    <w:rsid w:val="00E50B57"/>
    <w:rsid w:val="00E51677"/>
    <w:rsid w:val="00E55E67"/>
    <w:rsid w:val="00E56D9C"/>
    <w:rsid w:val="00E65457"/>
    <w:rsid w:val="00E726A5"/>
    <w:rsid w:val="00E7502F"/>
    <w:rsid w:val="00E90352"/>
    <w:rsid w:val="00EC582A"/>
    <w:rsid w:val="00ED6CB2"/>
    <w:rsid w:val="00EF4654"/>
    <w:rsid w:val="00F11030"/>
    <w:rsid w:val="00F13FD8"/>
    <w:rsid w:val="00F45B5C"/>
    <w:rsid w:val="00F552C3"/>
    <w:rsid w:val="00F57F9D"/>
    <w:rsid w:val="00F621D5"/>
    <w:rsid w:val="00F6671B"/>
    <w:rsid w:val="00F710B7"/>
    <w:rsid w:val="00F71AAC"/>
    <w:rsid w:val="00FB4159"/>
    <w:rsid w:val="00FC3DA8"/>
    <w:rsid w:val="00FD13BC"/>
    <w:rsid w:val="00FD7EBF"/>
    <w:rsid w:val="00FE37DB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E71852"/>
  <w15:chartTrackingRefBased/>
  <w15:docId w15:val="{B14F7EAE-7DFB-488C-B461-7CD084E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564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49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4119-263E-4732-946D-015D9B52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3505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2019-03-21T13:31:00Z</dcterms:created>
  <dcterms:modified xsi:type="dcterms:W3CDTF">2019-03-21T13:31:00Z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r. Šventežerio mokyklos 2018 m. veiklos ataskaitai</vt:lpwstr>
  </property>
  <property fmtid="{D5CDD505-2E9C-101B-9397-08002B2CF9AE}" pid="3" name="DLX:RegistrationNo">
    <vt:lpwstr>34-1646</vt:lpwstr>
  </property>
  <property fmtid="{D5CDD505-2E9C-101B-9397-08002B2CF9AE}" pid="4" name="DLX:RengejoTitle">
    <vt:lpwstr>Auksė Stirbienė</vt:lpwstr>
  </property>
  <property fmtid="{D5CDD505-2E9C-101B-9397-08002B2CF9AE}" pid="5" name="DLX:RengejoTelefonas">
    <vt:lpwstr>8 318 66143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