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70671" w14:textId="77777777" w:rsidR="00C93C86" w:rsidRPr="006F2951" w:rsidRDefault="00C93C86" w:rsidP="003D0496">
      <w:pPr>
        <w:rPr>
          <w:b/>
        </w:rPr>
      </w:pPr>
      <w:bookmarkStart w:id="0" w:name="Institucija"/>
    </w:p>
    <w:p w14:paraId="16DEF1F3" w14:textId="77777777" w:rsidR="006C11F5" w:rsidRPr="006F2951" w:rsidRDefault="006C11F5">
      <w:pPr>
        <w:jc w:val="center"/>
        <w:rPr>
          <w:b/>
        </w:rPr>
      </w:pPr>
      <w:r w:rsidRPr="006F2951">
        <w:rPr>
          <w:b/>
        </w:rPr>
        <w:t>LAZDIJŲ RAJONO SAVIVALDYBĖS TARYBA</w:t>
      </w:r>
      <w:bookmarkEnd w:id="0"/>
    </w:p>
    <w:p w14:paraId="01F4A30A" w14:textId="77777777" w:rsidR="006C11F5" w:rsidRPr="006F2951" w:rsidRDefault="006C11F5">
      <w:pPr>
        <w:jc w:val="center"/>
      </w:pPr>
    </w:p>
    <w:p w14:paraId="211F6D1C" w14:textId="77777777" w:rsidR="006C11F5" w:rsidRPr="006F2951" w:rsidRDefault="006C11F5">
      <w:pPr>
        <w:pStyle w:val="Antrat1"/>
        <w:tabs>
          <w:tab w:val="left" w:pos="0"/>
        </w:tabs>
        <w:rPr>
          <w:rFonts w:ascii="Times New Roman" w:hAnsi="Times New Roman"/>
        </w:rPr>
      </w:pPr>
      <w:bookmarkStart w:id="1" w:name="Forma"/>
      <w:r w:rsidRPr="006F2951">
        <w:rPr>
          <w:rFonts w:ascii="Times New Roman" w:hAnsi="Times New Roman"/>
        </w:rPr>
        <w:t>SPRENDIMAS</w:t>
      </w:r>
      <w:bookmarkEnd w:id="1"/>
    </w:p>
    <w:p w14:paraId="4DA980AC" w14:textId="77777777" w:rsidR="008B2FC3" w:rsidRPr="006F2951" w:rsidRDefault="008B2FC3" w:rsidP="008B2FC3">
      <w:pPr>
        <w:pStyle w:val="Antrat1"/>
        <w:numPr>
          <w:ilvl w:val="0"/>
          <w:numId w:val="2"/>
        </w:numPr>
        <w:tabs>
          <w:tab w:val="left" w:pos="0"/>
        </w:tabs>
        <w:rPr>
          <w:rFonts w:ascii="Times New Roman" w:hAnsi="Times New Roman"/>
        </w:rPr>
      </w:pPr>
      <w:bookmarkStart w:id="2" w:name="Pavadinimas"/>
      <w:r w:rsidRPr="006F2951">
        <w:rPr>
          <w:rFonts w:ascii="Times New Roman" w:hAnsi="Times New Roman"/>
        </w:rPr>
        <w:t xml:space="preserve">DĖL </w:t>
      </w:r>
      <w:r w:rsidR="008901FD" w:rsidRPr="006F2951">
        <w:rPr>
          <w:rFonts w:ascii="Times New Roman" w:hAnsi="Times New Roman"/>
        </w:rPr>
        <w:t xml:space="preserve">SUTIKIMO PERIMTI VALSTYBĖS TURTĄ </w:t>
      </w:r>
    </w:p>
    <w:bookmarkEnd w:id="2"/>
    <w:p w14:paraId="7ABA2B7C" w14:textId="77777777" w:rsidR="006C11F5" w:rsidRPr="006F2951" w:rsidRDefault="006C11F5">
      <w:pPr>
        <w:jc w:val="center"/>
      </w:pPr>
    </w:p>
    <w:p w14:paraId="53232E8E" w14:textId="045C7C10" w:rsidR="006C11F5" w:rsidRPr="006F2951" w:rsidRDefault="006C11F5">
      <w:pPr>
        <w:jc w:val="center"/>
      </w:pPr>
      <w:bookmarkStart w:id="3" w:name="Data"/>
      <w:r w:rsidRPr="006F2951">
        <w:t>20</w:t>
      </w:r>
      <w:r w:rsidR="00EC1D33" w:rsidRPr="006F2951">
        <w:t>1</w:t>
      </w:r>
      <w:r w:rsidR="005C43F0">
        <w:t>9</w:t>
      </w:r>
      <w:r w:rsidRPr="006F2951">
        <w:t xml:space="preserve"> m.</w:t>
      </w:r>
      <w:r w:rsidR="007C72F1" w:rsidRPr="006F2951">
        <w:t xml:space="preserve"> </w:t>
      </w:r>
      <w:r w:rsidR="003D0496">
        <w:t>vasario</w:t>
      </w:r>
      <w:r w:rsidR="005C43F0">
        <w:t xml:space="preserve"> </w:t>
      </w:r>
      <w:r w:rsidR="00C823E3">
        <w:t xml:space="preserve">20 </w:t>
      </w:r>
      <w:r w:rsidRPr="006F2951">
        <w:t>d.</w:t>
      </w:r>
      <w:bookmarkEnd w:id="3"/>
      <w:r w:rsidRPr="006F2951">
        <w:t xml:space="preserve"> Nr.</w:t>
      </w:r>
      <w:bookmarkStart w:id="4" w:name="Nr"/>
      <w:r w:rsidR="007B225B">
        <w:t xml:space="preserve"> </w:t>
      </w:r>
      <w:r w:rsidR="005C43F0">
        <w:t>34-</w:t>
      </w:r>
      <w:r w:rsidR="00C823E3">
        <w:t>1630</w:t>
      </w:r>
      <w:bookmarkStart w:id="5" w:name="_GoBack"/>
      <w:bookmarkEnd w:id="5"/>
    </w:p>
    <w:bookmarkEnd w:id="4"/>
    <w:p w14:paraId="07BDD6D4" w14:textId="77777777" w:rsidR="006C11F5" w:rsidRPr="006F2951" w:rsidRDefault="006C11F5">
      <w:pPr>
        <w:jc w:val="center"/>
      </w:pPr>
      <w:r w:rsidRPr="006F2951">
        <w:t xml:space="preserve"> Lazdijai</w:t>
      </w:r>
    </w:p>
    <w:p w14:paraId="18E7434F" w14:textId="77777777" w:rsidR="006C11F5" w:rsidRPr="006F2951" w:rsidRDefault="006C11F5"/>
    <w:p w14:paraId="7B0DDB54" w14:textId="77777777" w:rsidR="006C11F5" w:rsidRPr="00AB5FDD" w:rsidRDefault="006C11F5" w:rsidP="006F2951">
      <w:pPr>
        <w:spacing w:line="360" w:lineRule="auto"/>
        <w:ind w:firstLine="720"/>
        <w:jc w:val="both"/>
      </w:pPr>
      <w:r w:rsidRPr="006F2951">
        <w:t xml:space="preserve">Vadovaudamasi Lietuvos Respublikos vietos savivaldos įstatymo </w:t>
      </w:r>
      <w:r w:rsidR="00B37E1E" w:rsidRPr="006F2951">
        <w:t xml:space="preserve">6 </w:t>
      </w:r>
      <w:r w:rsidRPr="006F2951">
        <w:t xml:space="preserve">straipsnio </w:t>
      </w:r>
      <w:r w:rsidR="00A969B7" w:rsidRPr="006F2951">
        <w:t xml:space="preserve">13 </w:t>
      </w:r>
      <w:r w:rsidR="008E0D49" w:rsidRPr="006F2951">
        <w:t xml:space="preserve">ir </w:t>
      </w:r>
      <w:r w:rsidR="008E0D49" w:rsidRPr="00AB5FDD">
        <w:t>24 punktais</w:t>
      </w:r>
      <w:r w:rsidR="00C67476" w:rsidRPr="00AB5FDD">
        <w:t>,</w:t>
      </w:r>
      <w:r w:rsidR="00AB09F0" w:rsidRPr="00AB5FDD">
        <w:t xml:space="preserve"> </w:t>
      </w:r>
      <w:r w:rsidR="000B4C1D" w:rsidRPr="00AB5FDD">
        <w:t>48 straipsnio 2 dalimi,</w:t>
      </w:r>
      <w:r w:rsidR="00C67476" w:rsidRPr="00AB5FDD">
        <w:t xml:space="preserve"> </w:t>
      </w:r>
      <w:r w:rsidRPr="00AB5FDD">
        <w:t xml:space="preserve">Lietuvos Respublikos valstybės ir savivaldybių turto valdymo, naudojimo ir disponavimo juo įstatymo </w:t>
      </w:r>
      <w:r w:rsidR="00804C22" w:rsidRPr="00AB5FDD">
        <w:t>6 straipsnio 2 punktu</w:t>
      </w:r>
      <w:r w:rsidR="009C50FB" w:rsidRPr="00AB5FDD">
        <w:t xml:space="preserve">, </w:t>
      </w:r>
      <w:r w:rsidR="0091604F" w:rsidRPr="00AB5FDD">
        <w:t>12</w:t>
      </w:r>
      <w:r w:rsidR="003D0496" w:rsidRPr="00AB5FDD">
        <w:t xml:space="preserve"> straipsnio 1</w:t>
      </w:r>
      <w:r w:rsidR="0091604F" w:rsidRPr="00AB5FDD">
        <w:t xml:space="preserve">, 2 ir </w:t>
      </w:r>
      <w:r w:rsidR="003D0496" w:rsidRPr="00AB5FDD">
        <w:t xml:space="preserve">4 </w:t>
      </w:r>
      <w:r w:rsidR="0091604F" w:rsidRPr="00AB5FDD">
        <w:t>dalimis</w:t>
      </w:r>
      <w:r w:rsidR="00AB09F0" w:rsidRPr="00AB5FDD">
        <w:t xml:space="preserve"> ir </w:t>
      </w:r>
      <w:r w:rsidRPr="00AB5FDD">
        <w:t xml:space="preserve">atsižvelgdama į </w:t>
      </w:r>
      <w:r w:rsidR="00A969B7" w:rsidRPr="00AB5FDD">
        <w:t xml:space="preserve">Lietuvos </w:t>
      </w:r>
      <w:r w:rsidR="002D456B" w:rsidRPr="00AB5FDD">
        <w:t>n</w:t>
      </w:r>
      <w:r w:rsidR="00A969B7" w:rsidRPr="00AB5FDD">
        <w:t xml:space="preserve">acionalinės Martyno Mažvydo bibliotekos </w:t>
      </w:r>
      <w:r w:rsidR="00B75464" w:rsidRPr="00AB5FDD">
        <w:t>20</w:t>
      </w:r>
      <w:r w:rsidR="00BD08B3" w:rsidRPr="00AB5FDD">
        <w:t>1</w:t>
      </w:r>
      <w:r w:rsidR="00177ED0" w:rsidRPr="00AB5FDD">
        <w:t>9</w:t>
      </w:r>
      <w:r w:rsidR="003F473F" w:rsidRPr="00AB5FDD">
        <w:t>-0</w:t>
      </w:r>
      <w:r w:rsidR="005C5EAD" w:rsidRPr="00AB5FDD">
        <w:t>2</w:t>
      </w:r>
      <w:r w:rsidR="00752050" w:rsidRPr="00AB5FDD">
        <w:t>-</w:t>
      </w:r>
      <w:r w:rsidR="00177ED0" w:rsidRPr="00AB5FDD">
        <w:t>07</w:t>
      </w:r>
      <w:r w:rsidR="00B75464" w:rsidRPr="00AB5FDD">
        <w:t xml:space="preserve"> raštą</w:t>
      </w:r>
      <w:r w:rsidR="007B43BC" w:rsidRPr="00AB5FDD">
        <w:t xml:space="preserve"> </w:t>
      </w:r>
      <w:r w:rsidR="00B75464" w:rsidRPr="00AB5FDD">
        <w:t xml:space="preserve">Nr. </w:t>
      </w:r>
      <w:r w:rsidR="00A969B7" w:rsidRPr="00AB5FDD">
        <w:t>SD-</w:t>
      </w:r>
      <w:r w:rsidR="00DB7AEB" w:rsidRPr="00AB5FDD">
        <w:t>1</w:t>
      </w:r>
      <w:r w:rsidR="00177ED0" w:rsidRPr="00AB5FDD">
        <w:t>9</w:t>
      </w:r>
      <w:r w:rsidR="00DB7AEB" w:rsidRPr="00AB5FDD">
        <w:t>-</w:t>
      </w:r>
      <w:r w:rsidR="00177ED0" w:rsidRPr="00AB5FDD">
        <w:t xml:space="preserve">101 </w:t>
      </w:r>
      <w:r w:rsidR="00040502" w:rsidRPr="00AB5FDD">
        <w:t>„Dėl sutikimo perimti valstybės turtą“</w:t>
      </w:r>
      <w:r w:rsidR="00B75464" w:rsidRPr="00AB5FDD">
        <w:t xml:space="preserve">, </w:t>
      </w:r>
      <w:r w:rsidRPr="00AB5FDD">
        <w:t xml:space="preserve">Lazdijų rajono savivaldybės taryba </w:t>
      </w:r>
      <w:r w:rsidRPr="00AB5FDD">
        <w:rPr>
          <w:spacing w:val="30"/>
        </w:rPr>
        <w:t>nusprendžia</w:t>
      </w:r>
      <w:r w:rsidRPr="00AB5FDD">
        <w:t>:</w:t>
      </w:r>
    </w:p>
    <w:p w14:paraId="5DA4171B" w14:textId="77777777" w:rsidR="00A969B7" w:rsidRPr="006F2951" w:rsidRDefault="00ED049F" w:rsidP="006C0A9F">
      <w:pPr>
        <w:spacing w:line="360" w:lineRule="auto"/>
        <w:ind w:firstLine="720"/>
        <w:jc w:val="both"/>
      </w:pPr>
      <w:r w:rsidRPr="00AB5FDD">
        <w:t xml:space="preserve">1. </w:t>
      </w:r>
      <w:r w:rsidR="00F20B73" w:rsidRPr="00AB5FDD">
        <w:t xml:space="preserve">Sutikti perimti Lazdijų rajono savivaldybės nuosavybėn </w:t>
      </w:r>
      <w:r w:rsidR="00835A6F" w:rsidRPr="00AB5FDD">
        <w:t>savarankišk</w:t>
      </w:r>
      <w:r w:rsidR="00C67921" w:rsidRPr="00AB5FDD">
        <w:t>osioms</w:t>
      </w:r>
      <w:r w:rsidR="006C0A9F" w:rsidRPr="00AB5FDD">
        <w:t xml:space="preserve"> </w:t>
      </w:r>
      <w:r w:rsidR="00835A6F" w:rsidRPr="00AB5FDD">
        <w:t>savivaldybių funkcij</w:t>
      </w:r>
      <w:r w:rsidR="00C67921" w:rsidRPr="00AB5FDD">
        <w:t xml:space="preserve">oms –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bei informacinės visuomenės plėtros įgyvendinimas </w:t>
      </w:r>
      <w:r w:rsidR="00DE1CFF" w:rsidRPr="00AB5FDD">
        <w:t>–</w:t>
      </w:r>
      <w:r w:rsidR="00C67921" w:rsidRPr="00AB5FDD">
        <w:t xml:space="preserve"> </w:t>
      </w:r>
      <w:r w:rsidR="00A969B7" w:rsidRPr="00AB5FDD">
        <w:t>įgyvendinti valstybei nuosavybės teise priklausan</w:t>
      </w:r>
      <w:r w:rsidR="007232D6" w:rsidRPr="00AB5FDD">
        <w:t xml:space="preserve">tį </w:t>
      </w:r>
      <w:r w:rsidR="00F87523" w:rsidRPr="00AB5FDD">
        <w:t xml:space="preserve">ir </w:t>
      </w:r>
      <w:r w:rsidR="00A969B7" w:rsidRPr="00AB5FDD">
        <w:t xml:space="preserve">šiuo metu Lietuvos nacionalinės Martyno Mažvydo bibliotekos patikėjimo teise valdomą </w:t>
      </w:r>
      <w:r w:rsidR="00F87523" w:rsidRPr="00AB5FDD">
        <w:t>materialųjį</w:t>
      </w:r>
      <w:r w:rsidR="00752050" w:rsidRPr="00AB5FDD">
        <w:t xml:space="preserve"> </w:t>
      </w:r>
      <w:r w:rsidR="0005777D" w:rsidRPr="006F2951">
        <w:t xml:space="preserve">turtą </w:t>
      </w:r>
      <w:r w:rsidR="00BD08B3" w:rsidRPr="006F2951">
        <w:t>p</w:t>
      </w:r>
      <w:r w:rsidR="00A969B7" w:rsidRPr="006F2951">
        <w:t>agal priedą</w:t>
      </w:r>
      <w:r w:rsidR="00FF2BF2" w:rsidRPr="006F2951">
        <w:t xml:space="preserve">. </w:t>
      </w:r>
    </w:p>
    <w:p w14:paraId="7B174EBB" w14:textId="77777777" w:rsidR="00BD08B3" w:rsidRPr="006F2951" w:rsidRDefault="00ED049F" w:rsidP="006F2951">
      <w:pPr>
        <w:spacing w:line="360" w:lineRule="auto"/>
        <w:ind w:firstLine="720"/>
        <w:jc w:val="both"/>
      </w:pPr>
      <w:r w:rsidRPr="006F2951">
        <w:t xml:space="preserve">2. </w:t>
      </w:r>
      <w:r w:rsidR="00B44A6E" w:rsidRPr="006F2951">
        <w:t>Nustatyti, kad</w:t>
      </w:r>
      <w:r w:rsidR="0084333B">
        <w:t>,</w:t>
      </w:r>
      <w:r w:rsidR="001E6BCF" w:rsidRPr="006F2951">
        <w:t xml:space="preserve"> perėmus šio sprendimo 1 punkte nurodytą turtą, </w:t>
      </w:r>
      <w:r w:rsidR="00F53767" w:rsidRPr="006F2951">
        <w:t xml:space="preserve">jis perduodamas </w:t>
      </w:r>
      <w:r w:rsidR="001E6BCF" w:rsidRPr="006F2951">
        <w:t>valdyti,</w:t>
      </w:r>
      <w:r w:rsidR="00F53767" w:rsidRPr="006F2951">
        <w:t xml:space="preserve"> n</w:t>
      </w:r>
      <w:r w:rsidR="001E6BCF" w:rsidRPr="006F2951">
        <w:t>audoti ir disponuoti</w:t>
      </w:r>
      <w:r w:rsidR="003A7D31" w:rsidRPr="006F2951">
        <w:t xml:space="preserve"> </w:t>
      </w:r>
      <w:r w:rsidR="001E6BCF" w:rsidRPr="006F2951">
        <w:t xml:space="preserve">patikėjimo teise </w:t>
      </w:r>
      <w:r w:rsidR="00B77FC4" w:rsidRPr="006F2951">
        <w:t xml:space="preserve">Lazdijų rajono savivaldybės </w:t>
      </w:r>
      <w:r w:rsidR="00CE08E2" w:rsidRPr="006F2951">
        <w:t xml:space="preserve">viešajai bibliotekai </w:t>
      </w:r>
      <w:r w:rsidR="00644398" w:rsidRPr="006F2951">
        <w:t xml:space="preserve">(kodas 190622679) </w:t>
      </w:r>
      <w:r w:rsidR="00CE08E2" w:rsidRPr="006F2951">
        <w:t xml:space="preserve">jos </w:t>
      </w:r>
      <w:r w:rsidR="00B77FC4" w:rsidRPr="006F2951">
        <w:t>nuostatuose numatytai veiklai vykdyti</w:t>
      </w:r>
      <w:r w:rsidR="00BC4109">
        <w:t>.</w:t>
      </w:r>
      <w:r w:rsidR="00752050" w:rsidRPr="006F2951">
        <w:t xml:space="preserve"> </w:t>
      </w:r>
    </w:p>
    <w:p w14:paraId="483459AA" w14:textId="77777777" w:rsidR="00A36673" w:rsidRPr="006F2951" w:rsidRDefault="000023FB" w:rsidP="006F2951">
      <w:pPr>
        <w:spacing w:line="360" w:lineRule="auto"/>
        <w:ind w:firstLine="720"/>
        <w:jc w:val="both"/>
      </w:pPr>
      <w:r w:rsidRPr="006F2951">
        <w:t>3</w:t>
      </w:r>
      <w:r w:rsidR="005004EF" w:rsidRPr="006F2951">
        <w:t xml:space="preserve">. </w:t>
      </w:r>
      <w:r w:rsidR="00540205">
        <w:t xml:space="preserve">Įgalioti Lazdijų rajono savivaldybės administracijos direktorių, o jo dėl ligos, komandiruotės, atostogų ar kitų objektyvių priežasčių nesant, Lazdijų rajono savivaldybės administracijos direktoriaus pavaduotoją, pasirašyti 1 punkte nurodyto turto </w:t>
      </w:r>
      <w:r w:rsidR="00A36673" w:rsidRPr="006F2951">
        <w:t xml:space="preserve">perdavimo ir priėmimo aktus. </w:t>
      </w:r>
    </w:p>
    <w:p w14:paraId="1B60A0CF" w14:textId="77777777" w:rsidR="007474AB" w:rsidRPr="006F2951" w:rsidRDefault="007474AB" w:rsidP="006F2951">
      <w:pPr>
        <w:spacing w:line="360" w:lineRule="auto"/>
        <w:jc w:val="both"/>
      </w:pPr>
      <w:r w:rsidRPr="006F2951">
        <w:t xml:space="preserve">          </w:t>
      </w:r>
      <w:r w:rsidR="00DE1CFF">
        <w:t xml:space="preserve">  4. Nurodyti</w:t>
      </w:r>
      <w:r w:rsidR="00BF0768">
        <w:t>,</w:t>
      </w:r>
      <w:r w:rsidR="00DE1CFF">
        <w:t xml:space="preserve"> kad š</w:t>
      </w:r>
      <w:r w:rsidRPr="006F2951">
        <w:t>is sprendimas gali būti skundžiamas Lietuvos Respublikos administracinių</w:t>
      </w:r>
      <w:r w:rsidR="0081652C">
        <w:t xml:space="preserve"> bylų teisenos </w:t>
      </w:r>
      <w:r w:rsidR="00DE1CFF">
        <w:t xml:space="preserve">įstatymo </w:t>
      </w:r>
      <w:r w:rsidR="0081652C">
        <w:t>nustatyta tvarka ir terminais.</w:t>
      </w:r>
    </w:p>
    <w:p w14:paraId="6505D4B4" w14:textId="77777777" w:rsidR="005C11B5" w:rsidRPr="006F2951" w:rsidRDefault="005C11B5" w:rsidP="006F2951">
      <w:pPr>
        <w:spacing w:line="360" w:lineRule="auto"/>
        <w:jc w:val="both"/>
      </w:pPr>
    </w:p>
    <w:p w14:paraId="2BBDDD60" w14:textId="77777777" w:rsidR="009768D2" w:rsidRPr="006F2951" w:rsidRDefault="009768D2" w:rsidP="00630B76">
      <w:pPr>
        <w:tabs>
          <w:tab w:val="right" w:pos="9638"/>
        </w:tabs>
      </w:pPr>
      <w:r w:rsidRPr="006F2951">
        <w:t>Savi</w:t>
      </w:r>
      <w:r w:rsidR="00630B76" w:rsidRPr="006F2951">
        <w:t>valdybės meras</w:t>
      </w:r>
      <w:r w:rsidR="00630B76" w:rsidRPr="006F2951">
        <w:tab/>
      </w:r>
    </w:p>
    <w:p w14:paraId="2DE27981" w14:textId="77777777" w:rsidR="001F7967" w:rsidRDefault="001F7967" w:rsidP="00540205"/>
    <w:p w14:paraId="645C043B" w14:textId="77777777" w:rsidR="00DB7AEB" w:rsidRDefault="00DB7AEB" w:rsidP="00AE0888">
      <w:pPr>
        <w:ind w:left="5040" w:firstLine="720"/>
      </w:pPr>
    </w:p>
    <w:p w14:paraId="391B3861" w14:textId="77777777" w:rsidR="0091604F" w:rsidRDefault="0091604F" w:rsidP="00AE0888">
      <w:pPr>
        <w:ind w:left="5040" w:firstLine="720"/>
      </w:pPr>
    </w:p>
    <w:p w14:paraId="644EBF1F" w14:textId="77777777" w:rsidR="0091604F" w:rsidRDefault="0091604F" w:rsidP="00AE0888">
      <w:pPr>
        <w:ind w:left="5040" w:firstLine="720"/>
      </w:pPr>
    </w:p>
    <w:p w14:paraId="3C06F8F4" w14:textId="77777777" w:rsidR="0091604F" w:rsidRDefault="0091604F" w:rsidP="00AE0888">
      <w:pPr>
        <w:ind w:left="5040" w:firstLine="720"/>
      </w:pPr>
    </w:p>
    <w:p w14:paraId="728989AC" w14:textId="77777777" w:rsidR="0091604F" w:rsidRPr="006F2951" w:rsidRDefault="0091604F" w:rsidP="00AE0888">
      <w:pPr>
        <w:ind w:left="5040" w:firstLine="720"/>
      </w:pPr>
    </w:p>
    <w:p w14:paraId="21736DF1" w14:textId="77777777" w:rsidR="00DB7AEB" w:rsidRDefault="00DB7AEB" w:rsidP="00DB7AEB">
      <w:pPr>
        <w:pStyle w:val="Betarp"/>
      </w:pPr>
      <w:r>
        <w:t>Parengė</w:t>
      </w:r>
    </w:p>
    <w:p w14:paraId="644D841A" w14:textId="77777777" w:rsidR="00630B76" w:rsidRPr="006F2951" w:rsidRDefault="00177ED0" w:rsidP="00DB7AEB">
      <w:pPr>
        <w:pStyle w:val="Betarp"/>
      </w:pPr>
      <w:r>
        <w:t>Vaiva Čepononienė</w:t>
      </w:r>
    </w:p>
    <w:p w14:paraId="0CD1B336" w14:textId="77777777" w:rsidR="00630B76" w:rsidRPr="006F2951" w:rsidRDefault="003F473F" w:rsidP="00DB7AEB">
      <w:pPr>
        <w:pStyle w:val="Betarp"/>
      </w:pPr>
      <w:r>
        <w:t>201</w:t>
      </w:r>
      <w:r w:rsidR="00177ED0">
        <w:t>9</w:t>
      </w:r>
      <w:r>
        <w:t>-0</w:t>
      </w:r>
      <w:r w:rsidR="0091604F">
        <w:t>2</w:t>
      </w:r>
      <w:r>
        <w:t>-</w:t>
      </w:r>
      <w:r w:rsidR="00177ED0">
        <w:t>20</w:t>
      </w:r>
    </w:p>
    <w:p w14:paraId="63D4E952" w14:textId="77777777" w:rsidR="00D000EE" w:rsidRDefault="00D000EE" w:rsidP="00AE0888">
      <w:pPr>
        <w:ind w:left="5040" w:firstLine="720"/>
      </w:pPr>
    </w:p>
    <w:p w14:paraId="7A07CC4C" w14:textId="77777777" w:rsidR="006C11F5" w:rsidRPr="006F2951" w:rsidRDefault="006C11F5" w:rsidP="00AE0888">
      <w:pPr>
        <w:ind w:left="5040" w:firstLine="720"/>
      </w:pPr>
      <w:r w:rsidRPr="006F2951">
        <w:t>Lazdijų rajono savivaldybės tarybos</w:t>
      </w:r>
    </w:p>
    <w:p w14:paraId="183573D3" w14:textId="77777777" w:rsidR="006C11F5" w:rsidRPr="006F2951" w:rsidRDefault="006C11F5" w:rsidP="00AE0888">
      <w:pPr>
        <w:pStyle w:val="Pagrindinistekstas"/>
        <w:spacing w:after="0"/>
        <w:ind w:left="5040" w:firstLine="720"/>
        <w:jc w:val="left"/>
        <w:rPr>
          <w:b w:val="0"/>
          <w:sz w:val="24"/>
        </w:rPr>
      </w:pPr>
      <w:r w:rsidRPr="006F2951">
        <w:rPr>
          <w:b w:val="0"/>
          <w:sz w:val="24"/>
        </w:rPr>
        <w:t>20</w:t>
      </w:r>
      <w:r w:rsidR="00BD08B3" w:rsidRPr="006F2951">
        <w:rPr>
          <w:b w:val="0"/>
          <w:sz w:val="24"/>
        </w:rPr>
        <w:t>1</w:t>
      </w:r>
      <w:r w:rsidR="009F627B">
        <w:rPr>
          <w:b w:val="0"/>
          <w:sz w:val="24"/>
          <w:lang w:val="lt-LT"/>
        </w:rPr>
        <w:t>9</w:t>
      </w:r>
      <w:r w:rsidRPr="006F2951">
        <w:rPr>
          <w:b w:val="0"/>
          <w:sz w:val="24"/>
        </w:rPr>
        <w:t xml:space="preserve"> m.</w:t>
      </w:r>
      <w:r w:rsidR="009B240D" w:rsidRPr="006F2951">
        <w:rPr>
          <w:b w:val="0"/>
          <w:sz w:val="24"/>
        </w:rPr>
        <w:t xml:space="preserve"> </w:t>
      </w:r>
      <w:r w:rsidR="0091604F">
        <w:rPr>
          <w:b w:val="0"/>
          <w:sz w:val="24"/>
          <w:lang w:val="lt-LT"/>
        </w:rPr>
        <w:t>vasario</w:t>
      </w:r>
      <w:r w:rsidR="00BD5496" w:rsidRPr="006F2951">
        <w:rPr>
          <w:b w:val="0"/>
          <w:sz w:val="24"/>
          <w:lang w:val="lt-LT"/>
        </w:rPr>
        <w:t xml:space="preserve">      </w:t>
      </w:r>
      <w:r w:rsidR="009B240D" w:rsidRPr="006F2951">
        <w:rPr>
          <w:b w:val="0"/>
          <w:sz w:val="24"/>
        </w:rPr>
        <w:t xml:space="preserve"> </w:t>
      </w:r>
      <w:r w:rsidR="0019306C" w:rsidRPr="006F2951">
        <w:rPr>
          <w:b w:val="0"/>
          <w:sz w:val="24"/>
        </w:rPr>
        <w:t xml:space="preserve">d. </w:t>
      </w:r>
    </w:p>
    <w:p w14:paraId="55A93500" w14:textId="77777777" w:rsidR="00E27D76" w:rsidRPr="006F2951" w:rsidRDefault="006C11F5" w:rsidP="00AE0888">
      <w:pPr>
        <w:pStyle w:val="Pagrindinistekstas"/>
        <w:spacing w:after="0"/>
        <w:ind w:left="5040" w:firstLine="720"/>
        <w:jc w:val="left"/>
        <w:rPr>
          <w:b w:val="0"/>
          <w:sz w:val="24"/>
        </w:rPr>
      </w:pPr>
      <w:r w:rsidRPr="006F2951">
        <w:rPr>
          <w:b w:val="0"/>
          <w:sz w:val="24"/>
        </w:rPr>
        <w:t>sprendimo Nr.</w:t>
      </w:r>
      <w:r w:rsidR="00D93A64">
        <w:rPr>
          <w:b w:val="0"/>
          <w:sz w:val="24"/>
          <w:lang w:val="lt-LT"/>
        </w:rPr>
        <w:t xml:space="preserve"> </w:t>
      </w:r>
      <w:r w:rsidR="00E27D76" w:rsidRPr="006F2951">
        <w:rPr>
          <w:b w:val="0"/>
          <w:sz w:val="24"/>
        </w:rPr>
        <w:tab/>
      </w:r>
    </w:p>
    <w:p w14:paraId="5763288D" w14:textId="77777777" w:rsidR="006C11F5" w:rsidRPr="006F2951" w:rsidRDefault="006C11F5" w:rsidP="00AE0888">
      <w:pPr>
        <w:pStyle w:val="Pagrindinistekstas"/>
        <w:spacing w:after="0"/>
        <w:ind w:left="5040" w:firstLine="720"/>
        <w:jc w:val="left"/>
        <w:rPr>
          <w:b w:val="0"/>
          <w:sz w:val="24"/>
        </w:rPr>
      </w:pPr>
      <w:r w:rsidRPr="006F2951">
        <w:rPr>
          <w:b w:val="0"/>
          <w:sz w:val="24"/>
        </w:rPr>
        <w:t>priedas</w:t>
      </w:r>
      <w:r w:rsidR="00B77FC4" w:rsidRPr="006F2951">
        <w:rPr>
          <w:b w:val="0"/>
          <w:sz w:val="24"/>
        </w:rPr>
        <w:t xml:space="preserve"> </w:t>
      </w:r>
    </w:p>
    <w:p w14:paraId="1217841D" w14:textId="77777777" w:rsidR="00AE0888" w:rsidRPr="006F2951" w:rsidRDefault="00AE0888" w:rsidP="0017697F">
      <w:pPr>
        <w:pStyle w:val="Pagrindinistekstas"/>
        <w:spacing w:after="0"/>
        <w:jc w:val="left"/>
        <w:rPr>
          <w:b w:val="0"/>
          <w:sz w:val="24"/>
        </w:rPr>
      </w:pPr>
    </w:p>
    <w:p w14:paraId="2B340CAD" w14:textId="77777777" w:rsidR="00287787" w:rsidRPr="006F2951" w:rsidRDefault="00287787" w:rsidP="00AE0888">
      <w:pPr>
        <w:jc w:val="center"/>
        <w:rPr>
          <w:b/>
        </w:rPr>
      </w:pPr>
    </w:p>
    <w:p w14:paraId="06D70EE9" w14:textId="77777777" w:rsidR="00AE0888" w:rsidRPr="006F2951" w:rsidRDefault="001E6BCF" w:rsidP="00DB7AEB">
      <w:pPr>
        <w:jc w:val="center"/>
        <w:rPr>
          <w:b/>
        </w:rPr>
      </w:pPr>
      <w:r w:rsidRPr="006F2951">
        <w:rPr>
          <w:b/>
        </w:rPr>
        <w:t>LAZDIJŲ RAJONO SAVIVALDYBĖS NUOSAVYBĖN SAVARANKIŠKAJAI SAVIVALDYBIŲ FUNKCIJAI ĮGYVENDINTI PERDUODAMO VALSTYBEI NUOSAVYBĖS TEISE PRIKLAUSANČIO</w:t>
      </w:r>
      <w:r w:rsidR="00752050" w:rsidRPr="006F2951">
        <w:rPr>
          <w:b/>
        </w:rPr>
        <w:t xml:space="preserve"> </w:t>
      </w:r>
      <w:r w:rsidR="00F87523" w:rsidRPr="006F2951">
        <w:rPr>
          <w:b/>
        </w:rPr>
        <w:t>MATERIAL</w:t>
      </w:r>
      <w:r w:rsidR="00BF0768">
        <w:rPr>
          <w:b/>
        </w:rPr>
        <w:t>IOJO</w:t>
      </w:r>
      <w:r w:rsidR="00752050" w:rsidRPr="006F2951">
        <w:rPr>
          <w:b/>
        </w:rPr>
        <w:t xml:space="preserve"> </w:t>
      </w:r>
      <w:r w:rsidR="0019306C" w:rsidRPr="006F2951">
        <w:rPr>
          <w:b/>
        </w:rPr>
        <w:t xml:space="preserve">TURTO </w:t>
      </w:r>
      <w:r w:rsidR="00DB7AEB">
        <w:rPr>
          <w:b/>
        </w:rPr>
        <w:t>SĄRAŠAS</w:t>
      </w:r>
    </w:p>
    <w:p w14:paraId="0363ADC1" w14:textId="77777777" w:rsidR="00752050" w:rsidRPr="006F2951" w:rsidRDefault="00752050" w:rsidP="001E6BCF">
      <w:pPr>
        <w:ind w:left="1080"/>
        <w:jc w:val="center"/>
        <w:rPr>
          <w:b/>
        </w:rPr>
      </w:pPr>
    </w:p>
    <w:p w14:paraId="220D85EE" w14:textId="77777777" w:rsidR="00752050" w:rsidRPr="006F2951" w:rsidRDefault="00752050" w:rsidP="001E6BCF">
      <w:pPr>
        <w:ind w:left="1080"/>
        <w:jc w:val="center"/>
        <w:rPr>
          <w:b/>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4823"/>
        <w:gridCol w:w="892"/>
        <w:gridCol w:w="1258"/>
        <w:gridCol w:w="1255"/>
        <w:gridCol w:w="996"/>
      </w:tblGrid>
      <w:tr w:rsidR="00E16326" w:rsidRPr="006F2951" w14:paraId="481835C9" w14:textId="77777777" w:rsidTr="00A96078">
        <w:trPr>
          <w:jc w:val="center"/>
        </w:trPr>
        <w:tc>
          <w:tcPr>
            <w:tcW w:w="694" w:type="dxa"/>
            <w:shd w:val="clear" w:color="auto" w:fill="auto"/>
          </w:tcPr>
          <w:p w14:paraId="7BD7B381" w14:textId="77777777" w:rsidR="00E16326" w:rsidRPr="006F2951" w:rsidRDefault="00E16326" w:rsidP="007D79C9">
            <w:pPr>
              <w:jc w:val="center"/>
            </w:pPr>
            <w:r w:rsidRPr="006F2951">
              <w:t>Eil. Nr.</w:t>
            </w:r>
          </w:p>
        </w:tc>
        <w:tc>
          <w:tcPr>
            <w:tcW w:w="4823" w:type="dxa"/>
            <w:shd w:val="clear" w:color="auto" w:fill="auto"/>
          </w:tcPr>
          <w:p w14:paraId="1D0E56F9" w14:textId="77777777" w:rsidR="00E16326" w:rsidRPr="006F2951" w:rsidRDefault="00E16326" w:rsidP="00E36441">
            <w:pPr>
              <w:jc w:val="center"/>
            </w:pPr>
            <w:r>
              <w:t>Perduodamo t</w:t>
            </w:r>
            <w:r w:rsidRPr="006F2951">
              <w:t>urto pavadinimas</w:t>
            </w:r>
          </w:p>
        </w:tc>
        <w:tc>
          <w:tcPr>
            <w:tcW w:w="892" w:type="dxa"/>
            <w:shd w:val="clear" w:color="auto" w:fill="auto"/>
          </w:tcPr>
          <w:p w14:paraId="4A2B52B7" w14:textId="77777777" w:rsidR="00E16326" w:rsidRPr="006F2951" w:rsidRDefault="00E16326" w:rsidP="007D79C9">
            <w:pPr>
              <w:jc w:val="center"/>
            </w:pPr>
            <w:r w:rsidRPr="006F2951">
              <w:t>Kiekis</w:t>
            </w:r>
          </w:p>
          <w:p w14:paraId="7B112286" w14:textId="77777777" w:rsidR="00E16326" w:rsidRPr="006F2951" w:rsidRDefault="00E16326" w:rsidP="007D79C9">
            <w:pPr>
              <w:jc w:val="center"/>
            </w:pPr>
            <w:r w:rsidRPr="006F2951">
              <w:t xml:space="preserve"> vnt.</w:t>
            </w:r>
          </w:p>
        </w:tc>
        <w:tc>
          <w:tcPr>
            <w:tcW w:w="1258" w:type="dxa"/>
            <w:shd w:val="clear" w:color="auto" w:fill="auto"/>
          </w:tcPr>
          <w:p w14:paraId="5B666C09" w14:textId="77777777" w:rsidR="00E16326" w:rsidRPr="006F2951" w:rsidRDefault="00E16326" w:rsidP="00E36441">
            <w:pPr>
              <w:jc w:val="center"/>
            </w:pPr>
            <w:r w:rsidRPr="006F2951">
              <w:t xml:space="preserve">Vieneto įsigijimo vertė </w:t>
            </w:r>
            <w:r>
              <w:t>(eurais)</w:t>
            </w:r>
            <w:r w:rsidRPr="006F2951">
              <w:t xml:space="preserve"> </w:t>
            </w:r>
          </w:p>
        </w:tc>
        <w:tc>
          <w:tcPr>
            <w:tcW w:w="1255" w:type="dxa"/>
          </w:tcPr>
          <w:p w14:paraId="034B6AC4" w14:textId="77777777" w:rsidR="00E16326" w:rsidRDefault="00E16326" w:rsidP="006E68B4">
            <w:pPr>
              <w:jc w:val="center"/>
            </w:pPr>
            <w:r>
              <w:t>Vieneto</w:t>
            </w:r>
          </w:p>
          <w:p w14:paraId="7F4B9E57" w14:textId="77777777" w:rsidR="00E16326" w:rsidRDefault="00E16326" w:rsidP="006E68B4">
            <w:pPr>
              <w:jc w:val="center"/>
            </w:pPr>
            <w:r>
              <w:t>likutinė vertė</w:t>
            </w:r>
          </w:p>
          <w:p w14:paraId="13067835" w14:textId="77777777" w:rsidR="00E16326" w:rsidRPr="006F2951" w:rsidRDefault="00E16326" w:rsidP="006E68B4">
            <w:pPr>
              <w:jc w:val="center"/>
            </w:pPr>
            <w:r>
              <w:t>(eurais)</w:t>
            </w:r>
            <w:r w:rsidRPr="006F2951">
              <w:t xml:space="preserve"> </w:t>
            </w:r>
            <w:r>
              <w:t xml:space="preserve"> </w:t>
            </w:r>
          </w:p>
        </w:tc>
        <w:tc>
          <w:tcPr>
            <w:tcW w:w="996" w:type="dxa"/>
          </w:tcPr>
          <w:p w14:paraId="7A3E3263" w14:textId="77777777" w:rsidR="00E16326" w:rsidRDefault="00E16326" w:rsidP="00E16326">
            <w:pPr>
              <w:jc w:val="center"/>
            </w:pPr>
            <w:r>
              <w:t>Bendra likutinė vertė</w:t>
            </w:r>
          </w:p>
          <w:p w14:paraId="3F1FF574" w14:textId="77777777" w:rsidR="00E16326" w:rsidRDefault="00E16326" w:rsidP="00E16326">
            <w:pPr>
              <w:jc w:val="center"/>
            </w:pPr>
            <w:r>
              <w:t>(eurais)</w:t>
            </w:r>
            <w:r w:rsidRPr="006F2951">
              <w:t xml:space="preserve"> </w:t>
            </w:r>
            <w:r>
              <w:t xml:space="preserve"> </w:t>
            </w:r>
          </w:p>
        </w:tc>
      </w:tr>
      <w:tr w:rsidR="00A96078" w:rsidRPr="006F2951" w14:paraId="74F6009D" w14:textId="77777777" w:rsidTr="00A96078">
        <w:trPr>
          <w:jc w:val="center"/>
        </w:trPr>
        <w:tc>
          <w:tcPr>
            <w:tcW w:w="694" w:type="dxa"/>
            <w:shd w:val="clear" w:color="auto" w:fill="auto"/>
          </w:tcPr>
          <w:p w14:paraId="63D44745" w14:textId="77777777" w:rsidR="00A96078" w:rsidRPr="006F2951" w:rsidRDefault="007C1288" w:rsidP="00540205">
            <w:pPr>
              <w:jc w:val="center"/>
            </w:pPr>
            <w:r>
              <w:t>1.</w:t>
            </w:r>
          </w:p>
        </w:tc>
        <w:tc>
          <w:tcPr>
            <w:tcW w:w="4823" w:type="dxa"/>
            <w:shd w:val="clear" w:color="auto" w:fill="auto"/>
          </w:tcPr>
          <w:p w14:paraId="61BF0771" w14:textId="77777777" w:rsidR="00A96078" w:rsidRDefault="00A96078" w:rsidP="0091604F">
            <w:pPr>
              <w:rPr>
                <w:sz w:val="22"/>
                <w:szCs w:val="22"/>
              </w:rPr>
            </w:pPr>
            <w:r>
              <w:rPr>
                <w:sz w:val="22"/>
                <w:szCs w:val="22"/>
              </w:rPr>
              <w:t>Juozas Urbšys: gyvenimu liudiju istoriją</w:t>
            </w:r>
          </w:p>
        </w:tc>
        <w:tc>
          <w:tcPr>
            <w:tcW w:w="892" w:type="dxa"/>
            <w:shd w:val="clear" w:color="auto" w:fill="auto"/>
          </w:tcPr>
          <w:p w14:paraId="788D7109" w14:textId="77777777" w:rsidR="00A96078" w:rsidRDefault="00A96078" w:rsidP="00540205">
            <w:pPr>
              <w:jc w:val="center"/>
            </w:pPr>
            <w:r>
              <w:t>1</w:t>
            </w:r>
          </w:p>
        </w:tc>
        <w:tc>
          <w:tcPr>
            <w:tcW w:w="1258" w:type="dxa"/>
            <w:shd w:val="clear" w:color="auto" w:fill="auto"/>
          </w:tcPr>
          <w:p w14:paraId="65365131" w14:textId="77777777" w:rsidR="00A96078" w:rsidRDefault="00A96078" w:rsidP="00A96078">
            <w:pPr>
              <w:jc w:val="center"/>
            </w:pPr>
            <w:r>
              <w:t>4,54</w:t>
            </w:r>
          </w:p>
          <w:p w14:paraId="6FD5A66E" w14:textId="77777777" w:rsidR="00A96078" w:rsidRDefault="00A96078" w:rsidP="00540205">
            <w:pPr>
              <w:jc w:val="center"/>
            </w:pPr>
          </w:p>
        </w:tc>
        <w:tc>
          <w:tcPr>
            <w:tcW w:w="1255" w:type="dxa"/>
          </w:tcPr>
          <w:p w14:paraId="725EBDCC" w14:textId="77777777" w:rsidR="00A96078" w:rsidRDefault="00A96078" w:rsidP="00A96078">
            <w:pPr>
              <w:jc w:val="center"/>
            </w:pPr>
            <w:r>
              <w:t>4,54</w:t>
            </w:r>
          </w:p>
          <w:p w14:paraId="37A4346B" w14:textId="77777777" w:rsidR="00A96078" w:rsidRDefault="00A96078" w:rsidP="00540205">
            <w:pPr>
              <w:jc w:val="center"/>
            </w:pPr>
          </w:p>
        </w:tc>
        <w:tc>
          <w:tcPr>
            <w:tcW w:w="996" w:type="dxa"/>
          </w:tcPr>
          <w:p w14:paraId="317BC9B5" w14:textId="77777777" w:rsidR="00A96078" w:rsidRDefault="00A96078" w:rsidP="00A96078">
            <w:pPr>
              <w:jc w:val="center"/>
            </w:pPr>
            <w:r>
              <w:t>4,54</w:t>
            </w:r>
          </w:p>
        </w:tc>
      </w:tr>
      <w:tr w:rsidR="00A96078" w:rsidRPr="006F2951" w14:paraId="32BC77B5" w14:textId="77777777" w:rsidTr="00A96078">
        <w:trPr>
          <w:jc w:val="center"/>
        </w:trPr>
        <w:tc>
          <w:tcPr>
            <w:tcW w:w="694" w:type="dxa"/>
            <w:shd w:val="clear" w:color="auto" w:fill="auto"/>
          </w:tcPr>
          <w:p w14:paraId="1C827B67" w14:textId="77777777" w:rsidR="00A96078" w:rsidRPr="006F2951" w:rsidRDefault="00814826" w:rsidP="00540205">
            <w:pPr>
              <w:jc w:val="center"/>
            </w:pPr>
            <w:r>
              <w:t>2.</w:t>
            </w:r>
          </w:p>
        </w:tc>
        <w:tc>
          <w:tcPr>
            <w:tcW w:w="4823" w:type="dxa"/>
            <w:shd w:val="clear" w:color="auto" w:fill="auto"/>
          </w:tcPr>
          <w:p w14:paraId="54C4D557" w14:textId="77777777" w:rsidR="00A96078" w:rsidRDefault="00EE131C" w:rsidP="0091604F">
            <w:pPr>
              <w:rPr>
                <w:sz w:val="22"/>
                <w:szCs w:val="22"/>
              </w:rPr>
            </w:pPr>
            <w:r>
              <w:rPr>
                <w:sz w:val="22"/>
                <w:szCs w:val="22"/>
              </w:rPr>
              <w:t>Petras Klimas: visada ieškojau Lietuvos</w:t>
            </w:r>
          </w:p>
        </w:tc>
        <w:tc>
          <w:tcPr>
            <w:tcW w:w="892" w:type="dxa"/>
            <w:shd w:val="clear" w:color="auto" w:fill="auto"/>
          </w:tcPr>
          <w:p w14:paraId="1E3949EB" w14:textId="77777777" w:rsidR="00A96078" w:rsidRDefault="00EE131C" w:rsidP="00540205">
            <w:pPr>
              <w:jc w:val="center"/>
            </w:pPr>
            <w:r>
              <w:t>1</w:t>
            </w:r>
          </w:p>
        </w:tc>
        <w:tc>
          <w:tcPr>
            <w:tcW w:w="1258" w:type="dxa"/>
            <w:shd w:val="clear" w:color="auto" w:fill="auto"/>
          </w:tcPr>
          <w:p w14:paraId="16D571A6" w14:textId="77777777" w:rsidR="00A96078" w:rsidRDefault="00EE131C" w:rsidP="00A96078">
            <w:pPr>
              <w:jc w:val="center"/>
            </w:pPr>
            <w:r>
              <w:t>4,95</w:t>
            </w:r>
          </w:p>
        </w:tc>
        <w:tc>
          <w:tcPr>
            <w:tcW w:w="1255" w:type="dxa"/>
          </w:tcPr>
          <w:p w14:paraId="1575A667" w14:textId="77777777" w:rsidR="00A96078" w:rsidRDefault="00EE131C" w:rsidP="00A96078">
            <w:pPr>
              <w:jc w:val="center"/>
            </w:pPr>
            <w:r>
              <w:t>4,95</w:t>
            </w:r>
          </w:p>
        </w:tc>
        <w:tc>
          <w:tcPr>
            <w:tcW w:w="996" w:type="dxa"/>
          </w:tcPr>
          <w:p w14:paraId="5D7D80A1" w14:textId="77777777" w:rsidR="00A96078" w:rsidRDefault="00EE131C" w:rsidP="00A96078">
            <w:pPr>
              <w:jc w:val="center"/>
            </w:pPr>
            <w:r>
              <w:t>4,95</w:t>
            </w:r>
          </w:p>
        </w:tc>
      </w:tr>
      <w:tr w:rsidR="00FF702E" w:rsidRPr="006F2951" w14:paraId="7C85AC3C" w14:textId="77777777" w:rsidTr="00A96078">
        <w:trPr>
          <w:jc w:val="center"/>
        </w:trPr>
        <w:tc>
          <w:tcPr>
            <w:tcW w:w="694" w:type="dxa"/>
            <w:shd w:val="clear" w:color="auto" w:fill="auto"/>
          </w:tcPr>
          <w:p w14:paraId="03491EB8" w14:textId="77777777" w:rsidR="00FF702E" w:rsidRDefault="00FF702E" w:rsidP="00540205">
            <w:pPr>
              <w:jc w:val="center"/>
            </w:pPr>
            <w:r>
              <w:t>3.</w:t>
            </w:r>
          </w:p>
        </w:tc>
        <w:tc>
          <w:tcPr>
            <w:tcW w:w="4823" w:type="dxa"/>
            <w:shd w:val="clear" w:color="auto" w:fill="auto"/>
          </w:tcPr>
          <w:p w14:paraId="272C22A8" w14:textId="77777777" w:rsidR="00FF702E" w:rsidRDefault="00FF702E" w:rsidP="0091604F">
            <w:pPr>
              <w:rPr>
                <w:sz w:val="22"/>
                <w:szCs w:val="22"/>
              </w:rPr>
            </w:pPr>
            <w:r>
              <w:rPr>
                <w:sz w:val="22"/>
                <w:szCs w:val="22"/>
              </w:rPr>
              <w:t xml:space="preserve">Mstislavo </w:t>
            </w:r>
            <w:proofErr w:type="spellStart"/>
            <w:r>
              <w:rPr>
                <w:sz w:val="22"/>
                <w:szCs w:val="22"/>
              </w:rPr>
              <w:t>Dobužinskio</w:t>
            </w:r>
            <w:proofErr w:type="spellEnd"/>
            <w:r>
              <w:rPr>
                <w:sz w:val="22"/>
                <w:szCs w:val="22"/>
              </w:rPr>
              <w:t xml:space="preserve"> heraldika: ne tik mokslas, bet ir menas</w:t>
            </w:r>
          </w:p>
        </w:tc>
        <w:tc>
          <w:tcPr>
            <w:tcW w:w="892" w:type="dxa"/>
            <w:shd w:val="clear" w:color="auto" w:fill="auto"/>
          </w:tcPr>
          <w:p w14:paraId="633A4825" w14:textId="77777777" w:rsidR="00FF702E" w:rsidRDefault="00FF702E" w:rsidP="00540205">
            <w:pPr>
              <w:jc w:val="center"/>
            </w:pPr>
            <w:r>
              <w:t>1</w:t>
            </w:r>
          </w:p>
        </w:tc>
        <w:tc>
          <w:tcPr>
            <w:tcW w:w="1258" w:type="dxa"/>
            <w:shd w:val="clear" w:color="auto" w:fill="auto"/>
          </w:tcPr>
          <w:p w14:paraId="4DEE9E5D" w14:textId="77777777" w:rsidR="00FF702E" w:rsidRDefault="00FF702E" w:rsidP="00A96078">
            <w:pPr>
              <w:jc w:val="center"/>
            </w:pPr>
            <w:r>
              <w:t>20,33</w:t>
            </w:r>
          </w:p>
        </w:tc>
        <w:tc>
          <w:tcPr>
            <w:tcW w:w="1255" w:type="dxa"/>
          </w:tcPr>
          <w:p w14:paraId="563E3757" w14:textId="77777777" w:rsidR="00FF702E" w:rsidRDefault="00FF702E" w:rsidP="00A96078">
            <w:pPr>
              <w:jc w:val="center"/>
            </w:pPr>
            <w:r>
              <w:t>20,33</w:t>
            </w:r>
          </w:p>
        </w:tc>
        <w:tc>
          <w:tcPr>
            <w:tcW w:w="996" w:type="dxa"/>
          </w:tcPr>
          <w:p w14:paraId="2BDDF17A" w14:textId="77777777" w:rsidR="00FF702E" w:rsidRDefault="00FF702E" w:rsidP="00A96078">
            <w:pPr>
              <w:jc w:val="center"/>
            </w:pPr>
            <w:r>
              <w:t>20,33</w:t>
            </w:r>
          </w:p>
        </w:tc>
      </w:tr>
      <w:tr w:rsidR="007E51FD" w:rsidRPr="006F2951" w14:paraId="455727F9" w14:textId="77777777" w:rsidTr="00A96078">
        <w:trPr>
          <w:jc w:val="center"/>
        </w:trPr>
        <w:tc>
          <w:tcPr>
            <w:tcW w:w="694" w:type="dxa"/>
            <w:shd w:val="clear" w:color="auto" w:fill="auto"/>
          </w:tcPr>
          <w:p w14:paraId="2F2D6E9D" w14:textId="77777777" w:rsidR="007E51FD" w:rsidRDefault="007E51FD" w:rsidP="00540205">
            <w:pPr>
              <w:jc w:val="center"/>
            </w:pPr>
            <w:r>
              <w:t>4.</w:t>
            </w:r>
          </w:p>
        </w:tc>
        <w:tc>
          <w:tcPr>
            <w:tcW w:w="4823" w:type="dxa"/>
            <w:shd w:val="clear" w:color="auto" w:fill="auto"/>
          </w:tcPr>
          <w:p w14:paraId="7CF93767" w14:textId="77777777" w:rsidR="007E51FD" w:rsidRDefault="002C3E58" w:rsidP="0091604F">
            <w:pPr>
              <w:rPr>
                <w:sz w:val="22"/>
                <w:szCs w:val="22"/>
              </w:rPr>
            </w:pPr>
            <w:r>
              <w:rPr>
                <w:sz w:val="22"/>
                <w:szCs w:val="22"/>
              </w:rPr>
              <w:t>„Lietuvos bibliografija. Serija B. Periodiniai leidiniai lietuvių kalba, 1823-1940. D. 1. Poligrafiniu būdu spausdinti leidiniai. Kn.1-2“</w:t>
            </w:r>
          </w:p>
        </w:tc>
        <w:tc>
          <w:tcPr>
            <w:tcW w:w="892" w:type="dxa"/>
            <w:shd w:val="clear" w:color="auto" w:fill="auto"/>
          </w:tcPr>
          <w:p w14:paraId="7FCF575C" w14:textId="77777777" w:rsidR="007E51FD" w:rsidRDefault="002C3E58" w:rsidP="00540205">
            <w:pPr>
              <w:jc w:val="center"/>
            </w:pPr>
            <w:r>
              <w:t>1</w:t>
            </w:r>
          </w:p>
        </w:tc>
        <w:tc>
          <w:tcPr>
            <w:tcW w:w="1258" w:type="dxa"/>
            <w:shd w:val="clear" w:color="auto" w:fill="auto"/>
          </w:tcPr>
          <w:p w14:paraId="505768D2" w14:textId="77777777" w:rsidR="007E51FD" w:rsidRDefault="002C3E58" w:rsidP="00A96078">
            <w:pPr>
              <w:jc w:val="center"/>
            </w:pPr>
            <w:r>
              <w:t>45,78</w:t>
            </w:r>
          </w:p>
        </w:tc>
        <w:tc>
          <w:tcPr>
            <w:tcW w:w="1255" w:type="dxa"/>
          </w:tcPr>
          <w:p w14:paraId="445D18A1" w14:textId="77777777" w:rsidR="007E51FD" w:rsidRDefault="002C3E58" w:rsidP="00A96078">
            <w:pPr>
              <w:jc w:val="center"/>
            </w:pPr>
            <w:r>
              <w:t>45,78</w:t>
            </w:r>
          </w:p>
        </w:tc>
        <w:tc>
          <w:tcPr>
            <w:tcW w:w="996" w:type="dxa"/>
          </w:tcPr>
          <w:p w14:paraId="4286B83F" w14:textId="77777777" w:rsidR="007E51FD" w:rsidRDefault="002C3E58" w:rsidP="00A96078">
            <w:pPr>
              <w:jc w:val="center"/>
            </w:pPr>
            <w:r>
              <w:t>45,78</w:t>
            </w:r>
          </w:p>
        </w:tc>
      </w:tr>
      <w:tr w:rsidR="00E16326" w:rsidRPr="006F2951" w14:paraId="1E892D95" w14:textId="77777777" w:rsidTr="00A96078">
        <w:trPr>
          <w:jc w:val="center"/>
        </w:trPr>
        <w:tc>
          <w:tcPr>
            <w:tcW w:w="694" w:type="dxa"/>
            <w:shd w:val="clear" w:color="auto" w:fill="auto"/>
          </w:tcPr>
          <w:p w14:paraId="3BA54231" w14:textId="77777777" w:rsidR="00E16326" w:rsidRDefault="00E16326" w:rsidP="007D79C9">
            <w:pPr>
              <w:jc w:val="center"/>
            </w:pPr>
          </w:p>
        </w:tc>
        <w:tc>
          <w:tcPr>
            <w:tcW w:w="4823" w:type="dxa"/>
            <w:shd w:val="clear" w:color="auto" w:fill="auto"/>
          </w:tcPr>
          <w:p w14:paraId="4DE91742" w14:textId="77777777" w:rsidR="00E16326" w:rsidRPr="00DB7AEB" w:rsidRDefault="00E16326" w:rsidP="00BD5496">
            <w:pPr>
              <w:jc w:val="right"/>
              <w:rPr>
                <w:b/>
              </w:rPr>
            </w:pPr>
            <w:r w:rsidRPr="00DB7AEB">
              <w:rPr>
                <w:b/>
              </w:rPr>
              <w:t>Iš viso</w:t>
            </w:r>
            <w:r w:rsidR="00DB7AEB" w:rsidRPr="00DB7AEB">
              <w:rPr>
                <w:b/>
              </w:rPr>
              <w:t>:</w:t>
            </w:r>
          </w:p>
        </w:tc>
        <w:tc>
          <w:tcPr>
            <w:tcW w:w="892" w:type="dxa"/>
            <w:shd w:val="clear" w:color="auto" w:fill="auto"/>
          </w:tcPr>
          <w:p w14:paraId="022E276E" w14:textId="77777777" w:rsidR="00E16326" w:rsidRPr="002056CD" w:rsidRDefault="00E16326" w:rsidP="007D79C9">
            <w:pPr>
              <w:jc w:val="center"/>
              <w:rPr>
                <w:b/>
              </w:rPr>
            </w:pPr>
          </w:p>
        </w:tc>
        <w:tc>
          <w:tcPr>
            <w:tcW w:w="1258" w:type="dxa"/>
            <w:shd w:val="clear" w:color="auto" w:fill="auto"/>
          </w:tcPr>
          <w:p w14:paraId="3FAB6261" w14:textId="77777777" w:rsidR="00E16326" w:rsidRPr="00897661" w:rsidRDefault="002C3E58" w:rsidP="007D79C9">
            <w:pPr>
              <w:jc w:val="center"/>
              <w:rPr>
                <w:b/>
              </w:rPr>
            </w:pPr>
            <w:r w:rsidRPr="00897661">
              <w:rPr>
                <w:b/>
              </w:rPr>
              <w:t>75,60</w:t>
            </w:r>
          </w:p>
        </w:tc>
        <w:tc>
          <w:tcPr>
            <w:tcW w:w="1255" w:type="dxa"/>
          </w:tcPr>
          <w:p w14:paraId="2CE9FEA8" w14:textId="77777777" w:rsidR="00E16326" w:rsidRPr="00897661" w:rsidRDefault="002C3E58" w:rsidP="007D79C9">
            <w:pPr>
              <w:jc w:val="center"/>
              <w:rPr>
                <w:b/>
              </w:rPr>
            </w:pPr>
            <w:r w:rsidRPr="00897661">
              <w:rPr>
                <w:b/>
              </w:rPr>
              <w:t>75,60</w:t>
            </w:r>
          </w:p>
        </w:tc>
        <w:tc>
          <w:tcPr>
            <w:tcW w:w="996" w:type="dxa"/>
          </w:tcPr>
          <w:p w14:paraId="27DB2E3A" w14:textId="77777777" w:rsidR="00E16326" w:rsidRDefault="002C3E58" w:rsidP="007D79C9">
            <w:pPr>
              <w:jc w:val="center"/>
              <w:rPr>
                <w:b/>
              </w:rPr>
            </w:pPr>
            <w:r>
              <w:rPr>
                <w:b/>
              </w:rPr>
              <w:t>75,60</w:t>
            </w:r>
          </w:p>
        </w:tc>
      </w:tr>
    </w:tbl>
    <w:p w14:paraId="0FA65DB0" w14:textId="77777777" w:rsidR="007B254C" w:rsidRDefault="007B254C" w:rsidP="001E6BCF">
      <w:pPr>
        <w:ind w:left="1080"/>
        <w:jc w:val="center"/>
        <w:rPr>
          <w:b/>
        </w:rPr>
      </w:pPr>
    </w:p>
    <w:p w14:paraId="7C64D105" w14:textId="77777777" w:rsidR="00CE08E2" w:rsidRDefault="008D5321" w:rsidP="001E6BCF">
      <w:pPr>
        <w:ind w:left="1080"/>
        <w:jc w:val="center"/>
        <w:rPr>
          <w:b/>
        </w:rPr>
      </w:pPr>
      <w:r w:rsidRPr="006F2951">
        <w:rPr>
          <w:b/>
        </w:rPr>
        <w:t>____________________</w:t>
      </w:r>
    </w:p>
    <w:p w14:paraId="42B3B3D6" w14:textId="77777777" w:rsidR="00872481" w:rsidRPr="006F2951" w:rsidRDefault="00872481" w:rsidP="001E6BCF">
      <w:pPr>
        <w:ind w:left="1080"/>
        <w:jc w:val="center"/>
        <w:rPr>
          <w:b/>
        </w:rPr>
      </w:pPr>
    </w:p>
    <w:p w14:paraId="0306FEE0" w14:textId="77777777" w:rsidR="00CE08E2" w:rsidRPr="006F2951" w:rsidRDefault="00CE08E2" w:rsidP="001E6BCF">
      <w:pPr>
        <w:ind w:left="1080"/>
        <w:jc w:val="center"/>
        <w:rPr>
          <w:b/>
        </w:rPr>
      </w:pPr>
    </w:p>
    <w:p w14:paraId="3E6C7A97" w14:textId="77777777" w:rsidR="00CE08E2" w:rsidRPr="006F2951" w:rsidRDefault="00CE08E2" w:rsidP="001E6BCF">
      <w:pPr>
        <w:ind w:left="1080"/>
        <w:jc w:val="center"/>
        <w:rPr>
          <w:b/>
        </w:rPr>
      </w:pPr>
    </w:p>
    <w:p w14:paraId="62A7DAEE" w14:textId="77777777" w:rsidR="00596DB3" w:rsidRPr="006F2951" w:rsidRDefault="00596DB3">
      <w:pPr>
        <w:pStyle w:val="Porat"/>
        <w:jc w:val="center"/>
        <w:rPr>
          <w:b/>
        </w:rPr>
      </w:pPr>
    </w:p>
    <w:p w14:paraId="5C86D8C4" w14:textId="77777777" w:rsidR="008D5321" w:rsidRPr="006F2951" w:rsidRDefault="008D5321">
      <w:pPr>
        <w:pStyle w:val="Porat"/>
        <w:jc w:val="center"/>
        <w:rPr>
          <w:b/>
        </w:rPr>
      </w:pPr>
    </w:p>
    <w:p w14:paraId="3C36BE28" w14:textId="77777777" w:rsidR="001F7967" w:rsidRDefault="001F7967" w:rsidP="009768D2">
      <w:pPr>
        <w:pStyle w:val="Porat"/>
        <w:rPr>
          <w:b/>
          <w:lang w:val="lt-LT"/>
        </w:rPr>
      </w:pPr>
    </w:p>
    <w:p w14:paraId="1B29CE0A" w14:textId="77777777" w:rsidR="00DB7AEB" w:rsidRPr="006F2951" w:rsidRDefault="00DB7AEB" w:rsidP="009768D2">
      <w:pPr>
        <w:pStyle w:val="Porat"/>
        <w:rPr>
          <w:b/>
          <w:lang w:val="lt-LT"/>
        </w:rPr>
      </w:pPr>
    </w:p>
    <w:p w14:paraId="2DD21061" w14:textId="77777777" w:rsidR="00F50C2C" w:rsidRPr="006F2951" w:rsidRDefault="00F50C2C" w:rsidP="009768D2">
      <w:pPr>
        <w:pStyle w:val="Porat"/>
        <w:rPr>
          <w:b/>
          <w:lang w:val="lt-LT"/>
        </w:rPr>
      </w:pPr>
    </w:p>
    <w:p w14:paraId="6ECB1C4C" w14:textId="77777777" w:rsidR="001F7967" w:rsidRPr="006F2951" w:rsidRDefault="001F7967" w:rsidP="009768D2">
      <w:pPr>
        <w:pStyle w:val="Porat"/>
        <w:rPr>
          <w:b/>
          <w:lang w:val="lt-LT"/>
        </w:rPr>
      </w:pPr>
    </w:p>
    <w:p w14:paraId="01097F42" w14:textId="77777777" w:rsidR="001F7967" w:rsidRPr="006F2951" w:rsidRDefault="001F7967" w:rsidP="009768D2">
      <w:pPr>
        <w:pStyle w:val="Porat"/>
        <w:rPr>
          <w:b/>
          <w:lang w:val="lt-LT"/>
        </w:rPr>
      </w:pPr>
    </w:p>
    <w:p w14:paraId="6463ACF7" w14:textId="77777777" w:rsidR="005A3416" w:rsidRDefault="005A3416" w:rsidP="001F7967">
      <w:pPr>
        <w:pStyle w:val="Porat"/>
        <w:jc w:val="center"/>
        <w:rPr>
          <w:b/>
        </w:rPr>
      </w:pPr>
    </w:p>
    <w:p w14:paraId="5EEF5D17" w14:textId="77777777" w:rsidR="005A3416" w:rsidRDefault="005A3416" w:rsidP="00B961B7">
      <w:pPr>
        <w:pStyle w:val="Porat"/>
        <w:rPr>
          <w:b/>
        </w:rPr>
      </w:pPr>
    </w:p>
    <w:p w14:paraId="1FD32D19" w14:textId="77777777" w:rsidR="005A3416" w:rsidRDefault="005A3416" w:rsidP="00CC75EB">
      <w:pPr>
        <w:pStyle w:val="Porat"/>
        <w:rPr>
          <w:b/>
        </w:rPr>
      </w:pPr>
    </w:p>
    <w:p w14:paraId="0375E796" w14:textId="77777777" w:rsidR="007B254C" w:rsidRDefault="007B254C" w:rsidP="00CC75EB">
      <w:pPr>
        <w:pStyle w:val="Porat"/>
        <w:rPr>
          <w:b/>
        </w:rPr>
      </w:pPr>
    </w:p>
    <w:p w14:paraId="5D420E40" w14:textId="77777777" w:rsidR="007B254C" w:rsidRDefault="007B254C" w:rsidP="00CC75EB">
      <w:pPr>
        <w:pStyle w:val="Porat"/>
        <w:rPr>
          <w:b/>
        </w:rPr>
      </w:pPr>
    </w:p>
    <w:p w14:paraId="4A29A642" w14:textId="77777777" w:rsidR="007B254C" w:rsidRDefault="007B254C" w:rsidP="00CC75EB">
      <w:pPr>
        <w:pStyle w:val="Porat"/>
        <w:rPr>
          <w:b/>
        </w:rPr>
      </w:pPr>
    </w:p>
    <w:p w14:paraId="3ADC193A" w14:textId="77777777" w:rsidR="007B254C" w:rsidRDefault="007B254C" w:rsidP="00CC75EB">
      <w:pPr>
        <w:pStyle w:val="Porat"/>
        <w:rPr>
          <w:b/>
        </w:rPr>
      </w:pPr>
    </w:p>
    <w:p w14:paraId="28C0AB73" w14:textId="77777777" w:rsidR="007B254C" w:rsidRDefault="007B254C" w:rsidP="00CC75EB">
      <w:pPr>
        <w:pStyle w:val="Porat"/>
        <w:rPr>
          <w:b/>
        </w:rPr>
      </w:pPr>
    </w:p>
    <w:p w14:paraId="027E2B67" w14:textId="77777777" w:rsidR="007B254C" w:rsidRDefault="007B254C" w:rsidP="00CC75EB">
      <w:pPr>
        <w:pStyle w:val="Porat"/>
        <w:rPr>
          <w:b/>
        </w:rPr>
      </w:pPr>
    </w:p>
    <w:p w14:paraId="3D53D2FA" w14:textId="77777777" w:rsidR="007B254C" w:rsidRDefault="007B254C" w:rsidP="00CC75EB">
      <w:pPr>
        <w:pStyle w:val="Porat"/>
        <w:rPr>
          <w:b/>
        </w:rPr>
      </w:pPr>
    </w:p>
    <w:p w14:paraId="53D1A261" w14:textId="77777777" w:rsidR="007B254C" w:rsidRDefault="007B254C" w:rsidP="00CC75EB">
      <w:pPr>
        <w:pStyle w:val="Porat"/>
        <w:rPr>
          <w:b/>
        </w:rPr>
      </w:pPr>
    </w:p>
    <w:p w14:paraId="2C4F40C0" w14:textId="77777777" w:rsidR="007B254C" w:rsidRDefault="007B254C" w:rsidP="00CC75EB">
      <w:pPr>
        <w:pStyle w:val="Porat"/>
        <w:rPr>
          <w:b/>
        </w:rPr>
      </w:pPr>
    </w:p>
    <w:p w14:paraId="7773D399" w14:textId="77777777" w:rsidR="007B254C" w:rsidRDefault="007B254C" w:rsidP="00CC75EB">
      <w:pPr>
        <w:pStyle w:val="Porat"/>
        <w:rPr>
          <w:b/>
        </w:rPr>
      </w:pPr>
    </w:p>
    <w:p w14:paraId="31898A38" w14:textId="77777777" w:rsidR="007B254C" w:rsidRDefault="007B254C" w:rsidP="00CC75EB">
      <w:pPr>
        <w:pStyle w:val="Porat"/>
        <w:rPr>
          <w:b/>
        </w:rPr>
      </w:pPr>
    </w:p>
    <w:p w14:paraId="04886715" w14:textId="77777777" w:rsidR="007B254C" w:rsidRDefault="007B254C" w:rsidP="00CC75EB">
      <w:pPr>
        <w:pStyle w:val="Porat"/>
        <w:rPr>
          <w:b/>
        </w:rPr>
      </w:pPr>
    </w:p>
    <w:p w14:paraId="7FE730D8" w14:textId="77777777" w:rsidR="007B254C" w:rsidRDefault="007B254C" w:rsidP="00CC75EB">
      <w:pPr>
        <w:pStyle w:val="Porat"/>
        <w:rPr>
          <w:b/>
        </w:rPr>
      </w:pPr>
    </w:p>
    <w:p w14:paraId="6349D2B7" w14:textId="77777777" w:rsidR="007B254C" w:rsidRDefault="007B254C" w:rsidP="00CC75EB">
      <w:pPr>
        <w:pStyle w:val="Porat"/>
        <w:rPr>
          <w:b/>
        </w:rPr>
      </w:pPr>
    </w:p>
    <w:p w14:paraId="2225A740" w14:textId="77777777" w:rsidR="005A3416" w:rsidRDefault="005A3416" w:rsidP="00CC75EB">
      <w:pPr>
        <w:pStyle w:val="Porat"/>
        <w:rPr>
          <w:b/>
        </w:rPr>
      </w:pPr>
    </w:p>
    <w:p w14:paraId="198E03E4" w14:textId="77777777" w:rsidR="001F7967" w:rsidRPr="006F2951" w:rsidRDefault="001F7967" w:rsidP="00FF3301">
      <w:pPr>
        <w:pStyle w:val="Porat"/>
        <w:jc w:val="center"/>
        <w:rPr>
          <w:b/>
        </w:rPr>
      </w:pPr>
      <w:r w:rsidRPr="006F2951">
        <w:rPr>
          <w:b/>
        </w:rPr>
        <w:t>LAZDIJŲ RAJONO SAVIVALDYBĖS TARYBOS SPRENDIMO</w:t>
      </w:r>
    </w:p>
    <w:p w14:paraId="7837F9CC" w14:textId="77777777" w:rsidR="001F7967" w:rsidRPr="006F2951" w:rsidRDefault="001F7967" w:rsidP="00FF3301">
      <w:pPr>
        <w:pStyle w:val="Antrat1"/>
        <w:numPr>
          <w:ilvl w:val="0"/>
          <w:numId w:val="11"/>
        </w:numPr>
        <w:tabs>
          <w:tab w:val="left" w:pos="0"/>
        </w:tabs>
        <w:rPr>
          <w:rFonts w:ascii="Times New Roman" w:hAnsi="Times New Roman"/>
        </w:rPr>
      </w:pPr>
      <w:r w:rsidRPr="006F2951">
        <w:rPr>
          <w:rFonts w:ascii="Times New Roman" w:hAnsi="Times New Roman"/>
        </w:rPr>
        <w:t>„DĖL SUTIKIMO PERIMTI VALSTYBĖS TURTĄ“ PROJEKTO</w:t>
      </w:r>
    </w:p>
    <w:p w14:paraId="1676FB40" w14:textId="77777777" w:rsidR="001F7967" w:rsidRPr="006F2951" w:rsidRDefault="001F7967" w:rsidP="00FF3301">
      <w:pPr>
        <w:pStyle w:val="Porat"/>
        <w:jc w:val="center"/>
      </w:pPr>
    </w:p>
    <w:p w14:paraId="6D918EB4" w14:textId="77777777" w:rsidR="001F7967" w:rsidRPr="006F2951" w:rsidRDefault="001F7967" w:rsidP="00FF3301">
      <w:pPr>
        <w:pStyle w:val="Porat"/>
        <w:jc w:val="center"/>
        <w:rPr>
          <w:b/>
        </w:rPr>
      </w:pPr>
      <w:r w:rsidRPr="006F2951">
        <w:rPr>
          <w:b/>
        </w:rPr>
        <w:t>AIŠKINAMASIS RAŠTAS</w:t>
      </w:r>
    </w:p>
    <w:p w14:paraId="041C8209" w14:textId="77777777" w:rsidR="001F7967" w:rsidRPr="006F2951" w:rsidRDefault="00447F99" w:rsidP="007B254C">
      <w:pPr>
        <w:pStyle w:val="Porat"/>
        <w:jc w:val="center"/>
        <w:rPr>
          <w:lang w:val="lt-LT"/>
        </w:rPr>
      </w:pPr>
      <w:r>
        <w:t>201</w:t>
      </w:r>
      <w:r w:rsidR="00DB5CC8">
        <w:rPr>
          <w:lang w:val="lt-LT"/>
        </w:rPr>
        <w:t>9</w:t>
      </w:r>
      <w:r w:rsidR="001F7967" w:rsidRPr="006F2951">
        <w:t>-</w:t>
      </w:r>
      <w:r>
        <w:rPr>
          <w:lang w:val="lt-LT"/>
        </w:rPr>
        <w:t>0</w:t>
      </w:r>
      <w:r w:rsidR="007B254C">
        <w:rPr>
          <w:lang w:val="lt-LT"/>
        </w:rPr>
        <w:t>2</w:t>
      </w:r>
      <w:r w:rsidR="001F7967" w:rsidRPr="006F2951">
        <w:t>-</w:t>
      </w:r>
      <w:r w:rsidR="00DB5CC8">
        <w:rPr>
          <w:lang w:val="lt-LT"/>
        </w:rPr>
        <w:t>20</w:t>
      </w:r>
    </w:p>
    <w:p w14:paraId="54B54373" w14:textId="77777777" w:rsidR="00070163" w:rsidRPr="006F2951" w:rsidRDefault="00070163" w:rsidP="001F7967">
      <w:pPr>
        <w:pStyle w:val="Porat"/>
        <w:rPr>
          <w:lang w:val="lt-LT"/>
        </w:rPr>
      </w:pPr>
    </w:p>
    <w:p w14:paraId="48E964C0" w14:textId="77777777" w:rsidR="00144BA7" w:rsidRDefault="001F7967" w:rsidP="00144BA7">
      <w:pPr>
        <w:spacing w:line="360" w:lineRule="auto"/>
        <w:ind w:firstLine="720"/>
        <w:jc w:val="both"/>
      </w:pPr>
      <w:r w:rsidRPr="006F2951">
        <w:t xml:space="preserve">Lazdijų rajono savivaldybės tarybos sprendimo projektas „Dėl sutikimo perimti valstybės turtą“ parengtas </w:t>
      </w:r>
      <w:r w:rsidR="007B254C" w:rsidRPr="006F2951">
        <w:t xml:space="preserve">Lietuvos Respublikos vietos savivaldos įstatymo 6 straipsnio 13 ir 24 punktais, </w:t>
      </w:r>
      <w:r w:rsidR="007B254C">
        <w:t>48 straipsnio 2 dalimi,</w:t>
      </w:r>
      <w:r w:rsidR="007B254C" w:rsidRPr="006F2951">
        <w:t xml:space="preserve"> Lietuvos Respublikos valstybės ir savivaldybių turto valdymo, naudojimo ir disponavimo juo įstatymo 6 straipsnio 2 punktu</w:t>
      </w:r>
      <w:r w:rsidR="007B254C">
        <w:t>, 12 straipsnio 1, 2 ir 4 dalimis</w:t>
      </w:r>
      <w:r w:rsidR="007B254C" w:rsidRPr="006F2951">
        <w:t xml:space="preserve"> ir </w:t>
      </w:r>
      <w:r w:rsidR="007B254C">
        <w:t>atsižvelgiant</w:t>
      </w:r>
      <w:r w:rsidR="007B254C" w:rsidRPr="006F2951">
        <w:t xml:space="preserve"> į Lietuvos nacionalinės Martyno Mažvydo bibliotekos 201</w:t>
      </w:r>
      <w:r w:rsidR="002537D6">
        <w:t>9</w:t>
      </w:r>
      <w:r w:rsidR="007B254C">
        <w:t>-02</w:t>
      </w:r>
      <w:r w:rsidR="007B254C" w:rsidRPr="006F2951">
        <w:t>-</w:t>
      </w:r>
      <w:r w:rsidR="002537D6">
        <w:t>07</w:t>
      </w:r>
      <w:r w:rsidR="007B254C" w:rsidRPr="006F2951">
        <w:t xml:space="preserve"> raštą Nr. SD-</w:t>
      </w:r>
      <w:r w:rsidR="002537D6">
        <w:t>19-101</w:t>
      </w:r>
      <w:r w:rsidR="007B254C" w:rsidRPr="006F2951">
        <w:t xml:space="preserve"> „Dėl sutikimo perimti valstybės turtą“</w:t>
      </w:r>
      <w:r w:rsidR="00144BA7">
        <w:t xml:space="preserve">. </w:t>
      </w:r>
    </w:p>
    <w:p w14:paraId="3CCAE8A6" w14:textId="77777777" w:rsidR="001F7967" w:rsidRDefault="000A5E7F" w:rsidP="000A5E7F">
      <w:pPr>
        <w:spacing w:line="360" w:lineRule="auto"/>
        <w:jc w:val="both"/>
      </w:pPr>
      <w:r>
        <w:t xml:space="preserve">           </w:t>
      </w:r>
      <w:r w:rsidR="001F7967" w:rsidRPr="00B70BEC">
        <w:t>Šio sprendimo projekto tikslas</w:t>
      </w:r>
      <w:r w:rsidR="001F7967" w:rsidRPr="006F2951">
        <w:t xml:space="preserve"> – sutikti perimti Lazdijų rajono savivaldyb</w:t>
      </w:r>
      <w:r w:rsidR="00C442A1">
        <w:t xml:space="preserve">ės nuosavybėn savarankiškosioms </w:t>
      </w:r>
      <w:r w:rsidR="001F7967" w:rsidRPr="006F2951">
        <w:t xml:space="preserve">savivaldybių funkcijoms – </w:t>
      </w:r>
      <w:r w:rsidR="001F7967" w:rsidRPr="000C166C">
        <w:t xml:space="preserve">gyventojų bendrosios kultūros ugdymas ir etnokultūros puoselėjimas (dalyvavimas kultūros plėtros </w:t>
      </w:r>
      <w:r w:rsidR="001F7967" w:rsidRPr="006F2951">
        <w:t>projektuose, muziejų, teatrų, kultūros centrų ir kitų kultūros įstaigų steigimas, reorganizavimas, pertvarkymas, likvidavimas ir jų veiklos priežiūra, savivaldybių viešųjų bibliotekų steigimas, reorganizavimas, pertvarkymas ir jų veiklos priežiūra) bei informacinės visuomenės plėtros įgyvendinimas -  įgyvendinti valstybei nuosavybės teise priklausantį šiuo metu Lietuvos nacionalinės Martyno Mažvydo bibliotekos patikėjimo teise valdomą</w:t>
      </w:r>
      <w:r w:rsidR="00987806">
        <w:t xml:space="preserve"> materialųjį turtą pagal priedą ir jį perduoti,</w:t>
      </w:r>
      <w:r w:rsidR="00987806" w:rsidRPr="006F2951">
        <w:t xml:space="preserve"> valdyti, naudoti ir disponuoti patikėjimo teise Lazdijų rajono savivaldybės viešajai bibliotekai (kodas 190622679) jos nuostatuose numatytai veiklai vykdyti</w:t>
      </w:r>
      <w:r w:rsidR="00987806">
        <w:t>.</w:t>
      </w:r>
      <w:r w:rsidR="00987806" w:rsidRPr="006F2951">
        <w:t xml:space="preserve"> </w:t>
      </w:r>
    </w:p>
    <w:p w14:paraId="4F4C0C69" w14:textId="77777777" w:rsidR="000A5E7F" w:rsidRDefault="000A5E7F" w:rsidP="000A5E7F">
      <w:pPr>
        <w:spacing w:line="360" w:lineRule="auto"/>
        <w:ind w:firstLine="720"/>
        <w:jc w:val="both"/>
      </w:pPr>
      <w:r>
        <w:t xml:space="preserve">Įgalioti Lazdijų rajono savivaldybės administracijos direktorių, o jo dėl ligos, komandiruotės, atostogų ar kitų objektyvių priežasčių nesant, Lazdijų rajono savivaldybės administracijos direktoriaus pavaduotoją, pasirašyti 1 punkte nurodyto turto </w:t>
      </w:r>
      <w:r w:rsidRPr="006F2951">
        <w:t xml:space="preserve">perdavimo ir priėmimo aktus. </w:t>
      </w:r>
    </w:p>
    <w:p w14:paraId="3384E566" w14:textId="77777777" w:rsidR="00073428" w:rsidRDefault="00073428" w:rsidP="00144BA7">
      <w:pPr>
        <w:spacing w:line="360" w:lineRule="auto"/>
        <w:ind w:firstLine="720"/>
        <w:jc w:val="both"/>
      </w:pPr>
      <w:r>
        <w:t>Parengtas sprendimo projektas neprieštarauja galiojantiems teisės aktams.</w:t>
      </w:r>
    </w:p>
    <w:p w14:paraId="0C6137F3" w14:textId="77777777" w:rsidR="00073428" w:rsidRDefault="00073428" w:rsidP="00144BA7">
      <w:pPr>
        <w:spacing w:line="360" w:lineRule="auto"/>
        <w:ind w:firstLine="720"/>
        <w:jc w:val="both"/>
      </w:pPr>
      <w:r>
        <w:t>Priėmus sprendimo projektą, neigiamų pasekmių nenumatoma.</w:t>
      </w:r>
    </w:p>
    <w:p w14:paraId="08AC1A1B" w14:textId="77777777" w:rsidR="00073428" w:rsidRDefault="00073428" w:rsidP="00144BA7">
      <w:pPr>
        <w:spacing w:line="360" w:lineRule="auto"/>
        <w:ind w:firstLine="720"/>
        <w:jc w:val="both"/>
      </w:pPr>
      <w:r>
        <w:t>Naujų teisės aktų priimti ar galiojančių pakeisti, panaikinti, priėmus teikiamą projektą nereikės.</w:t>
      </w:r>
    </w:p>
    <w:p w14:paraId="4D723375" w14:textId="77777777" w:rsidR="00073428" w:rsidRPr="006F2951" w:rsidRDefault="00073428" w:rsidP="00144BA7">
      <w:pPr>
        <w:spacing w:line="360" w:lineRule="auto"/>
        <w:ind w:firstLine="720"/>
        <w:jc w:val="both"/>
      </w:pPr>
      <w:r>
        <w:t>Dėl sprendimo projekto pastabų ir pasiūlymų negauta.</w:t>
      </w:r>
    </w:p>
    <w:p w14:paraId="312CEB71" w14:textId="77777777" w:rsidR="001F7967" w:rsidRDefault="001F7967" w:rsidP="00144BA7">
      <w:pPr>
        <w:spacing w:line="360" w:lineRule="auto"/>
        <w:ind w:firstLine="720"/>
        <w:jc w:val="both"/>
      </w:pPr>
      <w:r w:rsidRPr="00073428">
        <w:t>Sprendimo projektą parengė</w:t>
      </w:r>
      <w:r w:rsidRPr="006F2951">
        <w:t xml:space="preserve"> </w:t>
      </w:r>
      <w:r w:rsidR="00073428">
        <w:t xml:space="preserve">Lazdijų </w:t>
      </w:r>
      <w:r w:rsidRPr="006F2951">
        <w:t xml:space="preserve">rajono savivaldybės administracijos Ekonomikos skyriaus specialistė </w:t>
      </w:r>
      <w:r w:rsidR="00ED4D19">
        <w:t>turizmui Vaiva Čepononienė.</w:t>
      </w:r>
    </w:p>
    <w:p w14:paraId="23512306" w14:textId="77777777" w:rsidR="009E4478" w:rsidRPr="006F2951" w:rsidRDefault="009E4478" w:rsidP="00144BA7">
      <w:pPr>
        <w:spacing w:line="360" w:lineRule="auto"/>
        <w:ind w:firstLine="720"/>
        <w:jc w:val="both"/>
      </w:pPr>
    </w:p>
    <w:p w14:paraId="7AB94FE7" w14:textId="77777777" w:rsidR="001F7967" w:rsidRPr="006F2951" w:rsidRDefault="001F7967" w:rsidP="00144BA7">
      <w:pPr>
        <w:pStyle w:val="Pagrindiniotekstotrauka"/>
        <w:spacing w:line="360" w:lineRule="auto"/>
        <w:ind w:firstLine="0"/>
        <w:jc w:val="both"/>
        <w:rPr>
          <w:b/>
          <w:sz w:val="24"/>
        </w:rPr>
      </w:pPr>
    </w:p>
    <w:p w14:paraId="323B4FFF" w14:textId="77777777" w:rsidR="001F7967" w:rsidRPr="006F2951" w:rsidRDefault="00ED4D19" w:rsidP="00144BA7">
      <w:pPr>
        <w:spacing w:line="360" w:lineRule="auto"/>
        <w:jc w:val="both"/>
      </w:pPr>
      <w:r>
        <w:t>Ekonomikos skyriaus</w:t>
      </w:r>
      <w:r w:rsidR="00B70BEC">
        <w:t xml:space="preserve"> specialistė</w:t>
      </w:r>
      <w:r>
        <w:t xml:space="preserve"> turizmui</w:t>
      </w:r>
      <w:r w:rsidR="00073428">
        <w:t xml:space="preserve">                                               </w:t>
      </w:r>
      <w:r w:rsidR="00B70BEC">
        <w:t xml:space="preserve">                   </w:t>
      </w:r>
      <w:r>
        <w:t>Vaiva Čepononienė</w:t>
      </w:r>
    </w:p>
    <w:p w14:paraId="2878C5E0" w14:textId="77777777" w:rsidR="001F7967" w:rsidRPr="006F2951" w:rsidRDefault="001F7967" w:rsidP="0092274F">
      <w:pPr>
        <w:pStyle w:val="Porat"/>
        <w:jc w:val="both"/>
        <w:rPr>
          <w:b/>
          <w:lang w:val="lt-LT"/>
        </w:rPr>
      </w:pPr>
    </w:p>
    <w:sectPr w:rsidR="001F7967" w:rsidRPr="006F2951" w:rsidSect="006F3154">
      <w:headerReference w:type="first" r:id="rId8"/>
      <w:footnotePr>
        <w:pos w:val="beneathText"/>
      </w:footnotePr>
      <w:pgSz w:w="11905" w:h="16837"/>
      <w:pgMar w:top="1134" w:right="567" w:bottom="1134" w:left="1701" w:header="567" w:footer="567" w:gutter="0"/>
      <w:cols w:space="1296"/>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079F5" w14:textId="77777777" w:rsidR="000B58D3" w:rsidRDefault="000B58D3" w:rsidP="00196140">
      <w:r>
        <w:separator/>
      </w:r>
    </w:p>
  </w:endnote>
  <w:endnote w:type="continuationSeparator" w:id="0">
    <w:p w14:paraId="4C5DC675" w14:textId="77777777" w:rsidR="000B58D3" w:rsidRDefault="000B58D3" w:rsidP="0019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86379" w14:textId="77777777" w:rsidR="000B58D3" w:rsidRDefault="000B58D3" w:rsidP="00196140">
      <w:r>
        <w:separator/>
      </w:r>
    </w:p>
  </w:footnote>
  <w:footnote w:type="continuationSeparator" w:id="0">
    <w:p w14:paraId="686AE1F4" w14:textId="77777777" w:rsidR="000B58D3" w:rsidRDefault="000B58D3" w:rsidP="0019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AC22" w14:textId="77777777" w:rsidR="00A90FE4" w:rsidRPr="00DB7AEB" w:rsidRDefault="00A90FE4" w:rsidP="00A90FE4">
    <w:pPr>
      <w:pStyle w:val="Antrats"/>
      <w:jc w:val="right"/>
      <w:rPr>
        <w:b/>
      </w:rPr>
    </w:pPr>
    <w:r w:rsidRPr="00DB7AEB">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BE2052C"/>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1E2C7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867032D"/>
    <w:multiLevelType w:val="hybridMultilevel"/>
    <w:tmpl w:val="F5F687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D9E15D2"/>
    <w:multiLevelType w:val="hybridMultilevel"/>
    <w:tmpl w:val="C142A0C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43CB15C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4F373AB"/>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52A4CC4"/>
    <w:multiLevelType w:val="hybridMultilevel"/>
    <w:tmpl w:val="A5A2A8C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8"/>
  </w:num>
  <w:num w:numId="8">
    <w:abstractNumId w:val="7"/>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47"/>
    <w:rsid w:val="00002265"/>
    <w:rsid w:val="000023FB"/>
    <w:rsid w:val="00011AA2"/>
    <w:rsid w:val="000369E3"/>
    <w:rsid w:val="00040502"/>
    <w:rsid w:val="000405C5"/>
    <w:rsid w:val="000454B6"/>
    <w:rsid w:val="000506D4"/>
    <w:rsid w:val="0005777D"/>
    <w:rsid w:val="00057AF0"/>
    <w:rsid w:val="00070163"/>
    <w:rsid w:val="00073428"/>
    <w:rsid w:val="00074E8A"/>
    <w:rsid w:val="0008463A"/>
    <w:rsid w:val="000952AD"/>
    <w:rsid w:val="000A5E7F"/>
    <w:rsid w:val="000B429D"/>
    <w:rsid w:val="000B4C1D"/>
    <w:rsid w:val="000B58D3"/>
    <w:rsid w:val="000B67B0"/>
    <w:rsid w:val="000C166C"/>
    <w:rsid w:val="000E6CF2"/>
    <w:rsid w:val="00101CEA"/>
    <w:rsid w:val="00117B3E"/>
    <w:rsid w:val="001252A3"/>
    <w:rsid w:val="0013256A"/>
    <w:rsid w:val="0013323C"/>
    <w:rsid w:val="0013378C"/>
    <w:rsid w:val="0014282E"/>
    <w:rsid w:val="00144BA7"/>
    <w:rsid w:val="00157FF2"/>
    <w:rsid w:val="00164DE9"/>
    <w:rsid w:val="00173B86"/>
    <w:rsid w:val="0017697F"/>
    <w:rsid w:val="00177ED0"/>
    <w:rsid w:val="001829C1"/>
    <w:rsid w:val="0019172C"/>
    <w:rsid w:val="0019306C"/>
    <w:rsid w:val="00196140"/>
    <w:rsid w:val="001A77F0"/>
    <w:rsid w:val="001B37D2"/>
    <w:rsid w:val="001D79CA"/>
    <w:rsid w:val="001E26E9"/>
    <w:rsid w:val="001E495D"/>
    <w:rsid w:val="001E6B95"/>
    <w:rsid w:val="001E6BCF"/>
    <w:rsid w:val="001F2CB8"/>
    <w:rsid w:val="001F6223"/>
    <w:rsid w:val="001F7967"/>
    <w:rsid w:val="002056CD"/>
    <w:rsid w:val="00217891"/>
    <w:rsid w:val="002238B9"/>
    <w:rsid w:val="00223F36"/>
    <w:rsid w:val="002456E6"/>
    <w:rsid w:val="002537D6"/>
    <w:rsid w:val="00254003"/>
    <w:rsid w:val="002578AC"/>
    <w:rsid w:val="002630BA"/>
    <w:rsid w:val="00265B6A"/>
    <w:rsid w:val="002739A6"/>
    <w:rsid w:val="00274804"/>
    <w:rsid w:val="0027482B"/>
    <w:rsid w:val="00275DB9"/>
    <w:rsid w:val="00285660"/>
    <w:rsid w:val="00287787"/>
    <w:rsid w:val="00292D40"/>
    <w:rsid w:val="002978BC"/>
    <w:rsid w:val="002A6781"/>
    <w:rsid w:val="002C2497"/>
    <w:rsid w:val="002C3E58"/>
    <w:rsid w:val="002D07FE"/>
    <w:rsid w:val="002D432A"/>
    <w:rsid w:val="002D456B"/>
    <w:rsid w:val="002E4D22"/>
    <w:rsid w:val="002F0047"/>
    <w:rsid w:val="002F3872"/>
    <w:rsid w:val="00304979"/>
    <w:rsid w:val="00307A0C"/>
    <w:rsid w:val="00312B49"/>
    <w:rsid w:val="00314C2C"/>
    <w:rsid w:val="00325733"/>
    <w:rsid w:val="00337E05"/>
    <w:rsid w:val="0035019F"/>
    <w:rsid w:val="003766BD"/>
    <w:rsid w:val="0039781A"/>
    <w:rsid w:val="003A601D"/>
    <w:rsid w:val="003A7D31"/>
    <w:rsid w:val="003C139D"/>
    <w:rsid w:val="003D0496"/>
    <w:rsid w:val="003D3295"/>
    <w:rsid w:val="003D3428"/>
    <w:rsid w:val="003D505A"/>
    <w:rsid w:val="003E6D39"/>
    <w:rsid w:val="003F21A3"/>
    <w:rsid w:val="003F473F"/>
    <w:rsid w:val="00407336"/>
    <w:rsid w:val="004118CE"/>
    <w:rsid w:val="004143CE"/>
    <w:rsid w:val="004179B2"/>
    <w:rsid w:val="00423027"/>
    <w:rsid w:val="00433B43"/>
    <w:rsid w:val="00433DB5"/>
    <w:rsid w:val="004417F6"/>
    <w:rsid w:val="00442A94"/>
    <w:rsid w:val="00447F99"/>
    <w:rsid w:val="00460CAA"/>
    <w:rsid w:val="00470A80"/>
    <w:rsid w:val="00492F42"/>
    <w:rsid w:val="004933FC"/>
    <w:rsid w:val="004B747F"/>
    <w:rsid w:val="004C6CEE"/>
    <w:rsid w:val="004C77A6"/>
    <w:rsid w:val="004D774A"/>
    <w:rsid w:val="004E6054"/>
    <w:rsid w:val="005004EF"/>
    <w:rsid w:val="00502B65"/>
    <w:rsid w:val="005052C0"/>
    <w:rsid w:val="005163E8"/>
    <w:rsid w:val="00525861"/>
    <w:rsid w:val="00540205"/>
    <w:rsid w:val="005405B6"/>
    <w:rsid w:val="00547296"/>
    <w:rsid w:val="00553DAA"/>
    <w:rsid w:val="00556CDC"/>
    <w:rsid w:val="00560D2C"/>
    <w:rsid w:val="005651A9"/>
    <w:rsid w:val="005756F6"/>
    <w:rsid w:val="00575F13"/>
    <w:rsid w:val="00576CBA"/>
    <w:rsid w:val="005804E9"/>
    <w:rsid w:val="00596DB3"/>
    <w:rsid w:val="005A0261"/>
    <w:rsid w:val="005A3416"/>
    <w:rsid w:val="005B2C48"/>
    <w:rsid w:val="005B784D"/>
    <w:rsid w:val="005C04C7"/>
    <w:rsid w:val="005C11B5"/>
    <w:rsid w:val="005C43F0"/>
    <w:rsid w:val="005C5EAD"/>
    <w:rsid w:val="00601EB3"/>
    <w:rsid w:val="006036AF"/>
    <w:rsid w:val="00606DCD"/>
    <w:rsid w:val="00610264"/>
    <w:rsid w:val="00630B76"/>
    <w:rsid w:val="006335E2"/>
    <w:rsid w:val="00636208"/>
    <w:rsid w:val="00644398"/>
    <w:rsid w:val="00664099"/>
    <w:rsid w:val="00672E8D"/>
    <w:rsid w:val="00680377"/>
    <w:rsid w:val="006A17DE"/>
    <w:rsid w:val="006A1D63"/>
    <w:rsid w:val="006C0A9F"/>
    <w:rsid w:val="006C11F5"/>
    <w:rsid w:val="006C2CBA"/>
    <w:rsid w:val="006D6615"/>
    <w:rsid w:val="006E3BF1"/>
    <w:rsid w:val="006E68B4"/>
    <w:rsid w:val="006F2951"/>
    <w:rsid w:val="006F3154"/>
    <w:rsid w:val="006F441E"/>
    <w:rsid w:val="006F63AF"/>
    <w:rsid w:val="006F7595"/>
    <w:rsid w:val="0071349D"/>
    <w:rsid w:val="007157B1"/>
    <w:rsid w:val="007232D6"/>
    <w:rsid w:val="007474AB"/>
    <w:rsid w:val="00752050"/>
    <w:rsid w:val="00766A71"/>
    <w:rsid w:val="00771C47"/>
    <w:rsid w:val="007726C6"/>
    <w:rsid w:val="007733B4"/>
    <w:rsid w:val="00782C91"/>
    <w:rsid w:val="007B225B"/>
    <w:rsid w:val="007B254C"/>
    <w:rsid w:val="007B26A7"/>
    <w:rsid w:val="007B43BC"/>
    <w:rsid w:val="007C1288"/>
    <w:rsid w:val="007C4624"/>
    <w:rsid w:val="007C72F1"/>
    <w:rsid w:val="007D79C9"/>
    <w:rsid w:val="007E07BE"/>
    <w:rsid w:val="007E3327"/>
    <w:rsid w:val="007E51FD"/>
    <w:rsid w:val="007F102B"/>
    <w:rsid w:val="007F3666"/>
    <w:rsid w:val="007F535B"/>
    <w:rsid w:val="007F5743"/>
    <w:rsid w:val="007F5755"/>
    <w:rsid w:val="008015DE"/>
    <w:rsid w:val="00803352"/>
    <w:rsid w:val="008040BF"/>
    <w:rsid w:val="00804C22"/>
    <w:rsid w:val="00811208"/>
    <w:rsid w:val="0081435E"/>
    <w:rsid w:val="00814826"/>
    <w:rsid w:val="0081652C"/>
    <w:rsid w:val="00824809"/>
    <w:rsid w:val="00826154"/>
    <w:rsid w:val="00835A6F"/>
    <w:rsid w:val="00842127"/>
    <w:rsid w:val="0084333B"/>
    <w:rsid w:val="0084531E"/>
    <w:rsid w:val="00864200"/>
    <w:rsid w:val="00867010"/>
    <w:rsid w:val="008708D6"/>
    <w:rsid w:val="00872481"/>
    <w:rsid w:val="00872748"/>
    <w:rsid w:val="008901FD"/>
    <w:rsid w:val="00897661"/>
    <w:rsid w:val="008A6A29"/>
    <w:rsid w:val="008B2FC3"/>
    <w:rsid w:val="008D249A"/>
    <w:rsid w:val="008D32B8"/>
    <w:rsid w:val="008D5321"/>
    <w:rsid w:val="008E0D49"/>
    <w:rsid w:val="009125B2"/>
    <w:rsid w:val="0091604F"/>
    <w:rsid w:val="0092274F"/>
    <w:rsid w:val="00946D4C"/>
    <w:rsid w:val="00950738"/>
    <w:rsid w:val="009565EB"/>
    <w:rsid w:val="00956794"/>
    <w:rsid w:val="009573FA"/>
    <w:rsid w:val="00962D09"/>
    <w:rsid w:val="009768D2"/>
    <w:rsid w:val="00981582"/>
    <w:rsid w:val="00983782"/>
    <w:rsid w:val="00985DD9"/>
    <w:rsid w:val="00987806"/>
    <w:rsid w:val="009A61FA"/>
    <w:rsid w:val="009A6594"/>
    <w:rsid w:val="009B240D"/>
    <w:rsid w:val="009B2B56"/>
    <w:rsid w:val="009B3425"/>
    <w:rsid w:val="009B66E5"/>
    <w:rsid w:val="009C1D33"/>
    <w:rsid w:val="009C50FB"/>
    <w:rsid w:val="009C545A"/>
    <w:rsid w:val="009C6DEA"/>
    <w:rsid w:val="009E4478"/>
    <w:rsid w:val="009E5B91"/>
    <w:rsid w:val="009F627B"/>
    <w:rsid w:val="009F66F8"/>
    <w:rsid w:val="00A16DF4"/>
    <w:rsid w:val="00A36673"/>
    <w:rsid w:val="00A44C46"/>
    <w:rsid w:val="00A616E5"/>
    <w:rsid w:val="00A764AD"/>
    <w:rsid w:val="00A90F84"/>
    <w:rsid w:val="00A90FE4"/>
    <w:rsid w:val="00A94E85"/>
    <w:rsid w:val="00A96078"/>
    <w:rsid w:val="00A964CD"/>
    <w:rsid w:val="00A969B7"/>
    <w:rsid w:val="00AA124C"/>
    <w:rsid w:val="00AB09F0"/>
    <w:rsid w:val="00AB4CC5"/>
    <w:rsid w:val="00AB5FDD"/>
    <w:rsid w:val="00AB6AC1"/>
    <w:rsid w:val="00AB7E35"/>
    <w:rsid w:val="00AE0888"/>
    <w:rsid w:val="00AE3C50"/>
    <w:rsid w:val="00AE3FAF"/>
    <w:rsid w:val="00AF0E7F"/>
    <w:rsid w:val="00B21DD1"/>
    <w:rsid w:val="00B2448D"/>
    <w:rsid w:val="00B36AB1"/>
    <w:rsid w:val="00B37E1E"/>
    <w:rsid w:val="00B40AC4"/>
    <w:rsid w:val="00B44A6E"/>
    <w:rsid w:val="00B46B16"/>
    <w:rsid w:val="00B46EFB"/>
    <w:rsid w:val="00B512D2"/>
    <w:rsid w:val="00B55572"/>
    <w:rsid w:val="00B57AC5"/>
    <w:rsid w:val="00B66D30"/>
    <w:rsid w:val="00B70BEC"/>
    <w:rsid w:val="00B75464"/>
    <w:rsid w:val="00B77FC4"/>
    <w:rsid w:val="00B91C3E"/>
    <w:rsid w:val="00B961B7"/>
    <w:rsid w:val="00BB3855"/>
    <w:rsid w:val="00BC4109"/>
    <w:rsid w:val="00BD08B3"/>
    <w:rsid w:val="00BD36FC"/>
    <w:rsid w:val="00BD5496"/>
    <w:rsid w:val="00BF0768"/>
    <w:rsid w:val="00BF16FA"/>
    <w:rsid w:val="00C01AA0"/>
    <w:rsid w:val="00C124EC"/>
    <w:rsid w:val="00C12855"/>
    <w:rsid w:val="00C15EF7"/>
    <w:rsid w:val="00C35F6A"/>
    <w:rsid w:val="00C442A1"/>
    <w:rsid w:val="00C53852"/>
    <w:rsid w:val="00C53B1E"/>
    <w:rsid w:val="00C53EF1"/>
    <w:rsid w:val="00C57039"/>
    <w:rsid w:val="00C61F02"/>
    <w:rsid w:val="00C64E29"/>
    <w:rsid w:val="00C67476"/>
    <w:rsid w:val="00C67921"/>
    <w:rsid w:val="00C800A5"/>
    <w:rsid w:val="00C823E3"/>
    <w:rsid w:val="00C86F06"/>
    <w:rsid w:val="00C93C86"/>
    <w:rsid w:val="00CB1842"/>
    <w:rsid w:val="00CB5E0A"/>
    <w:rsid w:val="00CC1A53"/>
    <w:rsid w:val="00CC4A92"/>
    <w:rsid w:val="00CC7497"/>
    <w:rsid w:val="00CC75EB"/>
    <w:rsid w:val="00CD35FB"/>
    <w:rsid w:val="00CD744D"/>
    <w:rsid w:val="00CE08E2"/>
    <w:rsid w:val="00CF4494"/>
    <w:rsid w:val="00CF78C0"/>
    <w:rsid w:val="00D000EE"/>
    <w:rsid w:val="00D06029"/>
    <w:rsid w:val="00D14745"/>
    <w:rsid w:val="00D17636"/>
    <w:rsid w:val="00D50E65"/>
    <w:rsid w:val="00D613CB"/>
    <w:rsid w:val="00D73911"/>
    <w:rsid w:val="00D83039"/>
    <w:rsid w:val="00D87BBB"/>
    <w:rsid w:val="00D90C57"/>
    <w:rsid w:val="00D93844"/>
    <w:rsid w:val="00D93A64"/>
    <w:rsid w:val="00DB5CC8"/>
    <w:rsid w:val="00DB7AEB"/>
    <w:rsid w:val="00DC2CBD"/>
    <w:rsid w:val="00DE1CFF"/>
    <w:rsid w:val="00DE4069"/>
    <w:rsid w:val="00DF3EB3"/>
    <w:rsid w:val="00DF6E9A"/>
    <w:rsid w:val="00E07450"/>
    <w:rsid w:val="00E07936"/>
    <w:rsid w:val="00E123E2"/>
    <w:rsid w:val="00E16326"/>
    <w:rsid w:val="00E20C4D"/>
    <w:rsid w:val="00E23AD3"/>
    <w:rsid w:val="00E26946"/>
    <w:rsid w:val="00E27D76"/>
    <w:rsid w:val="00E36441"/>
    <w:rsid w:val="00E67429"/>
    <w:rsid w:val="00E7055F"/>
    <w:rsid w:val="00E80CC2"/>
    <w:rsid w:val="00E8273F"/>
    <w:rsid w:val="00EB1114"/>
    <w:rsid w:val="00EC1D33"/>
    <w:rsid w:val="00ED049F"/>
    <w:rsid w:val="00ED4D19"/>
    <w:rsid w:val="00ED6741"/>
    <w:rsid w:val="00EE02C5"/>
    <w:rsid w:val="00EE131C"/>
    <w:rsid w:val="00EE532F"/>
    <w:rsid w:val="00F01545"/>
    <w:rsid w:val="00F07129"/>
    <w:rsid w:val="00F20B73"/>
    <w:rsid w:val="00F23606"/>
    <w:rsid w:val="00F43A80"/>
    <w:rsid w:val="00F50C2C"/>
    <w:rsid w:val="00F53767"/>
    <w:rsid w:val="00F60644"/>
    <w:rsid w:val="00F6338F"/>
    <w:rsid w:val="00F6350B"/>
    <w:rsid w:val="00F818B0"/>
    <w:rsid w:val="00F847C5"/>
    <w:rsid w:val="00F851AA"/>
    <w:rsid w:val="00F86244"/>
    <w:rsid w:val="00F87523"/>
    <w:rsid w:val="00FD7FDE"/>
    <w:rsid w:val="00FF0C55"/>
    <w:rsid w:val="00FF2BF2"/>
    <w:rsid w:val="00FF3301"/>
    <w:rsid w:val="00FF3DC7"/>
    <w:rsid w:val="00FF70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C158"/>
  <w15:chartTrackingRefBased/>
  <w15:docId w15:val="{CAD17BA9-C374-4DB3-94FE-615F869C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pPr>
      <w:keepNext/>
      <w:numPr>
        <w:numId w:val="1"/>
      </w:numPr>
      <w:jc w:val="center"/>
      <w:outlineLvl w:val="0"/>
    </w:pPr>
    <w:rPr>
      <w:rFonts w:ascii="Arial" w:hAnsi="Arial"/>
      <w:b/>
      <w:bCs/>
      <w:lang w:val="x-none"/>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styleId="Hipersaitas">
    <w:name w:val="Hyperlink"/>
    <w:semiHidden/>
    <w:rPr>
      <w:color w:val="0000FF"/>
      <w:u w:val="single"/>
    </w:rPr>
  </w:style>
  <w:style w:type="character" w:styleId="Puslapionumeris">
    <w:name w:val="page number"/>
    <w:basedOn w:val="Numatytasispastraiposriftas1"/>
    <w:semiHidden/>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semiHidden/>
    <w:rsid w:val="002456E6"/>
    <w:pPr>
      <w:spacing w:after="283"/>
      <w:jc w:val="center"/>
    </w:pPr>
    <w:rPr>
      <w:b/>
      <w:sz w:val="26"/>
      <w:lang w:val="x-none"/>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rPr>
      <w:lang w:val="x-none"/>
    </w:rPr>
  </w:style>
  <w:style w:type="paragraph" w:styleId="Debesliotekstas">
    <w:name w:val="Balloon Text"/>
    <w:basedOn w:val="prastasis"/>
    <w:rPr>
      <w:rFonts w:ascii="Tahoma" w:hAnsi="Tahoma" w:cs="Tahoma"/>
      <w:sz w:val="16"/>
      <w:szCs w:val="16"/>
    </w:rPr>
  </w:style>
  <w:style w:type="paragraph" w:styleId="Antrats">
    <w:name w:val="header"/>
    <w:basedOn w:val="prastasis"/>
    <w:semiHidden/>
    <w:pPr>
      <w:tabs>
        <w:tab w:val="center" w:pos="4986"/>
        <w:tab w:val="right" w:pos="9972"/>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link w:val="PagrindiniotekstotraukaDiagrama"/>
    <w:semiHidden/>
    <w:pPr>
      <w:ind w:firstLine="720"/>
    </w:pPr>
    <w:rPr>
      <w:sz w:val="26"/>
      <w:lang w:val="x-none"/>
    </w:rPr>
  </w:style>
  <w:style w:type="character" w:customStyle="1" w:styleId="PagrindinistekstasDiagrama">
    <w:name w:val="Pagrindinis tekstas Diagrama"/>
    <w:link w:val="Pagrindinistekstas"/>
    <w:semiHidden/>
    <w:rsid w:val="002456E6"/>
    <w:rPr>
      <w:b/>
      <w:sz w:val="26"/>
      <w:szCs w:val="24"/>
      <w:lang w:eastAsia="ar-SA"/>
    </w:rPr>
  </w:style>
  <w:style w:type="table" w:styleId="Lentelstinklelis">
    <w:name w:val="Table Grid"/>
    <w:basedOn w:val="prastojilentel"/>
    <w:uiPriority w:val="59"/>
    <w:rsid w:val="004D7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iankstoformatuotas">
    <w:name w:val="HTML Preformatted"/>
    <w:basedOn w:val="prastasis"/>
    <w:link w:val="HTMLiankstoformatuotasDiagrama"/>
    <w:uiPriority w:val="99"/>
    <w:unhideWhenUsed/>
    <w:rsid w:val="0083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uiPriority w:val="99"/>
    <w:rsid w:val="00835A6F"/>
    <w:rPr>
      <w:rFonts w:ascii="Courier New" w:hAnsi="Courier New" w:cs="Courier New"/>
    </w:rPr>
  </w:style>
  <w:style w:type="character" w:customStyle="1" w:styleId="Antrat1Diagrama">
    <w:name w:val="Antraštė 1 Diagrama"/>
    <w:link w:val="Antrat1"/>
    <w:rsid w:val="00560D2C"/>
    <w:rPr>
      <w:rFonts w:ascii="Arial" w:hAnsi="Arial"/>
      <w:b/>
      <w:bCs/>
      <w:sz w:val="24"/>
      <w:szCs w:val="24"/>
      <w:lang w:eastAsia="ar-SA"/>
    </w:rPr>
  </w:style>
  <w:style w:type="character" w:customStyle="1" w:styleId="PoratDiagrama">
    <w:name w:val="Poraštė Diagrama"/>
    <w:link w:val="Porat"/>
    <w:semiHidden/>
    <w:rsid w:val="00560D2C"/>
    <w:rPr>
      <w:sz w:val="24"/>
      <w:szCs w:val="24"/>
      <w:lang w:eastAsia="ar-SA"/>
    </w:rPr>
  </w:style>
  <w:style w:type="character" w:customStyle="1" w:styleId="PagrindiniotekstotraukaDiagrama">
    <w:name w:val="Pagrindinio teksto įtrauka Diagrama"/>
    <w:link w:val="Pagrindiniotekstotrauka"/>
    <w:semiHidden/>
    <w:rsid w:val="00560D2C"/>
    <w:rPr>
      <w:sz w:val="26"/>
      <w:szCs w:val="24"/>
      <w:lang w:eastAsia="ar-SA"/>
    </w:rPr>
  </w:style>
  <w:style w:type="paragraph" w:styleId="Betarp">
    <w:name w:val="No Spacing"/>
    <w:uiPriority w:val="1"/>
    <w:qFormat/>
    <w:rsid w:val="00DB7AEB"/>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2528">
      <w:bodyDiv w:val="1"/>
      <w:marLeft w:val="0"/>
      <w:marRight w:val="0"/>
      <w:marTop w:val="0"/>
      <w:marBottom w:val="0"/>
      <w:divBdr>
        <w:top w:val="none" w:sz="0" w:space="0" w:color="auto"/>
        <w:left w:val="none" w:sz="0" w:space="0" w:color="auto"/>
        <w:bottom w:val="none" w:sz="0" w:space="0" w:color="auto"/>
        <w:right w:val="none" w:sz="0" w:space="0" w:color="auto"/>
      </w:divBdr>
    </w:div>
    <w:div w:id="523253773">
      <w:bodyDiv w:val="1"/>
      <w:marLeft w:val="0"/>
      <w:marRight w:val="0"/>
      <w:marTop w:val="0"/>
      <w:marBottom w:val="0"/>
      <w:divBdr>
        <w:top w:val="none" w:sz="0" w:space="0" w:color="auto"/>
        <w:left w:val="none" w:sz="0" w:space="0" w:color="auto"/>
        <w:bottom w:val="none" w:sz="0" w:space="0" w:color="auto"/>
        <w:right w:val="none" w:sz="0" w:space="0" w:color="auto"/>
      </w:divBdr>
    </w:div>
    <w:div w:id="527640496">
      <w:bodyDiv w:val="1"/>
      <w:marLeft w:val="0"/>
      <w:marRight w:val="0"/>
      <w:marTop w:val="0"/>
      <w:marBottom w:val="0"/>
      <w:divBdr>
        <w:top w:val="none" w:sz="0" w:space="0" w:color="auto"/>
        <w:left w:val="none" w:sz="0" w:space="0" w:color="auto"/>
        <w:bottom w:val="none" w:sz="0" w:space="0" w:color="auto"/>
        <w:right w:val="none" w:sz="0" w:space="0" w:color="auto"/>
      </w:divBdr>
    </w:div>
    <w:div w:id="540021823">
      <w:bodyDiv w:val="1"/>
      <w:marLeft w:val="0"/>
      <w:marRight w:val="0"/>
      <w:marTop w:val="0"/>
      <w:marBottom w:val="0"/>
      <w:divBdr>
        <w:top w:val="none" w:sz="0" w:space="0" w:color="auto"/>
        <w:left w:val="none" w:sz="0" w:space="0" w:color="auto"/>
        <w:bottom w:val="none" w:sz="0" w:space="0" w:color="auto"/>
        <w:right w:val="none" w:sz="0" w:space="0" w:color="auto"/>
      </w:divBdr>
    </w:div>
    <w:div w:id="584999127">
      <w:bodyDiv w:val="1"/>
      <w:marLeft w:val="0"/>
      <w:marRight w:val="0"/>
      <w:marTop w:val="0"/>
      <w:marBottom w:val="0"/>
      <w:divBdr>
        <w:top w:val="none" w:sz="0" w:space="0" w:color="auto"/>
        <w:left w:val="none" w:sz="0" w:space="0" w:color="auto"/>
        <w:bottom w:val="none" w:sz="0" w:space="0" w:color="auto"/>
        <w:right w:val="none" w:sz="0" w:space="0" w:color="auto"/>
      </w:divBdr>
    </w:div>
    <w:div w:id="600836940">
      <w:bodyDiv w:val="1"/>
      <w:marLeft w:val="0"/>
      <w:marRight w:val="0"/>
      <w:marTop w:val="0"/>
      <w:marBottom w:val="0"/>
      <w:divBdr>
        <w:top w:val="none" w:sz="0" w:space="0" w:color="auto"/>
        <w:left w:val="none" w:sz="0" w:space="0" w:color="auto"/>
        <w:bottom w:val="none" w:sz="0" w:space="0" w:color="auto"/>
        <w:right w:val="none" w:sz="0" w:space="0" w:color="auto"/>
      </w:divBdr>
    </w:div>
    <w:div w:id="1096369304">
      <w:bodyDiv w:val="1"/>
      <w:marLeft w:val="0"/>
      <w:marRight w:val="0"/>
      <w:marTop w:val="0"/>
      <w:marBottom w:val="0"/>
      <w:divBdr>
        <w:top w:val="none" w:sz="0" w:space="0" w:color="auto"/>
        <w:left w:val="none" w:sz="0" w:space="0" w:color="auto"/>
        <w:bottom w:val="none" w:sz="0" w:space="0" w:color="auto"/>
        <w:right w:val="none" w:sz="0" w:space="0" w:color="auto"/>
      </w:divBdr>
    </w:div>
    <w:div w:id="1117408116">
      <w:bodyDiv w:val="1"/>
      <w:marLeft w:val="0"/>
      <w:marRight w:val="0"/>
      <w:marTop w:val="0"/>
      <w:marBottom w:val="0"/>
      <w:divBdr>
        <w:top w:val="none" w:sz="0" w:space="0" w:color="auto"/>
        <w:left w:val="none" w:sz="0" w:space="0" w:color="auto"/>
        <w:bottom w:val="none" w:sz="0" w:space="0" w:color="auto"/>
        <w:right w:val="none" w:sz="0" w:space="0" w:color="auto"/>
      </w:divBdr>
    </w:div>
    <w:div w:id="1384594770">
      <w:bodyDiv w:val="1"/>
      <w:marLeft w:val="0"/>
      <w:marRight w:val="0"/>
      <w:marTop w:val="0"/>
      <w:marBottom w:val="0"/>
      <w:divBdr>
        <w:top w:val="none" w:sz="0" w:space="0" w:color="auto"/>
        <w:left w:val="none" w:sz="0" w:space="0" w:color="auto"/>
        <w:bottom w:val="none" w:sz="0" w:space="0" w:color="auto"/>
        <w:right w:val="none" w:sz="0" w:space="0" w:color="auto"/>
      </w:divBdr>
    </w:div>
    <w:div w:id="1448350682">
      <w:bodyDiv w:val="1"/>
      <w:marLeft w:val="0"/>
      <w:marRight w:val="0"/>
      <w:marTop w:val="0"/>
      <w:marBottom w:val="0"/>
      <w:divBdr>
        <w:top w:val="none" w:sz="0" w:space="0" w:color="auto"/>
        <w:left w:val="none" w:sz="0" w:space="0" w:color="auto"/>
        <w:bottom w:val="none" w:sz="0" w:space="0" w:color="auto"/>
        <w:right w:val="none" w:sz="0" w:space="0" w:color="auto"/>
      </w:divBdr>
    </w:div>
    <w:div w:id="175061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31DD-B1B8-4ED4-97F9-E42CA4CA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3320</Words>
  <Characters>1893</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SUTIKIMO PERIMTI VALSTYBĖS TURTĄ</vt:lpstr>
      <vt:lpstr> </vt:lpstr>
    </vt:vector>
  </TitlesOfParts>
  <Manager>2013-03-29</Manager>
  <Company>Hewlett-Packard Company</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SUTIKIMO PERIMTI VALSTYBĖS TURTĄ</dc:title>
  <dc:subject>5TS-680</dc:subject>
  <dc:creator>Vaiva Cepononiene</dc:creator>
  <cp:keywords/>
  <cp:lastModifiedBy>Laima Jauniskiene</cp:lastModifiedBy>
  <cp:revision>2</cp:revision>
  <cp:lastPrinted>2014-01-09T08:38:00Z</cp:lastPrinted>
  <dcterms:created xsi:type="dcterms:W3CDTF">2019-02-20T11:18:00Z</dcterms:created>
  <dcterms:modified xsi:type="dcterms:W3CDTF">2019-02-20T11:18:00Z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02AF06CE-D262-4BEA-A936-0D11320A27FE</vt:lpwstr>
  </property>
</Properties>
</file>