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5F" w:rsidRPr="00010413" w:rsidRDefault="007C515F" w:rsidP="00A049CF">
      <w:pPr>
        <w:jc w:val="center"/>
        <w:rPr>
          <w:b/>
          <w:szCs w:val="24"/>
        </w:rPr>
      </w:pPr>
      <w:bookmarkStart w:id="0" w:name="_GoBack"/>
      <w:bookmarkEnd w:id="0"/>
      <w:r w:rsidRPr="00010413">
        <w:rPr>
          <w:b/>
          <w:iCs/>
          <w:szCs w:val="24"/>
        </w:rPr>
        <w:t>LAZDIJŲ R. KROSNOS MOKYKLOS</w:t>
      </w:r>
      <w:r w:rsidRPr="00010413">
        <w:rPr>
          <w:iCs/>
          <w:szCs w:val="24"/>
        </w:rPr>
        <w:t xml:space="preserve"> </w:t>
      </w:r>
      <w:r w:rsidR="003E219F" w:rsidRPr="00010413">
        <w:rPr>
          <w:iCs/>
          <w:szCs w:val="24"/>
        </w:rPr>
        <w:t xml:space="preserve"> </w:t>
      </w:r>
      <w:r w:rsidRPr="00010413">
        <w:rPr>
          <w:b/>
          <w:iCs/>
          <w:caps/>
          <w:szCs w:val="24"/>
        </w:rPr>
        <w:t>201</w:t>
      </w:r>
      <w:r w:rsidR="00C750D9">
        <w:rPr>
          <w:b/>
          <w:iCs/>
          <w:caps/>
          <w:szCs w:val="24"/>
        </w:rPr>
        <w:t>8</w:t>
      </w:r>
      <w:r w:rsidR="00C86249" w:rsidRPr="00010413">
        <w:rPr>
          <w:b/>
          <w:szCs w:val="24"/>
        </w:rPr>
        <w:t xml:space="preserve"> METŲ </w:t>
      </w:r>
      <w:r w:rsidR="00A049CF" w:rsidRPr="00010413">
        <w:rPr>
          <w:b/>
          <w:szCs w:val="24"/>
        </w:rPr>
        <w:t>VEIKLOS ATASKAITA</w:t>
      </w:r>
    </w:p>
    <w:p w:rsidR="00694A89" w:rsidRPr="00010413" w:rsidRDefault="00694A89" w:rsidP="00694A89">
      <w:pPr>
        <w:pStyle w:val="Sraopastraipa"/>
        <w:ind w:left="567"/>
        <w:rPr>
          <w:b/>
          <w:bCs/>
          <w:szCs w:val="24"/>
        </w:rPr>
      </w:pPr>
    </w:p>
    <w:p w:rsidR="004F61DC" w:rsidRPr="00010413" w:rsidRDefault="004F61DC" w:rsidP="007B539B">
      <w:pPr>
        <w:pStyle w:val="Sraopastraipa"/>
        <w:numPr>
          <w:ilvl w:val="0"/>
          <w:numId w:val="6"/>
        </w:numPr>
        <w:ind w:left="0" w:firstLine="567"/>
        <w:jc w:val="center"/>
        <w:rPr>
          <w:b/>
          <w:bCs/>
          <w:szCs w:val="24"/>
        </w:rPr>
      </w:pPr>
      <w:r w:rsidRPr="00010413">
        <w:rPr>
          <w:b/>
          <w:bCs/>
          <w:szCs w:val="24"/>
        </w:rPr>
        <w:t>BENDROJI INFORMACIJA</w:t>
      </w:r>
    </w:p>
    <w:p w:rsidR="007B539B" w:rsidRPr="00010413" w:rsidRDefault="007B539B" w:rsidP="007B539B">
      <w:pPr>
        <w:pStyle w:val="Sraopastraipa"/>
        <w:ind w:left="0" w:firstLine="567"/>
        <w:rPr>
          <w:bCs/>
          <w:szCs w:val="24"/>
        </w:rPr>
      </w:pPr>
    </w:p>
    <w:p w:rsidR="003E219F" w:rsidRPr="00010413" w:rsidRDefault="007B539B" w:rsidP="00B16986">
      <w:pPr>
        <w:pStyle w:val="Sraopastraipa"/>
        <w:spacing w:line="360" w:lineRule="auto"/>
        <w:ind w:left="0" w:firstLine="567"/>
        <w:rPr>
          <w:bCs/>
          <w:szCs w:val="24"/>
        </w:rPr>
      </w:pPr>
      <w:r w:rsidRPr="00010413">
        <w:rPr>
          <w:bCs/>
          <w:szCs w:val="24"/>
        </w:rPr>
        <w:t>Lazdijų r. Krosnos mokykla</w:t>
      </w:r>
      <w:r w:rsidR="00F5772E" w:rsidRPr="00010413">
        <w:rPr>
          <w:bCs/>
          <w:szCs w:val="24"/>
        </w:rPr>
        <w:t xml:space="preserve"> (toliau – mokykla)</w:t>
      </w:r>
      <w:r w:rsidRPr="00010413">
        <w:rPr>
          <w:bCs/>
          <w:szCs w:val="24"/>
        </w:rPr>
        <w:t xml:space="preserve">, Ateities g. 37, Krosnos mstl., Krosnos sen., LT 67443 Lazdijų r. sav., www.krosnosmokykla.lt, tel.: (8 318) 42 627, 42 657, el. p. </w:t>
      </w:r>
      <w:hyperlink r:id="rId8" w:history="1">
        <w:r w:rsidRPr="00010413">
          <w:rPr>
            <w:rStyle w:val="Hipersaitas"/>
            <w:bCs/>
            <w:szCs w:val="24"/>
          </w:rPr>
          <w:t>krosnos.mokykla@lazdijai.lt</w:t>
        </w:r>
      </w:hyperlink>
      <w:r w:rsidRPr="00010413">
        <w:rPr>
          <w:bCs/>
          <w:szCs w:val="24"/>
        </w:rPr>
        <w:t>.</w:t>
      </w:r>
    </w:p>
    <w:p w:rsidR="00B64737" w:rsidRPr="00003B6D" w:rsidRDefault="00B64737" w:rsidP="00B64737">
      <w:pPr>
        <w:tabs>
          <w:tab w:val="left" w:pos="720"/>
        </w:tabs>
        <w:spacing w:line="360" w:lineRule="auto"/>
        <w:ind w:firstLine="567"/>
        <w:jc w:val="both"/>
      </w:pPr>
      <w:r w:rsidRPr="00003B6D">
        <w:t>201</w:t>
      </w:r>
      <w:r w:rsidR="00F5772E" w:rsidRPr="00003B6D">
        <w:t>6–201</w:t>
      </w:r>
      <w:r w:rsidRPr="00003B6D">
        <w:t xml:space="preserve">7 m. </w:t>
      </w:r>
      <w:r w:rsidR="00F5772E" w:rsidRPr="00003B6D">
        <w:t xml:space="preserve">m. rugsėjo 1 d. </w:t>
      </w:r>
      <w:r w:rsidRPr="00003B6D">
        <w:t>mokykloje buvo 9 klasių komplektai, mokėsi 79 mokiniai, 201</w:t>
      </w:r>
      <w:r w:rsidR="00F5772E" w:rsidRPr="00003B6D">
        <w:t>7–2018</w:t>
      </w:r>
      <w:r w:rsidRPr="00003B6D">
        <w:t xml:space="preserve"> m. </w:t>
      </w:r>
      <w:r w:rsidR="00F5772E" w:rsidRPr="00003B6D">
        <w:t>rugsėjo</w:t>
      </w:r>
      <w:r w:rsidRPr="00003B6D">
        <w:t xml:space="preserve"> 1 d. – </w:t>
      </w:r>
      <w:r w:rsidR="0025307B" w:rsidRPr="00003B6D">
        <w:t xml:space="preserve">8 komplektai, </w:t>
      </w:r>
      <w:r w:rsidR="00F5772E" w:rsidRPr="00003B6D">
        <w:t>75</w:t>
      </w:r>
      <w:r w:rsidRPr="00003B6D">
        <w:t xml:space="preserve"> mokini</w:t>
      </w:r>
      <w:r w:rsidR="00F5772E" w:rsidRPr="00003B6D">
        <w:t>ai</w:t>
      </w:r>
      <w:r w:rsidR="004E304D" w:rsidRPr="00003B6D">
        <w:t>, o</w:t>
      </w:r>
      <w:r w:rsidR="0076611F" w:rsidRPr="00003B6D">
        <w:t xml:space="preserve"> 2018–2019 m. m.</w:t>
      </w:r>
      <w:r w:rsidRPr="00003B6D">
        <w:t xml:space="preserve"> </w:t>
      </w:r>
      <w:r w:rsidR="0076611F" w:rsidRPr="00003B6D">
        <w:t xml:space="preserve">rugsėjo 1 d. – 8 komplektai, 67 mokiniai. </w:t>
      </w:r>
      <w:r w:rsidRPr="00003B6D">
        <w:t>Mokykloj</w:t>
      </w:r>
      <w:r w:rsidR="0076611F" w:rsidRPr="00003B6D">
        <w:t>e yra 2 jungtinės klasės: 1 ir 2</w:t>
      </w:r>
      <w:r w:rsidR="004E304D" w:rsidRPr="00003B6D">
        <w:t>, 5 ir 6</w:t>
      </w:r>
      <w:r w:rsidRPr="00003B6D">
        <w:t>. 2016–2017 m. m. priešmokyklinio ugdymo grupę lankė 5, 2017–2018 m. m. – 4</w:t>
      </w:r>
      <w:r w:rsidR="004E304D" w:rsidRPr="00003B6D">
        <w:t>, 2018</w:t>
      </w:r>
      <w:r w:rsidR="0076611F" w:rsidRPr="00003B6D">
        <w:t>–2019 m. m</w:t>
      </w:r>
      <w:r w:rsidR="0013495D">
        <w:t xml:space="preserve">. </w:t>
      </w:r>
      <w:r w:rsidR="0076611F" w:rsidRPr="00003B6D">
        <w:t>–</w:t>
      </w:r>
      <w:r w:rsidR="0013495D">
        <w:t xml:space="preserve"> </w:t>
      </w:r>
      <w:r w:rsidR="0076611F" w:rsidRPr="00003B6D">
        <w:t>10 vaikų</w:t>
      </w:r>
      <w:r w:rsidRPr="00003B6D">
        <w:t xml:space="preserve">. Krosnos mokyklos </w:t>
      </w:r>
      <w:r w:rsidR="00757C92" w:rsidRPr="00003B6D">
        <w:t xml:space="preserve">Ikimokyklinio </w:t>
      </w:r>
      <w:r w:rsidRPr="00003B6D">
        <w:t xml:space="preserve">ugdymo skyriuje </w:t>
      </w:r>
      <w:r w:rsidR="0076611F" w:rsidRPr="00003B6D">
        <w:t>14</w:t>
      </w:r>
      <w:r w:rsidRPr="00003B6D">
        <w:t xml:space="preserve"> vaikų lankė ikimokyklinio u</w:t>
      </w:r>
      <w:r w:rsidR="0076611F" w:rsidRPr="00003B6D">
        <w:t>gdymo grupę. Mokykloje ugdoma 12</w:t>
      </w:r>
      <w:r w:rsidRPr="00003B6D">
        <w:t xml:space="preserve"> specialiųjų ugdymosi poreikių mokinių; teikiama socialinio pedagogo, psichologo, specialiojo pedagogo, logopedo ir mokytojo padėjėjo pagalba.</w:t>
      </w:r>
    </w:p>
    <w:p w:rsidR="00B64737" w:rsidRPr="00003B6D" w:rsidRDefault="004E304D" w:rsidP="00B64737">
      <w:pPr>
        <w:spacing w:line="360" w:lineRule="auto"/>
        <w:ind w:firstLine="567"/>
        <w:jc w:val="both"/>
      </w:pPr>
      <w:r w:rsidRPr="00003B6D">
        <w:rPr>
          <w:bCs/>
          <w:szCs w:val="24"/>
        </w:rPr>
        <w:t>2017–2018</w:t>
      </w:r>
      <w:r w:rsidR="00B64737" w:rsidRPr="00003B6D">
        <w:rPr>
          <w:bCs/>
          <w:szCs w:val="24"/>
        </w:rPr>
        <w:t xml:space="preserve"> m. m. mokykloje neformaliajam švietimui skirta 19 valandų.</w:t>
      </w:r>
      <w:r w:rsidR="00B64737" w:rsidRPr="00003B6D">
        <w:rPr>
          <w:lang w:eastAsia="lt-LT"/>
        </w:rPr>
        <w:t xml:space="preserve"> Mokykloje veikė dvylika neformalaus švietimo grupių (toliau – NŠG) ir Lazdijų </w:t>
      </w:r>
      <w:r w:rsidR="005C03AD" w:rsidRPr="00003B6D">
        <w:rPr>
          <w:lang w:eastAsia="lt-LT"/>
        </w:rPr>
        <w:t xml:space="preserve">meno </w:t>
      </w:r>
      <w:r w:rsidR="00B64737" w:rsidRPr="00003B6D">
        <w:rPr>
          <w:lang w:eastAsia="lt-LT"/>
        </w:rPr>
        <w:t xml:space="preserve">mokyklos Krosnos </w:t>
      </w:r>
      <w:r w:rsidR="00F5772E" w:rsidRPr="00003B6D">
        <w:rPr>
          <w:lang w:eastAsia="lt-LT"/>
        </w:rPr>
        <w:t xml:space="preserve">dailės skyrius </w:t>
      </w:r>
      <w:r w:rsidR="00B64737" w:rsidRPr="00003B6D">
        <w:rPr>
          <w:lang w:eastAsia="lt-LT"/>
        </w:rPr>
        <w:t xml:space="preserve">(jam vadovauja Krosnos mokyklos dailės mokytoja), kurį lankė </w:t>
      </w:r>
      <w:r w:rsidRPr="00003B6D">
        <w:rPr>
          <w:lang w:eastAsia="lt-LT"/>
        </w:rPr>
        <w:t>dvylika</w:t>
      </w:r>
      <w:r w:rsidR="00B64737" w:rsidRPr="00003B6D">
        <w:rPr>
          <w:lang w:eastAsia="lt-LT"/>
        </w:rPr>
        <w:t xml:space="preserve"> Krosnos mokyklos mokinių. Lazdijų meno mokyklos </w:t>
      </w:r>
      <w:r w:rsidR="005C03AD" w:rsidRPr="00003B6D">
        <w:rPr>
          <w:lang w:eastAsia="lt-LT"/>
        </w:rPr>
        <w:t>muzikos skyrių</w:t>
      </w:r>
      <w:r w:rsidR="00B64737" w:rsidRPr="00003B6D">
        <w:rPr>
          <w:lang w:eastAsia="lt-LT"/>
        </w:rPr>
        <w:t xml:space="preserve"> lankė viena mokinė. </w:t>
      </w:r>
      <w:r w:rsidR="00B64737" w:rsidRPr="00003B6D">
        <w:t xml:space="preserve">Neformaliojo švietimo veiklų lankymas: </w:t>
      </w:r>
      <w:r w:rsidRPr="00003B6D">
        <w:t>2018 – 2019 m. m. – 98,44</w:t>
      </w:r>
      <w:r w:rsidRPr="00F509FB">
        <w:t xml:space="preserve">%, </w:t>
      </w:r>
      <w:r w:rsidR="00B64737" w:rsidRPr="00003B6D">
        <w:t xml:space="preserve">2017–2018 m. m. – </w:t>
      </w:r>
      <w:r w:rsidR="0025307B" w:rsidRPr="00003B6D">
        <w:t>98,68</w:t>
      </w:r>
      <w:r w:rsidR="00B64737" w:rsidRPr="00003B6D">
        <w:t xml:space="preserve"> %, 2016–2017 – 97,75 %, 2015–2016 m. m. – 97,18 %.</w:t>
      </w:r>
    </w:p>
    <w:p w:rsidR="00B64737" w:rsidRPr="00010413" w:rsidRDefault="00B64737" w:rsidP="004E304D">
      <w:pPr>
        <w:spacing w:line="360" w:lineRule="auto"/>
        <w:ind w:firstLine="567"/>
        <w:jc w:val="both"/>
      </w:pPr>
      <w:r w:rsidRPr="00003B6D">
        <w:t xml:space="preserve">Mokykla turi 1 </w:t>
      </w:r>
      <w:r w:rsidR="005C03AD" w:rsidRPr="00003B6D">
        <w:t>geltonąjį</w:t>
      </w:r>
      <w:r w:rsidRPr="00003B6D">
        <w:t xml:space="preserve"> </w:t>
      </w:r>
      <w:r w:rsidR="004E4D81" w:rsidRPr="00003B6D">
        <w:t xml:space="preserve">mokyklinį </w:t>
      </w:r>
      <w:r w:rsidRPr="00003B6D">
        <w:t xml:space="preserve">autobusiuką. 2016–2017 m. m. nemokamai į mokyklą </w:t>
      </w:r>
      <w:r w:rsidR="009C248B" w:rsidRPr="00003B6D">
        <w:t>geltonuoju</w:t>
      </w:r>
      <w:r w:rsidR="004E4D81" w:rsidRPr="00003B6D">
        <w:t xml:space="preserve"> mokykliniu</w:t>
      </w:r>
      <w:r w:rsidRPr="00003B6D">
        <w:t xml:space="preserve"> autobusiuku vežami 37, 2017–2018 m. m. – </w:t>
      </w:r>
      <w:r w:rsidR="0025307B" w:rsidRPr="00003B6D">
        <w:t>46</w:t>
      </w:r>
      <w:r w:rsidR="00003B6D">
        <w:t>, 2018</w:t>
      </w:r>
      <w:r w:rsidR="004E304D" w:rsidRPr="00003B6D">
        <w:t>–2019 m. m. – 44 mokiniai</w:t>
      </w:r>
      <w:r w:rsidR="0013495D">
        <w:t>.</w:t>
      </w:r>
      <w:r w:rsidRPr="00003B6D">
        <w:t xml:space="preserve"> Nemokamai maitinami </w:t>
      </w:r>
      <w:r w:rsidR="0013495D" w:rsidRPr="00003B6D">
        <w:t>2016–2017 m. m.</w:t>
      </w:r>
      <w:r w:rsidR="0013495D">
        <w:t xml:space="preserve"> –</w:t>
      </w:r>
      <w:r w:rsidR="0013495D" w:rsidRPr="00003B6D">
        <w:t xml:space="preserve"> </w:t>
      </w:r>
      <w:r w:rsidR="00387704" w:rsidRPr="00003B6D">
        <w:t>37 mokiniai</w:t>
      </w:r>
      <w:r w:rsidR="0013495D">
        <w:t>,</w:t>
      </w:r>
      <w:r w:rsidR="00387704" w:rsidRPr="00003B6D">
        <w:t xml:space="preserve"> </w:t>
      </w:r>
      <w:r w:rsidRPr="00003B6D">
        <w:t>2017–2018 m. m.</w:t>
      </w:r>
      <w:r w:rsidR="0013495D">
        <w:t xml:space="preserve"> </w:t>
      </w:r>
      <w:r w:rsidR="00387704" w:rsidRPr="00003B6D">
        <w:t>– 34 mokiniai</w:t>
      </w:r>
      <w:r w:rsidR="00003B6D">
        <w:t>, 2018</w:t>
      </w:r>
      <w:r w:rsidR="004E304D" w:rsidRPr="00003B6D">
        <w:t>–2019 mokslo metų pradžioje – 35 mokiniai.</w:t>
      </w:r>
    </w:p>
    <w:p w:rsidR="00B64737" w:rsidRPr="00010413" w:rsidRDefault="00B64737" w:rsidP="0059693A">
      <w:pPr>
        <w:spacing w:line="360" w:lineRule="auto"/>
        <w:ind w:firstLine="567"/>
        <w:jc w:val="both"/>
      </w:pPr>
      <w:r w:rsidRPr="009364E7">
        <w:t>201</w:t>
      </w:r>
      <w:r w:rsidR="00C750D9" w:rsidRPr="009364E7">
        <w:t>8</w:t>
      </w:r>
      <w:r w:rsidRPr="009364E7">
        <w:t xml:space="preserve"> m. buvo </w:t>
      </w:r>
      <w:r w:rsidR="00AA512B" w:rsidRPr="009364E7">
        <w:t>skirta 1</w:t>
      </w:r>
      <w:r w:rsidR="00585F35">
        <w:t>32 165</w:t>
      </w:r>
      <w:r w:rsidR="00133F70" w:rsidRPr="009364E7">
        <w:t>,00</w:t>
      </w:r>
      <w:r w:rsidR="00902F9F" w:rsidRPr="009364E7">
        <w:t xml:space="preserve"> </w:t>
      </w:r>
      <w:proofErr w:type="spellStart"/>
      <w:r w:rsidRPr="009364E7">
        <w:t>Eur</w:t>
      </w:r>
      <w:proofErr w:type="spellEnd"/>
      <w:r w:rsidRPr="009364E7">
        <w:t xml:space="preserve"> Lazdijų rajono savivaldybės biu</w:t>
      </w:r>
      <w:r w:rsidR="009364E7" w:rsidRPr="009364E7">
        <w:t>džeto lėšų. Iš mokymo</w:t>
      </w:r>
      <w:r w:rsidRPr="009364E7">
        <w:t xml:space="preserve"> lėšų buvo skirta</w:t>
      </w:r>
      <w:r w:rsidR="00585F35">
        <w:t xml:space="preserve"> 225</w:t>
      </w:r>
      <w:r w:rsidR="00757C92" w:rsidRPr="009364E7">
        <w:t xml:space="preserve"> </w:t>
      </w:r>
      <w:r w:rsidR="00585F35">
        <w:t>758</w:t>
      </w:r>
      <w:r w:rsidR="00133F70" w:rsidRPr="00585F35">
        <w:t>,00</w:t>
      </w:r>
      <w:r w:rsidR="00902F9F" w:rsidRPr="00010413">
        <w:t xml:space="preserve"> </w:t>
      </w:r>
      <w:r w:rsidRPr="00010413">
        <w:t xml:space="preserve"> </w:t>
      </w:r>
      <w:proofErr w:type="spellStart"/>
      <w:r w:rsidRPr="00010413">
        <w:t>Eur</w:t>
      </w:r>
      <w:proofErr w:type="spellEnd"/>
      <w:r w:rsidRPr="00010413">
        <w:t>. Š</w:t>
      </w:r>
      <w:r w:rsidR="009364E7">
        <w:t xml:space="preserve">ių lėšų pakako. Biudžeto, mokymo </w:t>
      </w:r>
      <w:r w:rsidRPr="00010413">
        <w:t xml:space="preserve"> bei rėmėjų lėšų panaudojimas aptariamas su Mokytojų bei Mokyklos tarybomis.</w:t>
      </w:r>
    </w:p>
    <w:p w:rsidR="007B539B" w:rsidRPr="00010413" w:rsidRDefault="007B539B" w:rsidP="0059693A">
      <w:pPr>
        <w:pStyle w:val="Sraopastraipa"/>
        <w:spacing w:line="360" w:lineRule="auto"/>
        <w:ind w:left="0" w:firstLine="567"/>
        <w:jc w:val="both"/>
        <w:rPr>
          <w:bCs/>
          <w:szCs w:val="24"/>
        </w:rPr>
      </w:pPr>
      <w:bookmarkStart w:id="1" w:name="_Hlk505707380"/>
      <w:r w:rsidRPr="00010413">
        <w:rPr>
          <w:bCs/>
          <w:szCs w:val="24"/>
        </w:rPr>
        <w:lastRenderedPageBreak/>
        <w:t>201</w:t>
      </w:r>
      <w:r w:rsidR="00C750D9">
        <w:rPr>
          <w:bCs/>
          <w:szCs w:val="24"/>
        </w:rPr>
        <w:t xml:space="preserve">8 </w:t>
      </w:r>
      <w:r w:rsidRPr="00010413">
        <w:rPr>
          <w:bCs/>
          <w:szCs w:val="24"/>
        </w:rPr>
        <w:t>m. buvo įgyvendinti šie tikslai ir uždaviniai:</w:t>
      </w:r>
    </w:p>
    <w:bookmarkEnd w:id="1"/>
    <w:p w:rsidR="008469AF" w:rsidRPr="008469AF" w:rsidRDefault="008469AF" w:rsidP="008469AF">
      <w:pPr>
        <w:pStyle w:val="Sraopastraipa"/>
        <w:tabs>
          <w:tab w:val="left" w:pos="851"/>
        </w:tabs>
        <w:spacing w:after="200" w:line="360" w:lineRule="auto"/>
        <w:ind w:left="0" w:firstLine="567"/>
        <w:rPr>
          <w:b/>
          <w:szCs w:val="24"/>
          <w:lang w:eastAsia="lt-LT"/>
        </w:rPr>
      </w:pPr>
      <w:r w:rsidRPr="008469AF">
        <w:rPr>
          <w:b/>
          <w:lang w:eastAsia="lt-LT"/>
        </w:rPr>
        <w:t>1 tikslas. Ugdymo(</w:t>
      </w:r>
      <w:proofErr w:type="spellStart"/>
      <w:r w:rsidRPr="008469AF">
        <w:rPr>
          <w:b/>
          <w:lang w:eastAsia="lt-LT"/>
        </w:rPr>
        <w:t>si</w:t>
      </w:r>
      <w:proofErr w:type="spellEnd"/>
      <w:r w:rsidRPr="008469AF">
        <w:rPr>
          <w:b/>
          <w:lang w:eastAsia="lt-LT"/>
        </w:rPr>
        <w:t>) kokybės gerinimas.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1.1. Mokinių mokymosi pažangos bei pasiekimų gerinimas.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1.1.1. Mokinių individualios pažangos stebėsena.</w:t>
      </w:r>
    </w:p>
    <w:p w:rsidR="008469AF" w:rsidRDefault="008469AF" w:rsidP="008469AF">
      <w:pPr>
        <w:pStyle w:val="Sraopastraipa"/>
        <w:tabs>
          <w:tab w:val="left" w:pos="851"/>
        </w:tabs>
        <w:spacing w:after="200" w:line="360" w:lineRule="auto"/>
        <w:ind w:left="0" w:firstLine="567"/>
        <w:rPr>
          <w:lang w:eastAsia="lt-LT"/>
        </w:rPr>
      </w:pPr>
      <w:r>
        <w:rPr>
          <w:lang w:eastAsia="lt-LT"/>
        </w:rPr>
        <w:t>Mokyklos vadovai, mokytojai, klasių auklėtojai, socialinis pedagogas nuolat analizuoja mokinių individualius pasiekimus, jų daromą asmeninę pažangą  ir aptaria kartą per mėnesį, esant reikalui ir dažniau Mokytojų tarybos posėdyje. Klasių auklėtojai ir dalykų mokytojai individualiai su mokiniais, esant reikalui ir su jų tėvais (globėjais) aptaria mokymosi pasiekimus, numato tolesnius žingsnius. Po kiekvieno trimestro, atlikus mokinių pasiekimų analizę, mokiniams, kuriems vienokio ar kitokio dalyko trimestro įvertinimas sumažėdavo 2 balais, spragoms šalinti buvo rengiami individualūs planai. Pradinių klasių individuali pažanga fiksuojama mokinių pasiekimų knygelėse ir elektroniniame dienyne. 2017–2018 m. m. individualią pažangą padarė 23 proc. mokinių.</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Kiekvieno mėnesio pirmą dieną visuotinio susirinkimo metu stropiausiems 5–10 klasių moksleiviams įteikiami direktoriaus pasirašyti padėkos raštai. Nominuotų moksleivių tėvams išsiunčiami direktoriaus pasirašyti padėkos laiškai. Stropiausių mėnesio moksleivių sąrašas bei nuotrauka puikuojasi Mokinių tarybos inicijuotame, parengtame ir nuolat atnaujinamame stende „Vaikų balsas“. Metų pabaigoje susumuojami visų trimestrų rezultatai ir visų nors kartą nominuotų moksleivių nuotraukos atsiranda stende „Vaikų balsas“. </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1.1.2. Išsami mokinių pasiekimų, patikrinimų analizė (Nacionaliniai patikrinimai, PUPP), rezultatų panaudojimas veiklos planavimui ir tobulinimui.</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2017–2018 m. m. 2 klasės mokiniai dalyvavo diagnostiniuose vertinimuose, 4, 6 ir 8 klasių nacionalinio mokinių patikrinimo testų vykdyme. Antrokų dviejų dalių rašymo rezultatai artimi šalies vidurkiui, matematikos ir skaitymo rezultatai žemesni negu šalies vidurkis. Ketvirtos klasės mokinių matematikos, skaitymo ir pasaulio pažinimo rezultatai lenkia šalies vidurkį, rašymo – žemesni negu šalies. </w:t>
      </w:r>
      <w:r>
        <w:rPr>
          <w:lang w:eastAsia="lt-LT"/>
        </w:rPr>
        <w:lastRenderedPageBreak/>
        <w:t>Šeštos klasės mokinių skaitymo rezultatai artimi šalies vidurkiui, rašymo lenkia šalies vidurkį, matematikos – žemesni negu šalies. Aštuntos klasės skaitymo rezultatai artimi vidurkiui, o matematikos, rašymo, socialinių ir gamtos mokslų aukštesni už šalies vidurkį. Rezultatai išanalizuoti kartu su mokiniais, tėvais, metodinėse grupėse ir Mokytojų tarybos posėdžiuose. Priimti sprendimai tolimesnei pažangai gerinti.</w:t>
      </w:r>
    </w:p>
    <w:p w:rsidR="008469AF" w:rsidRDefault="008469AF" w:rsidP="008469AF">
      <w:pPr>
        <w:pStyle w:val="Sraopastraipa"/>
        <w:tabs>
          <w:tab w:val="left" w:pos="851"/>
        </w:tabs>
        <w:spacing w:after="200" w:line="360" w:lineRule="auto"/>
        <w:ind w:left="0" w:firstLine="567"/>
        <w:rPr>
          <w:lang w:eastAsia="lt-LT"/>
        </w:rPr>
      </w:pPr>
      <w:r>
        <w:rPr>
          <w:lang w:eastAsia="lt-LT"/>
        </w:rPr>
        <w:t>2018 metais Pagrindinio ugdymo pasiekimų patikrinime dalyvavo trylika 10 klasės mokinių. Visi mokiniai gavo pagrindinio išsilavinimo pažymėjimus. Lietuvių kalbos (gimtosios) rezultatai yra tokie: aukštesniuoju lygiu išlaikė 15,38 % mokinių, pagrindiniu lygiu – 61,53 %, patenkinamu lygiu – 23,07. Nepatenkinamų įvertinimų nebuvo. Matematikos rezultatai yra tokie: aukštesniuoju lygiu išlaikė 7,69 % mokinių, pagrindiniu lygiu – 30,76 %, patenkinamu lygiu – 38,45 %, nepatenkinamu lygiu – 23,07 %. Rezultatai išanalizuoti kartu su mokiniais, tėvais, metodinėse grupėse ir Mokytojų tarybos posėdžiuose.</w:t>
      </w:r>
    </w:p>
    <w:p w:rsidR="008469AF" w:rsidRDefault="008469AF" w:rsidP="008469AF">
      <w:pPr>
        <w:pStyle w:val="Sraopastraipa"/>
        <w:tabs>
          <w:tab w:val="left" w:pos="851"/>
        </w:tabs>
        <w:spacing w:after="200" w:line="360" w:lineRule="auto"/>
        <w:ind w:left="0" w:firstLine="567"/>
        <w:rPr>
          <w:lang w:eastAsia="lt-LT"/>
        </w:rPr>
      </w:pPr>
      <w:r>
        <w:rPr>
          <w:lang w:eastAsia="lt-LT"/>
        </w:rPr>
        <w:t>PUPP, NMPP aukščiausią ir pagrindinį lygį praėjusiais mokslo metais pasiekė 66, 27 % mokinių. Planuoto rezultato (≥ 73 %) nepasiekta dėl to, nes net trys mokiniai PUPP matematikos įvertinti neigiamai.</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1.1.3. Mokinių dalyvavimas konkursuose, olimpiadose, renginiuose, varžybose.</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Mokykloje sudarytos sąlygos gabių vaikų dalyvavimui konkursuose, olimpiadose, projektuose. Mokytojai individualiai dirbo su gabiais mokiniais, kurie dalyvavo olimpiadose, konkursuose, varžybose. Pelnytos net 27 prizinės vietos olimpiadose, konkursuose ir varžybose: rajone – 21,  apskrityje – 1, respublikoje – 5. </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1.2. Mokytojų kompetencijos tobulinimas.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1.2.1. Kryptingos mokytojų kvalifikacijos tobulinimo skatinimas dalyvaujant seminaruose, kursuose.</w:t>
      </w:r>
    </w:p>
    <w:p w:rsidR="008469AF" w:rsidRDefault="008469AF" w:rsidP="008469AF">
      <w:pPr>
        <w:pStyle w:val="Sraopastraipa"/>
        <w:tabs>
          <w:tab w:val="left" w:pos="851"/>
        </w:tabs>
        <w:spacing w:after="200" w:line="360" w:lineRule="auto"/>
        <w:ind w:left="0" w:firstLine="567"/>
        <w:rPr>
          <w:lang w:eastAsia="lt-LT"/>
        </w:rPr>
      </w:pPr>
      <w:r>
        <w:rPr>
          <w:lang w:eastAsia="lt-LT"/>
        </w:rPr>
        <w:lastRenderedPageBreak/>
        <w:t xml:space="preserve">Visi mokyklos mokytojai dalyvavo tarptautiniuose, respublikos, rajono mokyklų ir švietimo centrų organizuotuose kursuose, seminaruose, konferencijose, mokymuose, parodose (pvz.: „Bendradarbiavimas siekiant mokinio asmeninės </w:t>
      </w:r>
      <w:proofErr w:type="spellStart"/>
      <w:r>
        <w:rPr>
          <w:lang w:eastAsia="lt-LT"/>
        </w:rPr>
        <w:t>ūgties</w:t>
      </w:r>
      <w:proofErr w:type="spellEnd"/>
      <w:r>
        <w:rPr>
          <w:lang w:eastAsia="lt-LT"/>
        </w:rPr>
        <w:t>“, „SETI (</w:t>
      </w:r>
      <w:proofErr w:type="spellStart"/>
      <w:r>
        <w:rPr>
          <w:lang w:eastAsia="lt-LT"/>
        </w:rPr>
        <w:t>Sejny</w:t>
      </w:r>
      <w:proofErr w:type="spellEnd"/>
      <w:r>
        <w:rPr>
          <w:lang w:eastAsia="lt-LT"/>
        </w:rPr>
        <w:t xml:space="preserve"> English </w:t>
      </w:r>
      <w:proofErr w:type="spellStart"/>
      <w:r>
        <w:rPr>
          <w:lang w:eastAsia="lt-LT"/>
        </w:rPr>
        <w:t>Teachers</w:t>
      </w:r>
      <w:proofErr w:type="spellEnd"/>
      <w:r>
        <w:rPr>
          <w:lang w:eastAsia="lt-LT"/>
        </w:rPr>
        <w:t xml:space="preserve"> </w:t>
      </w:r>
      <w:proofErr w:type="spellStart"/>
      <w:r>
        <w:rPr>
          <w:lang w:eastAsia="lt-LT"/>
        </w:rPr>
        <w:t>Initiative</w:t>
      </w:r>
      <w:proofErr w:type="spellEnd"/>
      <w:r>
        <w:rPr>
          <w:lang w:eastAsia="lt-LT"/>
        </w:rPr>
        <w:t xml:space="preserve">, </w:t>
      </w:r>
      <w:proofErr w:type="spellStart"/>
      <w:r>
        <w:rPr>
          <w:lang w:eastAsia="lt-LT"/>
        </w:rPr>
        <w:t>liet</w:t>
      </w:r>
      <w:proofErr w:type="spellEnd"/>
      <w:r>
        <w:rPr>
          <w:lang w:eastAsia="lt-LT"/>
        </w:rPr>
        <w:t xml:space="preserve">. Seinų anglų k. mokytojų iniciatyva) užsiėmimai Seinuose“, „Integruotos matematikos pamokos netradicinėse erdvėse“, „Gamtos mokslų pamokos lauko klasėje“, „Įvairūs mokyklų ir savivaldybių bendradarbiavimo modeliai: savivaldybių pagalba mokyklų iniciatyvoms ir sprendžiant problemas“, „Geros pamokos link“, „Krepšinio ir tinklinio technikos elementų mokymasis kūno kultūros pamokose kitaip“,  „Praktinės rekomendacijos neformaliojo vaikų švietimo įgūdžių formavimui“, „Mokinių fizinis pajėgumas: dabartinė situacija, moksliniai tyrimai ir nustatymo metodikos“, ,,Išsaugokime istorinę atmintį“, „Lyderystės ir pilietinių vertybių formavimas neformaliojo ugdymo </w:t>
      </w:r>
      <w:proofErr w:type="spellStart"/>
      <w:r>
        <w:rPr>
          <w:lang w:eastAsia="lt-LT"/>
        </w:rPr>
        <w:t>užsiėmimuose</w:t>
      </w:r>
      <w:proofErr w:type="spellEnd"/>
      <w:r>
        <w:rPr>
          <w:lang w:eastAsia="lt-LT"/>
        </w:rPr>
        <w:t>“ ir kt.). Mokytojai įgijo daugiau patirties pamokos vadybos, bendrųjų kompetencijų ugdymo, aukštesniuosius mąstymo gebėjimus ugdančių užduočių rengimo, skaitymo įgūdžių formavimo klausimais ir įgytas žinias taikė ugdymo procese. Mokytojai peržiūrėjo savo dėstomų dalykų vertinimo metodiką pamokoje, orientuodamiesi į mokymosi paradigmą, taikė įsivertinimo metodus, refleksiją.</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Mokytojai dalijosi gerąja patirtimi, skaitė pranešimus metodinėse grupėse („Kaip padėti mokytojui „parduoti“ pamoką moksleiviui?“, „Nacionalinis mokinių pasiekimų patikrinimas ir jo rezultatų analizė“ ir kt.); Mokytojų tarybos posėdžiuose („Mokinių pasiekimų ir individualios pažangos stebėjimas ir fiksavimas“ „Nacionalinio mokinių pasiekimų patikrinimo testų. Pagrindinio ugdymo pasiekimų rezultatų analizė, jų svarba ugdymo procese“ ir kt.). Taip pat lietuvių kalbos ir literatūros mokytoja skaitė pranešimus Lazdijų rajono lietuvių kalbos ir literatūros mokytojų metodinėje grupėje („Pasiruoškime Pagrindinio ugdymo pasiekimų patikrinimui“, „Rajono lietuvių kalbos ir literatūros mokytojų būrelio 2017–2018 m. m. veiklos ataskaita“), vedė seminarą „Lietuvių kalbos ir literatūros mokymas įgyvendinant pagrindinio ugdymo bendrąją programą“ rajono lituanistams.  Anglų k. mokytoja skaitė pranešimą </w:t>
      </w:r>
      <w:r>
        <w:t>„Tradicinis „</w:t>
      </w:r>
      <w:proofErr w:type="spellStart"/>
      <w:r>
        <w:t>Just</w:t>
      </w:r>
      <w:proofErr w:type="spellEnd"/>
      <w:r>
        <w:t xml:space="preserve"> </w:t>
      </w:r>
      <w:proofErr w:type="spellStart"/>
      <w:r>
        <w:t>for</w:t>
      </w:r>
      <w:proofErr w:type="spellEnd"/>
      <w:r>
        <w:t xml:space="preserve"> </w:t>
      </w:r>
      <w:proofErr w:type="spellStart"/>
      <w:r>
        <w:t>Fun</w:t>
      </w:r>
      <w:proofErr w:type="spellEnd"/>
      <w:r>
        <w:t>“ renginys Lazdijų rajone</w:t>
      </w:r>
      <w:r>
        <w:rPr>
          <w:lang w:eastAsia="lt-LT"/>
        </w:rPr>
        <w:t xml:space="preserve">“ rajono anglų kalbos mokytojų metodinėje grupėje. </w:t>
      </w:r>
      <w:r>
        <w:rPr>
          <w:lang w:eastAsia="lt-LT"/>
        </w:rPr>
        <w:lastRenderedPageBreak/>
        <w:t xml:space="preserve">Šeštokų mokykloje vykusiame seminare pranešimus skaitė matematikos mokytoja („Bendradarbiavimas siekiant kiekvieno mokinio asmeninės </w:t>
      </w:r>
      <w:proofErr w:type="spellStart"/>
      <w:r>
        <w:rPr>
          <w:lang w:eastAsia="lt-LT"/>
        </w:rPr>
        <w:t>ūgties</w:t>
      </w:r>
      <w:proofErr w:type="spellEnd"/>
      <w:r>
        <w:rPr>
          <w:lang w:eastAsia="lt-LT"/>
        </w:rPr>
        <w:t>“) bei kūno kultūros mokytojas („Netradicinio Krosnos mokyklos bendruomenės renginio „Patrakusių kartų Olimpas“ pristatymas“). Matematikos mokytoja vedė seminarą rajono matematikos mokytojams „Bendrųjų ir dalykinių kompetencijų ugdymas mokant matematikos“.</w:t>
      </w:r>
    </w:p>
    <w:p w:rsidR="008469AF" w:rsidRDefault="008469AF" w:rsidP="008469AF">
      <w:pPr>
        <w:pStyle w:val="Sraopastraipa"/>
        <w:tabs>
          <w:tab w:val="left" w:pos="851"/>
        </w:tabs>
        <w:spacing w:after="200" w:line="360" w:lineRule="auto"/>
        <w:ind w:left="0" w:firstLine="567"/>
        <w:rPr>
          <w:lang w:eastAsia="lt-LT"/>
        </w:rPr>
      </w:pPr>
      <w:r>
        <w:rPr>
          <w:lang w:eastAsia="lt-LT"/>
        </w:rPr>
        <w:t>Matematikos, anglų k. mokytojos dalyvauja pokyčių projekto „Lyderių laikas 3“ įgyvendinime. Visi mokytojai aktyviai dalyvauja rajono metodinių būrelių veikloje. Lietuvių kalbos mokytoja vadovo Lazdijų rajono lietuvių kalbos ir literatūros mokytojų metodiniam būreliui. Mokytojai sėmėsi patirties dalyvaudami kitų rajono mokytojų vedamose atvirose pamokose. Matematikos mokytoja 2018 m. įgijo matematikos mokytojo metodininko kvalifikacinę kategoriją.</w:t>
      </w:r>
    </w:p>
    <w:p w:rsidR="008469AF" w:rsidRDefault="008469AF" w:rsidP="008469AF">
      <w:pPr>
        <w:pStyle w:val="Sraopastraipa"/>
        <w:tabs>
          <w:tab w:val="left" w:pos="851"/>
        </w:tabs>
        <w:spacing w:after="200" w:line="360" w:lineRule="auto"/>
        <w:ind w:left="0" w:firstLine="567"/>
        <w:rPr>
          <w:lang w:eastAsia="lt-LT"/>
        </w:rPr>
      </w:pPr>
      <w:r>
        <w:rPr>
          <w:lang w:eastAsia="lt-LT"/>
        </w:rPr>
        <w:t>Nuolat vyko ugdomoji pedagoginės veiklos priežiūra pamokos, planavimo, organizavimo ir įgyvendinimo klausimais pagal vadovų parengtą priežiūros planą, nukreiptą į mokymo(</w:t>
      </w:r>
      <w:proofErr w:type="spellStart"/>
      <w:r>
        <w:rPr>
          <w:lang w:eastAsia="lt-LT"/>
        </w:rPr>
        <w:t>si</w:t>
      </w:r>
      <w:proofErr w:type="spellEnd"/>
      <w:r>
        <w:rPr>
          <w:lang w:eastAsia="lt-LT"/>
        </w:rPr>
        <w:t>) kokybę lemiančių veiksmų analizę, mokytojų, mokinių bendradarbiavimą, skatinantį mokymosi motyvaciją, įsivertinimo ugdymo proceso diegimą. Pastebėjimai ir pasiūlymai individuliai aptariami su mokytojais.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1.3. Ugdymo turinio perteikimas taikant mokymo(</w:t>
      </w:r>
      <w:proofErr w:type="spellStart"/>
      <w:r w:rsidRPr="008469AF">
        <w:rPr>
          <w:b/>
          <w:lang w:eastAsia="lt-LT"/>
        </w:rPr>
        <w:t>si</w:t>
      </w:r>
      <w:proofErr w:type="spellEnd"/>
      <w:r w:rsidRPr="008469AF">
        <w:rPr>
          <w:b/>
          <w:lang w:eastAsia="lt-LT"/>
        </w:rPr>
        <w:t>) ir ugdymo(</w:t>
      </w:r>
      <w:proofErr w:type="spellStart"/>
      <w:r w:rsidRPr="008469AF">
        <w:rPr>
          <w:b/>
          <w:lang w:eastAsia="lt-LT"/>
        </w:rPr>
        <w:t>si</w:t>
      </w:r>
      <w:proofErr w:type="spellEnd"/>
      <w:r w:rsidRPr="008469AF">
        <w:rPr>
          <w:b/>
          <w:lang w:eastAsia="lt-LT"/>
        </w:rPr>
        <w:t>) metodus, formas, skatinančias mokinių mokymosi motyvaciją.</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1.3.1. Kiekvieno mokomojo dalyko pamokų vedimas netradicinėse edukacinėse aplinkose.</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Pamokos vyko netradicinėse aplinkose: </w:t>
      </w:r>
      <w:proofErr w:type="spellStart"/>
      <w:r>
        <w:rPr>
          <w:lang w:eastAsia="lt-LT"/>
        </w:rPr>
        <w:t>Judumo</w:t>
      </w:r>
      <w:proofErr w:type="spellEnd"/>
      <w:r>
        <w:rPr>
          <w:lang w:eastAsia="lt-LT"/>
        </w:rPr>
        <w:t xml:space="preserve"> savaitei skirti renginiai-netradicinės pamokos vyko Žuvinto biosferos rezervate, Vartų, </w:t>
      </w:r>
      <w:proofErr w:type="spellStart"/>
      <w:r>
        <w:rPr>
          <w:lang w:eastAsia="lt-LT"/>
        </w:rPr>
        <w:t>Ramanavo</w:t>
      </w:r>
      <w:proofErr w:type="spellEnd"/>
      <w:r>
        <w:rPr>
          <w:lang w:eastAsia="lt-LT"/>
        </w:rPr>
        <w:t xml:space="preserve"> kaimuose, Prano Dzūko sodyboje, V. V. </w:t>
      </w:r>
      <w:proofErr w:type="spellStart"/>
      <w:r>
        <w:rPr>
          <w:lang w:eastAsia="lt-LT"/>
        </w:rPr>
        <w:t>Pliuskių</w:t>
      </w:r>
      <w:proofErr w:type="spellEnd"/>
      <w:r>
        <w:rPr>
          <w:lang w:eastAsia="lt-LT"/>
        </w:rPr>
        <w:t xml:space="preserve"> žirgyne ir kt. Užsiėmimai vyko Lazdijų kultūros centre (pilietinis patriotinis renginys „Laisvųjų testamentai“), Simno miestelyje (Partizanų pagerbimo šventė), Krosnos miestelio („Seni tekstai, nesenstanti patirtis“, „Susitikimas su rašytoja </w:t>
      </w:r>
      <w:proofErr w:type="spellStart"/>
      <w:r>
        <w:rPr>
          <w:lang w:eastAsia="lt-LT"/>
        </w:rPr>
        <w:t>Ula</w:t>
      </w:r>
      <w:proofErr w:type="spellEnd"/>
      <w:r>
        <w:rPr>
          <w:lang w:eastAsia="lt-LT"/>
        </w:rPr>
        <w:t xml:space="preserve"> </w:t>
      </w:r>
      <w:proofErr w:type="spellStart"/>
      <w:r>
        <w:rPr>
          <w:lang w:eastAsia="lt-LT"/>
        </w:rPr>
        <w:t>Šimulynaite</w:t>
      </w:r>
      <w:proofErr w:type="spellEnd"/>
      <w:r>
        <w:rPr>
          <w:lang w:eastAsia="lt-LT"/>
        </w:rPr>
        <w:t xml:space="preserve">“, „Z. Urbonaitės fotografijų parodos uždarymas“) bei mokyklos bibliotekose („Pasakų pasaulyje“), Kalniškės mūšio vietoje („Mokausi ginti tėvynę“), pamoka be sienų mokykloje („Matematika tarp mūsų“), Žuvinto rezervate („Draustinyje perinčių paukščių </w:t>
      </w:r>
      <w:r>
        <w:rPr>
          <w:lang w:eastAsia="lt-LT"/>
        </w:rPr>
        <w:lastRenderedPageBreak/>
        <w:t xml:space="preserve">rūšių įvairovė, migracija“), Trakų pilyje („Pilies istorija nuo viduramžių iki šių dienų“), treniruoklių kambaryje „Kūno </w:t>
      </w:r>
      <w:proofErr w:type="spellStart"/>
      <w:r>
        <w:rPr>
          <w:lang w:eastAsia="lt-LT"/>
        </w:rPr>
        <w:t>rengybos</w:t>
      </w:r>
      <w:proofErr w:type="spellEnd"/>
      <w:r>
        <w:rPr>
          <w:lang w:eastAsia="lt-LT"/>
        </w:rPr>
        <w:t xml:space="preserve"> oazėje“ (kūno kultūros pamokos), įvairių dalykų pamokos mokyklos lauko klasėje ir kt. Per Vėlines įvairių klasių mokiniai pagerbė knygnešius, savanorius ir partizanus Krosnos kapinėse. Kiekvieno mokomojo dalyko buvo vesta 11 % pamokų netradicinėse edukacinėse aplinkose.</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 xml:space="preserve">1.3.2. </w:t>
      </w:r>
      <w:proofErr w:type="spellStart"/>
      <w:r w:rsidRPr="008469AF">
        <w:rPr>
          <w:b/>
          <w:lang w:eastAsia="lt-LT"/>
        </w:rPr>
        <w:t>Tarpdalykinės</w:t>
      </w:r>
      <w:proofErr w:type="spellEnd"/>
      <w:r w:rsidRPr="008469AF">
        <w:rPr>
          <w:b/>
          <w:lang w:eastAsia="lt-LT"/>
        </w:rPr>
        <w:t xml:space="preserve"> integracijos tobulinimas.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Rengiant ilgalaikius planus mokykloje buvo planuojamos integruotos pamokos, parenkamos integruojamos temos, numatomos datos. Mokykloje integruojami įvairūs mokomieji dalykai, pvz.: lietuvių k. ir matematika „Trupmeninių skaitvardžių vartojimas“, lietuvių ir anglų k. „Gamtos aprašymas kitaip“, lietuvių k. it informacinės technologijos „Internetinės svetainės kūrimas“, lietuvių k. ir tikyba „Biblija kaip literatūros ir kultūros tekstas: jos svarba Europos tapatybei. Senasis ir Naujasis Testamentai“, anglų k. ir dailė „Žymiausi Anglijos dailininkai“, matematika ir informatika „Microsoft </w:t>
      </w:r>
      <w:proofErr w:type="spellStart"/>
      <w:r>
        <w:rPr>
          <w:lang w:eastAsia="lt-LT"/>
        </w:rPr>
        <w:t>Exel</w:t>
      </w:r>
      <w:proofErr w:type="spellEnd"/>
      <w:r>
        <w:rPr>
          <w:lang w:eastAsia="lt-LT"/>
        </w:rPr>
        <w:t xml:space="preserve"> programos taikymas duomenų vaizdavimui“, matematika ir dailė „Simetrija gamtoje“, matematika ir istorija „Laiko skaičiavimas istorijoje“, dailė ir kūno kultūra „Tapymas kamuoliu“ ir kt.  2018 m. vesta 12 % integruotų pamokų.</w:t>
      </w:r>
    </w:p>
    <w:p w:rsidR="008469AF" w:rsidRDefault="008469AF" w:rsidP="008469AF">
      <w:pPr>
        <w:pStyle w:val="Sraopastraipa"/>
        <w:tabs>
          <w:tab w:val="left" w:pos="851"/>
        </w:tabs>
        <w:spacing w:after="200" w:line="360" w:lineRule="auto"/>
        <w:ind w:left="0" w:firstLine="567"/>
        <w:rPr>
          <w:lang w:eastAsia="lt-LT"/>
        </w:rPr>
      </w:pPr>
      <w:r>
        <w:rPr>
          <w:lang w:eastAsia="lt-LT"/>
        </w:rPr>
        <w:t>1.3.3. Informacinių technologijų taikymas.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Įvairių dalykų pamokose visi mokytojai taikė informacines technologijas, nes jų naudojimas yra dar vienas sėkmingas faktorius pamokoje. Naudojant IT rengiama vaizdinė medžiaga pamokoms. Sudaromos sąlygos mokinių informacinių komunikacinių technologijų gebėjimų ugdymui: mokiniai naudodamiesi IT atlieka įvairias užduotis, projektinius darbus. Dažnai pamokos vyko kompiuterių klasėje, organizuotos virtualios pamokos, mokiniai ruošiant namų darbus internetinėse svetainėse gali peržiūrėti vaizdinę pamokos medžiagą pagal pasirinktą temą. Taip pat kartu su mokiniais rengiamos metodinės-informacinės priemonės: mokyklos atributika (vėliavėlės, </w:t>
      </w:r>
      <w:proofErr w:type="spellStart"/>
      <w:r>
        <w:rPr>
          <w:lang w:eastAsia="lt-LT"/>
        </w:rPr>
        <w:t>vimpiliukai</w:t>
      </w:r>
      <w:proofErr w:type="spellEnd"/>
      <w:r>
        <w:rPr>
          <w:lang w:eastAsia="lt-LT"/>
        </w:rPr>
        <w:t xml:space="preserve">, knygų skirtukai, </w:t>
      </w:r>
      <w:proofErr w:type="spellStart"/>
      <w:r>
        <w:rPr>
          <w:lang w:eastAsia="lt-LT"/>
        </w:rPr>
        <w:t>magnetukai</w:t>
      </w:r>
      <w:proofErr w:type="spellEnd"/>
      <w:r>
        <w:rPr>
          <w:lang w:eastAsia="lt-LT"/>
        </w:rPr>
        <w:t xml:space="preserve"> ir kt.), kuri dovanojama varžybų, popiečių, edukacinių parodų, kitų renginių metu. Visi mokytojai pamokose taiko informacines technologijas.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lastRenderedPageBreak/>
        <w:t>1.4. Mokymosi, psichologinės, socialinės pagalbos teikimas.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1.4.1. Konsultacijų besikreipiantiems gabiems ir mokymosi sunkumų turintiems mokiniams teikimas.</w:t>
      </w:r>
    </w:p>
    <w:p w:rsidR="008469AF" w:rsidRDefault="008469AF" w:rsidP="008469AF">
      <w:pPr>
        <w:pStyle w:val="Sraopastraipa"/>
        <w:tabs>
          <w:tab w:val="left" w:pos="851"/>
        </w:tabs>
        <w:spacing w:after="200" w:line="360" w:lineRule="auto"/>
        <w:ind w:left="0" w:firstLine="567"/>
        <w:rPr>
          <w:lang w:eastAsia="lt-LT"/>
        </w:rPr>
      </w:pPr>
      <w:r>
        <w:rPr>
          <w:lang w:eastAsia="lt-LT"/>
        </w:rPr>
        <w:t>Buvo organizuojamos įvairių dalykų konsultacijos gabiems, mokymosi sunkumų turintiems 1–10 klasių mokiniams ne tik pagal patvirtintą konsultacijų grafiką, bet esant reikalui ir po konkrečios pamokos ar virtuliai. Konsultuoti visi besikreipiantys mokiniai.</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1.4.2. Kompleksinės pagalbos teikimo besikreipiantiems mokiniams tobulinimas.</w:t>
      </w:r>
    </w:p>
    <w:p w:rsidR="008469AF" w:rsidRDefault="008469AF" w:rsidP="008469AF">
      <w:pPr>
        <w:pStyle w:val="Sraopastraipa"/>
        <w:tabs>
          <w:tab w:val="left" w:pos="851"/>
        </w:tabs>
        <w:spacing w:after="200" w:line="360" w:lineRule="auto"/>
        <w:ind w:left="0" w:firstLine="567"/>
        <w:rPr>
          <w:lang w:eastAsia="lt-LT"/>
        </w:rPr>
      </w:pPr>
      <w:r>
        <w:rPr>
          <w:lang w:eastAsia="lt-LT"/>
        </w:rPr>
        <w:t>Mokykloje teikiama socialinio pedagogo, specialiojo pedagogo, logopedo ir mokytojo padėjėjo pagalba. Kiekvieno mokinio mokymosi pažangą kas trimestrą analizuoja ne tik klasių auklėtojai, pavaduotojas ugdymui, bet ir dalykų mokytojai, veda signalinius trimestrus. Apie atsiradusius mokymosi sunkumus klasės auklėtojas informuoja asmenį, atsakingą už mokymosi pagalbos organizavimą, kuris tariasi su švietimo pagalbos specialistais, mokinio tėvais (globėjais) dėl mokymosi pagalbos suteikimo. Mokyklos Vaiko gerovės komisijoje nurodomi konkretūs siūlymai, rekomendacijos, sprendimai. 12 specialiųjų poreikių turintiems mokiniams buvo pritaikytos įvairių dalykų programos.</w:t>
      </w:r>
    </w:p>
    <w:p w:rsidR="008469AF" w:rsidRDefault="008469AF" w:rsidP="008469AF">
      <w:pPr>
        <w:pStyle w:val="Sraopastraipa"/>
        <w:tabs>
          <w:tab w:val="left" w:pos="851"/>
        </w:tabs>
        <w:spacing w:after="200" w:line="360" w:lineRule="auto"/>
        <w:ind w:left="0" w:firstLine="567"/>
        <w:rPr>
          <w:lang w:eastAsia="lt-LT"/>
        </w:rPr>
      </w:pPr>
      <w:r>
        <w:rPr>
          <w:lang w:eastAsia="lt-LT"/>
        </w:rPr>
        <w:t>Mokymosi pagalba pirmiausia integruojama į mokymo ir mokymosi procesą, kai mokymosi pagalbą mokiniui suteikia jį mokantis mokytojas, pritaikydamas Vaiko gerovės komisijos rekomenduotas mokymo(</w:t>
      </w:r>
      <w:proofErr w:type="spellStart"/>
      <w:r>
        <w:rPr>
          <w:lang w:eastAsia="lt-LT"/>
        </w:rPr>
        <w:t>si</w:t>
      </w:r>
      <w:proofErr w:type="spellEnd"/>
      <w:r>
        <w:rPr>
          <w:lang w:eastAsia="lt-LT"/>
        </w:rPr>
        <w:t xml:space="preserve">) priemones bei metodikas. Mokymosi pagalbą atskirais atvejais teikia švietimo pagalbos specialistai. Buvo sudarytos sąlygos mokiniams gauti individualią psichologinę pagalbą VšĮ Lazdijų švietimo centre. Mokymosi pagalba teikiama dalykinių konsultacijų metu. </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Vaiko gerovės komisija yra nuolat veikianti. Pagal poreikį organizuojami pasitarimai, posėdžiai, kuriuose aptariama bendra situacija mokykloje, nagrinėjami atskiri atvejai, priimami veiksmai ir sprendimai. Esant reikalui tarpininkaujama su VšĮ Lazdijų švietimo centro specialistais dėl mokiniams, jų </w:t>
      </w:r>
      <w:r>
        <w:rPr>
          <w:lang w:eastAsia="lt-LT"/>
        </w:rPr>
        <w:lastRenderedPageBreak/>
        <w:t>tėvams ar mokyklos darbuotojams pagalbos suteikimo įvykus krizinėms situacijoms. Visiems besikreipusiems mokiniams buvo sudarytos galimybės mokykliniu autobusu nuvykti į minėtą tarnybą ir gauti psichologo ar kito specialisto pagalbą.</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 tikslas. Socialinės partnerystės tarp klasės auklėtojų, mokytojų, tėvų ir socialinę bei psichologinę pagalbą teikiančių specialistų tobulinimas.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2.1. Palankių sąlygų vaikų socializacijai ir bendruomenės narių bendradarbiavimui sudarymas.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2.1.1. Mokinių užimtumo didinimas.</w:t>
      </w:r>
    </w:p>
    <w:p w:rsidR="008469AF" w:rsidRDefault="008469AF" w:rsidP="008469AF">
      <w:pPr>
        <w:pStyle w:val="Sraopastraipa"/>
        <w:tabs>
          <w:tab w:val="left" w:pos="851"/>
        </w:tabs>
        <w:spacing w:after="200" w:line="360" w:lineRule="auto"/>
        <w:ind w:left="0" w:firstLine="567"/>
        <w:rPr>
          <w:lang w:eastAsia="lt-LT"/>
        </w:rPr>
      </w:pPr>
      <w:r>
        <w:rPr>
          <w:lang w:eastAsia="lt-LT"/>
        </w:rPr>
        <w:t>Mokykloje vyksta 12 neformalaus švietimo grupių užsiėmimai, juose dalyvauja 96,92 % mokinių. 11 mokinių lanko Lazdijų meno mokyklos dailės skyrių Krosnos mokykloje.</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2.1.2. Prevencinių programų, projektų vykdymas.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Mokykloje vykdomi 8 ilgalaikiai socialiniai, prevenciniai projektai: „Visi kartu“, „Sportinio inventoriaus įsigijimas Kūno </w:t>
      </w:r>
      <w:proofErr w:type="spellStart"/>
      <w:r>
        <w:rPr>
          <w:lang w:eastAsia="lt-LT"/>
        </w:rPr>
        <w:t>rengybos</w:t>
      </w:r>
      <w:proofErr w:type="spellEnd"/>
      <w:r>
        <w:rPr>
          <w:lang w:eastAsia="lt-LT"/>
        </w:rPr>
        <w:t xml:space="preserve"> oazei“, „PATRAKUSIŲ KARTŲ OLIMPAS 2“ „LADYGOLAS“,  „GOLAS“, „NAKTINĖS PERSONOS“, „Aktyvi ir sveika Krosnos mokyklos bendruomenė“, „Lyderių laikas 3“.</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2.2. Pedagogų ir tėvų bendradarbiavimas skatinant vaiko pasiekimus ir jų vertinimą.</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2.2.1. Mokyklos pagalba tėvams tobulinant vaikų ugdymo įgūdžius.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Apie mokinių pasiekimus ir pažangą tėvus informuoja klasių vadovai. Po kiekvieno trimestro tėvams išsiunčiami direktoriaus pasirašyti laiškai, kuriuose pateikiama lyginamoji pažymių analizė, mokinių dalyvavimas </w:t>
      </w:r>
      <w:proofErr w:type="spellStart"/>
      <w:r>
        <w:rPr>
          <w:lang w:eastAsia="lt-LT"/>
        </w:rPr>
        <w:t>popamokinėje</w:t>
      </w:r>
      <w:proofErr w:type="spellEnd"/>
      <w:r>
        <w:rPr>
          <w:lang w:eastAsia="lt-LT"/>
        </w:rPr>
        <w:t xml:space="preserve"> veikloje, netradiciniuose renginiuose, konkursuose, olimpiadose, varžybose, ekskursijose. Organizuojami tėvų susirinkimai pasibaigus trimestrams, bendri renginiai (pvz., „Patrakusių kartų olimpas 2“, „Tau, mamyte“). VšĮ Lazdijų švietimo centro psichologas skaitė paskaitą tėvams „Kaip susikalbėti su vaikais?“.</w:t>
      </w:r>
    </w:p>
    <w:p w:rsidR="008469AF" w:rsidRDefault="008469AF" w:rsidP="008469AF">
      <w:pPr>
        <w:pStyle w:val="Sraopastraipa"/>
        <w:tabs>
          <w:tab w:val="left" w:pos="851"/>
        </w:tabs>
        <w:spacing w:after="200" w:line="360" w:lineRule="auto"/>
        <w:ind w:left="0" w:firstLine="567"/>
        <w:rPr>
          <w:lang w:eastAsia="lt-LT"/>
        </w:rPr>
      </w:pPr>
      <w:r>
        <w:rPr>
          <w:lang w:eastAsia="lt-LT"/>
        </w:rPr>
        <w:lastRenderedPageBreak/>
        <w:t>Mokiniams, jų tėvams (globėjams) žinios apie mokyklos veiklą skelbiamos žiniasklaidoje, interneto tinklapyje http://www.krosnosmokykla.lt, individualiai, tėvų susirinkimų metu, per elektroninio dienyno sistemą.</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2.2.2. Tėvų savanoriškos veiklos mokykloje skatinimas.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Mokykloje organizuojamos mokinių tėvų (globėjų) apklausos: „Mokyklos veiklos kokybės vertinimas ir tobulinimas“, „Pagalba mokiniui“, „Mokyklos mikroklimatas“ ir kt. Gauti duomenys analizuojami, ieškoma bendrų sprendimų, koreguojamas ugdymo procesas, atsižvelgiant į tėvų pareikštą nuomonę, pageidavimus. Tris </w:t>
      </w:r>
      <w:proofErr w:type="spellStart"/>
      <w:r>
        <w:rPr>
          <w:lang w:eastAsia="lt-LT"/>
        </w:rPr>
        <w:t>užsiėmimus</w:t>
      </w:r>
      <w:proofErr w:type="spellEnd"/>
      <w:r>
        <w:rPr>
          <w:lang w:eastAsia="lt-LT"/>
        </w:rPr>
        <w:t xml:space="preserve"> mokiniams vedė mamos: „Tarp mūsų mergaičių“, „Knygų pasaulyje“, „Žirgas lietuvio gyvenime“.</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2.3. Socialinės partnerystės plėtra.</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2.3.1. Pilietinių iniciatyvų skatinimas.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Visi mokiniai dalyvavo pilietinėse akcijose, renginiuose (pvz.: „Atmintis gyva“, Vasario 16-osios, Kovo 11-osios renginiai, Kalniškės mūšio metinių minėjimas; Adolfo Ramanausko-Vanago 61-ųjų žūties metinių minėjimas, Lietuvos kariuomenės dienos minėjimas </w:t>
      </w:r>
      <w:proofErr w:type="spellStart"/>
      <w:r>
        <w:rPr>
          <w:lang w:eastAsia="lt-LT"/>
        </w:rPr>
        <w:t>Seirijuose</w:t>
      </w:r>
      <w:proofErr w:type="spellEnd"/>
      <w:r>
        <w:rPr>
          <w:lang w:eastAsia="lt-LT"/>
        </w:rPr>
        <w:t>, susitikimas su „Misija Sibiras 2018“ dalyviu A. Urbonu ir kt.).</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2.3.2. Bendrų renginių su socialiniais partneriais organizavimas.</w:t>
      </w:r>
    </w:p>
    <w:p w:rsidR="008469AF" w:rsidRDefault="008469AF" w:rsidP="008469AF">
      <w:pPr>
        <w:pStyle w:val="Sraopastraipa"/>
        <w:tabs>
          <w:tab w:val="left" w:pos="851"/>
        </w:tabs>
        <w:spacing w:after="200" w:line="360" w:lineRule="auto"/>
        <w:ind w:left="0" w:firstLine="567"/>
        <w:rPr>
          <w:lang w:eastAsia="lt-LT"/>
        </w:rPr>
      </w:pPr>
      <w:r>
        <w:rPr>
          <w:lang w:eastAsia="lt-LT"/>
        </w:rPr>
        <w:t xml:space="preserve">Mokyklos sveikatos priežiūros specialistas veda </w:t>
      </w:r>
      <w:proofErr w:type="spellStart"/>
      <w:r>
        <w:rPr>
          <w:lang w:eastAsia="lt-LT"/>
        </w:rPr>
        <w:t>užsiėmimus</w:t>
      </w:r>
      <w:proofErr w:type="spellEnd"/>
      <w:r>
        <w:rPr>
          <w:lang w:eastAsia="lt-LT"/>
        </w:rPr>
        <w:t xml:space="preserve"> visų klasių mokiniams. Jauniesiems mokyklos šauliams skaito paskaitas, veda </w:t>
      </w:r>
      <w:proofErr w:type="spellStart"/>
      <w:r>
        <w:rPr>
          <w:lang w:eastAsia="lt-LT"/>
        </w:rPr>
        <w:t>užsiėmimus</w:t>
      </w:r>
      <w:proofErr w:type="spellEnd"/>
      <w:r>
        <w:rPr>
          <w:lang w:eastAsia="lt-LT"/>
        </w:rPr>
        <w:t xml:space="preserve"> KASP 1-osios rinktinės karininkai. Saugaus eismo pamokėles 1–4 klasių mokiniams vedė Alytaus apskrities vyriausiojo policijos komisariato Lazdijų rajono policijos komisariato veiklos skyriaus vyriausioji tyrėja. 5–8 klasių mokiniams </w:t>
      </w:r>
      <w:proofErr w:type="spellStart"/>
      <w:r>
        <w:rPr>
          <w:lang w:eastAsia="lt-LT"/>
        </w:rPr>
        <w:t>užsiėmimus</w:t>
      </w:r>
      <w:proofErr w:type="spellEnd"/>
      <w:r>
        <w:rPr>
          <w:lang w:eastAsia="lt-LT"/>
        </w:rPr>
        <w:t xml:space="preserve"> vedė Lazdijų priešgaisrinės gelbėjimo tarnybos darbuotojai. Vyko mokyklos bendruomenei skirtas renginys „Patrakusių kartų Olimpas 2“.</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3 tikslas. Mokyklos aplinkos kūrimas, materialinės bazės gerinimas.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3.1. Ugdymo proceso modernizavimas.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lastRenderedPageBreak/>
        <w:t>3.1.1. Kabinetų modernizavimas ir aprūpinimas šiuolaikinėmis mokymo priemonėmis.</w:t>
      </w:r>
    </w:p>
    <w:p w:rsidR="008469AF" w:rsidRDefault="008469AF" w:rsidP="008469AF">
      <w:pPr>
        <w:pStyle w:val="Sraopastraipa"/>
        <w:tabs>
          <w:tab w:val="left" w:pos="851"/>
        </w:tabs>
        <w:spacing w:after="200" w:line="360" w:lineRule="auto"/>
        <w:ind w:left="0" w:firstLine="567"/>
        <w:rPr>
          <w:lang w:eastAsia="lt-LT"/>
        </w:rPr>
      </w:pPr>
      <w:r>
        <w:rPr>
          <w:lang w:eastAsia="lt-LT"/>
        </w:rPr>
        <w:t>2018 m. iš sutaupytų mokymo lėšų, futbolo žaidimų stalas, sportinis inventorius, mokymo priemonės geografijos, istorijos, anglų k., dailės ir technologijų dalykų pamokoms.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 xml:space="preserve">3.1.2. IKT bazės atnaujinimas. </w:t>
      </w:r>
    </w:p>
    <w:p w:rsidR="008469AF" w:rsidRDefault="008469AF" w:rsidP="008469AF">
      <w:pPr>
        <w:pStyle w:val="Sraopastraipa"/>
        <w:tabs>
          <w:tab w:val="left" w:pos="851"/>
        </w:tabs>
        <w:spacing w:after="200" w:line="360" w:lineRule="auto"/>
        <w:ind w:left="0" w:firstLine="567"/>
        <w:rPr>
          <w:lang w:eastAsia="lt-LT"/>
        </w:rPr>
      </w:pPr>
      <w:r>
        <w:rPr>
          <w:lang w:eastAsia="lt-LT"/>
        </w:rPr>
        <w:t>Visi mokytojai aprūpinti nešiojamais kompiuteriais. Visuose kabinetuose bei bibliotekoje veikia interneto ryšys. Sudarytos sąlygos dirbti informacinių technologijų kabinete įvairių dalykų mokytojams pagal grafiką. Kiekvienas dalyko mokytojas turi kompiuterizuotą darbo vietą kabinete. Įsigyti 6 kompiuteriai, 1 Sony kolonėlė pradinių klasių kabinetams.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3.2. Estetiškos, patrauklios ir saugios mokyklos aplinkos kūrimas.</w:t>
      </w:r>
    </w:p>
    <w:p w:rsidR="008469AF" w:rsidRPr="008469AF" w:rsidRDefault="008469AF" w:rsidP="008469AF">
      <w:pPr>
        <w:pStyle w:val="Sraopastraipa"/>
        <w:tabs>
          <w:tab w:val="left" w:pos="851"/>
        </w:tabs>
        <w:spacing w:after="200" w:line="360" w:lineRule="auto"/>
        <w:ind w:left="0" w:firstLine="567"/>
        <w:rPr>
          <w:b/>
          <w:lang w:eastAsia="lt-LT"/>
        </w:rPr>
      </w:pPr>
      <w:r w:rsidRPr="008469AF">
        <w:rPr>
          <w:b/>
          <w:lang w:eastAsia="lt-LT"/>
        </w:rPr>
        <w:t>3.2.1. Išorės ir vidaus mokyklos erdvių, edukacinių kampelių įrengimas, atnaujinimas.</w:t>
      </w:r>
    </w:p>
    <w:p w:rsidR="008469AF" w:rsidRDefault="008469AF" w:rsidP="008469AF">
      <w:pPr>
        <w:pStyle w:val="Sraopastraipa"/>
        <w:tabs>
          <w:tab w:val="left" w:pos="851"/>
        </w:tabs>
        <w:spacing w:line="360" w:lineRule="auto"/>
        <w:ind w:left="0" w:firstLine="567"/>
        <w:rPr>
          <w:lang w:eastAsia="lt-LT"/>
        </w:rPr>
      </w:pPr>
      <w:r>
        <w:rPr>
          <w:lang w:eastAsia="lt-LT"/>
        </w:rPr>
        <w:t>Pastatyti mokyklos kieme 3 vėliavų stiebai, pakeistos mokyklos kabinetų durys, LED lempos klasėse ir koridoriuje, linoleumas II aukšto koridoriuje.</w:t>
      </w:r>
    </w:p>
    <w:p w:rsidR="008469AF" w:rsidRPr="008469AF" w:rsidRDefault="008469AF" w:rsidP="008469AF">
      <w:pPr>
        <w:pStyle w:val="Sraopastraipa"/>
        <w:tabs>
          <w:tab w:val="left" w:pos="851"/>
        </w:tabs>
        <w:spacing w:line="360" w:lineRule="auto"/>
        <w:ind w:left="0" w:firstLine="567"/>
        <w:rPr>
          <w:b/>
          <w:lang w:eastAsia="lt-LT"/>
        </w:rPr>
      </w:pPr>
      <w:r w:rsidRPr="008469AF">
        <w:rPr>
          <w:b/>
          <w:lang w:eastAsia="lt-LT"/>
        </w:rPr>
        <w:t>3.2.2. Vaizdo stebėjimo sistemos įrengimas.</w:t>
      </w:r>
    </w:p>
    <w:p w:rsidR="00C93A6F" w:rsidRDefault="008469AF" w:rsidP="008469AF">
      <w:pPr>
        <w:spacing w:line="360" w:lineRule="auto"/>
        <w:ind w:firstLine="567"/>
        <w:jc w:val="both"/>
        <w:rPr>
          <w:lang w:eastAsia="lt-LT"/>
        </w:rPr>
      </w:pPr>
      <w:r>
        <w:rPr>
          <w:lang w:eastAsia="lt-LT"/>
        </w:rPr>
        <w:t>Įrengtos dvi vaizdo stebėjimo kameros mokyklos išorėje.</w:t>
      </w:r>
    </w:p>
    <w:p w:rsidR="008469AF" w:rsidRPr="00010413" w:rsidRDefault="008469AF" w:rsidP="008469AF">
      <w:pPr>
        <w:spacing w:line="360" w:lineRule="auto"/>
        <w:ind w:firstLine="567"/>
        <w:jc w:val="both"/>
        <w:rPr>
          <w:bCs/>
          <w:szCs w:val="24"/>
        </w:rPr>
      </w:pPr>
    </w:p>
    <w:p w:rsidR="004F61DC" w:rsidRPr="00010413" w:rsidRDefault="00A049CF" w:rsidP="00673E6B">
      <w:pPr>
        <w:jc w:val="center"/>
        <w:rPr>
          <w:b/>
          <w:bCs/>
          <w:szCs w:val="24"/>
        </w:rPr>
      </w:pPr>
      <w:r w:rsidRPr="00010413">
        <w:rPr>
          <w:b/>
          <w:bCs/>
          <w:szCs w:val="24"/>
        </w:rPr>
        <w:t>II</w:t>
      </w:r>
      <w:r w:rsidR="00033599" w:rsidRPr="00010413">
        <w:rPr>
          <w:b/>
          <w:bCs/>
          <w:szCs w:val="24"/>
        </w:rPr>
        <w:t>. TIKSLŲ, UŽDAVINIŲ</w:t>
      </w:r>
      <w:r w:rsidR="004F61DC" w:rsidRPr="00010413">
        <w:rPr>
          <w:b/>
          <w:bCs/>
          <w:szCs w:val="24"/>
        </w:rPr>
        <w:t>, VEIKLŲ IR ASIGNAVIMŲ SUVESTINĖ</w:t>
      </w:r>
    </w:p>
    <w:p w:rsidR="00C86249" w:rsidRPr="00010413"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101"/>
        <w:gridCol w:w="1345"/>
        <w:gridCol w:w="162"/>
        <w:gridCol w:w="422"/>
        <w:gridCol w:w="2176"/>
        <w:gridCol w:w="1703"/>
        <w:gridCol w:w="508"/>
        <w:gridCol w:w="149"/>
        <w:gridCol w:w="589"/>
        <w:gridCol w:w="1139"/>
        <w:gridCol w:w="1755"/>
        <w:gridCol w:w="1755"/>
      </w:tblGrid>
      <w:tr w:rsidR="00EA0881" w:rsidRPr="00010413" w:rsidTr="00EA73F8">
        <w:tc>
          <w:tcPr>
            <w:tcW w:w="756" w:type="dxa"/>
            <w:shd w:val="clear" w:color="auto" w:fill="auto"/>
          </w:tcPr>
          <w:p w:rsidR="008E49A5" w:rsidRPr="00010413" w:rsidRDefault="008E49A5" w:rsidP="00B53EBF">
            <w:pPr>
              <w:spacing w:line="276" w:lineRule="auto"/>
              <w:jc w:val="center"/>
              <w:rPr>
                <w:b/>
                <w:szCs w:val="24"/>
              </w:rPr>
            </w:pPr>
            <w:r w:rsidRPr="00010413">
              <w:rPr>
                <w:b/>
                <w:szCs w:val="24"/>
              </w:rPr>
              <w:t>Eil. Nr.</w:t>
            </w:r>
          </w:p>
        </w:tc>
        <w:tc>
          <w:tcPr>
            <w:tcW w:w="3494" w:type="dxa"/>
            <w:gridSpan w:val="2"/>
            <w:shd w:val="clear" w:color="auto" w:fill="auto"/>
          </w:tcPr>
          <w:p w:rsidR="008E49A5" w:rsidRPr="00010413" w:rsidRDefault="008E49A5" w:rsidP="002B610F">
            <w:pPr>
              <w:tabs>
                <w:tab w:val="left" w:pos="1650"/>
              </w:tabs>
              <w:spacing w:line="276" w:lineRule="auto"/>
              <w:jc w:val="center"/>
              <w:rPr>
                <w:b/>
                <w:szCs w:val="24"/>
              </w:rPr>
            </w:pPr>
            <w:r w:rsidRPr="00010413">
              <w:rPr>
                <w:b/>
                <w:szCs w:val="24"/>
              </w:rPr>
              <w:t>Tikslas</w:t>
            </w:r>
          </w:p>
        </w:tc>
        <w:tc>
          <w:tcPr>
            <w:tcW w:w="10536" w:type="dxa"/>
            <w:gridSpan w:val="10"/>
            <w:shd w:val="clear" w:color="auto" w:fill="auto"/>
          </w:tcPr>
          <w:p w:rsidR="008E49A5" w:rsidRPr="00010413" w:rsidRDefault="008E49A5" w:rsidP="002B610F">
            <w:pPr>
              <w:tabs>
                <w:tab w:val="left" w:pos="1650"/>
              </w:tabs>
              <w:spacing w:line="276" w:lineRule="auto"/>
              <w:jc w:val="center"/>
              <w:rPr>
                <w:b/>
                <w:szCs w:val="24"/>
              </w:rPr>
            </w:pPr>
            <w:r w:rsidRPr="00010413">
              <w:rPr>
                <w:b/>
                <w:szCs w:val="24"/>
              </w:rPr>
              <w:t>Tikslo pasiekimo vertinimo kriterijus, mato vienetas ir reikšmė</w:t>
            </w:r>
          </w:p>
        </w:tc>
      </w:tr>
      <w:tr w:rsidR="00CE064D" w:rsidRPr="00010413" w:rsidTr="00EA73F8">
        <w:tc>
          <w:tcPr>
            <w:tcW w:w="756" w:type="dxa"/>
            <w:vMerge w:val="restart"/>
            <w:shd w:val="clear" w:color="auto" w:fill="auto"/>
          </w:tcPr>
          <w:p w:rsidR="00D50B3E" w:rsidRPr="00010413" w:rsidRDefault="00D50B3E" w:rsidP="00EE2187">
            <w:pPr>
              <w:spacing w:line="276" w:lineRule="auto"/>
              <w:rPr>
                <w:b/>
                <w:szCs w:val="24"/>
              </w:rPr>
            </w:pPr>
            <w:r w:rsidRPr="00010413">
              <w:rPr>
                <w:b/>
                <w:szCs w:val="24"/>
              </w:rPr>
              <w:t>1.</w:t>
            </w:r>
          </w:p>
        </w:tc>
        <w:tc>
          <w:tcPr>
            <w:tcW w:w="3494" w:type="dxa"/>
            <w:gridSpan w:val="2"/>
            <w:vMerge w:val="restart"/>
            <w:shd w:val="clear" w:color="auto" w:fill="auto"/>
          </w:tcPr>
          <w:p w:rsidR="00D50B3E" w:rsidRPr="00010413" w:rsidRDefault="008469AF" w:rsidP="00EE2187">
            <w:pPr>
              <w:tabs>
                <w:tab w:val="left" w:pos="1650"/>
              </w:tabs>
              <w:spacing w:line="276" w:lineRule="auto"/>
              <w:rPr>
                <w:b/>
                <w:szCs w:val="24"/>
              </w:rPr>
            </w:pPr>
            <w:r w:rsidRPr="003C6100">
              <w:rPr>
                <w:b/>
              </w:rPr>
              <w:t>Ugdymo(</w:t>
            </w:r>
            <w:proofErr w:type="spellStart"/>
            <w:r w:rsidRPr="003C6100">
              <w:rPr>
                <w:b/>
              </w:rPr>
              <w:t>si</w:t>
            </w:r>
            <w:proofErr w:type="spellEnd"/>
            <w:r w:rsidRPr="003C6100">
              <w:rPr>
                <w:b/>
              </w:rPr>
              <w:t>) kokybės gerinimas</w:t>
            </w:r>
            <w:r w:rsidR="00377A24">
              <w:rPr>
                <w:b/>
              </w:rPr>
              <w:t>.</w:t>
            </w:r>
          </w:p>
        </w:tc>
        <w:tc>
          <w:tcPr>
            <w:tcW w:w="5074" w:type="dxa"/>
            <w:gridSpan w:val="5"/>
            <w:shd w:val="clear" w:color="auto" w:fill="auto"/>
          </w:tcPr>
          <w:p w:rsidR="00D50B3E" w:rsidRPr="00010413" w:rsidRDefault="00D50B3E" w:rsidP="002B610F">
            <w:pPr>
              <w:tabs>
                <w:tab w:val="left" w:pos="1650"/>
              </w:tabs>
              <w:spacing w:line="276" w:lineRule="auto"/>
              <w:jc w:val="center"/>
              <w:rPr>
                <w:b/>
                <w:szCs w:val="24"/>
              </w:rPr>
            </w:pPr>
            <w:r w:rsidRPr="00010413">
              <w:rPr>
                <w:b/>
                <w:szCs w:val="24"/>
              </w:rPr>
              <w:t>Planuota</w:t>
            </w:r>
          </w:p>
        </w:tc>
        <w:tc>
          <w:tcPr>
            <w:tcW w:w="5462" w:type="dxa"/>
            <w:gridSpan w:val="5"/>
            <w:shd w:val="clear" w:color="auto" w:fill="auto"/>
          </w:tcPr>
          <w:p w:rsidR="00D50B3E" w:rsidRPr="00010413" w:rsidRDefault="00D50B3E" w:rsidP="002B610F">
            <w:pPr>
              <w:tabs>
                <w:tab w:val="left" w:pos="1650"/>
              </w:tabs>
              <w:spacing w:line="276" w:lineRule="auto"/>
              <w:jc w:val="center"/>
              <w:rPr>
                <w:b/>
                <w:szCs w:val="24"/>
              </w:rPr>
            </w:pPr>
            <w:r w:rsidRPr="00010413">
              <w:rPr>
                <w:b/>
                <w:szCs w:val="24"/>
              </w:rPr>
              <w:t>Įvykdyta</w:t>
            </w:r>
          </w:p>
        </w:tc>
      </w:tr>
      <w:tr w:rsidR="00CE064D" w:rsidRPr="00010413" w:rsidTr="00EA73F8">
        <w:tc>
          <w:tcPr>
            <w:tcW w:w="756" w:type="dxa"/>
            <w:vMerge/>
            <w:shd w:val="clear" w:color="auto" w:fill="auto"/>
          </w:tcPr>
          <w:p w:rsidR="00D50B3E" w:rsidRPr="00010413" w:rsidRDefault="00D50B3E" w:rsidP="00EE2187">
            <w:pPr>
              <w:spacing w:line="276" w:lineRule="auto"/>
              <w:rPr>
                <w:b/>
                <w:szCs w:val="24"/>
              </w:rPr>
            </w:pPr>
          </w:p>
        </w:tc>
        <w:tc>
          <w:tcPr>
            <w:tcW w:w="3494" w:type="dxa"/>
            <w:gridSpan w:val="2"/>
            <w:vMerge/>
            <w:shd w:val="clear" w:color="auto" w:fill="auto"/>
          </w:tcPr>
          <w:p w:rsidR="00D50B3E" w:rsidRPr="00010413" w:rsidRDefault="00D50B3E" w:rsidP="00EE2187">
            <w:pPr>
              <w:tabs>
                <w:tab w:val="left" w:pos="1650"/>
              </w:tabs>
              <w:spacing w:line="276" w:lineRule="auto"/>
              <w:rPr>
                <w:b/>
                <w:szCs w:val="24"/>
              </w:rPr>
            </w:pPr>
          </w:p>
        </w:tc>
        <w:tc>
          <w:tcPr>
            <w:tcW w:w="5074" w:type="dxa"/>
            <w:gridSpan w:val="5"/>
            <w:shd w:val="clear" w:color="auto" w:fill="auto"/>
          </w:tcPr>
          <w:p w:rsidR="00E900C5" w:rsidRPr="00742615" w:rsidRDefault="00B03460" w:rsidP="00E900C5">
            <w:pPr>
              <w:spacing w:line="276" w:lineRule="auto"/>
            </w:pPr>
            <w:r>
              <w:t>2</w:t>
            </w:r>
            <w:r w:rsidR="002B610F">
              <w:t>3</w:t>
            </w:r>
            <w:r w:rsidR="00E900C5" w:rsidRPr="00742615">
              <w:t xml:space="preserve"> % padidės mokinių individuali pažanga.</w:t>
            </w:r>
          </w:p>
          <w:p w:rsidR="00E900C5" w:rsidRPr="00742615" w:rsidRDefault="00E900C5" w:rsidP="00E900C5">
            <w:pPr>
              <w:spacing w:line="276" w:lineRule="auto"/>
            </w:pPr>
            <w:r w:rsidRPr="0041741D">
              <w:t>1 % pagerės bendras mokinių pasiekimų vidurkis.</w:t>
            </w:r>
          </w:p>
          <w:p w:rsidR="00E900C5" w:rsidRPr="00742615" w:rsidRDefault="00E900C5" w:rsidP="00E900C5">
            <w:pPr>
              <w:spacing w:line="276" w:lineRule="auto"/>
            </w:pPr>
            <w:r w:rsidRPr="008F0875">
              <w:t xml:space="preserve">≥ </w:t>
            </w:r>
            <w:r w:rsidR="008F0875" w:rsidRPr="008F0875">
              <w:t>3</w:t>
            </w:r>
            <w:r w:rsidRPr="008F0875">
              <w:t xml:space="preserve"> % 1–10 klasių mokinių mokslo metus baigs aukštesniuoju lygiu.</w:t>
            </w:r>
          </w:p>
          <w:p w:rsidR="00E900C5" w:rsidRPr="00742615" w:rsidRDefault="00E900C5" w:rsidP="00E900C5">
            <w:pPr>
              <w:spacing w:line="276" w:lineRule="auto"/>
            </w:pPr>
            <w:r w:rsidRPr="00742615">
              <w:t xml:space="preserve">Nacionalinių mokinių pasiekimų patikrinimų </w:t>
            </w:r>
            <w:r w:rsidR="008F0875">
              <w:t xml:space="preserve">ir PUPP </w:t>
            </w:r>
            <w:r w:rsidRPr="00742615">
              <w:t xml:space="preserve">aukštesniuoju ir pagrindiniu lygiu bus ≥ </w:t>
            </w:r>
            <w:r w:rsidR="008F0875">
              <w:t>73</w:t>
            </w:r>
            <w:r w:rsidRPr="00742615">
              <w:t xml:space="preserve"> %.</w:t>
            </w:r>
          </w:p>
          <w:p w:rsidR="00E900C5" w:rsidRPr="003C6100" w:rsidRDefault="00E900C5" w:rsidP="00E900C5">
            <w:pPr>
              <w:spacing w:line="276" w:lineRule="auto"/>
            </w:pPr>
            <w:r w:rsidRPr="003C6100">
              <w:t>100 % mokinių ir mokytojų pagal poreikį bus suteikta įvairiapusė savalaikė pagalba.</w:t>
            </w:r>
          </w:p>
          <w:p w:rsidR="00D50B3E" w:rsidRPr="00010413" w:rsidRDefault="00E900C5" w:rsidP="00E900C5">
            <w:pPr>
              <w:tabs>
                <w:tab w:val="left" w:pos="1650"/>
              </w:tabs>
              <w:spacing w:line="276" w:lineRule="auto"/>
              <w:rPr>
                <w:szCs w:val="24"/>
              </w:rPr>
            </w:pPr>
            <w:r w:rsidRPr="00742615">
              <w:rPr>
                <w:rStyle w:val="fontstyle21"/>
              </w:rPr>
              <w:t xml:space="preserve">100 </w:t>
            </w:r>
            <w:r w:rsidRPr="00742615">
              <w:t xml:space="preserve">% </w:t>
            </w:r>
            <w:r w:rsidRPr="00742615">
              <w:rPr>
                <w:rStyle w:val="fontstyle21"/>
              </w:rPr>
              <w:t>mokytojų kels kvalifikaciją</w:t>
            </w:r>
            <w:r w:rsidR="002B610F">
              <w:rPr>
                <w:rStyle w:val="fontstyle21"/>
              </w:rPr>
              <w:t xml:space="preserve"> dalyvaudami seminaruose, kursuose.</w:t>
            </w:r>
          </w:p>
        </w:tc>
        <w:tc>
          <w:tcPr>
            <w:tcW w:w="5462" w:type="dxa"/>
            <w:gridSpan w:val="5"/>
            <w:shd w:val="clear" w:color="auto" w:fill="auto"/>
          </w:tcPr>
          <w:p w:rsidR="00B03460" w:rsidRPr="00742615" w:rsidRDefault="00377A24" w:rsidP="00B03460">
            <w:pPr>
              <w:spacing w:line="276" w:lineRule="auto"/>
            </w:pPr>
            <w:r>
              <w:t>2</w:t>
            </w:r>
            <w:r w:rsidR="00B03460" w:rsidRPr="002B4899">
              <w:t>3</w:t>
            </w:r>
            <w:r w:rsidR="00B03460" w:rsidRPr="00742615">
              <w:t xml:space="preserve"> % padidė</w:t>
            </w:r>
            <w:r>
              <w:t>jo</w:t>
            </w:r>
            <w:r w:rsidR="00B03460" w:rsidRPr="00742615">
              <w:t xml:space="preserve"> mokinių individuali pažanga.</w:t>
            </w:r>
          </w:p>
          <w:p w:rsidR="00B03460" w:rsidRPr="008F0875" w:rsidRDefault="00B03460" w:rsidP="00B03460">
            <w:pPr>
              <w:spacing w:line="276" w:lineRule="auto"/>
            </w:pPr>
            <w:r w:rsidRPr="008F0875">
              <w:t>1 % pagerė</w:t>
            </w:r>
            <w:r w:rsidR="00377A24" w:rsidRPr="008F0875">
              <w:t>jo</w:t>
            </w:r>
            <w:r w:rsidRPr="008F0875">
              <w:t xml:space="preserve"> bendras mokinių pasiekimų vidurkis.</w:t>
            </w:r>
          </w:p>
          <w:p w:rsidR="00B03460" w:rsidRPr="00742615" w:rsidRDefault="008F0875" w:rsidP="00B03460">
            <w:pPr>
              <w:spacing w:line="276" w:lineRule="auto"/>
            </w:pPr>
            <w:r w:rsidRPr="008F0875">
              <w:t>3</w:t>
            </w:r>
            <w:r w:rsidR="00B03460" w:rsidRPr="008F0875">
              <w:t xml:space="preserve"> % 1–10 klasių mokinių mokslo metus baig</w:t>
            </w:r>
            <w:r w:rsidR="00377A24" w:rsidRPr="008F0875">
              <w:t>ė</w:t>
            </w:r>
            <w:r w:rsidR="00B03460" w:rsidRPr="008F0875">
              <w:t xml:space="preserve"> aukštesniuoju lygiu.</w:t>
            </w:r>
          </w:p>
          <w:p w:rsidR="00B03460" w:rsidRPr="003C6100" w:rsidRDefault="00377A24" w:rsidP="00B03460">
            <w:pPr>
              <w:spacing w:line="276" w:lineRule="auto"/>
            </w:pPr>
            <w:r w:rsidRPr="00BB6AFC">
              <w:rPr>
                <w:rStyle w:val="fontstyle21"/>
              </w:rPr>
              <w:t xml:space="preserve">PUPP, NMPP aukščiausią ir pagrindinį lygį </w:t>
            </w:r>
            <w:r>
              <w:rPr>
                <w:rStyle w:val="fontstyle21"/>
              </w:rPr>
              <w:t xml:space="preserve">praėjusiais mokslo metais </w:t>
            </w:r>
            <w:r w:rsidRPr="00BB6AFC">
              <w:rPr>
                <w:rStyle w:val="fontstyle21"/>
              </w:rPr>
              <w:t>pasiek</w:t>
            </w:r>
            <w:r>
              <w:rPr>
                <w:rStyle w:val="fontstyle21"/>
              </w:rPr>
              <w:t xml:space="preserve">ė 66, 27 </w:t>
            </w:r>
            <w:r w:rsidRPr="00C627E9">
              <w:rPr>
                <w:bCs/>
              </w:rPr>
              <w:t>%</w:t>
            </w:r>
            <w:r w:rsidRPr="00BB6AFC">
              <w:rPr>
                <w:rStyle w:val="fontstyle21"/>
              </w:rPr>
              <w:t xml:space="preserve"> mokinių</w:t>
            </w:r>
            <w:r>
              <w:rPr>
                <w:rStyle w:val="fontstyle21"/>
              </w:rPr>
              <w:t>. Planuoto rezultato nepasiekta dėl to, nes net trys mokiniai PUPP matematikos</w:t>
            </w:r>
            <w:r w:rsidRPr="00BB6AFC">
              <w:rPr>
                <w:rStyle w:val="fontstyle21"/>
              </w:rPr>
              <w:t xml:space="preserve"> </w:t>
            </w:r>
            <w:r>
              <w:rPr>
                <w:rStyle w:val="fontstyle21"/>
              </w:rPr>
              <w:t xml:space="preserve">įvertinti neigiamai. </w:t>
            </w:r>
            <w:r w:rsidR="00B03460" w:rsidRPr="003C6100">
              <w:t>100 % mokinių ir mokytojų pagal poreikį suteikta įvairiapusė savalaikė pagalba.</w:t>
            </w:r>
          </w:p>
          <w:p w:rsidR="00D50B3E" w:rsidRPr="00010413" w:rsidRDefault="00B03460" w:rsidP="00B03460">
            <w:pPr>
              <w:spacing w:line="276" w:lineRule="auto"/>
              <w:rPr>
                <w:szCs w:val="24"/>
              </w:rPr>
            </w:pPr>
            <w:r w:rsidRPr="00742615">
              <w:rPr>
                <w:rStyle w:val="fontstyle21"/>
              </w:rPr>
              <w:t xml:space="preserve">100 </w:t>
            </w:r>
            <w:r w:rsidRPr="00742615">
              <w:t xml:space="preserve">% </w:t>
            </w:r>
            <w:r w:rsidRPr="00742615">
              <w:rPr>
                <w:rStyle w:val="fontstyle21"/>
              </w:rPr>
              <w:t>mokytojų kels kvalifikaciją</w:t>
            </w:r>
            <w:r w:rsidR="00377A24">
              <w:rPr>
                <w:rStyle w:val="fontstyle21"/>
              </w:rPr>
              <w:t>.</w:t>
            </w:r>
          </w:p>
        </w:tc>
      </w:tr>
      <w:tr w:rsidR="008E49A5" w:rsidRPr="00010413" w:rsidTr="00427479">
        <w:tc>
          <w:tcPr>
            <w:tcW w:w="756" w:type="dxa"/>
            <w:shd w:val="clear" w:color="auto" w:fill="auto"/>
          </w:tcPr>
          <w:p w:rsidR="008E49A5" w:rsidRPr="00010413" w:rsidRDefault="008E49A5" w:rsidP="00EE2187">
            <w:pPr>
              <w:spacing w:line="276" w:lineRule="auto"/>
              <w:rPr>
                <w:b/>
                <w:szCs w:val="24"/>
              </w:rPr>
            </w:pPr>
            <w:r w:rsidRPr="00010413">
              <w:rPr>
                <w:b/>
                <w:szCs w:val="24"/>
              </w:rPr>
              <w:t>1.1.</w:t>
            </w:r>
          </w:p>
        </w:tc>
        <w:tc>
          <w:tcPr>
            <w:tcW w:w="14030" w:type="dxa"/>
            <w:gridSpan w:val="12"/>
            <w:shd w:val="clear" w:color="auto" w:fill="auto"/>
          </w:tcPr>
          <w:p w:rsidR="008E49A5" w:rsidRPr="00010413" w:rsidRDefault="00E900C5" w:rsidP="00EE2187">
            <w:pPr>
              <w:tabs>
                <w:tab w:val="left" w:pos="1650"/>
              </w:tabs>
              <w:spacing w:line="276" w:lineRule="auto"/>
              <w:rPr>
                <w:b/>
                <w:szCs w:val="24"/>
              </w:rPr>
            </w:pPr>
            <w:r w:rsidRPr="00E900C5">
              <w:rPr>
                <w:b/>
                <w:szCs w:val="24"/>
              </w:rPr>
              <w:t>Uždavinys. Mokinių mokymosi pažangos bei pasiekimų gerinimas.</w:t>
            </w:r>
          </w:p>
        </w:tc>
      </w:tr>
      <w:tr w:rsidR="00EA0881" w:rsidRPr="00010413" w:rsidTr="00EA73F8">
        <w:trPr>
          <w:trHeight w:val="371"/>
        </w:trPr>
        <w:tc>
          <w:tcPr>
            <w:tcW w:w="756" w:type="dxa"/>
            <w:vMerge w:val="restart"/>
            <w:shd w:val="clear" w:color="auto" w:fill="auto"/>
          </w:tcPr>
          <w:p w:rsidR="00A049CF" w:rsidRPr="00010413" w:rsidRDefault="00A049CF" w:rsidP="00EE2187">
            <w:pPr>
              <w:spacing w:line="276" w:lineRule="auto"/>
              <w:rPr>
                <w:b/>
                <w:szCs w:val="24"/>
              </w:rPr>
            </w:pPr>
          </w:p>
        </w:tc>
        <w:tc>
          <w:tcPr>
            <w:tcW w:w="2134" w:type="dxa"/>
            <w:vMerge w:val="restart"/>
            <w:shd w:val="clear" w:color="auto" w:fill="auto"/>
          </w:tcPr>
          <w:p w:rsidR="00A049CF" w:rsidRPr="00010413" w:rsidRDefault="00A049CF" w:rsidP="00EE2187">
            <w:pPr>
              <w:tabs>
                <w:tab w:val="left" w:pos="1650"/>
              </w:tabs>
              <w:spacing w:line="276" w:lineRule="auto"/>
              <w:rPr>
                <w:b/>
                <w:szCs w:val="24"/>
              </w:rPr>
            </w:pPr>
            <w:r w:rsidRPr="00010413">
              <w:rPr>
                <w:b/>
                <w:bCs/>
                <w:szCs w:val="24"/>
              </w:rPr>
              <w:t>Įstaigos veiksmo pavadinimas</w:t>
            </w:r>
          </w:p>
        </w:tc>
        <w:tc>
          <w:tcPr>
            <w:tcW w:w="4223" w:type="dxa"/>
            <w:gridSpan w:val="4"/>
            <w:shd w:val="clear" w:color="auto" w:fill="auto"/>
          </w:tcPr>
          <w:p w:rsidR="00A049CF" w:rsidRPr="00010413" w:rsidRDefault="00A049CF" w:rsidP="00EE2187">
            <w:pPr>
              <w:tabs>
                <w:tab w:val="left" w:pos="1650"/>
              </w:tabs>
              <w:spacing w:line="276" w:lineRule="auto"/>
              <w:rPr>
                <w:b/>
                <w:szCs w:val="24"/>
              </w:rPr>
            </w:pPr>
            <w:r w:rsidRPr="00010413">
              <w:rPr>
                <w:b/>
                <w:szCs w:val="24"/>
              </w:rPr>
              <w:t>Proceso ir / ar indėlio vertinimo kriterijai, mato vienetai ir reikšmės</w:t>
            </w:r>
          </w:p>
        </w:tc>
        <w:tc>
          <w:tcPr>
            <w:tcW w:w="1703" w:type="dxa"/>
            <w:vMerge w:val="restart"/>
            <w:shd w:val="clear" w:color="auto" w:fill="auto"/>
          </w:tcPr>
          <w:p w:rsidR="00A049CF" w:rsidRPr="00010413" w:rsidRDefault="00A049CF" w:rsidP="00EE2187">
            <w:pPr>
              <w:tabs>
                <w:tab w:val="left" w:pos="1650"/>
              </w:tabs>
              <w:spacing w:line="276" w:lineRule="auto"/>
              <w:rPr>
                <w:b/>
                <w:szCs w:val="24"/>
              </w:rPr>
            </w:pPr>
            <w:r w:rsidRPr="00010413">
              <w:rPr>
                <w:b/>
                <w:szCs w:val="24"/>
              </w:rPr>
              <w:t>Atsakingi vykdytojai</w:t>
            </w:r>
          </w:p>
        </w:tc>
        <w:tc>
          <w:tcPr>
            <w:tcW w:w="2390" w:type="dxa"/>
            <w:gridSpan w:val="4"/>
          </w:tcPr>
          <w:p w:rsidR="00A049CF" w:rsidRPr="00010413" w:rsidRDefault="00A049CF" w:rsidP="00EE2187">
            <w:pPr>
              <w:tabs>
                <w:tab w:val="left" w:pos="1650"/>
              </w:tabs>
              <w:spacing w:line="276" w:lineRule="auto"/>
              <w:rPr>
                <w:b/>
                <w:szCs w:val="24"/>
              </w:rPr>
            </w:pPr>
            <w:r w:rsidRPr="00010413">
              <w:rPr>
                <w:b/>
                <w:szCs w:val="24"/>
              </w:rPr>
              <w:t>Įvykdymo terminas</w:t>
            </w:r>
          </w:p>
        </w:tc>
        <w:tc>
          <w:tcPr>
            <w:tcW w:w="3580" w:type="dxa"/>
            <w:gridSpan w:val="2"/>
          </w:tcPr>
          <w:p w:rsidR="00A049CF" w:rsidRPr="00010413" w:rsidRDefault="00A049CF" w:rsidP="00EE2187">
            <w:pPr>
              <w:tabs>
                <w:tab w:val="left" w:pos="1650"/>
              </w:tabs>
              <w:spacing w:line="276" w:lineRule="auto"/>
              <w:rPr>
                <w:b/>
                <w:szCs w:val="24"/>
              </w:rPr>
            </w:pPr>
            <w:r w:rsidRPr="00010413">
              <w:rPr>
                <w:b/>
                <w:szCs w:val="24"/>
              </w:rPr>
              <w:t xml:space="preserve">Asignavimai (tūkst. </w:t>
            </w:r>
            <w:proofErr w:type="spellStart"/>
            <w:r w:rsidRPr="00010413">
              <w:rPr>
                <w:b/>
                <w:szCs w:val="24"/>
              </w:rPr>
              <w:t>Eur</w:t>
            </w:r>
            <w:proofErr w:type="spellEnd"/>
            <w:r w:rsidRPr="00010413">
              <w:rPr>
                <w:b/>
                <w:szCs w:val="24"/>
              </w:rPr>
              <w:t>)</w:t>
            </w:r>
          </w:p>
        </w:tc>
      </w:tr>
      <w:tr w:rsidR="00CE064D" w:rsidRPr="00010413" w:rsidTr="00EA73F8">
        <w:trPr>
          <w:trHeight w:val="371"/>
        </w:trPr>
        <w:tc>
          <w:tcPr>
            <w:tcW w:w="756" w:type="dxa"/>
            <w:vMerge/>
            <w:shd w:val="clear" w:color="auto" w:fill="auto"/>
          </w:tcPr>
          <w:p w:rsidR="00A049CF" w:rsidRPr="00010413" w:rsidRDefault="00A049CF" w:rsidP="00EE2187">
            <w:pPr>
              <w:spacing w:line="276" w:lineRule="auto"/>
              <w:rPr>
                <w:b/>
                <w:szCs w:val="24"/>
              </w:rPr>
            </w:pPr>
          </w:p>
        </w:tc>
        <w:tc>
          <w:tcPr>
            <w:tcW w:w="2134" w:type="dxa"/>
            <w:vMerge/>
            <w:shd w:val="clear" w:color="auto" w:fill="auto"/>
          </w:tcPr>
          <w:p w:rsidR="00A049CF" w:rsidRPr="00010413" w:rsidRDefault="00A049CF" w:rsidP="00EE2187">
            <w:pPr>
              <w:tabs>
                <w:tab w:val="left" w:pos="1650"/>
              </w:tabs>
              <w:spacing w:line="276" w:lineRule="auto"/>
              <w:rPr>
                <w:b/>
                <w:bCs/>
                <w:szCs w:val="24"/>
              </w:rPr>
            </w:pPr>
          </w:p>
        </w:tc>
        <w:tc>
          <w:tcPr>
            <w:tcW w:w="1977" w:type="dxa"/>
            <w:gridSpan w:val="3"/>
            <w:shd w:val="clear" w:color="auto" w:fill="auto"/>
          </w:tcPr>
          <w:p w:rsidR="00A049CF" w:rsidRPr="00010413" w:rsidRDefault="00A049CF" w:rsidP="00EE2187">
            <w:pPr>
              <w:tabs>
                <w:tab w:val="left" w:pos="1650"/>
              </w:tabs>
              <w:spacing w:line="276" w:lineRule="auto"/>
              <w:rPr>
                <w:b/>
                <w:szCs w:val="24"/>
              </w:rPr>
            </w:pPr>
            <w:r w:rsidRPr="00010413">
              <w:rPr>
                <w:b/>
                <w:szCs w:val="24"/>
              </w:rPr>
              <w:t>Planuota</w:t>
            </w:r>
          </w:p>
        </w:tc>
        <w:tc>
          <w:tcPr>
            <w:tcW w:w="2246" w:type="dxa"/>
            <w:shd w:val="clear" w:color="auto" w:fill="auto"/>
          </w:tcPr>
          <w:p w:rsidR="00A049CF" w:rsidRPr="00010413" w:rsidRDefault="00A049CF" w:rsidP="00EE2187">
            <w:pPr>
              <w:tabs>
                <w:tab w:val="left" w:pos="1650"/>
              </w:tabs>
              <w:spacing w:line="276" w:lineRule="auto"/>
              <w:rPr>
                <w:b/>
                <w:szCs w:val="24"/>
              </w:rPr>
            </w:pPr>
            <w:r w:rsidRPr="00010413">
              <w:rPr>
                <w:b/>
                <w:szCs w:val="24"/>
              </w:rPr>
              <w:t>Įvykdyta</w:t>
            </w:r>
          </w:p>
        </w:tc>
        <w:tc>
          <w:tcPr>
            <w:tcW w:w="1703" w:type="dxa"/>
            <w:vMerge/>
            <w:shd w:val="clear" w:color="auto" w:fill="auto"/>
          </w:tcPr>
          <w:p w:rsidR="00A049CF" w:rsidRPr="00010413" w:rsidRDefault="00A049CF" w:rsidP="00EE2187">
            <w:pPr>
              <w:tabs>
                <w:tab w:val="left" w:pos="1650"/>
              </w:tabs>
              <w:spacing w:line="276" w:lineRule="auto"/>
              <w:rPr>
                <w:b/>
                <w:szCs w:val="24"/>
              </w:rPr>
            </w:pPr>
          </w:p>
        </w:tc>
        <w:tc>
          <w:tcPr>
            <w:tcW w:w="1246" w:type="dxa"/>
            <w:gridSpan w:val="3"/>
          </w:tcPr>
          <w:p w:rsidR="00A049CF" w:rsidRPr="00010413" w:rsidRDefault="00A049CF" w:rsidP="00EE2187">
            <w:pPr>
              <w:tabs>
                <w:tab w:val="left" w:pos="1650"/>
              </w:tabs>
              <w:spacing w:line="276" w:lineRule="auto"/>
              <w:rPr>
                <w:b/>
                <w:szCs w:val="24"/>
              </w:rPr>
            </w:pPr>
            <w:r w:rsidRPr="00010413">
              <w:rPr>
                <w:b/>
                <w:szCs w:val="24"/>
              </w:rPr>
              <w:t>Numatyta data</w:t>
            </w:r>
          </w:p>
        </w:tc>
        <w:tc>
          <w:tcPr>
            <w:tcW w:w="1144" w:type="dxa"/>
          </w:tcPr>
          <w:p w:rsidR="00A049CF" w:rsidRPr="00010413" w:rsidRDefault="00A049CF" w:rsidP="00EE2187">
            <w:pPr>
              <w:tabs>
                <w:tab w:val="left" w:pos="1650"/>
              </w:tabs>
              <w:spacing w:line="276" w:lineRule="auto"/>
              <w:rPr>
                <w:b/>
                <w:szCs w:val="24"/>
              </w:rPr>
            </w:pPr>
            <w:r w:rsidRPr="00010413">
              <w:rPr>
                <w:b/>
                <w:szCs w:val="24"/>
              </w:rPr>
              <w:t>Faktinė data</w:t>
            </w:r>
          </w:p>
        </w:tc>
        <w:tc>
          <w:tcPr>
            <w:tcW w:w="1790" w:type="dxa"/>
          </w:tcPr>
          <w:p w:rsidR="00A049CF" w:rsidRPr="00010413" w:rsidRDefault="00A049CF" w:rsidP="00EE2187">
            <w:pPr>
              <w:tabs>
                <w:tab w:val="left" w:pos="1650"/>
              </w:tabs>
              <w:spacing w:line="276" w:lineRule="auto"/>
              <w:rPr>
                <w:b/>
                <w:szCs w:val="24"/>
              </w:rPr>
            </w:pPr>
            <w:r w:rsidRPr="00010413">
              <w:rPr>
                <w:b/>
                <w:szCs w:val="24"/>
              </w:rPr>
              <w:t>Patvirtinti</w:t>
            </w:r>
          </w:p>
        </w:tc>
        <w:tc>
          <w:tcPr>
            <w:tcW w:w="1790" w:type="dxa"/>
          </w:tcPr>
          <w:p w:rsidR="00A049CF" w:rsidRPr="00010413" w:rsidRDefault="00A049CF" w:rsidP="00EE2187">
            <w:pPr>
              <w:tabs>
                <w:tab w:val="left" w:pos="1650"/>
              </w:tabs>
              <w:spacing w:line="276" w:lineRule="auto"/>
              <w:rPr>
                <w:b/>
                <w:szCs w:val="24"/>
                <w:highlight w:val="green"/>
              </w:rPr>
            </w:pPr>
            <w:r w:rsidRPr="00010413">
              <w:rPr>
                <w:b/>
                <w:szCs w:val="24"/>
              </w:rPr>
              <w:t>Panaudoti</w:t>
            </w:r>
          </w:p>
        </w:tc>
      </w:tr>
      <w:tr w:rsidR="00CE064D" w:rsidRPr="00010413" w:rsidTr="00EA73F8">
        <w:trPr>
          <w:trHeight w:val="608"/>
        </w:trPr>
        <w:tc>
          <w:tcPr>
            <w:tcW w:w="756" w:type="dxa"/>
            <w:shd w:val="clear" w:color="auto" w:fill="auto"/>
          </w:tcPr>
          <w:p w:rsidR="003B02B5" w:rsidRPr="00010413" w:rsidRDefault="003B02B5" w:rsidP="003B02B5">
            <w:pPr>
              <w:spacing w:line="276" w:lineRule="auto"/>
              <w:rPr>
                <w:rFonts w:eastAsia="MS Mincho"/>
                <w:szCs w:val="24"/>
              </w:rPr>
            </w:pPr>
            <w:r w:rsidRPr="00010413">
              <w:rPr>
                <w:rFonts w:eastAsia="MS Mincho"/>
                <w:szCs w:val="24"/>
              </w:rPr>
              <w:t>1.1.1</w:t>
            </w:r>
          </w:p>
        </w:tc>
        <w:tc>
          <w:tcPr>
            <w:tcW w:w="2134" w:type="dxa"/>
            <w:shd w:val="clear" w:color="auto" w:fill="auto"/>
          </w:tcPr>
          <w:p w:rsidR="00E900C5" w:rsidRPr="00E900C5" w:rsidRDefault="00E900C5" w:rsidP="00E900C5">
            <w:pPr>
              <w:pStyle w:val="Default"/>
              <w:spacing w:line="276" w:lineRule="auto"/>
              <w:rPr>
                <w:color w:val="auto"/>
              </w:rPr>
            </w:pPr>
            <w:r w:rsidRPr="00E900C5">
              <w:rPr>
                <w:color w:val="auto"/>
              </w:rPr>
              <w:t>Mokinių individualios</w:t>
            </w:r>
          </w:p>
          <w:p w:rsidR="003B02B5" w:rsidRPr="00010413" w:rsidRDefault="00E900C5" w:rsidP="00E900C5">
            <w:pPr>
              <w:pStyle w:val="Default"/>
              <w:spacing w:line="276" w:lineRule="auto"/>
              <w:rPr>
                <w:color w:val="auto"/>
              </w:rPr>
            </w:pPr>
            <w:r w:rsidRPr="00E900C5">
              <w:rPr>
                <w:color w:val="auto"/>
              </w:rPr>
              <w:t>pažangos stebėsena, aptarimas ir rezultatų panaudojimas ugdymo procese.</w:t>
            </w:r>
          </w:p>
        </w:tc>
        <w:tc>
          <w:tcPr>
            <w:tcW w:w="1977" w:type="dxa"/>
            <w:gridSpan w:val="3"/>
            <w:shd w:val="clear" w:color="auto" w:fill="auto"/>
          </w:tcPr>
          <w:p w:rsidR="003B02B5" w:rsidRPr="00010413" w:rsidRDefault="00E900C5" w:rsidP="003B02B5">
            <w:pPr>
              <w:pStyle w:val="Default"/>
              <w:spacing w:line="276" w:lineRule="auto"/>
              <w:rPr>
                <w:color w:val="auto"/>
                <w:szCs w:val="23"/>
                <w:highlight w:val="yellow"/>
              </w:rPr>
            </w:pPr>
            <w:r>
              <w:t>2</w:t>
            </w:r>
            <w:r w:rsidR="002B610F">
              <w:t>3</w:t>
            </w:r>
            <w:r>
              <w:t xml:space="preserve"> </w:t>
            </w:r>
            <w:r w:rsidRPr="00010413">
              <w:rPr>
                <w:rFonts w:eastAsia="MS Mincho"/>
              </w:rPr>
              <w:t xml:space="preserve">% </w:t>
            </w:r>
            <w:r>
              <w:t>mokinių padar</w:t>
            </w:r>
            <w:r w:rsidR="002B610F">
              <w:t>ys</w:t>
            </w:r>
            <w:r>
              <w:t xml:space="preserve"> pažangą.</w:t>
            </w:r>
          </w:p>
        </w:tc>
        <w:tc>
          <w:tcPr>
            <w:tcW w:w="2246" w:type="dxa"/>
            <w:shd w:val="clear" w:color="auto" w:fill="auto"/>
          </w:tcPr>
          <w:p w:rsidR="003B02B5" w:rsidRPr="00010413" w:rsidRDefault="00CE064D" w:rsidP="003B02B5">
            <w:pPr>
              <w:spacing w:line="276" w:lineRule="auto"/>
              <w:rPr>
                <w:rFonts w:eastAsia="MS Mincho"/>
                <w:szCs w:val="24"/>
              </w:rPr>
            </w:pPr>
            <w:r>
              <w:t xml:space="preserve">23 </w:t>
            </w:r>
            <w:r w:rsidRPr="00010413">
              <w:rPr>
                <w:rFonts w:eastAsia="MS Mincho"/>
                <w:szCs w:val="24"/>
              </w:rPr>
              <w:t xml:space="preserve">% </w:t>
            </w:r>
            <w:r>
              <w:t>mokinių padarė pažangą.</w:t>
            </w:r>
          </w:p>
        </w:tc>
        <w:tc>
          <w:tcPr>
            <w:tcW w:w="1703" w:type="dxa"/>
            <w:shd w:val="clear" w:color="auto" w:fill="auto"/>
          </w:tcPr>
          <w:p w:rsidR="003B02B5" w:rsidRPr="00010413" w:rsidRDefault="00E900C5" w:rsidP="00035354">
            <w:pPr>
              <w:pStyle w:val="Default"/>
              <w:spacing w:line="276" w:lineRule="auto"/>
              <w:rPr>
                <w:szCs w:val="23"/>
              </w:rPr>
            </w:pPr>
            <w:r w:rsidRPr="003C6100">
              <w:t>Direktoriaus pavaduotojas ugdymui</w:t>
            </w:r>
            <w:r>
              <w:t>, klasės auklėtojai</w:t>
            </w:r>
          </w:p>
        </w:tc>
        <w:tc>
          <w:tcPr>
            <w:tcW w:w="1246" w:type="dxa"/>
            <w:gridSpan w:val="3"/>
          </w:tcPr>
          <w:p w:rsidR="003B02B5" w:rsidRPr="00010413" w:rsidRDefault="00F01A23" w:rsidP="00035354">
            <w:pPr>
              <w:spacing w:line="276" w:lineRule="auto"/>
            </w:pPr>
            <w:r>
              <w:t>2018</w:t>
            </w:r>
          </w:p>
        </w:tc>
        <w:tc>
          <w:tcPr>
            <w:tcW w:w="1144" w:type="dxa"/>
          </w:tcPr>
          <w:p w:rsidR="003B02B5" w:rsidRPr="00010413" w:rsidRDefault="003B02B5" w:rsidP="00035354">
            <w:r w:rsidRPr="00010413">
              <w:t>201</w:t>
            </w:r>
            <w:r w:rsidR="00F01A23">
              <w:t>8</w:t>
            </w:r>
          </w:p>
        </w:tc>
        <w:tc>
          <w:tcPr>
            <w:tcW w:w="1790" w:type="dxa"/>
          </w:tcPr>
          <w:p w:rsidR="003B02B5" w:rsidRPr="00010413" w:rsidRDefault="003B02B5" w:rsidP="00035354">
            <w:pPr>
              <w:spacing w:line="276" w:lineRule="auto"/>
            </w:pPr>
            <w:r w:rsidRPr="00010413">
              <w:t>Asignavimai darbo užmokesčiui</w:t>
            </w:r>
          </w:p>
        </w:tc>
        <w:tc>
          <w:tcPr>
            <w:tcW w:w="1790" w:type="dxa"/>
          </w:tcPr>
          <w:p w:rsidR="003B02B5" w:rsidRPr="00010413" w:rsidRDefault="003B02B5" w:rsidP="00035354">
            <w:pPr>
              <w:spacing w:line="276" w:lineRule="auto"/>
              <w:rPr>
                <w:rFonts w:eastAsia="MS Mincho"/>
                <w:szCs w:val="24"/>
              </w:rPr>
            </w:pPr>
            <w:r w:rsidRPr="00010413">
              <w:t>Asignavimai darbo užmokesčiui</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1.1.2.</w:t>
            </w:r>
          </w:p>
        </w:tc>
        <w:tc>
          <w:tcPr>
            <w:tcW w:w="2134" w:type="dxa"/>
            <w:shd w:val="clear" w:color="auto" w:fill="auto"/>
          </w:tcPr>
          <w:p w:rsidR="00F01A23" w:rsidRPr="003C6100" w:rsidRDefault="00F01A23" w:rsidP="00F01A23">
            <w:pPr>
              <w:spacing w:line="276" w:lineRule="auto"/>
            </w:pPr>
            <w:r>
              <w:t>Išsami m</w:t>
            </w:r>
            <w:r w:rsidRPr="003C6100">
              <w:t>okinių pasiekimų, patikrinimų analizė (Nacionaliniai patikrinimai, PUPP)</w:t>
            </w:r>
            <w:r>
              <w:t>, rezultatų panaudojimas veiklos planavimui ir tobulinimui.</w:t>
            </w:r>
          </w:p>
        </w:tc>
        <w:tc>
          <w:tcPr>
            <w:tcW w:w="1977" w:type="dxa"/>
            <w:gridSpan w:val="3"/>
            <w:shd w:val="clear" w:color="auto" w:fill="auto"/>
          </w:tcPr>
          <w:p w:rsidR="00F01A23" w:rsidRPr="003C6100" w:rsidRDefault="00F01A23" w:rsidP="00F01A23">
            <w:pPr>
              <w:spacing w:line="276" w:lineRule="auto"/>
            </w:pPr>
            <w:r w:rsidRPr="001A3099">
              <w:t>≥</w:t>
            </w:r>
            <w:r>
              <w:t xml:space="preserve"> 73 mokinių PUPP, NMPP  pasiek</w:t>
            </w:r>
            <w:r w:rsidR="002B610F">
              <w:t>s</w:t>
            </w:r>
            <w:r>
              <w:t xml:space="preserve"> aukščiausią ir pagrindinį lygį.</w:t>
            </w:r>
          </w:p>
        </w:tc>
        <w:tc>
          <w:tcPr>
            <w:tcW w:w="2246" w:type="dxa"/>
            <w:shd w:val="clear" w:color="auto" w:fill="auto"/>
          </w:tcPr>
          <w:p w:rsidR="00F01A23" w:rsidRPr="00CE064D" w:rsidRDefault="00F01A23" w:rsidP="00F01A23">
            <w:pPr>
              <w:tabs>
                <w:tab w:val="num" w:pos="840"/>
              </w:tabs>
              <w:spacing w:line="276" w:lineRule="auto"/>
              <w:rPr>
                <w:rFonts w:ascii="TimesNewRomanPSMT" w:hAnsi="TimesNewRomanPSMT"/>
                <w:color w:val="000000"/>
                <w:szCs w:val="24"/>
              </w:rPr>
            </w:pPr>
            <w:r w:rsidRPr="00BB6AFC">
              <w:rPr>
                <w:rStyle w:val="fontstyle21"/>
              </w:rPr>
              <w:t xml:space="preserve">PUPP, NMPP aukščiausią ir pagrindinį lygį </w:t>
            </w:r>
            <w:r>
              <w:rPr>
                <w:rStyle w:val="fontstyle21"/>
              </w:rPr>
              <w:t xml:space="preserve">praėjusiais mokslo metais </w:t>
            </w:r>
            <w:r w:rsidRPr="00BB6AFC">
              <w:rPr>
                <w:rStyle w:val="fontstyle21"/>
              </w:rPr>
              <w:t>pasiek</w:t>
            </w:r>
            <w:r>
              <w:rPr>
                <w:rStyle w:val="fontstyle21"/>
              </w:rPr>
              <w:t xml:space="preserve">ė 66,27 </w:t>
            </w:r>
            <w:r w:rsidRPr="00C627E9">
              <w:rPr>
                <w:bCs/>
              </w:rPr>
              <w:t>%</w:t>
            </w:r>
            <w:r w:rsidRPr="00BB6AFC">
              <w:rPr>
                <w:rStyle w:val="fontstyle21"/>
              </w:rPr>
              <w:t xml:space="preserve"> mokinių</w:t>
            </w:r>
            <w:r>
              <w:rPr>
                <w:rStyle w:val="fontstyle21"/>
              </w:rPr>
              <w:t>. Planuoto rezultato (</w:t>
            </w:r>
            <w:r w:rsidRPr="001A3099">
              <w:t>≥</w:t>
            </w:r>
            <w:r>
              <w:t xml:space="preserve"> 73 </w:t>
            </w:r>
            <w:r w:rsidRPr="00C627E9">
              <w:rPr>
                <w:bCs/>
              </w:rPr>
              <w:t>%</w:t>
            </w:r>
            <w:r>
              <w:t xml:space="preserve">) </w:t>
            </w:r>
            <w:r>
              <w:rPr>
                <w:rStyle w:val="fontstyle21"/>
              </w:rPr>
              <w:t>nepasiekta, nes net trys mokiniai PUPP matematikos</w:t>
            </w:r>
            <w:r w:rsidRPr="00BB6AFC">
              <w:rPr>
                <w:rStyle w:val="fontstyle21"/>
              </w:rPr>
              <w:t xml:space="preserve"> </w:t>
            </w:r>
            <w:r>
              <w:rPr>
                <w:rStyle w:val="fontstyle21"/>
              </w:rPr>
              <w:t>įvertinti neigiamai.</w:t>
            </w:r>
          </w:p>
        </w:tc>
        <w:tc>
          <w:tcPr>
            <w:tcW w:w="1703" w:type="dxa"/>
            <w:shd w:val="clear" w:color="auto" w:fill="auto"/>
          </w:tcPr>
          <w:p w:rsidR="00F01A23" w:rsidRPr="003C6100" w:rsidRDefault="00F01A23" w:rsidP="00F01A23">
            <w:pPr>
              <w:spacing w:line="276" w:lineRule="auto"/>
            </w:pPr>
            <w:r w:rsidRPr="003C6100">
              <w:t>Direktoriaus pavaduotojas ugdymui</w:t>
            </w:r>
            <w:r>
              <w:t>,</w:t>
            </w:r>
            <w:r w:rsidRPr="003C6100">
              <w:t xml:space="preserve"> </w:t>
            </w:r>
            <w:r>
              <w:t>d</w:t>
            </w:r>
            <w:r w:rsidRPr="003C6100">
              <w:t>alykų mokytojai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010413" w:rsidRDefault="00F01A23" w:rsidP="00F01A23">
            <w:pPr>
              <w:spacing w:line="276" w:lineRule="auto"/>
            </w:pPr>
            <w:r w:rsidRPr="00010413">
              <w:t>Asignavimai darbo užmokesčiui</w:t>
            </w:r>
          </w:p>
        </w:tc>
        <w:tc>
          <w:tcPr>
            <w:tcW w:w="1790" w:type="dxa"/>
          </w:tcPr>
          <w:p w:rsidR="00F01A23" w:rsidRPr="00010413" w:rsidRDefault="00F01A23" w:rsidP="00F01A23">
            <w:pPr>
              <w:spacing w:line="276" w:lineRule="auto"/>
              <w:rPr>
                <w:rFonts w:eastAsia="MS Mincho"/>
                <w:szCs w:val="24"/>
              </w:rPr>
            </w:pPr>
            <w:r w:rsidRPr="00010413">
              <w:t>Asignavimai darbo užmokesčiui</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1.1.3.</w:t>
            </w:r>
          </w:p>
        </w:tc>
        <w:tc>
          <w:tcPr>
            <w:tcW w:w="2134" w:type="dxa"/>
            <w:shd w:val="clear" w:color="auto" w:fill="auto"/>
          </w:tcPr>
          <w:p w:rsidR="00F01A23" w:rsidRPr="003C6100" w:rsidRDefault="00F01A23" w:rsidP="00F01A23">
            <w:pPr>
              <w:spacing w:line="276" w:lineRule="auto"/>
            </w:pPr>
            <w:r w:rsidRPr="003C6100">
              <w:t>Mokinių dalyvavimas konkursuose, olimpiadose, renginiuose, varžybose</w:t>
            </w:r>
            <w:r>
              <w:t>.</w:t>
            </w:r>
          </w:p>
        </w:tc>
        <w:tc>
          <w:tcPr>
            <w:tcW w:w="1977" w:type="dxa"/>
            <w:gridSpan w:val="3"/>
            <w:shd w:val="clear" w:color="auto" w:fill="auto"/>
          </w:tcPr>
          <w:p w:rsidR="00F01A23" w:rsidRPr="003C6100" w:rsidRDefault="002B610F" w:rsidP="00F01A23">
            <w:pPr>
              <w:spacing w:line="276" w:lineRule="auto"/>
            </w:pPr>
            <w:r>
              <w:t xml:space="preserve">Užims </w:t>
            </w:r>
            <w:r w:rsidR="00F01A23" w:rsidRPr="003C6100">
              <w:t>≥</w:t>
            </w:r>
            <w:r w:rsidR="00F01A23">
              <w:t xml:space="preserve"> 25 p</w:t>
            </w:r>
            <w:r w:rsidR="00F01A23" w:rsidRPr="003C6100">
              <w:t>rizin</w:t>
            </w:r>
            <w:r>
              <w:t>e</w:t>
            </w:r>
            <w:r w:rsidR="00F01A23">
              <w:t>s</w:t>
            </w:r>
            <w:r w:rsidR="00F01A23" w:rsidRPr="003C6100">
              <w:t xml:space="preserve"> viet</w:t>
            </w:r>
            <w:r>
              <w:t>a</w:t>
            </w:r>
            <w:r w:rsidR="00F01A23">
              <w:t>s.</w:t>
            </w:r>
          </w:p>
        </w:tc>
        <w:tc>
          <w:tcPr>
            <w:tcW w:w="2246" w:type="dxa"/>
            <w:shd w:val="clear" w:color="auto" w:fill="auto"/>
          </w:tcPr>
          <w:p w:rsidR="00F01A23" w:rsidRPr="00CE064D" w:rsidRDefault="00F01A23" w:rsidP="00F01A23">
            <w:pPr>
              <w:spacing w:line="276" w:lineRule="auto"/>
              <w:rPr>
                <w:rFonts w:ascii="TimesNewRomanPSMT" w:hAnsi="TimesNewRomanPSMT"/>
                <w:color w:val="000000"/>
                <w:szCs w:val="24"/>
              </w:rPr>
            </w:pPr>
            <w:r w:rsidRPr="0015127B">
              <w:t xml:space="preserve">Pelnytos net </w:t>
            </w:r>
            <w:r>
              <w:t xml:space="preserve">27 prizinės vietos </w:t>
            </w:r>
            <w:r w:rsidRPr="0015127B">
              <w:t>olimpiadose, konkursuose ir varžybose</w:t>
            </w:r>
            <w:r>
              <w:t xml:space="preserve">: rajone – 21, </w:t>
            </w:r>
            <w:r w:rsidRPr="0015127B">
              <w:t xml:space="preserve"> </w:t>
            </w:r>
            <w:r>
              <w:t>apskrityje</w:t>
            </w:r>
            <w:r w:rsidRPr="0015127B">
              <w:t xml:space="preserve"> – </w:t>
            </w:r>
            <w:r>
              <w:t>1</w:t>
            </w:r>
            <w:r w:rsidRPr="0015127B">
              <w:t>, respublik</w:t>
            </w:r>
            <w:r>
              <w:t>oje</w:t>
            </w:r>
            <w:r w:rsidRPr="0015127B">
              <w:t xml:space="preserve"> – </w:t>
            </w:r>
            <w:r>
              <w:t>5</w:t>
            </w:r>
            <w:r w:rsidRPr="0015127B">
              <w:t>.</w:t>
            </w:r>
            <w:r>
              <w:t xml:space="preserve"> </w:t>
            </w:r>
          </w:p>
        </w:tc>
        <w:tc>
          <w:tcPr>
            <w:tcW w:w="1703" w:type="dxa"/>
            <w:shd w:val="clear" w:color="auto" w:fill="auto"/>
          </w:tcPr>
          <w:p w:rsidR="00F01A23" w:rsidRPr="003C6100" w:rsidRDefault="00F01A23" w:rsidP="00F01A23">
            <w:pPr>
              <w:spacing w:line="276" w:lineRule="auto"/>
              <w:ind w:left="-65" w:right="-54"/>
            </w:pPr>
            <w:r>
              <w:t>D</w:t>
            </w:r>
            <w:r w:rsidRPr="003C6100">
              <w:t>alykų mokytojai, neformaliojo švietimo grupių vadovai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1A3099" w:rsidRDefault="00F01A23" w:rsidP="00F01A23">
            <w:pPr>
              <w:spacing w:line="276" w:lineRule="auto"/>
            </w:pPr>
            <w:r w:rsidRPr="001A3099">
              <w:t>Mok</w:t>
            </w:r>
            <w:r w:rsidR="00AC3114">
              <w:t>ym</w:t>
            </w:r>
            <w:r w:rsidRPr="001A3099">
              <w:t>o lėšos mokinių dalyvavimui konkursuose, olimpiadose,</w:t>
            </w:r>
          </w:p>
          <w:p w:rsidR="00F01A23" w:rsidRPr="001A3099" w:rsidRDefault="00F01A23" w:rsidP="00F01A23">
            <w:pPr>
              <w:spacing w:line="276" w:lineRule="auto"/>
            </w:pPr>
            <w:r w:rsidRPr="001A3099">
              <w:t>renginiuose,</w:t>
            </w:r>
          </w:p>
          <w:p w:rsidR="00F01A23" w:rsidRPr="001A3099" w:rsidRDefault="00F01A23" w:rsidP="00F01A23">
            <w:pPr>
              <w:spacing w:line="276" w:lineRule="auto"/>
            </w:pPr>
            <w:r w:rsidRPr="001A3099">
              <w:t>varžybose</w:t>
            </w:r>
          </w:p>
        </w:tc>
        <w:tc>
          <w:tcPr>
            <w:tcW w:w="1790" w:type="dxa"/>
          </w:tcPr>
          <w:p w:rsidR="00F01A23" w:rsidRPr="001A3099" w:rsidRDefault="00AC3114" w:rsidP="00F01A23">
            <w:pPr>
              <w:spacing w:line="276" w:lineRule="auto"/>
            </w:pPr>
            <w:r w:rsidRPr="001A3099">
              <w:t>Mok</w:t>
            </w:r>
            <w:r>
              <w:t>ym</w:t>
            </w:r>
            <w:r w:rsidRPr="001A3099">
              <w:t xml:space="preserve">o </w:t>
            </w:r>
            <w:r w:rsidR="00F01A23" w:rsidRPr="001A3099">
              <w:t>lėšos mokinių dalyvavimui konkursuose, olimpiadose,</w:t>
            </w:r>
          </w:p>
          <w:p w:rsidR="00F01A23" w:rsidRPr="001A3099" w:rsidRDefault="00F01A23" w:rsidP="00F01A23">
            <w:pPr>
              <w:spacing w:line="276" w:lineRule="auto"/>
            </w:pPr>
            <w:r w:rsidRPr="001A3099">
              <w:t>renginiuose,</w:t>
            </w:r>
          </w:p>
          <w:p w:rsidR="00F01A23" w:rsidRPr="001A3099" w:rsidRDefault="00F01A23" w:rsidP="00F01A23">
            <w:pPr>
              <w:spacing w:line="276" w:lineRule="auto"/>
            </w:pPr>
            <w:r w:rsidRPr="001A3099">
              <w:t>varžybose</w:t>
            </w:r>
          </w:p>
        </w:tc>
      </w:tr>
      <w:tr w:rsidR="00E900C5" w:rsidRPr="00010413" w:rsidTr="00BD79B5">
        <w:trPr>
          <w:trHeight w:val="433"/>
        </w:trPr>
        <w:tc>
          <w:tcPr>
            <w:tcW w:w="756" w:type="dxa"/>
            <w:shd w:val="clear" w:color="auto" w:fill="auto"/>
          </w:tcPr>
          <w:p w:rsidR="00E900C5" w:rsidRPr="00CE064D" w:rsidRDefault="00E900C5" w:rsidP="00E900C5">
            <w:pPr>
              <w:spacing w:line="276" w:lineRule="auto"/>
              <w:rPr>
                <w:rFonts w:eastAsia="MS Mincho"/>
                <w:b/>
                <w:szCs w:val="24"/>
              </w:rPr>
            </w:pPr>
            <w:r w:rsidRPr="00CE064D">
              <w:rPr>
                <w:rFonts w:eastAsia="MS Mincho"/>
                <w:b/>
                <w:szCs w:val="24"/>
              </w:rPr>
              <w:t>1.2</w:t>
            </w:r>
            <w:r w:rsidR="00EA73F8" w:rsidRPr="00CE064D">
              <w:rPr>
                <w:rFonts w:eastAsia="MS Mincho"/>
                <w:b/>
                <w:szCs w:val="24"/>
              </w:rPr>
              <w:t>.</w:t>
            </w:r>
          </w:p>
        </w:tc>
        <w:tc>
          <w:tcPr>
            <w:tcW w:w="14030" w:type="dxa"/>
            <w:gridSpan w:val="12"/>
            <w:shd w:val="clear" w:color="auto" w:fill="auto"/>
          </w:tcPr>
          <w:p w:rsidR="00E900C5" w:rsidRPr="00010413" w:rsidRDefault="00377A24" w:rsidP="00E900C5">
            <w:pPr>
              <w:pStyle w:val="Default"/>
              <w:spacing w:line="276" w:lineRule="auto"/>
              <w:rPr>
                <w:b/>
              </w:rPr>
            </w:pPr>
            <w:r>
              <w:rPr>
                <w:b/>
              </w:rPr>
              <w:t xml:space="preserve">Uždavinys. </w:t>
            </w:r>
            <w:r w:rsidR="00E900C5" w:rsidRPr="003C6100">
              <w:rPr>
                <w:b/>
              </w:rPr>
              <w:t>Mokytojų kompetencijos tobulinimas</w:t>
            </w:r>
            <w:r w:rsidR="00E900C5">
              <w:rPr>
                <w:b/>
              </w:rPr>
              <w:t>.</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1.2.1.</w:t>
            </w:r>
          </w:p>
        </w:tc>
        <w:tc>
          <w:tcPr>
            <w:tcW w:w="2134" w:type="dxa"/>
            <w:shd w:val="clear" w:color="auto" w:fill="auto"/>
          </w:tcPr>
          <w:p w:rsidR="00F01A23" w:rsidRPr="003C6100" w:rsidRDefault="00F01A23" w:rsidP="00F01A23">
            <w:pPr>
              <w:spacing w:line="276" w:lineRule="auto"/>
              <w:rPr>
                <w:rStyle w:val="fontstyle21"/>
              </w:rPr>
            </w:pPr>
            <w:r w:rsidRPr="003C6100">
              <w:rPr>
                <w:rStyle w:val="fontstyle21"/>
              </w:rPr>
              <w:t>Kryptingos mokytojų kvalifikacijos tobulinimo skatinimas dalyvaujant seminaruose, kursuose</w:t>
            </w:r>
            <w:r>
              <w:rPr>
                <w:rStyle w:val="fontstyle21"/>
              </w:rPr>
              <w:t>.</w:t>
            </w:r>
          </w:p>
        </w:tc>
        <w:tc>
          <w:tcPr>
            <w:tcW w:w="1977" w:type="dxa"/>
            <w:gridSpan w:val="3"/>
            <w:shd w:val="clear" w:color="auto" w:fill="auto"/>
          </w:tcPr>
          <w:p w:rsidR="00F01A23" w:rsidRPr="003C6100" w:rsidRDefault="00F01A23" w:rsidP="00F01A23">
            <w:pPr>
              <w:spacing w:line="276" w:lineRule="auto"/>
            </w:pPr>
            <w:r>
              <w:t xml:space="preserve">100 % </w:t>
            </w:r>
            <w:r w:rsidR="002B610F" w:rsidRPr="003C6100">
              <w:t>pedagogini</w:t>
            </w:r>
            <w:r w:rsidR="002B610F">
              <w:t xml:space="preserve">ų </w:t>
            </w:r>
            <w:r w:rsidR="002B610F" w:rsidRPr="003C6100">
              <w:t>darbuotoj</w:t>
            </w:r>
            <w:r w:rsidR="002B610F">
              <w:t>ų</w:t>
            </w:r>
            <w:r w:rsidR="002B610F" w:rsidRPr="003C6100">
              <w:t xml:space="preserve"> tobulin</w:t>
            </w:r>
            <w:r w:rsidR="00404DAB">
              <w:t>s</w:t>
            </w:r>
            <w:r w:rsidR="002B610F">
              <w:t xml:space="preserve"> </w:t>
            </w:r>
            <w:r>
              <w:t>k</w:t>
            </w:r>
            <w:r w:rsidRPr="003C6100">
              <w:t>valifikaciją.</w:t>
            </w:r>
          </w:p>
        </w:tc>
        <w:tc>
          <w:tcPr>
            <w:tcW w:w="2246" w:type="dxa"/>
            <w:shd w:val="clear" w:color="auto" w:fill="auto"/>
          </w:tcPr>
          <w:p w:rsidR="00F01A23" w:rsidRPr="00010413" w:rsidRDefault="00F01A23" w:rsidP="00F01A23">
            <w:pPr>
              <w:spacing w:line="276" w:lineRule="auto"/>
              <w:ind w:right="-149"/>
            </w:pPr>
            <w:r>
              <w:t xml:space="preserve">100 % </w:t>
            </w:r>
            <w:r w:rsidRPr="003C6100">
              <w:t>pedagogini</w:t>
            </w:r>
            <w:r>
              <w:t xml:space="preserve">ų </w:t>
            </w:r>
            <w:r w:rsidRPr="003C6100">
              <w:t>darbuotoj</w:t>
            </w:r>
            <w:r>
              <w:t>ų tobulino k</w:t>
            </w:r>
            <w:r w:rsidRPr="003C6100">
              <w:t>valifikaciją</w:t>
            </w:r>
            <w:r>
              <w:t>.</w:t>
            </w:r>
          </w:p>
        </w:tc>
        <w:tc>
          <w:tcPr>
            <w:tcW w:w="1703" w:type="dxa"/>
            <w:shd w:val="clear" w:color="auto" w:fill="auto"/>
          </w:tcPr>
          <w:p w:rsidR="00F01A23" w:rsidRPr="00010413" w:rsidRDefault="00F01A23" w:rsidP="00F01A23">
            <w:pPr>
              <w:pStyle w:val="Default"/>
              <w:spacing w:line="276" w:lineRule="auto"/>
              <w:rPr>
                <w:szCs w:val="23"/>
              </w:rPr>
            </w:pPr>
            <w:r>
              <w:t>Administracija, d</w:t>
            </w:r>
            <w:r w:rsidRPr="00010413">
              <w:t>alykų mokytojai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010413" w:rsidRDefault="00F01A23" w:rsidP="00F01A23">
            <w:pPr>
              <w:pStyle w:val="Default"/>
              <w:spacing w:line="276" w:lineRule="auto"/>
              <w:rPr>
                <w:szCs w:val="23"/>
              </w:rPr>
            </w:pPr>
            <w:r w:rsidRPr="00010413">
              <w:t>Asignavimai darbo užmokesčiui</w:t>
            </w:r>
          </w:p>
        </w:tc>
        <w:tc>
          <w:tcPr>
            <w:tcW w:w="1790" w:type="dxa"/>
          </w:tcPr>
          <w:p w:rsidR="00F01A23" w:rsidRPr="00010413" w:rsidRDefault="00F01A23" w:rsidP="00F01A23">
            <w:pPr>
              <w:spacing w:line="276" w:lineRule="auto"/>
              <w:rPr>
                <w:rFonts w:eastAsia="MS Mincho"/>
                <w:szCs w:val="24"/>
              </w:rPr>
            </w:pPr>
            <w:r w:rsidRPr="00010413">
              <w:t>Asignavimai darbo užmokesčiui</w:t>
            </w:r>
          </w:p>
        </w:tc>
      </w:tr>
      <w:tr w:rsidR="00EA73F8" w:rsidRPr="00010413" w:rsidTr="00820B23">
        <w:trPr>
          <w:trHeight w:val="608"/>
        </w:trPr>
        <w:tc>
          <w:tcPr>
            <w:tcW w:w="756" w:type="dxa"/>
            <w:shd w:val="clear" w:color="auto" w:fill="auto"/>
          </w:tcPr>
          <w:p w:rsidR="00EA73F8" w:rsidRPr="00EA73F8" w:rsidRDefault="00EA73F8" w:rsidP="00E900C5">
            <w:pPr>
              <w:spacing w:line="276" w:lineRule="auto"/>
              <w:rPr>
                <w:rFonts w:eastAsia="MS Mincho"/>
                <w:b/>
                <w:szCs w:val="24"/>
              </w:rPr>
            </w:pPr>
            <w:r w:rsidRPr="00EA73F8">
              <w:rPr>
                <w:rFonts w:eastAsia="MS Mincho"/>
                <w:b/>
                <w:szCs w:val="24"/>
              </w:rPr>
              <w:t>1.3.</w:t>
            </w:r>
          </w:p>
        </w:tc>
        <w:tc>
          <w:tcPr>
            <w:tcW w:w="14030" w:type="dxa"/>
            <w:gridSpan w:val="12"/>
            <w:shd w:val="clear" w:color="auto" w:fill="auto"/>
          </w:tcPr>
          <w:p w:rsidR="00EA73F8" w:rsidRPr="00EA73F8" w:rsidRDefault="00377A24" w:rsidP="00E900C5">
            <w:pPr>
              <w:spacing w:line="276" w:lineRule="auto"/>
              <w:rPr>
                <w:rFonts w:eastAsia="MS Mincho"/>
                <w:b/>
                <w:szCs w:val="24"/>
              </w:rPr>
            </w:pPr>
            <w:r>
              <w:rPr>
                <w:rFonts w:eastAsia="MS Mincho"/>
                <w:b/>
                <w:szCs w:val="24"/>
              </w:rPr>
              <w:t xml:space="preserve">Uždavinys. </w:t>
            </w:r>
            <w:r w:rsidR="00EA73F8" w:rsidRPr="00EA73F8">
              <w:rPr>
                <w:rFonts w:eastAsia="MS Mincho"/>
                <w:b/>
                <w:szCs w:val="24"/>
              </w:rPr>
              <w:t>Ugdymo turinio perteikimas taikant mokymo(</w:t>
            </w:r>
            <w:proofErr w:type="spellStart"/>
            <w:r w:rsidR="00EA73F8" w:rsidRPr="00EA73F8">
              <w:rPr>
                <w:rFonts w:eastAsia="MS Mincho"/>
                <w:b/>
                <w:szCs w:val="24"/>
              </w:rPr>
              <w:t>si</w:t>
            </w:r>
            <w:proofErr w:type="spellEnd"/>
            <w:r w:rsidR="00EA73F8" w:rsidRPr="00EA73F8">
              <w:rPr>
                <w:rFonts w:eastAsia="MS Mincho"/>
                <w:b/>
                <w:szCs w:val="24"/>
              </w:rPr>
              <w:t>) ir ugdymo(</w:t>
            </w:r>
            <w:proofErr w:type="spellStart"/>
            <w:r w:rsidR="00EA73F8" w:rsidRPr="00EA73F8">
              <w:rPr>
                <w:rFonts w:eastAsia="MS Mincho"/>
                <w:b/>
                <w:szCs w:val="24"/>
              </w:rPr>
              <w:t>si</w:t>
            </w:r>
            <w:proofErr w:type="spellEnd"/>
            <w:r w:rsidR="00EA73F8" w:rsidRPr="00EA73F8">
              <w:rPr>
                <w:rFonts w:eastAsia="MS Mincho"/>
                <w:b/>
                <w:szCs w:val="24"/>
              </w:rPr>
              <w:t>) metodus, formas, skatinančias mokinių mokymosi motyvaciją.</w:t>
            </w:r>
          </w:p>
        </w:tc>
      </w:tr>
      <w:tr w:rsidR="00EA0881" w:rsidRPr="00010413" w:rsidTr="00EA73F8">
        <w:trPr>
          <w:trHeight w:val="608"/>
        </w:trPr>
        <w:tc>
          <w:tcPr>
            <w:tcW w:w="756" w:type="dxa"/>
            <w:shd w:val="clear" w:color="auto" w:fill="auto"/>
          </w:tcPr>
          <w:p w:rsidR="00EA73F8" w:rsidRPr="00010413" w:rsidRDefault="00EA73F8" w:rsidP="00EA73F8">
            <w:pPr>
              <w:spacing w:line="276" w:lineRule="auto"/>
              <w:rPr>
                <w:rFonts w:eastAsia="MS Mincho"/>
                <w:szCs w:val="24"/>
              </w:rPr>
            </w:pPr>
            <w:r>
              <w:rPr>
                <w:rFonts w:eastAsia="MS Mincho"/>
                <w:szCs w:val="24"/>
              </w:rPr>
              <w:t>1.3.1.</w:t>
            </w:r>
          </w:p>
        </w:tc>
        <w:tc>
          <w:tcPr>
            <w:tcW w:w="2134" w:type="dxa"/>
            <w:shd w:val="clear" w:color="auto" w:fill="auto"/>
          </w:tcPr>
          <w:p w:rsidR="00EA73F8" w:rsidRPr="003C6100" w:rsidRDefault="00EA73F8" w:rsidP="00EA73F8">
            <w:pPr>
              <w:spacing w:line="276" w:lineRule="auto"/>
            </w:pPr>
            <w:r>
              <w:t>P</w:t>
            </w:r>
            <w:r w:rsidRPr="003C6100">
              <w:t>amokų vedimas netradicinėse edukacinėse aplinkose</w:t>
            </w:r>
            <w:r>
              <w:t>.</w:t>
            </w:r>
          </w:p>
        </w:tc>
        <w:tc>
          <w:tcPr>
            <w:tcW w:w="1977" w:type="dxa"/>
            <w:gridSpan w:val="3"/>
            <w:shd w:val="clear" w:color="auto" w:fill="auto"/>
          </w:tcPr>
          <w:p w:rsidR="00EA73F8" w:rsidRPr="003C6100" w:rsidRDefault="00EA73F8" w:rsidP="00EA73F8">
            <w:pPr>
              <w:spacing w:line="276" w:lineRule="auto"/>
            </w:pPr>
            <w:r>
              <w:t xml:space="preserve">Kiekvieno mokomojo dalyko </w:t>
            </w:r>
            <w:r w:rsidR="002B610F">
              <w:t xml:space="preserve">bus </w:t>
            </w:r>
            <w:r>
              <w:t>v</w:t>
            </w:r>
            <w:r w:rsidRPr="003C6100">
              <w:t>est</w:t>
            </w:r>
            <w:r>
              <w:t>a 10</w:t>
            </w:r>
            <w:r w:rsidRPr="003C6100">
              <w:t xml:space="preserve"> pamokų netradicinėse edukacinėse aplinkose</w:t>
            </w:r>
            <w:r>
              <w:t>.</w:t>
            </w:r>
          </w:p>
        </w:tc>
        <w:tc>
          <w:tcPr>
            <w:tcW w:w="2246" w:type="dxa"/>
            <w:shd w:val="clear" w:color="auto" w:fill="auto"/>
          </w:tcPr>
          <w:p w:rsidR="00EA73F8" w:rsidRPr="00CE064D" w:rsidRDefault="00CE064D" w:rsidP="008F0875">
            <w:pPr>
              <w:spacing w:line="276" w:lineRule="auto"/>
              <w:rPr>
                <w:rFonts w:ascii="TimesNewRomanPSMT" w:hAnsi="TimesNewRomanPSMT"/>
                <w:color w:val="000000"/>
                <w:szCs w:val="24"/>
                <w:highlight w:val="cyan"/>
              </w:rPr>
            </w:pPr>
            <w:r w:rsidRPr="00980589">
              <w:rPr>
                <w:rStyle w:val="fontstyle21"/>
              </w:rPr>
              <w:t xml:space="preserve">Kiekvieno mokomojo dalyko buvo vesta 11 </w:t>
            </w:r>
            <w:r w:rsidRPr="00980589">
              <w:rPr>
                <w:bCs/>
              </w:rPr>
              <w:t>%</w:t>
            </w:r>
            <w:r>
              <w:rPr>
                <w:bCs/>
              </w:rPr>
              <w:t xml:space="preserve"> </w:t>
            </w:r>
            <w:r w:rsidRPr="00980589">
              <w:rPr>
                <w:rStyle w:val="fontstyle21"/>
              </w:rPr>
              <w:t xml:space="preserve">pamokų </w:t>
            </w:r>
            <w:r w:rsidRPr="003C6100">
              <w:rPr>
                <w:rStyle w:val="fontstyle21"/>
              </w:rPr>
              <w:t>netradicinėse edukacinėse aplinkose</w:t>
            </w:r>
            <w:r>
              <w:rPr>
                <w:rStyle w:val="fontstyle21"/>
              </w:rPr>
              <w:t>.</w:t>
            </w:r>
          </w:p>
        </w:tc>
        <w:tc>
          <w:tcPr>
            <w:tcW w:w="1703" w:type="dxa"/>
            <w:shd w:val="clear" w:color="auto" w:fill="auto"/>
          </w:tcPr>
          <w:p w:rsidR="00EA73F8" w:rsidRDefault="00EA73F8" w:rsidP="00EA73F8">
            <w:r w:rsidRPr="0073616C">
              <w:t>Dalykų mokytojai</w:t>
            </w:r>
          </w:p>
        </w:tc>
        <w:tc>
          <w:tcPr>
            <w:tcW w:w="1246" w:type="dxa"/>
            <w:gridSpan w:val="3"/>
          </w:tcPr>
          <w:p w:rsidR="00EA73F8" w:rsidRDefault="00EA73F8" w:rsidP="00EA73F8">
            <w:pPr>
              <w:jc w:val="center"/>
            </w:pPr>
            <w:r w:rsidRPr="006D0AA0">
              <w:t>2018</w:t>
            </w:r>
          </w:p>
        </w:tc>
        <w:tc>
          <w:tcPr>
            <w:tcW w:w="1144" w:type="dxa"/>
          </w:tcPr>
          <w:p w:rsidR="00EA73F8" w:rsidRDefault="00EA73F8" w:rsidP="00EA73F8">
            <w:pPr>
              <w:jc w:val="center"/>
            </w:pPr>
            <w:r w:rsidRPr="006D0AA0">
              <w:t>2018</w:t>
            </w:r>
          </w:p>
        </w:tc>
        <w:tc>
          <w:tcPr>
            <w:tcW w:w="1790" w:type="dxa"/>
          </w:tcPr>
          <w:p w:rsidR="00EA73F8" w:rsidRDefault="00AC3114" w:rsidP="00EA73F8">
            <w:r w:rsidRPr="001A3099">
              <w:t>Mok</w:t>
            </w:r>
            <w:r>
              <w:t>ym</w:t>
            </w:r>
            <w:r w:rsidRPr="001A3099">
              <w:t xml:space="preserve">o </w:t>
            </w:r>
            <w:r w:rsidR="00EA73F8" w:rsidRPr="00E64F06">
              <w:t>lėšos pamokų vedimui netradicinėse edukacinėse aplinkose</w:t>
            </w:r>
          </w:p>
        </w:tc>
        <w:tc>
          <w:tcPr>
            <w:tcW w:w="1790" w:type="dxa"/>
          </w:tcPr>
          <w:p w:rsidR="00EA73F8" w:rsidRDefault="00AC3114" w:rsidP="00EA73F8">
            <w:r w:rsidRPr="001A3099">
              <w:t>Mok</w:t>
            </w:r>
            <w:r>
              <w:t>ym</w:t>
            </w:r>
            <w:r w:rsidRPr="001A3099">
              <w:t xml:space="preserve">o </w:t>
            </w:r>
            <w:r w:rsidR="00EA73F8" w:rsidRPr="00E64F06">
              <w:t>lėšos pamokų vedimui netradicinėse edukacinėse aplinkose</w:t>
            </w:r>
          </w:p>
        </w:tc>
      </w:tr>
      <w:tr w:rsidR="00EA0881" w:rsidRPr="00010413" w:rsidTr="00EA73F8">
        <w:trPr>
          <w:trHeight w:val="608"/>
        </w:trPr>
        <w:tc>
          <w:tcPr>
            <w:tcW w:w="756" w:type="dxa"/>
            <w:shd w:val="clear" w:color="auto" w:fill="auto"/>
          </w:tcPr>
          <w:p w:rsidR="00EA73F8" w:rsidRPr="00010413" w:rsidRDefault="00EA73F8" w:rsidP="00EA73F8">
            <w:pPr>
              <w:spacing w:line="276" w:lineRule="auto"/>
              <w:rPr>
                <w:rFonts w:eastAsia="MS Mincho"/>
                <w:szCs w:val="24"/>
              </w:rPr>
            </w:pPr>
            <w:r>
              <w:rPr>
                <w:rFonts w:eastAsia="MS Mincho"/>
                <w:szCs w:val="24"/>
              </w:rPr>
              <w:t>1.3.2.</w:t>
            </w:r>
          </w:p>
        </w:tc>
        <w:tc>
          <w:tcPr>
            <w:tcW w:w="2134" w:type="dxa"/>
            <w:shd w:val="clear" w:color="auto" w:fill="auto"/>
          </w:tcPr>
          <w:p w:rsidR="00EA73F8" w:rsidRPr="003C6100" w:rsidRDefault="00EA73F8" w:rsidP="00EA73F8">
            <w:pPr>
              <w:spacing w:line="276" w:lineRule="auto"/>
            </w:pPr>
            <w:proofErr w:type="spellStart"/>
            <w:r w:rsidRPr="003C6100">
              <w:t>Tarpdalykinės</w:t>
            </w:r>
            <w:proofErr w:type="spellEnd"/>
            <w:r w:rsidRPr="003C6100">
              <w:t xml:space="preserve"> integracijos tobulinimas</w:t>
            </w:r>
            <w:r>
              <w:t>.</w:t>
            </w:r>
          </w:p>
        </w:tc>
        <w:tc>
          <w:tcPr>
            <w:tcW w:w="1977" w:type="dxa"/>
            <w:gridSpan w:val="3"/>
            <w:shd w:val="clear" w:color="auto" w:fill="auto"/>
          </w:tcPr>
          <w:p w:rsidR="00EA73F8" w:rsidRPr="003C6100" w:rsidRDefault="002B610F" w:rsidP="00EA73F8">
            <w:pPr>
              <w:spacing w:line="276" w:lineRule="auto"/>
            </w:pPr>
            <w:r>
              <w:t>Bus v</w:t>
            </w:r>
            <w:r w:rsidR="00EA73F8">
              <w:t>esta 10 % i</w:t>
            </w:r>
            <w:r w:rsidR="00EA73F8" w:rsidRPr="003C6100">
              <w:t>ntegruotų pamokų</w:t>
            </w:r>
            <w:r w:rsidR="00EA73F8">
              <w:t>.</w:t>
            </w:r>
          </w:p>
        </w:tc>
        <w:tc>
          <w:tcPr>
            <w:tcW w:w="2246" w:type="dxa"/>
            <w:shd w:val="clear" w:color="auto" w:fill="auto"/>
          </w:tcPr>
          <w:p w:rsidR="00EA73F8" w:rsidRPr="00010413" w:rsidRDefault="00CE064D" w:rsidP="00EA73F8">
            <w:pPr>
              <w:spacing w:line="276" w:lineRule="auto"/>
              <w:rPr>
                <w:rFonts w:eastAsia="MS Mincho"/>
                <w:szCs w:val="24"/>
              </w:rPr>
            </w:pPr>
            <w:r>
              <w:t>V</w:t>
            </w:r>
            <w:r w:rsidRPr="00980589">
              <w:t xml:space="preserve">esta 12 </w:t>
            </w:r>
            <w:r w:rsidRPr="00980589">
              <w:rPr>
                <w:bCs/>
              </w:rPr>
              <w:t xml:space="preserve">% </w:t>
            </w:r>
            <w:r w:rsidRPr="00980589">
              <w:t>integruotų pamokų.</w:t>
            </w:r>
          </w:p>
        </w:tc>
        <w:tc>
          <w:tcPr>
            <w:tcW w:w="1703" w:type="dxa"/>
            <w:shd w:val="clear" w:color="auto" w:fill="auto"/>
          </w:tcPr>
          <w:p w:rsidR="00EA73F8" w:rsidRDefault="00EA73F8" w:rsidP="00EA73F8">
            <w:r w:rsidRPr="0073616C">
              <w:t>Dalykų mokytojai</w:t>
            </w:r>
          </w:p>
        </w:tc>
        <w:tc>
          <w:tcPr>
            <w:tcW w:w="1246" w:type="dxa"/>
            <w:gridSpan w:val="3"/>
          </w:tcPr>
          <w:p w:rsidR="00EA73F8" w:rsidRDefault="00EA73F8" w:rsidP="00EA73F8">
            <w:pPr>
              <w:jc w:val="center"/>
            </w:pPr>
            <w:r w:rsidRPr="006D0AA0">
              <w:t>2018</w:t>
            </w:r>
          </w:p>
        </w:tc>
        <w:tc>
          <w:tcPr>
            <w:tcW w:w="1144" w:type="dxa"/>
          </w:tcPr>
          <w:p w:rsidR="00EA73F8" w:rsidRDefault="00EA73F8" w:rsidP="00EA73F8">
            <w:pPr>
              <w:jc w:val="center"/>
            </w:pPr>
            <w:r w:rsidRPr="006D0AA0">
              <w:t>2018</w:t>
            </w:r>
          </w:p>
        </w:tc>
        <w:tc>
          <w:tcPr>
            <w:tcW w:w="1790" w:type="dxa"/>
          </w:tcPr>
          <w:p w:rsidR="00EA73F8" w:rsidRPr="001A3099" w:rsidRDefault="00AC3114" w:rsidP="00EA73F8">
            <w:pPr>
              <w:spacing w:line="276" w:lineRule="auto"/>
            </w:pPr>
            <w:r w:rsidRPr="001A3099">
              <w:t>Mok</w:t>
            </w:r>
            <w:r>
              <w:t>ym</w:t>
            </w:r>
            <w:r w:rsidRPr="001A3099">
              <w:t xml:space="preserve">o </w:t>
            </w:r>
            <w:r w:rsidR="00EA73F8" w:rsidRPr="001A3099">
              <w:t>lėšos integruotų pamokų vedimui</w:t>
            </w:r>
          </w:p>
        </w:tc>
        <w:tc>
          <w:tcPr>
            <w:tcW w:w="1790" w:type="dxa"/>
          </w:tcPr>
          <w:p w:rsidR="00EA73F8" w:rsidRPr="001A3099" w:rsidRDefault="00AC3114" w:rsidP="00EA73F8">
            <w:pPr>
              <w:spacing w:line="276" w:lineRule="auto"/>
            </w:pPr>
            <w:r w:rsidRPr="001A3099">
              <w:t>Mok</w:t>
            </w:r>
            <w:r>
              <w:t>ym</w:t>
            </w:r>
            <w:r w:rsidRPr="001A3099">
              <w:t xml:space="preserve">o </w:t>
            </w:r>
            <w:r w:rsidR="00EA73F8" w:rsidRPr="001A3099">
              <w:t>lėšos integruotų pamokų vedimui</w:t>
            </w:r>
          </w:p>
        </w:tc>
      </w:tr>
      <w:tr w:rsidR="00EA0881" w:rsidRPr="00010413" w:rsidTr="00EA73F8">
        <w:trPr>
          <w:trHeight w:val="608"/>
        </w:trPr>
        <w:tc>
          <w:tcPr>
            <w:tcW w:w="756" w:type="dxa"/>
            <w:shd w:val="clear" w:color="auto" w:fill="auto"/>
          </w:tcPr>
          <w:p w:rsidR="00EA73F8" w:rsidRPr="00010413" w:rsidRDefault="00EA73F8" w:rsidP="00EA73F8">
            <w:pPr>
              <w:spacing w:line="276" w:lineRule="auto"/>
              <w:rPr>
                <w:rFonts w:eastAsia="MS Mincho"/>
                <w:szCs w:val="24"/>
              </w:rPr>
            </w:pPr>
            <w:r>
              <w:rPr>
                <w:rFonts w:eastAsia="MS Mincho"/>
                <w:szCs w:val="24"/>
              </w:rPr>
              <w:lastRenderedPageBreak/>
              <w:t>1.3.3.</w:t>
            </w:r>
          </w:p>
        </w:tc>
        <w:tc>
          <w:tcPr>
            <w:tcW w:w="2134" w:type="dxa"/>
            <w:shd w:val="clear" w:color="auto" w:fill="auto"/>
          </w:tcPr>
          <w:p w:rsidR="00EA73F8" w:rsidRPr="003C6100" w:rsidRDefault="00EA73F8" w:rsidP="00EA73F8">
            <w:pPr>
              <w:spacing w:line="276" w:lineRule="auto"/>
            </w:pPr>
            <w:r w:rsidRPr="003C6100">
              <w:t>Informacinių technologijų taikymas</w:t>
            </w:r>
            <w:r>
              <w:t>.</w:t>
            </w:r>
          </w:p>
        </w:tc>
        <w:tc>
          <w:tcPr>
            <w:tcW w:w="1977" w:type="dxa"/>
            <w:gridSpan w:val="3"/>
            <w:shd w:val="clear" w:color="auto" w:fill="auto"/>
          </w:tcPr>
          <w:p w:rsidR="00EA73F8" w:rsidRPr="003C6100" w:rsidRDefault="00EA73F8" w:rsidP="00EA73F8">
            <w:pPr>
              <w:spacing w:line="276" w:lineRule="auto"/>
            </w:pPr>
            <w:r>
              <w:t>65 % p</w:t>
            </w:r>
            <w:r w:rsidRPr="003C6100">
              <w:t>amokų</w:t>
            </w:r>
            <w:r>
              <w:t xml:space="preserve"> </w:t>
            </w:r>
            <w:r w:rsidR="002B610F">
              <w:t xml:space="preserve">bus </w:t>
            </w:r>
            <w:r w:rsidRPr="003C6100">
              <w:t>taikomos informacinės technologijos.</w:t>
            </w:r>
          </w:p>
        </w:tc>
        <w:tc>
          <w:tcPr>
            <w:tcW w:w="2246" w:type="dxa"/>
            <w:shd w:val="clear" w:color="auto" w:fill="auto"/>
          </w:tcPr>
          <w:p w:rsidR="00EA73F8" w:rsidRPr="00010413" w:rsidRDefault="00CE064D" w:rsidP="00EA73F8">
            <w:pPr>
              <w:pStyle w:val="Default"/>
              <w:spacing w:line="276" w:lineRule="auto"/>
              <w:rPr>
                <w:szCs w:val="23"/>
              </w:rPr>
            </w:pPr>
            <w:r>
              <w:rPr>
                <w:rStyle w:val="fontstyle21"/>
                <w:szCs w:val="22"/>
              </w:rPr>
              <w:t xml:space="preserve">Visi mokytojai </w:t>
            </w:r>
            <w:r w:rsidRPr="006C6A38">
              <w:rPr>
                <w:bCs/>
              </w:rPr>
              <w:t>pamok</w:t>
            </w:r>
            <w:r>
              <w:rPr>
                <w:bCs/>
              </w:rPr>
              <w:t>ose</w:t>
            </w:r>
            <w:r w:rsidRPr="006C6A38">
              <w:rPr>
                <w:bCs/>
              </w:rPr>
              <w:t xml:space="preserve"> </w:t>
            </w:r>
            <w:r w:rsidRPr="006C6A38">
              <w:t>taik</w:t>
            </w:r>
            <w:r>
              <w:t>ė</w:t>
            </w:r>
            <w:r w:rsidRPr="006C6A38">
              <w:t xml:space="preserve"> informacin</w:t>
            </w:r>
            <w:r>
              <w:t>e</w:t>
            </w:r>
            <w:r w:rsidRPr="006C6A38">
              <w:t>s technologij</w:t>
            </w:r>
            <w:r>
              <w:t>a</w:t>
            </w:r>
            <w:r w:rsidRPr="006C6A38">
              <w:t>s.</w:t>
            </w:r>
          </w:p>
        </w:tc>
        <w:tc>
          <w:tcPr>
            <w:tcW w:w="1703" w:type="dxa"/>
            <w:shd w:val="clear" w:color="auto" w:fill="auto"/>
          </w:tcPr>
          <w:p w:rsidR="00EA73F8" w:rsidRDefault="00EA73F8" w:rsidP="00EA73F8">
            <w:r w:rsidRPr="0073616C">
              <w:t>Dalykų mokytojai</w:t>
            </w:r>
          </w:p>
        </w:tc>
        <w:tc>
          <w:tcPr>
            <w:tcW w:w="1246" w:type="dxa"/>
            <w:gridSpan w:val="3"/>
          </w:tcPr>
          <w:p w:rsidR="00EA73F8" w:rsidRDefault="00EA73F8" w:rsidP="00EA73F8">
            <w:pPr>
              <w:jc w:val="center"/>
            </w:pPr>
            <w:r w:rsidRPr="006D0AA0">
              <w:t>2018</w:t>
            </w:r>
          </w:p>
        </w:tc>
        <w:tc>
          <w:tcPr>
            <w:tcW w:w="1144" w:type="dxa"/>
          </w:tcPr>
          <w:p w:rsidR="00EA73F8" w:rsidRDefault="00EA73F8" w:rsidP="00EA73F8">
            <w:pPr>
              <w:jc w:val="center"/>
            </w:pPr>
            <w:r w:rsidRPr="006D0AA0">
              <w:t>2018</w:t>
            </w:r>
          </w:p>
        </w:tc>
        <w:tc>
          <w:tcPr>
            <w:tcW w:w="1790" w:type="dxa"/>
          </w:tcPr>
          <w:p w:rsidR="00EA73F8" w:rsidRPr="001A3099" w:rsidRDefault="00AC3114" w:rsidP="00EA73F8">
            <w:pPr>
              <w:spacing w:line="276" w:lineRule="auto"/>
            </w:pPr>
            <w:r w:rsidRPr="001A3099">
              <w:t>Mok</w:t>
            </w:r>
            <w:r>
              <w:t>ym</w:t>
            </w:r>
            <w:r w:rsidRPr="001A3099">
              <w:t xml:space="preserve">o </w:t>
            </w:r>
            <w:r w:rsidR="00EA73F8" w:rsidRPr="001A3099">
              <w:t>lėšos informacinių technologijų taikymui pamokose</w:t>
            </w:r>
          </w:p>
        </w:tc>
        <w:tc>
          <w:tcPr>
            <w:tcW w:w="1790" w:type="dxa"/>
          </w:tcPr>
          <w:p w:rsidR="00EA73F8" w:rsidRPr="001A3099" w:rsidRDefault="00AC3114" w:rsidP="00EA73F8">
            <w:pPr>
              <w:spacing w:line="276" w:lineRule="auto"/>
            </w:pPr>
            <w:r w:rsidRPr="001A3099">
              <w:t>Mok</w:t>
            </w:r>
            <w:r>
              <w:t>ym</w:t>
            </w:r>
            <w:r w:rsidRPr="001A3099">
              <w:t xml:space="preserve">o </w:t>
            </w:r>
            <w:r w:rsidR="00EA73F8" w:rsidRPr="001A3099">
              <w:t>lėšos informacinių technologijų taikymui pamokose</w:t>
            </w:r>
          </w:p>
        </w:tc>
      </w:tr>
      <w:tr w:rsidR="00EA73F8" w:rsidRPr="00010413" w:rsidTr="00F01A23">
        <w:trPr>
          <w:trHeight w:val="442"/>
        </w:trPr>
        <w:tc>
          <w:tcPr>
            <w:tcW w:w="756" w:type="dxa"/>
            <w:shd w:val="clear" w:color="auto" w:fill="auto"/>
          </w:tcPr>
          <w:p w:rsidR="00EA73F8" w:rsidRPr="00377A24" w:rsidRDefault="00EA73F8" w:rsidP="00EA73F8">
            <w:pPr>
              <w:spacing w:line="276" w:lineRule="auto"/>
              <w:rPr>
                <w:rFonts w:eastAsia="MS Mincho"/>
                <w:b/>
                <w:szCs w:val="24"/>
              </w:rPr>
            </w:pPr>
            <w:r w:rsidRPr="00377A24">
              <w:rPr>
                <w:rFonts w:eastAsia="MS Mincho"/>
                <w:b/>
                <w:szCs w:val="24"/>
              </w:rPr>
              <w:t>1.4.</w:t>
            </w:r>
          </w:p>
        </w:tc>
        <w:tc>
          <w:tcPr>
            <w:tcW w:w="14030" w:type="dxa"/>
            <w:gridSpan w:val="12"/>
            <w:shd w:val="clear" w:color="auto" w:fill="auto"/>
          </w:tcPr>
          <w:p w:rsidR="00EA73F8" w:rsidRPr="001A3099" w:rsidRDefault="00377A24" w:rsidP="00EA73F8">
            <w:pPr>
              <w:spacing w:line="276" w:lineRule="auto"/>
            </w:pPr>
            <w:r>
              <w:rPr>
                <w:b/>
              </w:rPr>
              <w:t xml:space="preserve">Uždavinys. </w:t>
            </w:r>
            <w:r w:rsidR="00EA73F8" w:rsidRPr="003C6100">
              <w:rPr>
                <w:b/>
              </w:rPr>
              <w:t>Mokymosi, psichologinės, socialinės pagalbos teikimas.</w:t>
            </w:r>
          </w:p>
        </w:tc>
      </w:tr>
      <w:tr w:rsidR="00F01A23" w:rsidRPr="00010413" w:rsidTr="00EA73F8">
        <w:trPr>
          <w:trHeight w:val="608"/>
        </w:trPr>
        <w:tc>
          <w:tcPr>
            <w:tcW w:w="756" w:type="dxa"/>
            <w:shd w:val="clear" w:color="auto" w:fill="auto"/>
          </w:tcPr>
          <w:p w:rsidR="00F01A23" w:rsidRDefault="00F01A23" w:rsidP="00F01A23">
            <w:pPr>
              <w:spacing w:line="276" w:lineRule="auto"/>
              <w:rPr>
                <w:rFonts w:eastAsia="MS Mincho"/>
                <w:szCs w:val="24"/>
              </w:rPr>
            </w:pPr>
            <w:r>
              <w:rPr>
                <w:rFonts w:eastAsia="MS Mincho"/>
                <w:szCs w:val="24"/>
              </w:rPr>
              <w:t>1.4.1.</w:t>
            </w:r>
          </w:p>
        </w:tc>
        <w:tc>
          <w:tcPr>
            <w:tcW w:w="2134" w:type="dxa"/>
            <w:shd w:val="clear" w:color="auto" w:fill="auto"/>
          </w:tcPr>
          <w:p w:rsidR="00F01A23" w:rsidRPr="003C6100" w:rsidRDefault="00F01A23" w:rsidP="00F01A23">
            <w:pPr>
              <w:spacing w:line="276" w:lineRule="auto"/>
              <w:ind w:right="-78"/>
            </w:pPr>
            <w:r w:rsidRPr="003C6100">
              <w:t>Konsultacijų</w:t>
            </w:r>
            <w:r>
              <w:t xml:space="preserve"> besikreipiantiems</w:t>
            </w:r>
            <w:r w:rsidRPr="003C6100">
              <w:t xml:space="preserve"> gabiems ir mokymosi sunkumų turintiems mokiniams teikimas</w:t>
            </w:r>
            <w:r>
              <w:t>.</w:t>
            </w:r>
          </w:p>
        </w:tc>
        <w:tc>
          <w:tcPr>
            <w:tcW w:w="1977" w:type="dxa"/>
            <w:gridSpan w:val="3"/>
            <w:shd w:val="clear" w:color="auto" w:fill="auto"/>
          </w:tcPr>
          <w:p w:rsidR="00F01A23" w:rsidRPr="003C6100" w:rsidRDefault="002B610F" w:rsidP="00F01A23">
            <w:pPr>
              <w:spacing w:line="276" w:lineRule="auto"/>
              <w:ind w:right="-91"/>
            </w:pPr>
            <w:r>
              <w:t xml:space="preserve">Bus </w:t>
            </w:r>
            <w:r w:rsidR="00F01A23">
              <w:t>100 % k</w:t>
            </w:r>
            <w:r w:rsidR="00F01A23" w:rsidRPr="003C6100">
              <w:t>onsultuojam</w:t>
            </w:r>
            <w:r w:rsidR="00F01A23">
              <w:t>ų vaikų.</w:t>
            </w:r>
          </w:p>
        </w:tc>
        <w:tc>
          <w:tcPr>
            <w:tcW w:w="2246" w:type="dxa"/>
            <w:shd w:val="clear" w:color="auto" w:fill="auto"/>
          </w:tcPr>
          <w:p w:rsidR="00F01A23" w:rsidRPr="003C6100" w:rsidRDefault="00F01A23" w:rsidP="00F01A23">
            <w:pPr>
              <w:spacing w:line="276" w:lineRule="auto"/>
              <w:ind w:hanging="39"/>
              <w:rPr>
                <w:rStyle w:val="fontstyle21"/>
              </w:rPr>
            </w:pPr>
            <w:r>
              <w:t xml:space="preserve">Konsultuoti </w:t>
            </w:r>
            <w:r w:rsidRPr="00313B9D">
              <w:t>visi besikreip</w:t>
            </w:r>
            <w:r>
              <w:t>ę</w:t>
            </w:r>
            <w:r w:rsidRPr="00313B9D">
              <w:t xml:space="preserve"> mokiniai.</w:t>
            </w:r>
          </w:p>
          <w:p w:rsidR="00F01A23" w:rsidRPr="00010413" w:rsidRDefault="00F01A23" w:rsidP="00F01A23">
            <w:pPr>
              <w:pStyle w:val="Default"/>
              <w:spacing w:line="276" w:lineRule="auto"/>
              <w:rPr>
                <w:szCs w:val="23"/>
              </w:rPr>
            </w:pPr>
          </w:p>
        </w:tc>
        <w:tc>
          <w:tcPr>
            <w:tcW w:w="1703" w:type="dxa"/>
            <w:shd w:val="clear" w:color="auto" w:fill="auto"/>
          </w:tcPr>
          <w:p w:rsidR="00F01A23" w:rsidRPr="003C6100" w:rsidRDefault="00F01A23" w:rsidP="00F01A23">
            <w:pPr>
              <w:spacing w:line="276" w:lineRule="auto"/>
            </w:pPr>
            <w:r w:rsidRPr="003C6100">
              <w:t>Dalykų mokytojai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3C6100" w:rsidRDefault="00F01A23" w:rsidP="00F01A23">
            <w:pPr>
              <w:spacing w:line="276" w:lineRule="auto"/>
            </w:pPr>
            <w:r w:rsidRPr="003C6100">
              <w:t>Asignavimai darbo užmokesčiui</w:t>
            </w:r>
          </w:p>
        </w:tc>
        <w:tc>
          <w:tcPr>
            <w:tcW w:w="1790" w:type="dxa"/>
          </w:tcPr>
          <w:p w:rsidR="00F01A23" w:rsidRPr="003C6100" w:rsidRDefault="00F01A23" w:rsidP="00F01A23">
            <w:pPr>
              <w:spacing w:line="276" w:lineRule="auto"/>
              <w:ind w:left="-105"/>
            </w:pPr>
            <w:r w:rsidRPr="003C6100">
              <w:t>Asignavimai darbo užmokesčiui</w:t>
            </w:r>
          </w:p>
        </w:tc>
      </w:tr>
      <w:tr w:rsidR="00F01A23" w:rsidRPr="00010413" w:rsidTr="00EA73F8">
        <w:trPr>
          <w:trHeight w:val="608"/>
        </w:trPr>
        <w:tc>
          <w:tcPr>
            <w:tcW w:w="756" w:type="dxa"/>
            <w:shd w:val="clear" w:color="auto" w:fill="auto"/>
          </w:tcPr>
          <w:p w:rsidR="00F01A23" w:rsidRDefault="00F01A23" w:rsidP="00F01A23">
            <w:pPr>
              <w:spacing w:line="276" w:lineRule="auto"/>
              <w:rPr>
                <w:rFonts w:eastAsia="MS Mincho"/>
                <w:szCs w:val="24"/>
              </w:rPr>
            </w:pPr>
            <w:r>
              <w:rPr>
                <w:rFonts w:eastAsia="MS Mincho"/>
                <w:szCs w:val="24"/>
              </w:rPr>
              <w:t>1.4.2.</w:t>
            </w:r>
          </w:p>
        </w:tc>
        <w:tc>
          <w:tcPr>
            <w:tcW w:w="2134" w:type="dxa"/>
            <w:shd w:val="clear" w:color="auto" w:fill="auto"/>
          </w:tcPr>
          <w:p w:rsidR="00F01A23" w:rsidRPr="003C6100" w:rsidRDefault="00F01A23" w:rsidP="00F01A23">
            <w:pPr>
              <w:spacing w:line="276" w:lineRule="auto"/>
            </w:pPr>
            <w:r w:rsidRPr="003C6100">
              <w:t xml:space="preserve">Kompleksinės pagalbos teikimo </w:t>
            </w:r>
            <w:r>
              <w:t xml:space="preserve"> besikreipiantiems mokiniams </w:t>
            </w:r>
            <w:r w:rsidRPr="003C6100">
              <w:t>tobulinimas</w:t>
            </w:r>
            <w:r>
              <w:t>.</w:t>
            </w:r>
          </w:p>
        </w:tc>
        <w:tc>
          <w:tcPr>
            <w:tcW w:w="1977" w:type="dxa"/>
            <w:gridSpan w:val="3"/>
            <w:shd w:val="clear" w:color="auto" w:fill="auto"/>
          </w:tcPr>
          <w:p w:rsidR="00F01A23" w:rsidRPr="003C6100" w:rsidRDefault="00F01A23" w:rsidP="00F01A23">
            <w:pPr>
              <w:spacing w:line="276" w:lineRule="auto"/>
            </w:pPr>
            <w:r>
              <w:t>100 % m</w:t>
            </w:r>
            <w:r w:rsidRPr="003C6100">
              <w:t>okinių bu</w:t>
            </w:r>
            <w:r w:rsidR="002B610F">
              <w:t>s</w:t>
            </w:r>
            <w:r w:rsidRPr="003C6100">
              <w:t xml:space="preserve"> suteikta psichologo ar kito specialisto pagalba</w:t>
            </w:r>
            <w:r>
              <w:t>.</w:t>
            </w:r>
          </w:p>
        </w:tc>
        <w:tc>
          <w:tcPr>
            <w:tcW w:w="2246" w:type="dxa"/>
            <w:shd w:val="clear" w:color="auto" w:fill="auto"/>
          </w:tcPr>
          <w:p w:rsidR="00F01A23" w:rsidRPr="00010413" w:rsidRDefault="00F01A23" w:rsidP="00F01A23">
            <w:pPr>
              <w:pStyle w:val="Default"/>
              <w:spacing w:line="276" w:lineRule="auto"/>
              <w:rPr>
                <w:szCs w:val="23"/>
              </w:rPr>
            </w:pPr>
            <w:r>
              <w:t>100 % besikreipusiems m</w:t>
            </w:r>
            <w:r w:rsidRPr="003C6100">
              <w:t>okini</w:t>
            </w:r>
            <w:r>
              <w:t>ams</w:t>
            </w:r>
            <w:r w:rsidRPr="003C6100">
              <w:t xml:space="preserve"> buvo suteikta psichologo ar kito specialisto pagalba</w:t>
            </w:r>
            <w:r>
              <w:t>.</w:t>
            </w:r>
          </w:p>
        </w:tc>
        <w:tc>
          <w:tcPr>
            <w:tcW w:w="1703" w:type="dxa"/>
            <w:shd w:val="clear" w:color="auto" w:fill="auto"/>
          </w:tcPr>
          <w:p w:rsidR="00F01A23" w:rsidRPr="003C6100" w:rsidRDefault="00F01A23" w:rsidP="00F01A23">
            <w:pPr>
              <w:spacing w:line="276" w:lineRule="auto"/>
            </w:pPr>
            <w:r w:rsidRPr="003C6100">
              <w:t>V</w:t>
            </w:r>
            <w:r>
              <w:t xml:space="preserve">aiko gerovės  komisijos </w:t>
            </w:r>
            <w:r w:rsidRPr="003C6100">
              <w:t>pirmininkas</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Default="00AC3114" w:rsidP="00F01A23">
            <w:r w:rsidRPr="001A3099">
              <w:t>Mok</w:t>
            </w:r>
            <w:r>
              <w:t>ym</w:t>
            </w:r>
            <w:r w:rsidRPr="001A3099">
              <w:t xml:space="preserve">o </w:t>
            </w:r>
            <w:r w:rsidR="00F01A23" w:rsidRPr="0064266C">
              <w:t>lėšos kompleksinės pagalbos mokiniams teikimui</w:t>
            </w:r>
          </w:p>
        </w:tc>
        <w:tc>
          <w:tcPr>
            <w:tcW w:w="1790" w:type="dxa"/>
          </w:tcPr>
          <w:p w:rsidR="00F01A23" w:rsidRDefault="00AC3114" w:rsidP="00F01A23">
            <w:r w:rsidRPr="001A3099">
              <w:t>Mok</w:t>
            </w:r>
            <w:r>
              <w:t>ym</w:t>
            </w:r>
            <w:r w:rsidRPr="001A3099">
              <w:t xml:space="preserve">o </w:t>
            </w:r>
            <w:r w:rsidR="00F01A23" w:rsidRPr="0064266C">
              <w:t>lėšos kompleksinės pagalbos mokiniams teikimui</w:t>
            </w:r>
          </w:p>
        </w:tc>
      </w:tr>
      <w:tr w:rsidR="00F01A23" w:rsidRPr="00010413" w:rsidTr="00F01A23">
        <w:trPr>
          <w:trHeight w:val="354"/>
        </w:trPr>
        <w:tc>
          <w:tcPr>
            <w:tcW w:w="756" w:type="dxa"/>
            <w:vMerge w:val="restart"/>
            <w:shd w:val="clear" w:color="auto" w:fill="auto"/>
          </w:tcPr>
          <w:p w:rsidR="00F01A23" w:rsidRPr="00B53EBF" w:rsidRDefault="00F01A23" w:rsidP="00EA73F8">
            <w:pPr>
              <w:spacing w:line="276" w:lineRule="auto"/>
              <w:rPr>
                <w:rFonts w:eastAsia="MS Mincho"/>
                <w:b/>
                <w:szCs w:val="24"/>
              </w:rPr>
            </w:pPr>
            <w:r w:rsidRPr="00B53EBF">
              <w:rPr>
                <w:rFonts w:eastAsia="MS Mincho"/>
                <w:b/>
                <w:szCs w:val="24"/>
              </w:rPr>
              <w:t>2.</w:t>
            </w:r>
          </w:p>
        </w:tc>
        <w:tc>
          <w:tcPr>
            <w:tcW w:w="3656" w:type="dxa"/>
            <w:gridSpan w:val="3"/>
            <w:vMerge w:val="restart"/>
            <w:shd w:val="clear" w:color="auto" w:fill="auto"/>
          </w:tcPr>
          <w:p w:rsidR="00F01A23" w:rsidRPr="00093D7D" w:rsidRDefault="00F01A23" w:rsidP="008F0875">
            <w:pPr>
              <w:spacing w:line="276" w:lineRule="auto"/>
              <w:rPr>
                <w:b/>
              </w:rPr>
            </w:pPr>
            <w:r w:rsidRPr="00093D7D">
              <w:rPr>
                <w:b/>
              </w:rPr>
              <w:t>Tikslas. Socialinės partnerystės tarp klasės auklėtojų, mokytojų, tėvų ir socialinę bei psichologinę pagalbą teikiančių specialistų tobulinimas.</w:t>
            </w:r>
          </w:p>
        </w:tc>
        <w:tc>
          <w:tcPr>
            <w:tcW w:w="5061" w:type="dxa"/>
            <w:gridSpan w:val="5"/>
            <w:shd w:val="clear" w:color="auto" w:fill="auto"/>
          </w:tcPr>
          <w:p w:rsidR="00F01A23" w:rsidRPr="00F01A23" w:rsidRDefault="00F01A23" w:rsidP="002B610F">
            <w:pPr>
              <w:spacing w:line="276" w:lineRule="auto"/>
              <w:jc w:val="center"/>
              <w:rPr>
                <w:b/>
              </w:rPr>
            </w:pPr>
            <w:r w:rsidRPr="00F01A23">
              <w:rPr>
                <w:b/>
              </w:rPr>
              <w:t>Planuota</w:t>
            </w:r>
          </w:p>
        </w:tc>
        <w:tc>
          <w:tcPr>
            <w:tcW w:w="5313" w:type="dxa"/>
            <w:gridSpan w:val="4"/>
            <w:shd w:val="clear" w:color="auto" w:fill="auto"/>
          </w:tcPr>
          <w:p w:rsidR="00F01A23" w:rsidRPr="00F01A23" w:rsidRDefault="00F01A23" w:rsidP="002B610F">
            <w:pPr>
              <w:spacing w:line="276" w:lineRule="auto"/>
              <w:jc w:val="center"/>
              <w:rPr>
                <w:rFonts w:eastAsia="MS Mincho"/>
                <w:b/>
                <w:szCs w:val="24"/>
              </w:rPr>
            </w:pPr>
            <w:r w:rsidRPr="00F01A23">
              <w:rPr>
                <w:rFonts w:eastAsia="MS Mincho"/>
                <w:b/>
                <w:szCs w:val="24"/>
              </w:rPr>
              <w:t>Įvykdyta</w:t>
            </w:r>
          </w:p>
        </w:tc>
      </w:tr>
      <w:tr w:rsidR="00F01A23" w:rsidRPr="00010413" w:rsidTr="00EA73F8">
        <w:trPr>
          <w:trHeight w:val="608"/>
        </w:trPr>
        <w:tc>
          <w:tcPr>
            <w:tcW w:w="756" w:type="dxa"/>
            <w:vMerge/>
            <w:shd w:val="clear" w:color="auto" w:fill="auto"/>
          </w:tcPr>
          <w:p w:rsidR="00F01A23" w:rsidRPr="00010413" w:rsidRDefault="00F01A23" w:rsidP="008F0875">
            <w:pPr>
              <w:spacing w:line="276" w:lineRule="auto"/>
              <w:rPr>
                <w:rFonts w:eastAsia="MS Mincho"/>
                <w:szCs w:val="24"/>
              </w:rPr>
            </w:pPr>
          </w:p>
        </w:tc>
        <w:tc>
          <w:tcPr>
            <w:tcW w:w="3656" w:type="dxa"/>
            <w:gridSpan w:val="3"/>
            <w:vMerge/>
            <w:shd w:val="clear" w:color="auto" w:fill="auto"/>
          </w:tcPr>
          <w:p w:rsidR="00F01A23" w:rsidRPr="00093D7D" w:rsidRDefault="00F01A23" w:rsidP="008F0875">
            <w:pPr>
              <w:spacing w:line="276" w:lineRule="auto"/>
              <w:rPr>
                <w:b/>
              </w:rPr>
            </w:pPr>
          </w:p>
        </w:tc>
        <w:tc>
          <w:tcPr>
            <w:tcW w:w="5061" w:type="dxa"/>
            <w:gridSpan w:val="5"/>
            <w:shd w:val="clear" w:color="auto" w:fill="auto"/>
          </w:tcPr>
          <w:p w:rsidR="00F01A23" w:rsidRPr="003C6100" w:rsidRDefault="00F01A23" w:rsidP="008F0875">
            <w:pPr>
              <w:spacing w:line="276" w:lineRule="auto"/>
            </w:pPr>
            <w:r w:rsidRPr="003C6100">
              <w:t xml:space="preserve">≥ </w:t>
            </w:r>
            <w:r>
              <w:t>10</w:t>
            </w:r>
            <w:r w:rsidRPr="003C6100">
              <w:t xml:space="preserve">0 % </w:t>
            </w:r>
            <w:r>
              <w:t>mokinių ir mokytojų</w:t>
            </w:r>
            <w:r w:rsidRPr="003C6100">
              <w:t xml:space="preserve"> </w:t>
            </w:r>
            <w:r>
              <w:t xml:space="preserve">bus </w:t>
            </w:r>
            <w:r w:rsidRPr="003C6100">
              <w:t>įtraukti į pilietinę, prevencinę veiklą.</w:t>
            </w:r>
          </w:p>
          <w:p w:rsidR="00F01A23" w:rsidRPr="003C6100" w:rsidRDefault="00F01A23" w:rsidP="008F0875">
            <w:pPr>
              <w:spacing w:line="276" w:lineRule="auto"/>
            </w:pPr>
            <w:r w:rsidRPr="003C6100">
              <w:t>≥ 90 % mokinių dalyvaus neformaliajame švietime.</w:t>
            </w:r>
          </w:p>
          <w:p w:rsidR="00F01A23" w:rsidRPr="003C6100" w:rsidRDefault="00F01A23" w:rsidP="008F0875">
            <w:pPr>
              <w:spacing w:line="276" w:lineRule="auto"/>
            </w:pPr>
            <w:r>
              <w:t xml:space="preserve">Į mokyklos veiklą (renginiai, </w:t>
            </w:r>
            <w:proofErr w:type="spellStart"/>
            <w:r>
              <w:t>savanorystė</w:t>
            </w:r>
            <w:proofErr w:type="spellEnd"/>
            <w:r>
              <w:t xml:space="preserve"> ir kita) įsitrauks 50 % tėvų.</w:t>
            </w:r>
          </w:p>
        </w:tc>
        <w:tc>
          <w:tcPr>
            <w:tcW w:w="5313" w:type="dxa"/>
            <w:gridSpan w:val="4"/>
            <w:shd w:val="clear" w:color="auto" w:fill="auto"/>
          </w:tcPr>
          <w:p w:rsidR="00F01A23" w:rsidRPr="003C6100" w:rsidRDefault="00F01A23" w:rsidP="008F0875">
            <w:pPr>
              <w:spacing w:line="276" w:lineRule="auto"/>
            </w:pPr>
            <w:r>
              <w:t>10</w:t>
            </w:r>
            <w:r w:rsidRPr="003C6100">
              <w:t xml:space="preserve">0 % </w:t>
            </w:r>
            <w:r>
              <w:t>mokinių ir mokytojų</w:t>
            </w:r>
            <w:r w:rsidRPr="003C6100">
              <w:t xml:space="preserve"> </w:t>
            </w:r>
            <w:r>
              <w:t xml:space="preserve">buvo </w:t>
            </w:r>
            <w:r w:rsidRPr="003C6100">
              <w:t>įtraukti į pilietinę, prevencinę veiklą.</w:t>
            </w:r>
          </w:p>
          <w:p w:rsidR="00F01A23" w:rsidRPr="003C6100" w:rsidRDefault="0013495D" w:rsidP="008F0875">
            <w:pPr>
              <w:spacing w:line="276" w:lineRule="auto"/>
            </w:pPr>
            <w:r w:rsidRPr="00003B6D">
              <w:t>98,44</w:t>
            </w:r>
            <w:r w:rsidR="00F01A23">
              <w:rPr>
                <w:lang w:eastAsia="lt-LT"/>
              </w:rPr>
              <w:t xml:space="preserve"> % </w:t>
            </w:r>
            <w:r w:rsidR="00F01A23" w:rsidRPr="003C6100">
              <w:t>mokinių dalyva</w:t>
            </w:r>
            <w:r w:rsidR="00F01A23">
              <w:t>vo</w:t>
            </w:r>
            <w:r w:rsidR="00F01A23" w:rsidRPr="003C6100">
              <w:t xml:space="preserve"> neformaliajame švietime.</w:t>
            </w:r>
          </w:p>
          <w:p w:rsidR="00F01A23" w:rsidRPr="00010413" w:rsidRDefault="00F01A23" w:rsidP="008F0875">
            <w:pPr>
              <w:spacing w:line="276" w:lineRule="auto"/>
              <w:rPr>
                <w:rFonts w:eastAsia="MS Mincho"/>
                <w:szCs w:val="24"/>
              </w:rPr>
            </w:pPr>
            <w:r>
              <w:t xml:space="preserve">Į mokyklos veiklą (renginiai, </w:t>
            </w:r>
            <w:proofErr w:type="spellStart"/>
            <w:r>
              <w:t>savanorystė</w:t>
            </w:r>
            <w:proofErr w:type="spellEnd"/>
            <w:r>
              <w:t xml:space="preserve"> ir kita) įsitraukė </w:t>
            </w:r>
            <w:r w:rsidRPr="009C5240">
              <w:t>53 %</w:t>
            </w:r>
            <w:r>
              <w:t xml:space="preserve"> tėvų.</w:t>
            </w:r>
          </w:p>
        </w:tc>
      </w:tr>
      <w:tr w:rsidR="008F0875" w:rsidRPr="00010413" w:rsidTr="00427479">
        <w:trPr>
          <w:trHeight w:val="442"/>
        </w:trPr>
        <w:tc>
          <w:tcPr>
            <w:tcW w:w="756" w:type="dxa"/>
            <w:shd w:val="clear" w:color="auto" w:fill="auto"/>
          </w:tcPr>
          <w:p w:rsidR="008F0875" w:rsidRPr="00B53EBF" w:rsidRDefault="008F0875" w:rsidP="008F0875">
            <w:pPr>
              <w:spacing w:line="276" w:lineRule="auto"/>
              <w:rPr>
                <w:rFonts w:eastAsia="MS Mincho"/>
                <w:b/>
                <w:szCs w:val="24"/>
              </w:rPr>
            </w:pPr>
            <w:r w:rsidRPr="00B53EBF">
              <w:rPr>
                <w:rFonts w:eastAsia="MS Mincho"/>
                <w:b/>
                <w:szCs w:val="24"/>
              </w:rPr>
              <w:t>2.1.</w:t>
            </w:r>
          </w:p>
        </w:tc>
        <w:tc>
          <w:tcPr>
            <w:tcW w:w="14030" w:type="dxa"/>
            <w:gridSpan w:val="12"/>
            <w:shd w:val="clear" w:color="auto" w:fill="auto"/>
          </w:tcPr>
          <w:p w:rsidR="008F0875" w:rsidRPr="003C6100" w:rsidRDefault="008F0875" w:rsidP="008F0875">
            <w:pPr>
              <w:spacing w:line="276" w:lineRule="auto"/>
              <w:rPr>
                <w:b/>
              </w:rPr>
            </w:pPr>
            <w:r w:rsidRPr="003C6100">
              <w:rPr>
                <w:b/>
              </w:rPr>
              <w:t>Uždavinys. Palankių sąlygų vaikų socializacijai ir bendruomenės narių bendradarbiavimui sudarymas</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2.1.1.</w:t>
            </w:r>
          </w:p>
        </w:tc>
        <w:tc>
          <w:tcPr>
            <w:tcW w:w="2134" w:type="dxa"/>
            <w:shd w:val="clear" w:color="auto" w:fill="auto"/>
          </w:tcPr>
          <w:p w:rsidR="00F01A23" w:rsidRPr="003C6100" w:rsidRDefault="00F01A23" w:rsidP="00F01A23">
            <w:pPr>
              <w:spacing w:line="276" w:lineRule="auto"/>
            </w:pPr>
            <w:r w:rsidRPr="003C6100">
              <w:t>Mokinių užimtumo didinimas</w:t>
            </w:r>
            <w:r>
              <w:t>.</w:t>
            </w:r>
          </w:p>
        </w:tc>
        <w:tc>
          <w:tcPr>
            <w:tcW w:w="1977" w:type="dxa"/>
            <w:gridSpan w:val="3"/>
            <w:shd w:val="clear" w:color="auto" w:fill="auto"/>
          </w:tcPr>
          <w:p w:rsidR="00F01A23" w:rsidRPr="003C6100" w:rsidRDefault="002B610F" w:rsidP="00F01A23">
            <w:pPr>
              <w:spacing w:line="276" w:lineRule="auto"/>
            </w:pPr>
            <w:r>
              <w:t>Bus p</w:t>
            </w:r>
            <w:r w:rsidR="00F01A23">
              <w:t xml:space="preserve">asiūlyta mokiniams 12 </w:t>
            </w:r>
            <w:proofErr w:type="spellStart"/>
            <w:r w:rsidR="00F01A23">
              <w:t>p</w:t>
            </w:r>
            <w:r w:rsidR="00F01A23" w:rsidRPr="003C6100">
              <w:t>opamokinių</w:t>
            </w:r>
            <w:proofErr w:type="spellEnd"/>
            <w:r w:rsidR="00F01A23">
              <w:t xml:space="preserve"> </w:t>
            </w:r>
            <w:r w:rsidR="00F01A23" w:rsidRPr="003C6100">
              <w:t>veiklų.</w:t>
            </w:r>
          </w:p>
        </w:tc>
        <w:tc>
          <w:tcPr>
            <w:tcW w:w="2246" w:type="dxa"/>
            <w:shd w:val="clear" w:color="auto" w:fill="auto"/>
          </w:tcPr>
          <w:p w:rsidR="00F01A23" w:rsidRPr="00010413" w:rsidRDefault="00F01A23" w:rsidP="00F01A23">
            <w:pPr>
              <w:tabs>
                <w:tab w:val="num" w:pos="840"/>
              </w:tabs>
              <w:spacing w:line="276" w:lineRule="auto"/>
              <w:ind w:hanging="39"/>
            </w:pPr>
            <w:r>
              <w:t>Mokykloje vyk</w:t>
            </w:r>
            <w:r w:rsidR="00D51650">
              <w:t>o</w:t>
            </w:r>
            <w:r>
              <w:t xml:space="preserve"> 12 neformalaus švietimo grupių užsiėmimai.</w:t>
            </w:r>
          </w:p>
        </w:tc>
        <w:tc>
          <w:tcPr>
            <w:tcW w:w="1703" w:type="dxa"/>
            <w:shd w:val="clear" w:color="auto" w:fill="auto"/>
          </w:tcPr>
          <w:p w:rsidR="00F01A23" w:rsidRPr="003C6100" w:rsidRDefault="00F01A23" w:rsidP="00F01A23">
            <w:pPr>
              <w:spacing w:line="276" w:lineRule="auto"/>
            </w:pPr>
            <w:r w:rsidRPr="003C6100">
              <w:t>Direktoriaus pavaduotojas ugdymui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1A3099" w:rsidRDefault="00AC3114" w:rsidP="00F01A23">
            <w:pPr>
              <w:spacing w:line="276" w:lineRule="auto"/>
            </w:pPr>
            <w:r w:rsidRPr="001A3099">
              <w:t>Mok</w:t>
            </w:r>
            <w:r>
              <w:t>ym</w:t>
            </w:r>
            <w:r w:rsidRPr="001A3099">
              <w:t>o</w:t>
            </w:r>
            <w:r w:rsidR="00F01A23" w:rsidRPr="001A3099">
              <w:t xml:space="preserve"> lėšos neformaliam švietimui</w:t>
            </w:r>
          </w:p>
        </w:tc>
        <w:tc>
          <w:tcPr>
            <w:tcW w:w="1790" w:type="dxa"/>
          </w:tcPr>
          <w:p w:rsidR="00F01A23" w:rsidRPr="001A3099" w:rsidRDefault="00AC3114" w:rsidP="00F01A23">
            <w:pPr>
              <w:spacing w:line="276" w:lineRule="auto"/>
            </w:pPr>
            <w:r w:rsidRPr="001A3099">
              <w:t>Mok</w:t>
            </w:r>
            <w:r>
              <w:t>ym</w:t>
            </w:r>
            <w:r w:rsidRPr="001A3099">
              <w:t xml:space="preserve">o </w:t>
            </w:r>
            <w:r w:rsidR="00F01A23" w:rsidRPr="001A3099">
              <w:t>lėšos neformaliam švietimui</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2.1.2.</w:t>
            </w:r>
          </w:p>
        </w:tc>
        <w:tc>
          <w:tcPr>
            <w:tcW w:w="2134" w:type="dxa"/>
            <w:shd w:val="clear" w:color="auto" w:fill="auto"/>
          </w:tcPr>
          <w:p w:rsidR="00F01A23" w:rsidRPr="003C6100" w:rsidRDefault="00F01A23" w:rsidP="00F01A23">
            <w:pPr>
              <w:spacing w:line="276" w:lineRule="auto"/>
            </w:pPr>
            <w:r w:rsidRPr="003C6100">
              <w:t>Prevencinių programų, projektų vykdymas</w:t>
            </w:r>
            <w:r>
              <w:t>.</w:t>
            </w:r>
          </w:p>
        </w:tc>
        <w:tc>
          <w:tcPr>
            <w:tcW w:w="1977" w:type="dxa"/>
            <w:gridSpan w:val="3"/>
            <w:shd w:val="clear" w:color="auto" w:fill="auto"/>
          </w:tcPr>
          <w:p w:rsidR="00F01A23" w:rsidRPr="003C6100" w:rsidRDefault="002B610F" w:rsidP="00F01A23">
            <w:pPr>
              <w:spacing w:line="276" w:lineRule="auto"/>
            </w:pPr>
            <w:r>
              <w:t>Bus d</w:t>
            </w:r>
            <w:r w:rsidR="00F01A23">
              <w:t>alyvaut</w:t>
            </w:r>
            <w:r>
              <w:t>a</w:t>
            </w:r>
            <w:r w:rsidR="00F01A23">
              <w:t xml:space="preserve"> 2 p</w:t>
            </w:r>
            <w:r w:rsidR="00F01A23" w:rsidRPr="003C6100">
              <w:t>revencin</w:t>
            </w:r>
            <w:r w:rsidR="00F01A23">
              <w:t>ėse</w:t>
            </w:r>
            <w:r w:rsidR="00F01A23" w:rsidRPr="003C6100">
              <w:t xml:space="preserve"> program</w:t>
            </w:r>
            <w:r w:rsidR="00F01A23">
              <w:t>ose</w:t>
            </w:r>
            <w:r w:rsidR="00F01A23" w:rsidRPr="003C6100">
              <w:t>, projekt</w:t>
            </w:r>
            <w:r w:rsidR="00F01A23">
              <w:t>uose</w:t>
            </w:r>
            <w:r w:rsidR="00F01A23" w:rsidRPr="003C6100">
              <w:t>.</w:t>
            </w:r>
          </w:p>
        </w:tc>
        <w:tc>
          <w:tcPr>
            <w:tcW w:w="2246" w:type="dxa"/>
            <w:shd w:val="clear" w:color="auto" w:fill="auto"/>
          </w:tcPr>
          <w:p w:rsidR="00F01A23" w:rsidRPr="00010413" w:rsidRDefault="00F01A23" w:rsidP="00F01A23">
            <w:pPr>
              <w:spacing w:line="276" w:lineRule="auto"/>
              <w:rPr>
                <w:rFonts w:eastAsia="MS Mincho"/>
                <w:szCs w:val="24"/>
              </w:rPr>
            </w:pPr>
            <w:r>
              <w:rPr>
                <w:szCs w:val="23"/>
              </w:rPr>
              <w:t xml:space="preserve">Mokykloje </w:t>
            </w:r>
            <w:r w:rsidRPr="00010413">
              <w:rPr>
                <w:szCs w:val="23"/>
              </w:rPr>
              <w:t>vykd</w:t>
            </w:r>
            <w:r w:rsidR="00D51650">
              <w:rPr>
                <w:szCs w:val="23"/>
              </w:rPr>
              <w:t>yt</w:t>
            </w:r>
            <w:r>
              <w:rPr>
                <w:szCs w:val="23"/>
              </w:rPr>
              <w:t xml:space="preserve">i 8 </w:t>
            </w:r>
            <w:r w:rsidRPr="00010413">
              <w:rPr>
                <w:szCs w:val="23"/>
              </w:rPr>
              <w:t>ilgalaiki</w:t>
            </w:r>
            <w:r>
              <w:rPr>
                <w:szCs w:val="23"/>
              </w:rPr>
              <w:t>ai</w:t>
            </w:r>
            <w:r w:rsidRPr="00010413">
              <w:rPr>
                <w:szCs w:val="23"/>
              </w:rPr>
              <w:t xml:space="preserve"> socialini</w:t>
            </w:r>
            <w:r>
              <w:rPr>
                <w:szCs w:val="23"/>
              </w:rPr>
              <w:t>ai</w:t>
            </w:r>
            <w:r w:rsidRPr="00010413">
              <w:rPr>
                <w:szCs w:val="23"/>
              </w:rPr>
              <w:t>, prevencini</w:t>
            </w:r>
            <w:r>
              <w:rPr>
                <w:szCs w:val="23"/>
              </w:rPr>
              <w:t>ai</w:t>
            </w:r>
            <w:r w:rsidRPr="00010413">
              <w:rPr>
                <w:szCs w:val="23"/>
              </w:rPr>
              <w:t xml:space="preserve"> projekt</w:t>
            </w:r>
            <w:r>
              <w:rPr>
                <w:szCs w:val="23"/>
              </w:rPr>
              <w:t>ai.</w:t>
            </w:r>
          </w:p>
        </w:tc>
        <w:tc>
          <w:tcPr>
            <w:tcW w:w="1703" w:type="dxa"/>
            <w:shd w:val="clear" w:color="auto" w:fill="auto"/>
          </w:tcPr>
          <w:p w:rsidR="00F01A23" w:rsidRPr="003C6100" w:rsidRDefault="00F01A23" w:rsidP="00F01A23">
            <w:pPr>
              <w:spacing w:line="276" w:lineRule="auto"/>
            </w:pPr>
            <w:r w:rsidRPr="003C6100">
              <w:t>Socialinis pedagogas</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1A3099" w:rsidRDefault="00F01A23" w:rsidP="00F01A23">
            <w:pPr>
              <w:spacing w:line="276" w:lineRule="auto"/>
            </w:pPr>
            <w:r w:rsidRPr="001A3099">
              <w:t>Projektų lėšos prevencinėms programoms</w:t>
            </w:r>
          </w:p>
        </w:tc>
        <w:tc>
          <w:tcPr>
            <w:tcW w:w="1790" w:type="dxa"/>
          </w:tcPr>
          <w:p w:rsidR="00F01A23" w:rsidRPr="001A3099" w:rsidRDefault="00F01A23" w:rsidP="00F01A23">
            <w:pPr>
              <w:spacing w:line="276" w:lineRule="auto"/>
            </w:pPr>
            <w:r w:rsidRPr="001A3099">
              <w:t>Projektų lėšos prevencinėms programoms</w:t>
            </w:r>
          </w:p>
        </w:tc>
      </w:tr>
      <w:tr w:rsidR="008F0875" w:rsidRPr="00010413" w:rsidTr="00F01A23">
        <w:trPr>
          <w:trHeight w:val="379"/>
        </w:trPr>
        <w:tc>
          <w:tcPr>
            <w:tcW w:w="756" w:type="dxa"/>
            <w:shd w:val="clear" w:color="auto" w:fill="auto"/>
          </w:tcPr>
          <w:p w:rsidR="008F0875" w:rsidRPr="00B53EBF" w:rsidRDefault="008F0875" w:rsidP="008F0875">
            <w:pPr>
              <w:spacing w:line="276" w:lineRule="auto"/>
              <w:rPr>
                <w:rFonts w:eastAsia="MS Mincho"/>
                <w:b/>
                <w:szCs w:val="24"/>
              </w:rPr>
            </w:pPr>
            <w:r w:rsidRPr="00B53EBF">
              <w:rPr>
                <w:rFonts w:eastAsia="MS Mincho"/>
                <w:b/>
                <w:szCs w:val="24"/>
              </w:rPr>
              <w:t>2.2.</w:t>
            </w:r>
          </w:p>
        </w:tc>
        <w:tc>
          <w:tcPr>
            <w:tcW w:w="14030" w:type="dxa"/>
            <w:gridSpan w:val="12"/>
            <w:shd w:val="clear" w:color="auto" w:fill="auto"/>
          </w:tcPr>
          <w:p w:rsidR="008F0875" w:rsidRPr="003C6100" w:rsidRDefault="008F0875" w:rsidP="008F0875">
            <w:pPr>
              <w:spacing w:line="276" w:lineRule="auto"/>
            </w:pPr>
            <w:r w:rsidRPr="003C6100">
              <w:rPr>
                <w:rStyle w:val="fontstyle21"/>
                <w:b/>
              </w:rPr>
              <w:t>Uždavinys. Pedagogų ir tėvų bendradarbiavimas skatinant vaiko pasiekimus ir jų vertinimą.</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2.2.1.</w:t>
            </w:r>
          </w:p>
        </w:tc>
        <w:tc>
          <w:tcPr>
            <w:tcW w:w="2134" w:type="dxa"/>
            <w:shd w:val="clear" w:color="auto" w:fill="auto"/>
          </w:tcPr>
          <w:p w:rsidR="00F01A23" w:rsidRPr="003C6100" w:rsidRDefault="00F01A23" w:rsidP="00F01A23">
            <w:pPr>
              <w:spacing w:line="276" w:lineRule="auto"/>
            </w:pPr>
            <w:r w:rsidRPr="003C6100">
              <w:t xml:space="preserve">Mokyklos pagalba tėvams tobulinant vaikų ugdymo </w:t>
            </w:r>
            <w:r>
              <w:t>įgūdžius.</w:t>
            </w:r>
          </w:p>
        </w:tc>
        <w:tc>
          <w:tcPr>
            <w:tcW w:w="1977" w:type="dxa"/>
            <w:gridSpan w:val="3"/>
            <w:shd w:val="clear" w:color="auto" w:fill="auto"/>
          </w:tcPr>
          <w:p w:rsidR="00F01A23" w:rsidRPr="003C6100" w:rsidRDefault="00F01A23" w:rsidP="00F01A23">
            <w:pPr>
              <w:spacing w:line="276" w:lineRule="auto"/>
            </w:pPr>
            <w:r w:rsidRPr="003C6100">
              <w:t>≥</w:t>
            </w:r>
            <w:r w:rsidR="002B610F">
              <w:t xml:space="preserve"> </w:t>
            </w:r>
            <w:r w:rsidRPr="003C6100">
              <w:t>2</w:t>
            </w:r>
            <w:r>
              <w:t xml:space="preserve"> u</w:t>
            </w:r>
            <w:r w:rsidRPr="003C6100">
              <w:t>žsiėmim</w:t>
            </w:r>
            <w:r>
              <w:t>ai</w:t>
            </w:r>
            <w:r w:rsidRPr="003C6100">
              <w:t>, skirt</w:t>
            </w:r>
            <w:r>
              <w:t>i</w:t>
            </w:r>
            <w:r w:rsidRPr="003C6100">
              <w:t xml:space="preserve"> tėvams</w:t>
            </w:r>
            <w:r>
              <w:t>.</w:t>
            </w:r>
          </w:p>
        </w:tc>
        <w:tc>
          <w:tcPr>
            <w:tcW w:w="2246" w:type="dxa"/>
            <w:shd w:val="clear" w:color="auto" w:fill="auto"/>
          </w:tcPr>
          <w:p w:rsidR="00F01A23" w:rsidRPr="00010413" w:rsidRDefault="00F01A23" w:rsidP="00F01A23">
            <w:pPr>
              <w:spacing w:line="276" w:lineRule="auto"/>
              <w:rPr>
                <w:rFonts w:eastAsia="MS Mincho"/>
                <w:szCs w:val="24"/>
              </w:rPr>
            </w:pPr>
            <w:r>
              <w:rPr>
                <w:rFonts w:eastAsia="MS Mincho"/>
                <w:szCs w:val="24"/>
              </w:rPr>
              <w:t>Vyko 4 tėvams skirti užsiėmimai.</w:t>
            </w:r>
          </w:p>
        </w:tc>
        <w:tc>
          <w:tcPr>
            <w:tcW w:w="1703" w:type="dxa"/>
            <w:shd w:val="clear" w:color="auto" w:fill="auto"/>
          </w:tcPr>
          <w:p w:rsidR="00F01A23" w:rsidRPr="003C6100" w:rsidRDefault="00F01A23" w:rsidP="00F01A23">
            <w:pPr>
              <w:spacing w:line="276" w:lineRule="auto"/>
            </w:pPr>
            <w:r w:rsidRPr="003C6100">
              <w:t>V</w:t>
            </w:r>
            <w:r>
              <w:t xml:space="preserve">aiko gerovės  komisijos </w:t>
            </w:r>
            <w:r w:rsidRPr="003C6100">
              <w:t>pirmininkas</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3C6100" w:rsidRDefault="00F01A23" w:rsidP="00F01A23">
            <w:pPr>
              <w:spacing w:line="276" w:lineRule="auto"/>
            </w:pPr>
            <w:r w:rsidRPr="003C6100">
              <w:t>0</w:t>
            </w:r>
          </w:p>
        </w:tc>
        <w:tc>
          <w:tcPr>
            <w:tcW w:w="1790" w:type="dxa"/>
          </w:tcPr>
          <w:p w:rsidR="00F01A23" w:rsidRPr="003C6100" w:rsidRDefault="00F01A23" w:rsidP="00F01A23">
            <w:pPr>
              <w:spacing w:line="276" w:lineRule="auto"/>
            </w:pPr>
            <w:r w:rsidRPr="003C6100">
              <w:t>0</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2.2.2.</w:t>
            </w:r>
          </w:p>
        </w:tc>
        <w:tc>
          <w:tcPr>
            <w:tcW w:w="2134" w:type="dxa"/>
            <w:shd w:val="clear" w:color="auto" w:fill="auto"/>
          </w:tcPr>
          <w:p w:rsidR="00F01A23" w:rsidRPr="003C6100" w:rsidRDefault="00F01A23" w:rsidP="00F01A23">
            <w:pPr>
              <w:spacing w:line="276" w:lineRule="auto"/>
            </w:pPr>
            <w:r w:rsidRPr="003C6100">
              <w:t>Tėvų savanorišk</w:t>
            </w:r>
            <w:r>
              <w:t>os</w:t>
            </w:r>
            <w:r w:rsidRPr="003C6100">
              <w:t xml:space="preserve"> veikl</w:t>
            </w:r>
            <w:r>
              <w:t>os</w:t>
            </w:r>
            <w:r w:rsidRPr="003C6100">
              <w:t xml:space="preserve"> mokykloje</w:t>
            </w:r>
            <w:r>
              <w:t xml:space="preserve"> skatinimas.</w:t>
            </w:r>
          </w:p>
        </w:tc>
        <w:tc>
          <w:tcPr>
            <w:tcW w:w="1977" w:type="dxa"/>
            <w:gridSpan w:val="3"/>
            <w:shd w:val="clear" w:color="auto" w:fill="auto"/>
          </w:tcPr>
          <w:p w:rsidR="00F01A23" w:rsidRPr="003C6100" w:rsidRDefault="00F01A23" w:rsidP="00F01A23">
            <w:pPr>
              <w:spacing w:line="276" w:lineRule="auto"/>
            </w:pPr>
            <w:r w:rsidRPr="003C6100">
              <w:t>≥</w:t>
            </w:r>
            <w:r w:rsidR="002B610F">
              <w:t xml:space="preserve"> </w:t>
            </w:r>
            <w:r w:rsidRPr="003C6100">
              <w:t>2</w:t>
            </w:r>
            <w:r>
              <w:t xml:space="preserve"> t</w:t>
            </w:r>
            <w:r w:rsidRPr="003C6100">
              <w:t>ėvų vest</w:t>
            </w:r>
            <w:r>
              <w:t>os</w:t>
            </w:r>
            <w:r w:rsidRPr="003C6100">
              <w:t xml:space="preserve"> veikl</w:t>
            </w:r>
            <w:r>
              <w:t>os</w:t>
            </w:r>
            <w:r w:rsidRPr="003C6100">
              <w:t>.</w:t>
            </w:r>
          </w:p>
        </w:tc>
        <w:tc>
          <w:tcPr>
            <w:tcW w:w="2246" w:type="dxa"/>
            <w:shd w:val="clear" w:color="auto" w:fill="auto"/>
          </w:tcPr>
          <w:p w:rsidR="00F01A23" w:rsidRPr="00010413" w:rsidRDefault="00F01A23" w:rsidP="00F01A23">
            <w:pPr>
              <w:pStyle w:val="Default"/>
              <w:spacing w:line="276" w:lineRule="auto"/>
            </w:pPr>
            <w:r>
              <w:t xml:space="preserve">Tris </w:t>
            </w:r>
            <w:proofErr w:type="spellStart"/>
            <w:r>
              <w:t>užsiėmimus</w:t>
            </w:r>
            <w:proofErr w:type="spellEnd"/>
            <w:r>
              <w:t xml:space="preserve"> mokiniams vedė mamos.</w:t>
            </w:r>
          </w:p>
        </w:tc>
        <w:tc>
          <w:tcPr>
            <w:tcW w:w="1703" w:type="dxa"/>
            <w:shd w:val="clear" w:color="auto" w:fill="auto"/>
          </w:tcPr>
          <w:p w:rsidR="00F01A23" w:rsidRPr="003C6100" w:rsidRDefault="00F01A23" w:rsidP="00F01A23">
            <w:pPr>
              <w:spacing w:line="276" w:lineRule="auto"/>
            </w:pPr>
            <w:r w:rsidRPr="003C6100">
              <w:t>Direktoriaus pavaduotojas ugdymui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3C6100" w:rsidRDefault="00F01A23" w:rsidP="00F01A23">
            <w:pPr>
              <w:spacing w:line="276" w:lineRule="auto"/>
            </w:pPr>
            <w:r w:rsidRPr="003C6100">
              <w:t>0</w:t>
            </w:r>
          </w:p>
        </w:tc>
        <w:tc>
          <w:tcPr>
            <w:tcW w:w="1790" w:type="dxa"/>
          </w:tcPr>
          <w:p w:rsidR="00F01A23" w:rsidRPr="003C6100" w:rsidRDefault="00F01A23" w:rsidP="00F01A23">
            <w:pPr>
              <w:spacing w:line="276" w:lineRule="auto"/>
            </w:pPr>
            <w:r w:rsidRPr="003C6100">
              <w:t>0</w:t>
            </w:r>
          </w:p>
        </w:tc>
      </w:tr>
      <w:tr w:rsidR="008F0875" w:rsidRPr="00010413" w:rsidTr="00427479">
        <w:trPr>
          <w:trHeight w:val="267"/>
        </w:trPr>
        <w:tc>
          <w:tcPr>
            <w:tcW w:w="756" w:type="dxa"/>
            <w:shd w:val="clear" w:color="auto" w:fill="auto"/>
          </w:tcPr>
          <w:p w:rsidR="008F0875" w:rsidRPr="00B53EBF" w:rsidRDefault="008F0875" w:rsidP="008F0875">
            <w:pPr>
              <w:spacing w:line="276" w:lineRule="auto"/>
              <w:rPr>
                <w:rFonts w:eastAsia="MS Mincho"/>
                <w:b/>
                <w:szCs w:val="24"/>
              </w:rPr>
            </w:pPr>
            <w:r w:rsidRPr="00B53EBF">
              <w:rPr>
                <w:rFonts w:eastAsia="MS Mincho"/>
                <w:b/>
                <w:szCs w:val="24"/>
              </w:rPr>
              <w:t>2.3.</w:t>
            </w:r>
          </w:p>
        </w:tc>
        <w:tc>
          <w:tcPr>
            <w:tcW w:w="14030" w:type="dxa"/>
            <w:gridSpan w:val="12"/>
            <w:shd w:val="clear" w:color="auto" w:fill="auto"/>
          </w:tcPr>
          <w:p w:rsidR="008F0875" w:rsidRPr="00010413" w:rsidRDefault="00F01A23" w:rsidP="008F0875">
            <w:pPr>
              <w:pStyle w:val="Default"/>
              <w:spacing w:line="276" w:lineRule="auto"/>
              <w:rPr>
                <w:szCs w:val="23"/>
              </w:rPr>
            </w:pPr>
            <w:r>
              <w:rPr>
                <w:rStyle w:val="fontstyle21"/>
                <w:b/>
              </w:rPr>
              <w:t xml:space="preserve">Uždavinys. </w:t>
            </w:r>
            <w:r w:rsidR="008F0875" w:rsidRPr="003C6100">
              <w:rPr>
                <w:rStyle w:val="fontstyle21"/>
                <w:b/>
              </w:rPr>
              <w:t>Socialinės partnerystės plėtra.</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t>2.3.1.</w:t>
            </w:r>
          </w:p>
        </w:tc>
        <w:tc>
          <w:tcPr>
            <w:tcW w:w="2134" w:type="dxa"/>
            <w:shd w:val="clear" w:color="auto" w:fill="auto"/>
          </w:tcPr>
          <w:p w:rsidR="00F01A23" w:rsidRPr="003C6100" w:rsidRDefault="00F01A23" w:rsidP="00F01A23">
            <w:pPr>
              <w:spacing w:line="276" w:lineRule="auto"/>
            </w:pPr>
            <w:r w:rsidRPr="003C6100">
              <w:rPr>
                <w:rStyle w:val="fontstyle21"/>
              </w:rPr>
              <w:t>Pilietinių iniciatyvų skatinimas</w:t>
            </w:r>
            <w:r>
              <w:rPr>
                <w:rStyle w:val="fontstyle21"/>
              </w:rPr>
              <w:t>.</w:t>
            </w:r>
          </w:p>
        </w:tc>
        <w:tc>
          <w:tcPr>
            <w:tcW w:w="1977" w:type="dxa"/>
            <w:gridSpan w:val="3"/>
            <w:shd w:val="clear" w:color="auto" w:fill="auto"/>
          </w:tcPr>
          <w:p w:rsidR="00F01A23" w:rsidRPr="003C6100" w:rsidRDefault="00F01A23" w:rsidP="00F01A23">
            <w:pPr>
              <w:spacing w:line="276" w:lineRule="auto"/>
            </w:pPr>
            <w:r>
              <w:t>100 % m</w:t>
            </w:r>
            <w:r w:rsidRPr="003C6100">
              <w:t>okinių</w:t>
            </w:r>
            <w:r w:rsidR="00404DAB">
              <w:t xml:space="preserve"> </w:t>
            </w:r>
            <w:r w:rsidRPr="003C6100">
              <w:t>dalyvau</w:t>
            </w:r>
            <w:r w:rsidR="00404DAB">
              <w:t>s</w:t>
            </w:r>
            <w:r w:rsidRPr="003C6100">
              <w:t xml:space="preserve"> pilietinėse akcijose, konkursuose</w:t>
            </w:r>
            <w:r>
              <w:t>.</w:t>
            </w:r>
          </w:p>
        </w:tc>
        <w:tc>
          <w:tcPr>
            <w:tcW w:w="2246" w:type="dxa"/>
            <w:shd w:val="clear" w:color="auto" w:fill="auto"/>
          </w:tcPr>
          <w:p w:rsidR="00F01A23" w:rsidRPr="00010413" w:rsidRDefault="00F01A23" w:rsidP="00F01A23">
            <w:pPr>
              <w:spacing w:line="276" w:lineRule="auto"/>
            </w:pPr>
            <w:r>
              <w:t>100 % m</w:t>
            </w:r>
            <w:r w:rsidRPr="003C6100">
              <w:t>okinių, dalyvav</w:t>
            </w:r>
            <w:r>
              <w:t>o</w:t>
            </w:r>
            <w:r w:rsidRPr="003C6100">
              <w:t xml:space="preserve"> pilietinėse akcijose, konkursuose</w:t>
            </w:r>
            <w:r>
              <w:t>.</w:t>
            </w:r>
          </w:p>
        </w:tc>
        <w:tc>
          <w:tcPr>
            <w:tcW w:w="1703" w:type="dxa"/>
            <w:shd w:val="clear" w:color="auto" w:fill="auto"/>
          </w:tcPr>
          <w:p w:rsidR="00F01A23" w:rsidRPr="003C6100" w:rsidRDefault="00F01A23" w:rsidP="00F01A23">
            <w:pPr>
              <w:spacing w:line="276" w:lineRule="auto"/>
            </w:pPr>
            <w:r w:rsidRPr="003C6100">
              <w:t>Direktoriaus pavaduotojas ugdymui</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010413" w:rsidRDefault="00F01A23" w:rsidP="00F01A23">
            <w:pPr>
              <w:spacing w:line="276" w:lineRule="auto"/>
            </w:pPr>
            <w:r w:rsidRPr="00010413">
              <w:t>Asignavimai darbo užmokesčiui</w:t>
            </w:r>
          </w:p>
        </w:tc>
        <w:tc>
          <w:tcPr>
            <w:tcW w:w="1790" w:type="dxa"/>
          </w:tcPr>
          <w:p w:rsidR="00F01A23" w:rsidRPr="00010413" w:rsidRDefault="00F01A23" w:rsidP="00F01A23">
            <w:pPr>
              <w:spacing w:line="276" w:lineRule="auto"/>
              <w:rPr>
                <w:rFonts w:eastAsia="MS Mincho"/>
                <w:szCs w:val="24"/>
              </w:rPr>
            </w:pPr>
            <w:r w:rsidRPr="00010413">
              <w:t>Asignavimai darbo užmokesčiui</w:t>
            </w:r>
          </w:p>
        </w:tc>
      </w:tr>
      <w:tr w:rsidR="00F01A23" w:rsidRPr="00010413" w:rsidTr="00EA73F8">
        <w:trPr>
          <w:trHeight w:val="608"/>
        </w:trPr>
        <w:tc>
          <w:tcPr>
            <w:tcW w:w="756" w:type="dxa"/>
            <w:shd w:val="clear" w:color="auto" w:fill="auto"/>
          </w:tcPr>
          <w:p w:rsidR="00F01A23" w:rsidRPr="00010413" w:rsidRDefault="00F01A23" w:rsidP="00F01A23">
            <w:pPr>
              <w:spacing w:line="276" w:lineRule="auto"/>
              <w:rPr>
                <w:rFonts w:eastAsia="MS Mincho"/>
                <w:szCs w:val="24"/>
              </w:rPr>
            </w:pPr>
            <w:r w:rsidRPr="00010413">
              <w:rPr>
                <w:rFonts w:eastAsia="MS Mincho"/>
                <w:szCs w:val="24"/>
              </w:rPr>
              <w:lastRenderedPageBreak/>
              <w:t>2.3.2.</w:t>
            </w:r>
          </w:p>
        </w:tc>
        <w:tc>
          <w:tcPr>
            <w:tcW w:w="2134" w:type="dxa"/>
            <w:shd w:val="clear" w:color="auto" w:fill="auto"/>
          </w:tcPr>
          <w:p w:rsidR="00F01A23" w:rsidRPr="003C6100" w:rsidRDefault="00F01A23" w:rsidP="00F01A23">
            <w:pPr>
              <w:spacing w:line="276" w:lineRule="auto"/>
            </w:pPr>
            <w:r w:rsidRPr="003C6100">
              <w:rPr>
                <w:rStyle w:val="fontstyle21"/>
              </w:rPr>
              <w:t>Bendrų renginių su socialiniais partneriais organizavimas</w:t>
            </w:r>
            <w:r>
              <w:rPr>
                <w:rStyle w:val="fontstyle21"/>
              </w:rPr>
              <w:t>.</w:t>
            </w:r>
          </w:p>
        </w:tc>
        <w:tc>
          <w:tcPr>
            <w:tcW w:w="1977" w:type="dxa"/>
            <w:gridSpan w:val="3"/>
            <w:shd w:val="clear" w:color="auto" w:fill="auto"/>
          </w:tcPr>
          <w:p w:rsidR="00F01A23" w:rsidRPr="003C6100" w:rsidRDefault="00F01A23" w:rsidP="00F01A23">
            <w:pPr>
              <w:spacing w:line="276" w:lineRule="auto"/>
            </w:pPr>
            <w:r w:rsidRPr="003C6100">
              <w:t>≥</w:t>
            </w:r>
            <w:r>
              <w:t xml:space="preserve"> 2 b</w:t>
            </w:r>
            <w:r w:rsidRPr="003C6100">
              <w:t>endr</w:t>
            </w:r>
            <w:r>
              <w:t>i</w:t>
            </w:r>
            <w:r w:rsidRPr="003C6100">
              <w:t xml:space="preserve"> rengini</w:t>
            </w:r>
            <w:r>
              <w:t>ai</w:t>
            </w:r>
            <w:r w:rsidRPr="003C6100">
              <w:t xml:space="preserve">, įtraukiant </w:t>
            </w:r>
            <w:r>
              <w:t>socialinius partnerius.</w:t>
            </w:r>
          </w:p>
        </w:tc>
        <w:tc>
          <w:tcPr>
            <w:tcW w:w="2246" w:type="dxa"/>
            <w:shd w:val="clear" w:color="auto" w:fill="auto"/>
          </w:tcPr>
          <w:p w:rsidR="00F01A23" w:rsidRPr="00010413" w:rsidRDefault="00F01A23" w:rsidP="00F01A23">
            <w:pPr>
              <w:spacing w:line="276" w:lineRule="auto"/>
              <w:rPr>
                <w:lang w:eastAsia="lt-LT"/>
              </w:rPr>
            </w:pPr>
            <w:r>
              <w:rPr>
                <w:lang w:eastAsia="lt-LT"/>
              </w:rPr>
              <w:t>Vyko 7 renginiai su socialiniais pa</w:t>
            </w:r>
            <w:r w:rsidR="00820B23">
              <w:rPr>
                <w:lang w:eastAsia="lt-LT"/>
              </w:rPr>
              <w:t>r</w:t>
            </w:r>
            <w:r>
              <w:rPr>
                <w:lang w:eastAsia="lt-LT"/>
              </w:rPr>
              <w:t xml:space="preserve">tneriais. </w:t>
            </w:r>
          </w:p>
        </w:tc>
        <w:tc>
          <w:tcPr>
            <w:tcW w:w="1703" w:type="dxa"/>
            <w:shd w:val="clear" w:color="auto" w:fill="auto"/>
          </w:tcPr>
          <w:p w:rsidR="00F01A23" w:rsidRPr="003C6100" w:rsidRDefault="00F01A23" w:rsidP="00F01A23">
            <w:pPr>
              <w:spacing w:line="276" w:lineRule="auto"/>
            </w:pPr>
            <w:r w:rsidRPr="003C6100">
              <w:t>Socialinis pedagogas</w:t>
            </w:r>
          </w:p>
        </w:tc>
        <w:tc>
          <w:tcPr>
            <w:tcW w:w="1246" w:type="dxa"/>
            <w:gridSpan w:val="3"/>
          </w:tcPr>
          <w:p w:rsidR="00F01A23" w:rsidRPr="00010413" w:rsidRDefault="00F01A23" w:rsidP="00F01A23">
            <w:pPr>
              <w:spacing w:line="276" w:lineRule="auto"/>
              <w:jc w:val="center"/>
            </w:pPr>
            <w:r>
              <w:t>2018</w:t>
            </w:r>
          </w:p>
        </w:tc>
        <w:tc>
          <w:tcPr>
            <w:tcW w:w="1144" w:type="dxa"/>
          </w:tcPr>
          <w:p w:rsidR="00F01A23" w:rsidRPr="00010413" w:rsidRDefault="00F01A23" w:rsidP="00F01A23">
            <w:pPr>
              <w:jc w:val="center"/>
            </w:pPr>
            <w:r w:rsidRPr="00010413">
              <w:t>201</w:t>
            </w:r>
            <w:r>
              <w:t>8</w:t>
            </w:r>
          </w:p>
        </w:tc>
        <w:tc>
          <w:tcPr>
            <w:tcW w:w="1790" w:type="dxa"/>
          </w:tcPr>
          <w:p w:rsidR="00F01A23" w:rsidRPr="00010413" w:rsidRDefault="00F01A23" w:rsidP="00F01A23">
            <w:pPr>
              <w:spacing w:line="276" w:lineRule="auto"/>
            </w:pPr>
            <w:r w:rsidRPr="00010413">
              <w:t>Asignavimai darbo užmokesčiui</w:t>
            </w:r>
          </w:p>
        </w:tc>
        <w:tc>
          <w:tcPr>
            <w:tcW w:w="1790" w:type="dxa"/>
          </w:tcPr>
          <w:p w:rsidR="00F01A23" w:rsidRPr="00010413" w:rsidRDefault="00F01A23" w:rsidP="00F01A23">
            <w:pPr>
              <w:spacing w:line="276" w:lineRule="auto"/>
              <w:rPr>
                <w:rFonts w:eastAsia="MS Mincho"/>
                <w:szCs w:val="24"/>
              </w:rPr>
            </w:pPr>
            <w:r w:rsidRPr="00010413">
              <w:t>Asignavimai darbo užmokesčiui</w:t>
            </w:r>
          </w:p>
        </w:tc>
      </w:tr>
      <w:tr w:rsidR="002B610F" w:rsidRPr="00010413" w:rsidTr="002B610F">
        <w:trPr>
          <w:trHeight w:val="283"/>
        </w:trPr>
        <w:tc>
          <w:tcPr>
            <w:tcW w:w="756" w:type="dxa"/>
            <w:vMerge w:val="restart"/>
            <w:shd w:val="clear" w:color="auto" w:fill="auto"/>
          </w:tcPr>
          <w:p w:rsidR="002B610F" w:rsidRPr="00B53EBF" w:rsidRDefault="002B610F" w:rsidP="008F0875">
            <w:pPr>
              <w:spacing w:line="276" w:lineRule="auto"/>
              <w:rPr>
                <w:rFonts w:eastAsia="MS Mincho"/>
                <w:b/>
                <w:szCs w:val="24"/>
              </w:rPr>
            </w:pPr>
            <w:r w:rsidRPr="00B53EBF">
              <w:rPr>
                <w:rFonts w:eastAsia="MS Mincho"/>
                <w:b/>
                <w:szCs w:val="24"/>
              </w:rPr>
              <w:t>3.</w:t>
            </w:r>
          </w:p>
        </w:tc>
        <w:tc>
          <w:tcPr>
            <w:tcW w:w="3656" w:type="dxa"/>
            <w:gridSpan w:val="3"/>
            <w:vMerge w:val="restart"/>
            <w:shd w:val="clear" w:color="auto" w:fill="auto"/>
          </w:tcPr>
          <w:p w:rsidR="002B610F" w:rsidRPr="003C6100" w:rsidRDefault="002B610F" w:rsidP="008F0875">
            <w:pPr>
              <w:spacing w:line="276" w:lineRule="auto"/>
            </w:pPr>
            <w:r w:rsidRPr="003C6100">
              <w:rPr>
                <w:b/>
              </w:rPr>
              <w:t>Mokyklos aplinkos kūrimas,  materialinės bazės gerinimas.</w:t>
            </w:r>
          </w:p>
        </w:tc>
        <w:tc>
          <w:tcPr>
            <w:tcW w:w="5061" w:type="dxa"/>
            <w:gridSpan w:val="5"/>
            <w:shd w:val="clear" w:color="auto" w:fill="auto"/>
          </w:tcPr>
          <w:p w:rsidR="002B610F" w:rsidRPr="002B610F" w:rsidRDefault="002B610F" w:rsidP="002B610F">
            <w:pPr>
              <w:spacing w:line="276" w:lineRule="auto"/>
              <w:jc w:val="center"/>
              <w:rPr>
                <w:b/>
              </w:rPr>
            </w:pPr>
            <w:r>
              <w:rPr>
                <w:b/>
              </w:rPr>
              <w:t>Planuota</w:t>
            </w:r>
          </w:p>
        </w:tc>
        <w:tc>
          <w:tcPr>
            <w:tcW w:w="5313" w:type="dxa"/>
            <w:gridSpan w:val="4"/>
            <w:shd w:val="clear" w:color="auto" w:fill="auto"/>
          </w:tcPr>
          <w:p w:rsidR="002B610F" w:rsidRPr="00010413" w:rsidRDefault="002B610F" w:rsidP="002B610F">
            <w:pPr>
              <w:spacing w:line="276" w:lineRule="auto"/>
              <w:jc w:val="center"/>
              <w:rPr>
                <w:szCs w:val="23"/>
              </w:rPr>
            </w:pPr>
            <w:r w:rsidRPr="002B610F">
              <w:rPr>
                <w:b/>
                <w:szCs w:val="23"/>
              </w:rPr>
              <w:t>Įvykdyta</w:t>
            </w:r>
          </w:p>
        </w:tc>
      </w:tr>
      <w:tr w:rsidR="002B610F" w:rsidRPr="00010413" w:rsidTr="00EA73F8">
        <w:trPr>
          <w:trHeight w:val="608"/>
        </w:trPr>
        <w:tc>
          <w:tcPr>
            <w:tcW w:w="756" w:type="dxa"/>
            <w:vMerge/>
            <w:shd w:val="clear" w:color="auto" w:fill="auto"/>
          </w:tcPr>
          <w:p w:rsidR="002B610F" w:rsidRPr="00B53EBF" w:rsidRDefault="002B610F" w:rsidP="002B610F">
            <w:pPr>
              <w:spacing w:line="276" w:lineRule="auto"/>
              <w:rPr>
                <w:rFonts w:eastAsia="MS Mincho"/>
                <w:b/>
                <w:szCs w:val="24"/>
              </w:rPr>
            </w:pPr>
          </w:p>
        </w:tc>
        <w:tc>
          <w:tcPr>
            <w:tcW w:w="3656" w:type="dxa"/>
            <w:gridSpan w:val="3"/>
            <w:vMerge/>
            <w:shd w:val="clear" w:color="auto" w:fill="auto"/>
          </w:tcPr>
          <w:p w:rsidR="002B610F" w:rsidRPr="003C6100" w:rsidRDefault="002B610F" w:rsidP="002B610F">
            <w:pPr>
              <w:spacing w:line="276" w:lineRule="auto"/>
              <w:rPr>
                <w:b/>
              </w:rPr>
            </w:pPr>
          </w:p>
        </w:tc>
        <w:tc>
          <w:tcPr>
            <w:tcW w:w="5061" w:type="dxa"/>
            <w:gridSpan w:val="5"/>
            <w:shd w:val="clear" w:color="auto" w:fill="auto"/>
          </w:tcPr>
          <w:p w:rsidR="002B610F" w:rsidRDefault="002B610F" w:rsidP="002B610F">
            <w:pPr>
              <w:spacing w:line="276" w:lineRule="auto"/>
            </w:pPr>
            <w:r>
              <w:t xml:space="preserve">10 </w:t>
            </w:r>
            <w:r w:rsidRPr="003C6100">
              <w:t>%</w:t>
            </w:r>
            <w:r>
              <w:t xml:space="preserve"> atnaujinta kompiuterių, kitų techninių, informacinių priemonių.</w:t>
            </w:r>
          </w:p>
          <w:p w:rsidR="002B610F" w:rsidRDefault="002B610F" w:rsidP="002B610F">
            <w:pPr>
              <w:spacing w:line="276" w:lineRule="auto"/>
            </w:pPr>
            <w:r>
              <w:t>Neformaliai veiklai skirtos vietos sukūrimas, atnaujinimas.</w:t>
            </w:r>
          </w:p>
          <w:p w:rsidR="002B610F" w:rsidRPr="003C6100" w:rsidRDefault="002B610F" w:rsidP="002B610F">
            <w:pPr>
              <w:spacing w:line="276" w:lineRule="auto"/>
            </w:pPr>
            <w:r>
              <w:t>Mokykloje įrengta vaizdo stebėjimo kamerų sistema.</w:t>
            </w:r>
          </w:p>
        </w:tc>
        <w:tc>
          <w:tcPr>
            <w:tcW w:w="5313" w:type="dxa"/>
            <w:gridSpan w:val="4"/>
            <w:shd w:val="clear" w:color="auto" w:fill="auto"/>
          </w:tcPr>
          <w:p w:rsidR="002B610F" w:rsidRDefault="002B610F" w:rsidP="002B610F">
            <w:pPr>
              <w:spacing w:line="276" w:lineRule="auto"/>
            </w:pPr>
            <w:r>
              <w:t xml:space="preserve">Atnaujinta 12 </w:t>
            </w:r>
            <w:r w:rsidRPr="003C6100">
              <w:t>%</w:t>
            </w:r>
            <w:r>
              <w:t xml:space="preserve"> kompiuterių, kitų techninių, informacinių priemonių.</w:t>
            </w:r>
          </w:p>
          <w:p w:rsidR="002B610F" w:rsidRDefault="002B610F" w:rsidP="002B610F">
            <w:pPr>
              <w:spacing w:line="276" w:lineRule="auto"/>
            </w:pPr>
            <w:r>
              <w:t>Atnaujintas II aukšto koridorius.</w:t>
            </w:r>
          </w:p>
          <w:p w:rsidR="002B610F" w:rsidRPr="00010413" w:rsidRDefault="002B610F" w:rsidP="002B610F">
            <w:pPr>
              <w:spacing w:line="276" w:lineRule="auto"/>
              <w:rPr>
                <w:szCs w:val="23"/>
              </w:rPr>
            </w:pPr>
            <w:r>
              <w:t>Mokykloje įrengta vaizdo stebėjimo kamerų sistema (2 kameros) mokyklos išorėje.</w:t>
            </w:r>
          </w:p>
        </w:tc>
      </w:tr>
      <w:tr w:rsidR="002B610F" w:rsidRPr="00010413" w:rsidTr="00F01A23">
        <w:trPr>
          <w:trHeight w:val="442"/>
        </w:trPr>
        <w:tc>
          <w:tcPr>
            <w:tcW w:w="756" w:type="dxa"/>
            <w:shd w:val="clear" w:color="auto" w:fill="auto"/>
          </w:tcPr>
          <w:p w:rsidR="002B610F" w:rsidRPr="00B53EBF" w:rsidRDefault="002B610F" w:rsidP="002B610F">
            <w:pPr>
              <w:spacing w:line="276" w:lineRule="auto"/>
              <w:rPr>
                <w:rFonts w:eastAsia="MS Mincho"/>
                <w:b/>
                <w:szCs w:val="24"/>
              </w:rPr>
            </w:pPr>
            <w:r w:rsidRPr="00B53EBF">
              <w:rPr>
                <w:rFonts w:eastAsia="MS Mincho"/>
                <w:b/>
                <w:szCs w:val="24"/>
              </w:rPr>
              <w:t>3.1.</w:t>
            </w:r>
          </w:p>
        </w:tc>
        <w:tc>
          <w:tcPr>
            <w:tcW w:w="14030" w:type="dxa"/>
            <w:gridSpan w:val="12"/>
            <w:shd w:val="clear" w:color="auto" w:fill="auto"/>
          </w:tcPr>
          <w:p w:rsidR="002B610F" w:rsidRPr="00010413" w:rsidRDefault="002B610F" w:rsidP="002B610F">
            <w:pPr>
              <w:spacing w:line="276" w:lineRule="auto"/>
              <w:rPr>
                <w:b/>
              </w:rPr>
            </w:pPr>
            <w:r w:rsidRPr="003C6100">
              <w:rPr>
                <w:b/>
              </w:rPr>
              <w:t>U</w:t>
            </w:r>
            <w:r>
              <w:rPr>
                <w:b/>
              </w:rPr>
              <w:t>ždavinys. U</w:t>
            </w:r>
            <w:r w:rsidRPr="003C6100">
              <w:rPr>
                <w:b/>
              </w:rPr>
              <w:t>gdymo proceso modernizavimas</w:t>
            </w:r>
            <w:r>
              <w:rPr>
                <w:b/>
              </w:rPr>
              <w:t>.</w:t>
            </w:r>
          </w:p>
        </w:tc>
      </w:tr>
      <w:tr w:rsidR="002B610F" w:rsidRPr="00010413" w:rsidTr="00EA73F8">
        <w:trPr>
          <w:trHeight w:val="608"/>
        </w:trPr>
        <w:tc>
          <w:tcPr>
            <w:tcW w:w="756" w:type="dxa"/>
            <w:shd w:val="clear" w:color="auto" w:fill="auto"/>
          </w:tcPr>
          <w:p w:rsidR="002B610F" w:rsidRPr="00010413" w:rsidRDefault="002B610F" w:rsidP="002B610F">
            <w:pPr>
              <w:spacing w:line="276" w:lineRule="auto"/>
              <w:rPr>
                <w:rFonts w:eastAsia="MS Mincho"/>
                <w:szCs w:val="24"/>
              </w:rPr>
            </w:pPr>
            <w:r w:rsidRPr="00010413">
              <w:rPr>
                <w:rFonts w:eastAsia="MS Mincho"/>
                <w:szCs w:val="24"/>
              </w:rPr>
              <w:t>3.1.1.</w:t>
            </w:r>
          </w:p>
        </w:tc>
        <w:tc>
          <w:tcPr>
            <w:tcW w:w="2134" w:type="dxa"/>
            <w:shd w:val="clear" w:color="auto" w:fill="auto"/>
          </w:tcPr>
          <w:p w:rsidR="002B610F" w:rsidRPr="003C6100" w:rsidRDefault="002B610F" w:rsidP="002B610F">
            <w:pPr>
              <w:tabs>
                <w:tab w:val="num" w:pos="840"/>
              </w:tabs>
              <w:spacing w:line="276" w:lineRule="auto"/>
              <w:rPr>
                <w:rStyle w:val="fontstyle21"/>
              </w:rPr>
            </w:pPr>
            <w:r w:rsidRPr="003C6100">
              <w:t>Kabinetų modernizavimas ir aprūpinimas šiuolaikinėmis mokymo priemonėmis</w:t>
            </w:r>
            <w:r>
              <w:rPr>
                <w:rStyle w:val="fontstyle21"/>
              </w:rPr>
              <w:t>.</w:t>
            </w:r>
          </w:p>
        </w:tc>
        <w:tc>
          <w:tcPr>
            <w:tcW w:w="1977" w:type="dxa"/>
            <w:gridSpan w:val="3"/>
            <w:shd w:val="clear" w:color="auto" w:fill="auto"/>
          </w:tcPr>
          <w:p w:rsidR="002B610F" w:rsidRPr="003C6100" w:rsidRDefault="002B610F" w:rsidP="002B610F">
            <w:pPr>
              <w:spacing w:line="276" w:lineRule="auto"/>
            </w:pPr>
            <w:r>
              <w:t>1 a</w:t>
            </w:r>
            <w:r w:rsidRPr="003C6100">
              <w:t>tnaujint</w:t>
            </w:r>
            <w:r>
              <w:t>as</w:t>
            </w:r>
            <w:r w:rsidRPr="003C6100">
              <w:t xml:space="preserve"> kabinet</w:t>
            </w:r>
            <w:r>
              <w:t>as</w:t>
            </w:r>
            <w:r w:rsidRPr="003C6100">
              <w:t>.</w:t>
            </w:r>
          </w:p>
        </w:tc>
        <w:tc>
          <w:tcPr>
            <w:tcW w:w="2246" w:type="dxa"/>
            <w:shd w:val="clear" w:color="auto" w:fill="auto"/>
          </w:tcPr>
          <w:p w:rsidR="002B610F" w:rsidRPr="00B03460" w:rsidRDefault="002B610F" w:rsidP="002B610F">
            <w:pPr>
              <w:spacing w:line="276" w:lineRule="auto"/>
              <w:rPr>
                <w:szCs w:val="23"/>
              </w:rPr>
            </w:pPr>
            <w:r>
              <w:rPr>
                <w:szCs w:val="23"/>
              </w:rPr>
              <w:t>Įsigytas futbolo žaidimų stalas, sportinis inventorius, mokymo priemonės geografijos, istorijos, anglų k., dailės ir technologijų dalykų pamokoms.</w:t>
            </w:r>
          </w:p>
        </w:tc>
        <w:tc>
          <w:tcPr>
            <w:tcW w:w="1703" w:type="dxa"/>
            <w:shd w:val="clear" w:color="auto" w:fill="auto"/>
          </w:tcPr>
          <w:p w:rsidR="002B610F" w:rsidRPr="003C6100" w:rsidRDefault="002B610F" w:rsidP="002B610F">
            <w:pPr>
              <w:spacing w:line="276" w:lineRule="auto"/>
            </w:pPr>
            <w:r>
              <w:t>Direktorius, IKT specialistas</w:t>
            </w:r>
          </w:p>
        </w:tc>
        <w:tc>
          <w:tcPr>
            <w:tcW w:w="1246" w:type="dxa"/>
            <w:gridSpan w:val="3"/>
          </w:tcPr>
          <w:p w:rsidR="002B610F" w:rsidRPr="00010413" w:rsidRDefault="002B610F" w:rsidP="002B610F">
            <w:pPr>
              <w:spacing w:line="276" w:lineRule="auto"/>
              <w:jc w:val="center"/>
            </w:pPr>
            <w:r>
              <w:t>2018</w:t>
            </w:r>
          </w:p>
        </w:tc>
        <w:tc>
          <w:tcPr>
            <w:tcW w:w="1144" w:type="dxa"/>
          </w:tcPr>
          <w:p w:rsidR="002B610F" w:rsidRPr="00010413" w:rsidRDefault="002B610F" w:rsidP="002B610F">
            <w:pPr>
              <w:jc w:val="center"/>
            </w:pPr>
            <w:r w:rsidRPr="00010413">
              <w:t>201</w:t>
            </w:r>
            <w:r>
              <w:t>8</w:t>
            </w:r>
          </w:p>
        </w:tc>
        <w:tc>
          <w:tcPr>
            <w:tcW w:w="1790" w:type="dxa"/>
          </w:tcPr>
          <w:p w:rsidR="002B610F" w:rsidRPr="003C6100" w:rsidRDefault="002B610F" w:rsidP="002B610F">
            <w:pPr>
              <w:spacing w:line="276" w:lineRule="auto"/>
            </w:pPr>
            <w:r>
              <w:t>1,0</w:t>
            </w:r>
          </w:p>
        </w:tc>
        <w:tc>
          <w:tcPr>
            <w:tcW w:w="1790" w:type="dxa"/>
          </w:tcPr>
          <w:p w:rsidR="002B610F" w:rsidRPr="003C6100" w:rsidRDefault="002B610F" w:rsidP="002B610F">
            <w:pPr>
              <w:spacing w:line="276" w:lineRule="auto"/>
            </w:pPr>
            <w:r>
              <w:t>1,0</w:t>
            </w:r>
          </w:p>
        </w:tc>
      </w:tr>
      <w:tr w:rsidR="002B610F" w:rsidRPr="00010413" w:rsidTr="00EA73F8">
        <w:trPr>
          <w:trHeight w:val="608"/>
        </w:trPr>
        <w:tc>
          <w:tcPr>
            <w:tcW w:w="756" w:type="dxa"/>
            <w:shd w:val="clear" w:color="auto" w:fill="auto"/>
          </w:tcPr>
          <w:p w:rsidR="002B610F" w:rsidRPr="00010413" w:rsidRDefault="002B610F" w:rsidP="002B610F">
            <w:pPr>
              <w:spacing w:line="276" w:lineRule="auto"/>
              <w:rPr>
                <w:rFonts w:eastAsia="MS Mincho"/>
                <w:szCs w:val="24"/>
              </w:rPr>
            </w:pPr>
            <w:r w:rsidRPr="00010413">
              <w:rPr>
                <w:rFonts w:eastAsia="MS Mincho"/>
                <w:szCs w:val="24"/>
              </w:rPr>
              <w:t>3.1.2.</w:t>
            </w:r>
          </w:p>
        </w:tc>
        <w:tc>
          <w:tcPr>
            <w:tcW w:w="2134" w:type="dxa"/>
            <w:shd w:val="clear" w:color="auto" w:fill="auto"/>
          </w:tcPr>
          <w:p w:rsidR="002B610F" w:rsidRPr="003C6100" w:rsidRDefault="002B610F" w:rsidP="002B610F">
            <w:pPr>
              <w:spacing w:line="276" w:lineRule="auto"/>
              <w:rPr>
                <w:rStyle w:val="fontstyle21"/>
              </w:rPr>
            </w:pPr>
            <w:r w:rsidRPr="003C6100">
              <w:rPr>
                <w:rStyle w:val="fontstyle21"/>
              </w:rPr>
              <w:t>IKT bazės atnaujinimas</w:t>
            </w:r>
            <w:r>
              <w:rPr>
                <w:rStyle w:val="fontstyle21"/>
              </w:rPr>
              <w:t>.</w:t>
            </w:r>
          </w:p>
        </w:tc>
        <w:tc>
          <w:tcPr>
            <w:tcW w:w="1977" w:type="dxa"/>
            <w:gridSpan w:val="3"/>
            <w:shd w:val="clear" w:color="auto" w:fill="auto"/>
          </w:tcPr>
          <w:p w:rsidR="002B610F" w:rsidRPr="003C6100" w:rsidRDefault="002B610F" w:rsidP="002B610F">
            <w:pPr>
              <w:spacing w:line="276" w:lineRule="auto"/>
            </w:pPr>
            <w:r>
              <w:t>7 a</w:t>
            </w:r>
            <w:r w:rsidRPr="003C6100">
              <w:t>tnaujint</w:t>
            </w:r>
            <w:r>
              <w:t>i</w:t>
            </w:r>
            <w:r w:rsidRPr="003C6100">
              <w:t xml:space="preserve"> kompiuteri</w:t>
            </w:r>
            <w:r>
              <w:t>ai</w:t>
            </w:r>
            <w:r w:rsidRPr="003C6100">
              <w:t>.</w:t>
            </w:r>
          </w:p>
        </w:tc>
        <w:tc>
          <w:tcPr>
            <w:tcW w:w="2246" w:type="dxa"/>
            <w:shd w:val="clear" w:color="auto" w:fill="auto"/>
          </w:tcPr>
          <w:p w:rsidR="002B610F" w:rsidRPr="00B03460" w:rsidRDefault="002B610F" w:rsidP="002B610F">
            <w:pPr>
              <w:spacing w:line="276" w:lineRule="auto"/>
              <w:rPr>
                <w:szCs w:val="23"/>
              </w:rPr>
            </w:pPr>
            <w:r>
              <w:rPr>
                <w:szCs w:val="23"/>
              </w:rPr>
              <w:t>Į</w:t>
            </w:r>
            <w:r w:rsidRPr="00010413">
              <w:rPr>
                <w:szCs w:val="23"/>
              </w:rPr>
              <w:t>sigyti</w:t>
            </w:r>
            <w:r>
              <w:rPr>
                <w:szCs w:val="23"/>
              </w:rPr>
              <w:t xml:space="preserve"> </w:t>
            </w:r>
            <w:r w:rsidRPr="00010413">
              <w:rPr>
                <w:szCs w:val="23"/>
              </w:rPr>
              <w:t>6 kompiuteriai</w:t>
            </w:r>
            <w:r>
              <w:rPr>
                <w:szCs w:val="23"/>
              </w:rPr>
              <w:t>, 1 Sony kolonėlė pradinių klasių kabinetams.</w:t>
            </w:r>
          </w:p>
        </w:tc>
        <w:tc>
          <w:tcPr>
            <w:tcW w:w="1703" w:type="dxa"/>
            <w:shd w:val="clear" w:color="auto" w:fill="auto"/>
          </w:tcPr>
          <w:p w:rsidR="002B610F" w:rsidRPr="003C6100" w:rsidRDefault="002B610F" w:rsidP="002B610F">
            <w:pPr>
              <w:spacing w:line="276" w:lineRule="auto"/>
            </w:pPr>
            <w:r>
              <w:t>Direktorius, IKT specialistas</w:t>
            </w:r>
          </w:p>
        </w:tc>
        <w:tc>
          <w:tcPr>
            <w:tcW w:w="1246" w:type="dxa"/>
            <w:gridSpan w:val="3"/>
          </w:tcPr>
          <w:p w:rsidR="002B610F" w:rsidRPr="00010413" w:rsidRDefault="002B610F" w:rsidP="002B610F">
            <w:pPr>
              <w:spacing w:line="276" w:lineRule="auto"/>
              <w:jc w:val="center"/>
            </w:pPr>
            <w:r>
              <w:t>2018</w:t>
            </w:r>
          </w:p>
        </w:tc>
        <w:tc>
          <w:tcPr>
            <w:tcW w:w="1144" w:type="dxa"/>
          </w:tcPr>
          <w:p w:rsidR="002B610F" w:rsidRPr="00010413" w:rsidRDefault="002B610F" w:rsidP="002B610F">
            <w:pPr>
              <w:jc w:val="center"/>
            </w:pPr>
            <w:r w:rsidRPr="00010413">
              <w:t>201</w:t>
            </w:r>
            <w:r>
              <w:t>8</w:t>
            </w:r>
          </w:p>
        </w:tc>
        <w:tc>
          <w:tcPr>
            <w:tcW w:w="1790" w:type="dxa"/>
          </w:tcPr>
          <w:p w:rsidR="002B610F" w:rsidRPr="003C6100" w:rsidRDefault="002B610F" w:rsidP="002B610F">
            <w:pPr>
              <w:spacing w:line="276" w:lineRule="auto"/>
            </w:pPr>
            <w:r>
              <w:t>3,2</w:t>
            </w:r>
          </w:p>
        </w:tc>
        <w:tc>
          <w:tcPr>
            <w:tcW w:w="1790" w:type="dxa"/>
          </w:tcPr>
          <w:p w:rsidR="002B610F" w:rsidRPr="003C6100" w:rsidRDefault="002B610F" w:rsidP="002B610F">
            <w:pPr>
              <w:spacing w:line="276" w:lineRule="auto"/>
            </w:pPr>
            <w:r>
              <w:t>3,2</w:t>
            </w:r>
          </w:p>
        </w:tc>
      </w:tr>
      <w:tr w:rsidR="002B610F" w:rsidRPr="00010413" w:rsidTr="00427479">
        <w:trPr>
          <w:trHeight w:val="407"/>
        </w:trPr>
        <w:tc>
          <w:tcPr>
            <w:tcW w:w="756" w:type="dxa"/>
            <w:shd w:val="clear" w:color="auto" w:fill="auto"/>
          </w:tcPr>
          <w:p w:rsidR="002B610F" w:rsidRPr="00B53EBF" w:rsidRDefault="002B610F" w:rsidP="002B610F">
            <w:pPr>
              <w:spacing w:line="276" w:lineRule="auto"/>
              <w:rPr>
                <w:rFonts w:eastAsia="MS Mincho"/>
                <w:b/>
                <w:szCs w:val="24"/>
              </w:rPr>
            </w:pPr>
            <w:r w:rsidRPr="00B53EBF">
              <w:rPr>
                <w:rFonts w:eastAsia="MS Mincho"/>
                <w:b/>
                <w:szCs w:val="24"/>
              </w:rPr>
              <w:t>3.2.</w:t>
            </w:r>
          </w:p>
        </w:tc>
        <w:tc>
          <w:tcPr>
            <w:tcW w:w="14030" w:type="dxa"/>
            <w:gridSpan w:val="12"/>
            <w:shd w:val="clear" w:color="auto" w:fill="auto"/>
          </w:tcPr>
          <w:p w:rsidR="002B610F" w:rsidRPr="00010413" w:rsidRDefault="002B610F" w:rsidP="002B610F">
            <w:pPr>
              <w:spacing w:line="276" w:lineRule="auto"/>
              <w:rPr>
                <w:rFonts w:eastAsia="MS Mincho"/>
                <w:szCs w:val="24"/>
              </w:rPr>
            </w:pPr>
            <w:r>
              <w:rPr>
                <w:b/>
              </w:rPr>
              <w:t>Uždavinys. E</w:t>
            </w:r>
            <w:r w:rsidRPr="003C6100">
              <w:rPr>
                <w:b/>
              </w:rPr>
              <w:t>stetišk</w:t>
            </w:r>
            <w:r>
              <w:rPr>
                <w:b/>
              </w:rPr>
              <w:t>os</w:t>
            </w:r>
            <w:r w:rsidRPr="003C6100">
              <w:rPr>
                <w:b/>
              </w:rPr>
              <w:t>, patraukli</w:t>
            </w:r>
            <w:r>
              <w:rPr>
                <w:b/>
              </w:rPr>
              <w:t>os</w:t>
            </w:r>
            <w:r w:rsidRPr="003C6100">
              <w:rPr>
                <w:b/>
              </w:rPr>
              <w:t xml:space="preserve"> ir saugi</w:t>
            </w:r>
            <w:r>
              <w:rPr>
                <w:b/>
              </w:rPr>
              <w:t>os</w:t>
            </w:r>
            <w:r w:rsidRPr="003C6100">
              <w:rPr>
                <w:b/>
              </w:rPr>
              <w:t xml:space="preserve"> mokyklos aplink</w:t>
            </w:r>
            <w:r>
              <w:rPr>
                <w:b/>
              </w:rPr>
              <w:t>os k</w:t>
            </w:r>
            <w:r>
              <w:rPr>
                <w:b/>
                <w:lang w:val="en-US"/>
              </w:rPr>
              <w:t>ū</w:t>
            </w:r>
            <w:r>
              <w:rPr>
                <w:b/>
              </w:rPr>
              <w:t>rimas.</w:t>
            </w:r>
          </w:p>
        </w:tc>
      </w:tr>
      <w:tr w:rsidR="002B610F" w:rsidRPr="00010413" w:rsidTr="00EA73F8">
        <w:trPr>
          <w:trHeight w:val="608"/>
        </w:trPr>
        <w:tc>
          <w:tcPr>
            <w:tcW w:w="756" w:type="dxa"/>
            <w:shd w:val="clear" w:color="auto" w:fill="auto"/>
          </w:tcPr>
          <w:p w:rsidR="002B610F" w:rsidRPr="00010413" w:rsidRDefault="002B610F" w:rsidP="002B610F">
            <w:pPr>
              <w:spacing w:line="276" w:lineRule="auto"/>
              <w:rPr>
                <w:rFonts w:eastAsia="MS Mincho"/>
                <w:szCs w:val="24"/>
              </w:rPr>
            </w:pPr>
            <w:r w:rsidRPr="00010413">
              <w:rPr>
                <w:rFonts w:eastAsia="MS Mincho"/>
                <w:szCs w:val="24"/>
              </w:rPr>
              <w:t>3.2.1.</w:t>
            </w:r>
          </w:p>
        </w:tc>
        <w:tc>
          <w:tcPr>
            <w:tcW w:w="2134" w:type="dxa"/>
            <w:shd w:val="clear" w:color="auto" w:fill="auto"/>
          </w:tcPr>
          <w:p w:rsidR="002B610F" w:rsidRPr="003C6100" w:rsidRDefault="002B610F" w:rsidP="002B610F">
            <w:pPr>
              <w:spacing w:line="276" w:lineRule="auto"/>
              <w:rPr>
                <w:rStyle w:val="fontstyle21"/>
              </w:rPr>
            </w:pPr>
            <w:r w:rsidRPr="003C6100">
              <w:rPr>
                <w:rStyle w:val="fontstyle21"/>
              </w:rPr>
              <w:t>Išorės ir vidaus mokyklos erdvių, edukacinių kampelių įrengimas, atnaujinimas</w:t>
            </w:r>
            <w:r>
              <w:rPr>
                <w:rStyle w:val="fontstyle21"/>
              </w:rPr>
              <w:t>.</w:t>
            </w:r>
          </w:p>
        </w:tc>
        <w:tc>
          <w:tcPr>
            <w:tcW w:w="1977" w:type="dxa"/>
            <w:gridSpan w:val="3"/>
            <w:shd w:val="clear" w:color="auto" w:fill="auto"/>
          </w:tcPr>
          <w:p w:rsidR="002B610F" w:rsidRPr="003C6100" w:rsidRDefault="002B610F" w:rsidP="002B610F">
            <w:pPr>
              <w:spacing w:line="276" w:lineRule="auto"/>
            </w:pPr>
            <w:r>
              <w:t>A</w:t>
            </w:r>
            <w:r w:rsidRPr="003C6100">
              <w:t>tnaujint</w:t>
            </w:r>
            <w:r>
              <w:t>a 1</w:t>
            </w:r>
            <w:r w:rsidRPr="003C6100">
              <w:t xml:space="preserve"> išorės</w:t>
            </w:r>
            <w:r>
              <w:t>,</w:t>
            </w:r>
            <w:r w:rsidRPr="003C6100">
              <w:t xml:space="preserve"> vidaus erdv</w:t>
            </w:r>
            <w:r>
              <w:t>ė</w:t>
            </w:r>
            <w:r w:rsidRPr="003C6100">
              <w:t>.</w:t>
            </w:r>
          </w:p>
        </w:tc>
        <w:tc>
          <w:tcPr>
            <w:tcW w:w="2246" w:type="dxa"/>
            <w:shd w:val="clear" w:color="auto" w:fill="auto"/>
          </w:tcPr>
          <w:p w:rsidR="002B610F" w:rsidRPr="00010413" w:rsidRDefault="002B610F" w:rsidP="002B610F">
            <w:pPr>
              <w:pStyle w:val="Default"/>
              <w:spacing w:line="276" w:lineRule="auto"/>
            </w:pPr>
            <w:r>
              <w:t>Pastatyti mokyklos kieme 3 vėliavų stiebai, pakeistos mokyklos kabinetų durys, LED lempos klasėse ir koridoriuje, linoleumas II aukšto koridoriuje.</w:t>
            </w:r>
          </w:p>
        </w:tc>
        <w:tc>
          <w:tcPr>
            <w:tcW w:w="1703" w:type="dxa"/>
            <w:shd w:val="clear" w:color="auto" w:fill="auto"/>
          </w:tcPr>
          <w:p w:rsidR="002B610F" w:rsidRPr="003C6100" w:rsidRDefault="002B610F" w:rsidP="002B610F">
            <w:pPr>
              <w:spacing w:line="276" w:lineRule="auto"/>
            </w:pPr>
            <w:r>
              <w:t>Direktoriaus pavaduotojas ūkio reikalams, Mokyklos taryba</w:t>
            </w:r>
          </w:p>
        </w:tc>
        <w:tc>
          <w:tcPr>
            <w:tcW w:w="1246" w:type="dxa"/>
            <w:gridSpan w:val="3"/>
          </w:tcPr>
          <w:p w:rsidR="002B610F" w:rsidRPr="00010413" w:rsidRDefault="002B610F" w:rsidP="002B610F">
            <w:pPr>
              <w:spacing w:line="276" w:lineRule="auto"/>
              <w:jc w:val="center"/>
            </w:pPr>
            <w:r>
              <w:t>2018</w:t>
            </w:r>
          </w:p>
        </w:tc>
        <w:tc>
          <w:tcPr>
            <w:tcW w:w="1144" w:type="dxa"/>
          </w:tcPr>
          <w:p w:rsidR="002B610F" w:rsidRPr="00010413" w:rsidRDefault="002B610F" w:rsidP="002B610F">
            <w:pPr>
              <w:jc w:val="center"/>
            </w:pPr>
            <w:r w:rsidRPr="00010413">
              <w:t>201</w:t>
            </w:r>
            <w:r>
              <w:t>8</w:t>
            </w:r>
          </w:p>
        </w:tc>
        <w:tc>
          <w:tcPr>
            <w:tcW w:w="1790" w:type="dxa"/>
          </w:tcPr>
          <w:p w:rsidR="002B610F" w:rsidRPr="003C6100" w:rsidRDefault="002B610F" w:rsidP="002B610F">
            <w:pPr>
              <w:spacing w:line="276" w:lineRule="auto"/>
            </w:pPr>
            <w:r>
              <w:t>11,6</w:t>
            </w:r>
          </w:p>
        </w:tc>
        <w:tc>
          <w:tcPr>
            <w:tcW w:w="1790" w:type="dxa"/>
          </w:tcPr>
          <w:p w:rsidR="002B610F" w:rsidRPr="003C6100" w:rsidRDefault="002B610F" w:rsidP="002B610F">
            <w:pPr>
              <w:spacing w:line="276" w:lineRule="auto"/>
            </w:pPr>
            <w:r>
              <w:t>11,6</w:t>
            </w:r>
          </w:p>
        </w:tc>
      </w:tr>
      <w:tr w:rsidR="002B610F" w:rsidRPr="00010413" w:rsidTr="00EA73F8">
        <w:trPr>
          <w:trHeight w:val="608"/>
        </w:trPr>
        <w:tc>
          <w:tcPr>
            <w:tcW w:w="756" w:type="dxa"/>
            <w:shd w:val="clear" w:color="auto" w:fill="auto"/>
          </w:tcPr>
          <w:p w:rsidR="002B610F" w:rsidRPr="00010413" w:rsidRDefault="002B610F" w:rsidP="002B610F">
            <w:pPr>
              <w:spacing w:line="276" w:lineRule="auto"/>
              <w:rPr>
                <w:rFonts w:eastAsia="MS Mincho"/>
                <w:szCs w:val="24"/>
              </w:rPr>
            </w:pPr>
            <w:r>
              <w:rPr>
                <w:rFonts w:eastAsia="MS Mincho"/>
                <w:szCs w:val="24"/>
              </w:rPr>
              <w:t>3.2</w:t>
            </w:r>
            <w:r w:rsidRPr="00010413">
              <w:rPr>
                <w:rFonts w:eastAsia="MS Mincho"/>
                <w:szCs w:val="24"/>
              </w:rPr>
              <w:t>.1.</w:t>
            </w:r>
          </w:p>
        </w:tc>
        <w:tc>
          <w:tcPr>
            <w:tcW w:w="2134" w:type="dxa"/>
            <w:shd w:val="clear" w:color="auto" w:fill="auto"/>
          </w:tcPr>
          <w:p w:rsidR="002B610F" w:rsidRPr="003C6100" w:rsidRDefault="002B610F" w:rsidP="002B610F">
            <w:pPr>
              <w:spacing w:line="276" w:lineRule="auto"/>
              <w:rPr>
                <w:rStyle w:val="fontstyle21"/>
              </w:rPr>
            </w:pPr>
            <w:r w:rsidRPr="003C6100">
              <w:rPr>
                <w:rStyle w:val="fontstyle21"/>
              </w:rPr>
              <w:t>Vaizdo stebėjimo sistemos įrengimas</w:t>
            </w:r>
            <w:r>
              <w:rPr>
                <w:rStyle w:val="fontstyle21"/>
              </w:rPr>
              <w:t>.</w:t>
            </w:r>
          </w:p>
        </w:tc>
        <w:tc>
          <w:tcPr>
            <w:tcW w:w="1977" w:type="dxa"/>
            <w:gridSpan w:val="3"/>
            <w:shd w:val="clear" w:color="auto" w:fill="auto"/>
          </w:tcPr>
          <w:p w:rsidR="002B610F" w:rsidRPr="003C6100" w:rsidRDefault="002B610F" w:rsidP="002B610F">
            <w:pPr>
              <w:spacing w:line="276" w:lineRule="auto"/>
            </w:pPr>
            <w:r>
              <w:t>Bus į</w:t>
            </w:r>
            <w:r w:rsidRPr="003C6100">
              <w:t>rengt</w:t>
            </w:r>
            <w:r>
              <w:t>a</w:t>
            </w:r>
            <w:r w:rsidRPr="003C6100">
              <w:t xml:space="preserve"> vaizdo stebėjimo sistem</w:t>
            </w:r>
            <w:r>
              <w:t>a</w:t>
            </w:r>
            <w:r w:rsidRPr="003C6100">
              <w:t>.</w:t>
            </w:r>
          </w:p>
        </w:tc>
        <w:tc>
          <w:tcPr>
            <w:tcW w:w="2246" w:type="dxa"/>
            <w:shd w:val="clear" w:color="auto" w:fill="auto"/>
          </w:tcPr>
          <w:p w:rsidR="002B610F" w:rsidRPr="00010413" w:rsidRDefault="002B610F" w:rsidP="002B610F">
            <w:pPr>
              <w:spacing w:line="276" w:lineRule="auto"/>
              <w:rPr>
                <w:rFonts w:eastAsia="MS Mincho"/>
                <w:szCs w:val="24"/>
              </w:rPr>
            </w:pPr>
            <w:r w:rsidRPr="00653D24">
              <w:t>Įrengt</w:t>
            </w:r>
            <w:r>
              <w:t>os dvi vaizdo stebėjimo kameros mokyklos išorėje.</w:t>
            </w:r>
          </w:p>
        </w:tc>
        <w:tc>
          <w:tcPr>
            <w:tcW w:w="1703" w:type="dxa"/>
            <w:shd w:val="clear" w:color="auto" w:fill="auto"/>
          </w:tcPr>
          <w:p w:rsidR="002B610F" w:rsidRPr="003C6100" w:rsidRDefault="002B610F" w:rsidP="002B610F">
            <w:pPr>
              <w:spacing w:line="276" w:lineRule="auto"/>
              <w:ind w:left="2" w:right="-118"/>
            </w:pPr>
            <w:r>
              <w:t>Mokyklos taryba, administracija</w:t>
            </w:r>
          </w:p>
        </w:tc>
        <w:tc>
          <w:tcPr>
            <w:tcW w:w="1246" w:type="dxa"/>
            <w:gridSpan w:val="3"/>
          </w:tcPr>
          <w:p w:rsidR="002B610F" w:rsidRPr="00010413" w:rsidRDefault="002B610F" w:rsidP="002B610F">
            <w:pPr>
              <w:spacing w:line="276" w:lineRule="auto"/>
              <w:jc w:val="center"/>
            </w:pPr>
            <w:r>
              <w:t>2018</w:t>
            </w:r>
          </w:p>
        </w:tc>
        <w:tc>
          <w:tcPr>
            <w:tcW w:w="1144" w:type="dxa"/>
          </w:tcPr>
          <w:p w:rsidR="002B610F" w:rsidRPr="00010413" w:rsidRDefault="002B610F" w:rsidP="002B610F">
            <w:pPr>
              <w:jc w:val="center"/>
            </w:pPr>
            <w:r w:rsidRPr="00010413">
              <w:t>201</w:t>
            </w:r>
            <w:r>
              <w:t>8</w:t>
            </w:r>
          </w:p>
        </w:tc>
        <w:tc>
          <w:tcPr>
            <w:tcW w:w="1790" w:type="dxa"/>
          </w:tcPr>
          <w:p w:rsidR="002B610F" w:rsidRPr="003C6100" w:rsidRDefault="002B610F" w:rsidP="002B610F">
            <w:pPr>
              <w:spacing w:line="276" w:lineRule="auto"/>
            </w:pPr>
            <w:r>
              <w:t>0,5</w:t>
            </w:r>
          </w:p>
        </w:tc>
        <w:tc>
          <w:tcPr>
            <w:tcW w:w="1790" w:type="dxa"/>
          </w:tcPr>
          <w:p w:rsidR="002B610F" w:rsidRPr="003C6100" w:rsidRDefault="002B610F" w:rsidP="002B610F">
            <w:pPr>
              <w:spacing w:line="276" w:lineRule="auto"/>
            </w:pPr>
            <w:r>
              <w:t>0,5</w:t>
            </w:r>
          </w:p>
        </w:tc>
      </w:tr>
      <w:tr w:rsidR="002B610F" w:rsidRPr="00010413" w:rsidTr="00427479">
        <w:trPr>
          <w:trHeight w:val="757"/>
        </w:trPr>
        <w:tc>
          <w:tcPr>
            <w:tcW w:w="11206" w:type="dxa"/>
            <w:gridSpan w:val="11"/>
            <w:shd w:val="clear" w:color="auto" w:fill="auto"/>
          </w:tcPr>
          <w:p w:rsidR="002B610F" w:rsidRPr="00CF4B84" w:rsidRDefault="002B610F" w:rsidP="002B610F">
            <w:pPr>
              <w:spacing w:line="276" w:lineRule="auto"/>
              <w:jc w:val="right"/>
              <w:rPr>
                <w:rFonts w:eastAsia="MS Mincho"/>
                <w:szCs w:val="24"/>
              </w:rPr>
            </w:pPr>
            <w:r w:rsidRPr="00CF4B84">
              <w:rPr>
                <w:rFonts w:eastAsia="MS Mincho"/>
                <w:szCs w:val="24"/>
              </w:rPr>
              <w:t>IŠ VISO:</w:t>
            </w:r>
          </w:p>
        </w:tc>
        <w:tc>
          <w:tcPr>
            <w:tcW w:w="1790" w:type="dxa"/>
          </w:tcPr>
          <w:p w:rsidR="002B610F" w:rsidRPr="00CF4B84" w:rsidRDefault="002B610F" w:rsidP="002B610F">
            <w:pPr>
              <w:suppressAutoHyphens/>
              <w:spacing w:line="276" w:lineRule="auto"/>
              <w:ind w:left="-27" w:right="-113"/>
              <w:rPr>
                <w:szCs w:val="24"/>
                <w:lang w:eastAsia="ar-SA"/>
              </w:rPr>
            </w:pPr>
            <w:r w:rsidRPr="00CF4B84">
              <w:t xml:space="preserve">Mokymo </w:t>
            </w:r>
            <w:r w:rsidRPr="00CF4B84">
              <w:rPr>
                <w:szCs w:val="24"/>
                <w:lang w:eastAsia="ar-SA"/>
              </w:rPr>
              <w:t>lėšos:</w:t>
            </w:r>
          </w:p>
          <w:p w:rsidR="002B610F" w:rsidRPr="00CF4B84" w:rsidRDefault="002B610F" w:rsidP="002B610F">
            <w:pPr>
              <w:suppressAutoHyphens/>
              <w:spacing w:line="276" w:lineRule="auto"/>
              <w:rPr>
                <w:szCs w:val="24"/>
                <w:lang w:eastAsia="ar-SA"/>
              </w:rPr>
            </w:pPr>
            <w:r>
              <w:rPr>
                <w:szCs w:val="24"/>
                <w:lang w:eastAsia="ar-SA"/>
              </w:rPr>
              <w:t>225 758</w:t>
            </w:r>
            <w:r w:rsidRPr="00CF4B84">
              <w:rPr>
                <w:szCs w:val="24"/>
                <w:lang w:eastAsia="ar-SA"/>
              </w:rPr>
              <w:t>,00</w:t>
            </w:r>
          </w:p>
          <w:p w:rsidR="002B610F" w:rsidRPr="00CF4B84" w:rsidRDefault="002B610F" w:rsidP="002B610F">
            <w:pPr>
              <w:suppressAutoHyphens/>
              <w:spacing w:line="276" w:lineRule="auto"/>
              <w:ind w:left="-27" w:right="-98"/>
              <w:rPr>
                <w:szCs w:val="24"/>
                <w:lang w:eastAsia="ar-SA"/>
              </w:rPr>
            </w:pPr>
            <w:r w:rsidRPr="00CF4B84">
              <w:rPr>
                <w:szCs w:val="24"/>
                <w:lang w:eastAsia="ar-SA"/>
              </w:rPr>
              <w:t>Biudžeto lėšos:</w:t>
            </w:r>
          </w:p>
          <w:p w:rsidR="002B610F" w:rsidRPr="00CF4B84" w:rsidRDefault="002B610F" w:rsidP="002B610F">
            <w:pPr>
              <w:suppressAutoHyphens/>
              <w:spacing w:line="276" w:lineRule="auto"/>
              <w:rPr>
                <w:szCs w:val="24"/>
                <w:lang w:eastAsia="ar-SA"/>
              </w:rPr>
            </w:pPr>
            <w:r>
              <w:rPr>
                <w:szCs w:val="24"/>
                <w:lang w:eastAsia="ar-SA"/>
              </w:rPr>
              <w:t>132 165</w:t>
            </w:r>
            <w:r w:rsidRPr="00CF4B84">
              <w:rPr>
                <w:szCs w:val="24"/>
                <w:lang w:eastAsia="ar-SA"/>
              </w:rPr>
              <w:t>,00</w:t>
            </w:r>
          </w:p>
          <w:p w:rsidR="002B610F" w:rsidRPr="00CF4B84" w:rsidRDefault="002B610F" w:rsidP="002B610F">
            <w:pPr>
              <w:suppressAutoHyphens/>
              <w:spacing w:line="276" w:lineRule="auto"/>
              <w:rPr>
                <w:szCs w:val="24"/>
                <w:lang w:eastAsia="ar-SA"/>
              </w:rPr>
            </w:pPr>
            <w:r w:rsidRPr="00CF4B84">
              <w:rPr>
                <w:szCs w:val="24"/>
                <w:lang w:eastAsia="ar-SA"/>
              </w:rPr>
              <w:t>Iš viso:</w:t>
            </w:r>
          </w:p>
          <w:p w:rsidR="002B610F" w:rsidRPr="00CF4B84" w:rsidRDefault="002B610F" w:rsidP="002B610F">
            <w:pPr>
              <w:spacing w:line="276" w:lineRule="auto"/>
              <w:rPr>
                <w:rFonts w:eastAsia="MS Mincho"/>
                <w:szCs w:val="24"/>
              </w:rPr>
            </w:pPr>
            <w:r>
              <w:rPr>
                <w:szCs w:val="24"/>
                <w:lang w:eastAsia="ar-SA"/>
              </w:rPr>
              <w:t>357 923</w:t>
            </w:r>
            <w:r w:rsidRPr="00CF4B84">
              <w:rPr>
                <w:szCs w:val="24"/>
                <w:lang w:eastAsia="ar-SA"/>
              </w:rPr>
              <w:t>,00</w:t>
            </w:r>
          </w:p>
        </w:tc>
        <w:tc>
          <w:tcPr>
            <w:tcW w:w="1790" w:type="dxa"/>
          </w:tcPr>
          <w:p w:rsidR="002B610F" w:rsidRPr="00CF4B84" w:rsidRDefault="002B610F" w:rsidP="002B610F">
            <w:pPr>
              <w:suppressAutoHyphens/>
              <w:spacing w:line="276" w:lineRule="auto"/>
              <w:ind w:left="16" w:right="2"/>
              <w:rPr>
                <w:szCs w:val="24"/>
                <w:lang w:eastAsia="ar-SA"/>
              </w:rPr>
            </w:pPr>
            <w:r w:rsidRPr="00CF4B84">
              <w:t xml:space="preserve">Mokymo </w:t>
            </w:r>
            <w:r w:rsidRPr="00CF4B84">
              <w:rPr>
                <w:szCs w:val="24"/>
                <w:lang w:eastAsia="ar-SA"/>
              </w:rPr>
              <w:t>lėšos:</w:t>
            </w:r>
          </w:p>
          <w:p w:rsidR="002B610F" w:rsidRPr="00CF4B84" w:rsidRDefault="002B610F" w:rsidP="002B610F">
            <w:pPr>
              <w:suppressAutoHyphens/>
              <w:spacing w:line="276" w:lineRule="auto"/>
              <w:rPr>
                <w:szCs w:val="24"/>
                <w:lang w:eastAsia="ar-SA"/>
              </w:rPr>
            </w:pPr>
            <w:r>
              <w:rPr>
                <w:szCs w:val="24"/>
                <w:lang w:eastAsia="ar-SA"/>
              </w:rPr>
              <w:t>225 758</w:t>
            </w:r>
            <w:r w:rsidRPr="00CF4B84">
              <w:rPr>
                <w:szCs w:val="24"/>
                <w:lang w:eastAsia="ar-SA"/>
              </w:rPr>
              <w:t>,00</w:t>
            </w:r>
          </w:p>
          <w:p w:rsidR="002B610F" w:rsidRPr="00CF4B84" w:rsidRDefault="002B610F" w:rsidP="002B610F">
            <w:pPr>
              <w:suppressAutoHyphens/>
              <w:spacing w:line="276" w:lineRule="auto"/>
              <w:rPr>
                <w:szCs w:val="24"/>
                <w:lang w:eastAsia="ar-SA"/>
              </w:rPr>
            </w:pPr>
            <w:r w:rsidRPr="00CF4B84">
              <w:rPr>
                <w:szCs w:val="24"/>
                <w:lang w:eastAsia="ar-SA"/>
              </w:rPr>
              <w:t>Biudžeto lėšos:</w:t>
            </w:r>
          </w:p>
          <w:p w:rsidR="002B610F" w:rsidRPr="00CF4B84" w:rsidRDefault="002B610F" w:rsidP="002B610F">
            <w:pPr>
              <w:suppressAutoHyphens/>
              <w:spacing w:line="276" w:lineRule="auto"/>
              <w:rPr>
                <w:szCs w:val="24"/>
                <w:lang w:eastAsia="ar-SA"/>
              </w:rPr>
            </w:pPr>
            <w:r>
              <w:rPr>
                <w:szCs w:val="24"/>
                <w:lang w:eastAsia="ar-SA"/>
              </w:rPr>
              <w:t>132 165</w:t>
            </w:r>
            <w:r w:rsidRPr="00CF4B84">
              <w:rPr>
                <w:szCs w:val="24"/>
                <w:lang w:eastAsia="ar-SA"/>
              </w:rPr>
              <w:t>,00</w:t>
            </w:r>
          </w:p>
          <w:p w:rsidR="002B610F" w:rsidRPr="00CF4B84" w:rsidRDefault="002B610F" w:rsidP="002B610F">
            <w:pPr>
              <w:suppressAutoHyphens/>
              <w:spacing w:line="276" w:lineRule="auto"/>
              <w:rPr>
                <w:szCs w:val="24"/>
                <w:lang w:eastAsia="ar-SA"/>
              </w:rPr>
            </w:pPr>
            <w:r w:rsidRPr="00CF4B84">
              <w:rPr>
                <w:szCs w:val="24"/>
                <w:lang w:eastAsia="ar-SA"/>
              </w:rPr>
              <w:t>Iš viso:</w:t>
            </w:r>
          </w:p>
          <w:p w:rsidR="002B610F" w:rsidRPr="00CF4B84" w:rsidRDefault="002B610F" w:rsidP="002B610F">
            <w:pPr>
              <w:spacing w:line="276" w:lineRule="auto"/>
              <w:rPr>
                <w:rFonts w:eastAsia="MS Mincho"/>
                <w:szCs w:val="24"/>
              </w:rPr>
            </w:pPr>
            <w:r>
              <w:rPr>
                <w:szCs w:val="24"/>
                <w:lang w:eastAsia="ar-SA"/>
              </w:rPr>
              <w:t>357 923</w:t>
            </w:r>
            <w:r w:rsidRPr="00CF4B84">
              <w:rPr>
                <w:szCs w:val="24"/>
                <w:lang w:eastAsia="ar-SA"/>
              </w:rPr>
              <w:t>,00</w:t>
            </w:r>
          </w:p>
        </w:tc>
      </w:tr>
    </w:tbl>
    <w:p w:rsidR="009F74D1" w:rsidRPr="00010413" w:rsidRDefault="009F74D1" w:rsidP="00033599">
      <w:pPr>
        <w:pStyle w:val="Pavadinimas"/>
        <w:rPr>
          <w:sz w:val="24"/>
          <w:szCs w:val="24"/>
        </w:rPr>
      </w:pPr>
    </w:p>
    <w:p w:rsidR="00033599" w:rsidRPr="00010413" w:rsidRDefault="00033599" w:rsidP="00033599">
      <w:pPr>
        <w:pStyle w:val="Pavadinimas"/>
        <w:rPr>
          <w:sz w:val="24"/>
          <w:szCs w:val="24"/>
        </w:rPr>
      </w:pPr>
      <w:r w:rsidRPr="00010413">
        <w:rPr>
          <w:sz w:val="24"/>
          <w:szCs w:val="24"/>
        </w:rPr>
        <w:t>_</w:t>
      </w:r>
      <w:r w:rsidR="00EE2187" w:rsidRPr="00010413">
        <w:rPr>
          <w:sz w:val="24"/>
          <w:szCs w:val="24"/>
        </w:rPr>
        <w:t>_________</w:t>
      </w:r>
      <w:r w:rsidRPr="00010413">
        <w:rPr>
          <w:sz w:val="24"/>
          <w:szCs w:val="24"/>
        </w:rPr>
        <w:t>____________</w:t>
      </w:r>
    </w:p>
    <w:sectPr w:rsidR="00033599" w:rsidRPr="00010413" w:rsidSect="00035354">
      <w:headerReference w:type="default" r:id="rId9"/>
      <w:headerReference w:type="first" r:id="rId10"/>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B5" w:rsidRDefault="00AB59B5" w:rsidP="00E627BB">
      <w:r>
        <w:separator/>
      </w:r>
    </w:p>
  </w:endnote>
  <w:endnote w:type="continuationSeparator" w:id="0">
    <w:p w:rsidR="00AB59B5" w:rsidRDefault="00AB59B5"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B5" w:rsidRDefault="00AB59B5" w:rsidP="00E627BB">
      <w:r>
        <w:separator/>
      </w:r>
    </w:p>
  </w:footnote>
  <w:footnote w:type="continuationSeparator" w:id="0">
    <w:p w:rsidR="00AB59B5" w:rsidRDefault="00AB59B5"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76401"/>
      <w:docPartObj>
        <w:docPartGallery w:val="Page Numbers (Top of Page)"/>
        <w:docPartUnique/>
      </w:docPartObj>
    </w:sdtPr>
    <w:sdtEndPr/>
    <w:sdtContent>
      <w:p w:rsidR="00820B23" w:rsidRDefault="00A125F1">
        <w:pPr>
          <w:pStyle w:val="Antrats"/>
          <w:jc w:val="center"/>
        </w:pPr>
        <w:r>
          <w:fldChar w:fldCharType="begin"/>
        </w:r>
        <w:r w:rsidR="00820B23">
          <w:instrText>PAGE   \* MERGEFORMAT</w:instrText>
        </w:r>
        <w:r>
          <w:fldChar w:fldCharType="separate"/>
        </w:r>
        <w:r w:rsidR="00F509FB">
          <w:rPr>
            <w:noProof/>
          </w:rPr>
          <w:t>14</w:t>
        </w:r>
        <w:r>
          <w:fldChar w:fldCharType="end"/>
        </w:r>
      </w:p>
    </w:sdtContent>
  </w:sdt>
  <w:p w:rsidR="00820B23" w:rsidRDefault="00820B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3" w:rsidRDefault="00820B2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65D278BC"/>
    <w:multiLevelType w:val="hybridMultilevel"/>
    <w:tmpl w:val="84CE4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C7128"/>
    <w:multiLevelType w:val="multilevel"/>
    <w:tmpl w:val="7C66B09E"/>
    <w:lvl w:ilvl="0">
      <w:start w:val="1"/>
      <w:numFmt w:val="upperRoman"/>
      <w:lvlText w:val="%1."/>
      <w:lvlJc w:val="left"/>
      <w:pPr>
        <w:ind w:left="1080"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3B6D"/>
    <w:rsid w:val="00005C89"/>
    <w:rsid w:val="00010413"/>
    <w:rsid w:val="00015BED"/>
    <w:rsid w:val="00017BC5"/>
    <w:rsid w:val="00023F6D"/>
    <w:rsid w:val="000256E2"/>
    <w:rsid w:val="00025E31"/>
    <w:rsid w:val="0003049B"/>
    <w:rsid w:val="0003068F"/>
    <w:rsid w:val="000310D8"/>
    <w:rsid w:val="00032350"/>
    <w:rsid w:val="00033599"/>
    <w:rsid w:val="00035354"/>
    <w:rsid w:val="00040CB5"/>
    <w:rsid w:val="000428D5"/>
    <w:rsid w:val="000435CF"/>
    <w:rsid w:val="000445EE"/>
    <w:rsid w:val="000545C0"/>
    <w:rsid w:val="0005767B"/>
    <w:rsid w:val="00061A2A"/>
    <w:rsid w:val="0006784E"/>
    <w:rsid w:val="000756A4"/>
    <w:rsid w:val="00090E5E"/>
    <w:rsid w:val="000941DA"/>
    <w:rsid w:val="00095479"/>
    <w:rsid w:val="000A3721"/>
    <w:rsid w:val="000B5297"/>
    <w:rsid w:val="000B6886"/>
    <w:rsid w:val="000C6C71"/>
    <w:rsid w:val="000D089B"/>
    <w:rsid w:val="000D0B2C"/>
    <w:rsid w:val="000D2043"/>
    <w:rsid w:val="000D4F3A"/>
    <w:rsid w:val="000E3157"/>
    <w:rsid w:val="000F388D"/>
    <w:rsid w:val="000F4862"/>
    <w:rsid w:val="000F5C58"/>
    <w:rsid w:val="001036D4"/>
    <w:rsid w:val="0010482A"/>
    <w:rsid w:val="00106E7B"/>
    <w:rsid w:val="00114C16"/>
    <w:rsid w:val="00121F37"/>
    <w:rsid w:val="001239E9"/>
    <w:rsid w:val="00125799"/>
    <w:rsid w:val="001305A6"/>
    <w:rsid w:val="00132605"/>
    <w:rsid w:val="001336C4"/>
    <w:rsid w:val="00133F70"/>
    <w:rsid w:val="0013495D"/>
    <w:rsid w:val="00143FA1"/>
    <w:rsid w:val="001465F3"/>
    <w:rsid w:val="00154D6D"/>
    <w:rsid w:val="00156625"/>
    <w:rsid w:val="001710B2"/>
    <w:rsid w:val="00176079"/>
    <w:rsid w:val="00180E2B"/>
    <w:rsid w:val="001839D9"/>
    <w:rsid w:val="0018555F"/>
    <w:rsid w:val="00191EFE"/>
    <w:rsid w:val="00196F00"/>
    <w:rsid w:val="0019736B"/>
    <w:rsid w:val="001A7C00"/>
    <w:rsid w:val="001B61DE"/>
    <w:rsid w:val="001B6331"/>
    <w:rsid w:val="001C21A1"/>
    <w:rsid w:val="001D0A75"/>
    <w:rsid w:val="001E7F80"/>
    <w:rsid w:val="001F2CC8"/>
    <w:rsid w:val="001F4187"/>
    <w:rsid w:val="001F552E"/>
    <w:rsid w:val="001F6880"/>
    <w:rsid w:val="00205C84"/>
    <w:rsid w:val="0020620D"/>
    <w:rsid w:val="00211C64"/>
    <w:rsid w:val="00220ABF"/>
    <w:rsid w:val="00221A98"/>
    <w:rsid w:val="00223D42"/>
    <w:rsid w:val="00234B30"/>
    <w:rsid w:val="00235D25"/>
    <w:rsid w:val="0025307B"/>
    <w:rsid w:val="0025761F"/>
    <w:rsid w:val="00275246"/>
    <w:rsid w:val="00275B94"/>
    <w:rsid w:val="0028001E"/>
    <w:rsid w:val="002847EF"/>
    <w:rsid w:val="00286CA8"/>
    <w:rsid w:val="002919AB"/>
    <w:rsid w:val="002A671E"/>
    <w:rsid w:val="002B0513"/>
    <w:rsid w:val="002B610F"/>
    <w:rsid w:val="002D5FC5"/>
    <w:rsid w:val="002D7EC6"/>
    <w:rsid w:val="002E1C3C"/>
    <w:rsid w:val="002E22A7"/>
    <w:rsid w:val="002F4117"/>
    <w:rsid w:val="0030265D"/>
    <w:rsid w:val="0030323D"/>
    <w:rsid w:val="003153E7"/>
    <w:rsid w:val="0031734B"/>
    <w:rsid w:val="0036054C"/>
    <w:rsid w:val="00365187"/>
    <w:rsid w:val="00366299"/>
    <w:rsid w:val="00377A24"/>
    <w:rsid w:val="00383E95"/>
    <w:rsid w:val="003854CC"/>
    <w:rsid w:val="00387704"/>
    <w:rsid w:val="00387C13"/>
    <w:rsid w:val="00396E91"/>
    <w:rsid w:val="00396EBF"/>
    <w:rsid w:val="003A6A58"/>
    <w:rsid w:val="003B02B5"/>
    <w:rsid w:val="003B2945"/>
    <w:rsid w:val="003B35E0"/>
    <w:rsid w:val="003C39D6"/>
    <w:rsid w:val="003D0224"/>
    <w:rsid w:val="003E10D4"/>
    <w:rsid w:val="003E219F"/>
    <w:rsid w:val="003E79A2"/>
    <w:rsid w:val="003F0866"/>
    <w:rsid w:val="003F1155"/>
    <w:rsid w:val="003F36C4"/>
    <w:rsid w:val="00404DAB"/>
    <w:rsid w:val="0040516E"/>
    <w:rsid w:val="004120A7"/>
    <w:rsid w:val="00412797"/>
    <w:rsid w:val="0042028B"/>
    <w:rsid w:val="00427479"/>
    <w:rsid w:val="00433E7D"/>
    <w:rsid w:val="00436D7E"/>
    <w:rsid w:val="00440F48"/>
    <w:rsid w:val="00442A6D"/>
    <w:rsid w:val="00460649"/>
    <w:rsid w:val="00463636"/>
    <w:rsid w:val="00480503"/>
    <w:rsid w:val="00483F4A"/>
    <w:rsid w:val="00490DA5"/>
    <w:rsid w:val="004917EF"/>
    <w:rsid w:val="00494D39"/>
    <w:rsid w:val="00496935"/>
    <w:rsid w:val="004A6A7F"/>
    <w:rsid w:val="004B0E4D"/>
    <w:rsid w:val="004B0F23"/>
    <w:rsid w:val="004B1972"/>
    <w:rsid w:val="004B2F54"/>
    <w:rsid w:val="004B3213"/>
    <w:rsid w:val="004B3933"/>
    <w:rsid w:val="004B3D8A"/>
    <w:rsid w:val="004B44D1"/>
    <w:rsid w:val="004B4D70"/>
    <w:rsid w:val="004C499F"/>
    <w:rsid w:val="004D162B"/>
    <w:rsid w:val="004E304D"/>
    <w:rsid w:val="004E4D81"/>
    <w:rsid w:val="004E4ECB"/>
    <w:rsid w:val="004E7581"/>
    <w:rsid w:val="004E7674"/>
    <w:rsid w:val="004F3B20"/>
    <w:rsid w:val="004F61DC"/>
    <w:rsid w:val="004F6E10"/>
    <w:rsid w:val="004F79D9"/>
    <w:rsid w:val="005118D1"/>
    <w:rsid w:val="00514291"/>
    <w:rsid w:val="00515F01"/>
    <w:rsid w:val="00521DF3"/>
    <w:rsid w:val="0053487B"/>
    <w:rsid w:val="00535AC2"/>
    <w:rsid w:val="005406C7"/>
    <w:rsid w:val="005546E6"/>
    <w:rsid w:val="00560FB2"/>
    <w:rsid w:val="0057167F"/>
    <w:rsid w:val="00571BC6"/>
    <w:rsid w:val="00576521"/>
    <w:rsid w:val="0057671B"/>
    <w:rsid w:val="00585F35"/>
    <w:rsid w:val="00592788"/>
    <w:rsid w:val="00592863"/>
    <w:rsid w:val="00592F66"/>
    <w:rsid w:val="00594DD4"/>
    <w:rsid w:val="0059693A"/>
    <w:rsid w:val="005A63BA"/>
    <w:rsid w:val="005B34D3"/>
    <w:rsid w:val="005B575B"/>
    <w:rsid w:val="005C03AD"/>
    <w:rsid w:val="005C2707"/>
    <w:rsid w:val="005C2D09"/>
    <w:rsid w:val="005D5160"/>
    <w:rsid w:val="005D5682"/>
    <w:rsid w:val="005D7BA1"/>
    <w:rsid w:val="005E00D7"/>
    <w:rsid w:val="005E2DC9"/>
    <w:rsid w:val="005E40BA"/>
    <w:rsid w:val="005E5352"/>
    <w:rsid w:val="00603790"/>
    <w:rsid w:val="00606617"/>
    <w:rsid w:val="0062597B"/>
    <w:rsid w:val="00634690"/>
    <w:rsid w:val="00637163"/>
    <w:rsid w:val="0064566B"/>
    <w:rsid w:val="00650FBE"/>
    <w:rsid w:val="006554D1"/>
    <w:rsid w:val="00656093"/>
    <w:rsid w:val="006658D9"/>
    <w:rsid w:val="00673E6B"/>
    <w:rsid w:val="00694A89"/>
    <w:rsid w:val="006A7764"/>
    <w:rsid w:val="006B147C"/>
    <w:rsid w:val="006B1629"/>
    <w:rsid w:val="006B587F"/>
    <w:rsid w:val="006C2BC2"/>
    <w:rsid w:val="006C2F7A"/>
    <w:rsid w:val="006D408D"/>
    <w:rsid w:val="006D76C4"/>
    <w:rsid w:val="006E0098"/>
    <w:rsid w:val="006E0150"/>
    <w:rsid w:val="006F1F5C"/>
    <w:rsid w:val="006F6810"/>
    <w:rsid w:val="00700974"/>
    <w:rsid w:val="0070383A"/>
    <w:rsid w:val="007054B8"/>
    <w:rsid w:val="00710480"/>
    <w:rsid w:val="007245CA"/>
    <w:rsid w:val="00724793"/>
    <w:rsid w:val="007248B2"/>
    <w:rsid w:val="00727AC3"/>
    <w:rsid w:val="00727DC9"/>
    <w:rsid w:val="007420CE"/>
    <w:rsid w:val="00746959"/>
    <w:rsid w:val="00750E89"/>
    <w:rsid w:val="00751A0B"/>
    <w:rsid w:val="007531E1"/>
    <w:rsid w:val="00757C92"/>
    <w:rsid w:val="0076611F"/>
    <w:rsid w:val="007719B3"/>
    <w:rsid w:val="007776D8"/>
    <w:rsid w:val="00780674"/>
    <w:rsid w:val="0078710A"/>
    <w:rsid w:val="007871D3"/>
    <w:rsid w:val="007914A6"/>
    <w:rsid w:val="00796724"/>
    <w:rsid w:val="007A7171"/>
    <w:rsid w:val="007B539B"/>
    <w:rsid w:val="007B7464"/>
    <w:rsid w:val="007B7492"/>
    <w:rsid w:val="007C2CB6"/>
    <w:rsid w:val="007C515F"/>
    <w:rsid w:val="007C645A"/>
    <w:rsid w:val="007D2F5D"/>
    <w:rsid w:val="007E1C5A"/>
    <w:rsid w:val="007E3411"/>
    <w:rsid w:val="007E4F4E"/>
    <w:rsid w:val="007E5587"/>
    <w:rsid w:val="007F7597"/>
    <w:rsid w:val="008010BE"/>
    <w:rsid w:val="00801C11"/>
    <w:rsid w:val="00816240"/>
    <w:rsid w:val="00820B23"/>
    <w:rsid w:val="00825928"/>
    <w:rsid w:val="00826FDC"/>
    <w:rsid w:val="00827345"/>
    <w:rsid w:val="00833BC3"/>
    <w:rsid w:val="00837F42"/>
    <w:rsid w:val="008469AF"/>
    <w:rsid w:val="008640A5"/>
    <w:rsid w:val="00870B1E"/>
    <w:rsid w:val="008740A3"/>
    <w:rsid w:val="0087771D"/>
    <w:rsid w:val="0088284C"/>
    <w:rsid w:val="00892EC5"/>
    <w:rsid w:val="00895D45"/>
    <w:rsid w:val="008A106C"/>
    <w:rsid w:val="008A1F3B"/>
    <w:rsid w:val="008A50B4"/>
    <w:rsid w:val="008C36CD"/>
    <w:rsid w:val="008C791E"/>
    <w:rsid w:val="008D17DA"/>
    <w:rsid w:val="008D458C"/>
    <w:rsid w:val="008D5106"/>
    <w:rsid w:val="008E49A5"/>
    <w:rsid w:val="008F0875"/>
    <w:rsid w:val="008F11AA"/>
    <w:rsid w:val="008F45EE"/>
    <w:rsid w:val="00902F9F"/>
    <w:rsid w:val="0090732D"/>
    <w:rsid w:val="00911558"/>
    <w:rsid w:val="00913645"/>
    <w:rsid w:val="0092213F"/>
    <w:rsid w:val="00922CE4"/>
    <w:rsid w:val="009232EF"/>
    <w:rsid w:val="00927FA8"/>
    <w:rsid w:val="00934355"/>
    <w:rsid w:val="009364E7"/>
    <w:rsid w:val="00942F0F"/>
    <w:rsid w:val="0095377D"/>
    <w:rsid w:val="00954587"/>
    <w:rsid w:val="00961404"/>
    <w:rsid w:val="009703DB"/>
    <w:rsid w:val="0097057D"/>
    <w:rsid w:val="0097093C"/>
    <w:rsid w:val="00970BF7"/>
    <w:rsid w:val="0097490B"/>
    <w:rsid w:val="00980EAC"/>
    <w:rsid w:val="00981EEA"/>
    <w:rsid w:val="00982D13"/>
    <w:rsid w:val="00984465"/>
    <w:rsid w:val="00987EB4"/>
    <w:rsid w:val="00990367"/>
    <w:rsid w:val="00996840"/>
    <w:rsid w:val="009B4760"/>
    <w:rsid w:val="009B552C"/>
    <w:rsid w:val="009B6D8F"/>
    <w:rsid w:val="009C248B"/>
    <w:rsid w:val="009C3C19"/>
    <w:rsid w:val="009C407F"/>
    <w:rsid w:val="009C5240"/>
    <w:rsid w:val="009D64B4"/>
    <w:rsid w:val="009E421D"/>
    <w:rsid w:val="009E707E"/>
    <w:rsid w:val="009F21D5"/>
    <w:rsid w:val="009F6C08"/>
    <w:rsid w:val="009F74D1"/>
    <w:rsid w:val="00A049CF"/>
    <w:rsid w:val="00A125F1"/>
    <w:rsid w:val="00A17701"/>
    <w:rsid w:val="00A21B62"/>
    <w:rsid w:val="00A374B3"/>
    <w:rsid w:val="00A42056"/>
    <w:rsid w:val="00A55232"/>
    <w:rsid w:val="00A6148B"/>
    <w:rsid w:val="00A62478"/>
    <w:rsid w:val="00A71DEC"/>
    <w:rsid w:val="00A7550B"/>
    <w:rsid w:val="00A83639"/>
    <w:rsid w:val="00A872BA"/>
    <w:rsid w:val="00A970C9"/>
    <w:rsid w:val="00A97290"/>
    <w:rsid w:val="00A97AE1"/>
    <w:rsid w:val="00AA512B"/>
    <w:rsid w:val="00AB0E87"/>
    <w:rsid w:val="00AB59B5"/>
    <w:rsid w:val="00AC3114"/>
    <w:rsid w:val="00AC343F"/>
    <w:rsid w:val="00AC6BDC"/>
    <w:rsid w:val="00AD6839"/>
    <w:rsid w:val="00AE075C"/>
    <w:rsid w:val="00AE0D47"/>
    <w:rsid w:val="00AE118F"/>
    <w:rsid w:val="00AE5F0F"/>
    <w:rsid w:val="00AF0718"/>
    <w:rsid w:val="00B00642"/>
    <w:rsid w:val="00B03460"/>
    <w:rsid w:val="00B14F0D"/>
    <w:rsid w:val="00B16986"/>
    <w:rsid w:val="00B2263D"/>
    <w:rsid w:val="00B236CA"/>
    <w:rsid w:val="00B24574"/>
    <w:rsid w:val="00B2527E"/>
    <w:rsid w:val="00B25F57"/>
    <w:rsid w:val="00B309B4"/>
    <w:rsid w:val="00B32C86"/>
    <w:rsid w:val="00B376D7"/>
    <w:rsid w:val="00B37CB5"/>
    <w:rsid w:val="00B40C8B"/>
    <w:rsid w:val="00B53EBF"/>
    <w:rsid w:val="00B5511B"/>
    <w:rsid w:val="00B57E99"/>
    <w:rsid w:val="00B64737"/>
    <w:rsid w:val="00B67CF0"/>
    <w:rsid w:val="00B7047E"/>
    <w:rsid w:val="00B743DB"/>
    <w:rsid w:val="00B834E7"/>
    <w:rsid w:val="00B906BD"/>
    <w:rsid w:val="00B92792"/>
    <w:rsid w:val="00BA1721"/>
    <w:rsid w:val="00BA1D1C"/>
    <w:rsid w:val="00BB1AE5"/>
    <w:rsid w:val="00BB69ED"/>
    <w:rsid w:val="00BB780A"/>
    <w:rsid w:val="00BC0864"/>
    <w:rsid w:val="00BC3B8E"/>
    <w:rsid w:val="00BC52E0"/>
    <w:rsid w:val="00BD3A7A"/>
    <w:rsid w:val="00BD6C18"/>
    <w:rsid w:val="00BD79B5"/>
    <w:rsid w:val="00BD7BA1"/>
    <w:rsid w:val="00BE1363"/>
    <w:rsid w:val="00BE2E89"/>
    <w:rsid w:val="00BE2E9B"/>
    <w:rsid w:val="00BF076E"/>
    <w:rsid w:val="00BF41CA"/>
    <w:rsid w:val="00BF5953"/>
    <w:rsid w:val="00BF67A5"/>
    <w:rsid w:val="00C07D03"/>
    <w:rsid w:val="00C07DF1"/>
    <w:rsid w:val="00C118AF"/>
    <w:rsid w:val="00C14CA6"/>
    <w:rsid w:val="00C16AEF"/>
    <w:rsid w:val="00C17F6F"/>
    <w:rsid w:val="00C443F4"/>
    <w:rsid w:val="00C466D3"/>
    <w:rsid w:val="00C5121A"/>
    <w:rsid w:val="00C53A7B"/>
    <w:rsid w:val="00C63081"/>
    <w:rsid w:val="00C6780E"/>
    <w:rsid w:val="00C7279E"/>
    <w:rsid w:val="00C72B4C"/>
    <w:rsid w:val="00C73601"/>
    <w:rsid w:val="00C7425C"/>
    <w:rsid w:val="00C750D9"/>
    <w:rsid w:val="00C77A7E"/>
    <w:rsid w:val="00C84D8A"/>
    <w:rsid w:val="00C86249"/>
    <w:rsid w:val="00C936A0"/>
    <w:rsid w:val="00C93A6F"/>
    <w:rsid w:val="00CA35E9"/>
    <w:rsid w:val="00CB0A80"/>
    <w:rsid w:val="00CB22D8"/>
    <w:rsid w:val="00CB564C"/>
    <w:rsid w:val="00CC242E"/>
    <w:rsid w:val="00CC3540"/>
    <w:rsid w:val="00CC3659"/>
    <w:rsid w:val="00CC71FD"/>
    <w:rsid w:val="00CE064D"/>
    <w:rsid w:val="00CE4D5A"/>
    <w:rsid w:val="00CF090A"/>
    <w:rsid w:val="00CF4B84"/>
    <w:rsid w:val="00D10A1D"/>
    <w:rsid w:val="00D12A16"/>
    <w:rsid w:val="00D17F7A"/>
    <w:rsid w:val="00D31D8E"/>
    <w:rsid w:val="00D33ADC"/>
    <w:rsid w:val="00D371D3"/>
    <w:rsid w:val="00D37FA4"/>
    <w:rsid w:val="00D40019"/>
    <w:rsid w:val="00D415D4"/>
    <w:rsid w:val="00D45F00"/>
    <w:rsid w:val="00D50B3E"/>
    <w:rsid w:val="00D51650"/>
    <w:rsid w:val="00D54EA8"/>
    <w:rsid w:val="00D56126"/>
    <w:rsid w:val="00D57226"/>
    <w:rsid w:val="00D6082C"/>
    <w:rsid w:val="00D60835"/>
    <w:rsid w:val="00D70AE5"/>
    <w:rsid w:val="00D831F8"/>
    <w:rsid w:val="00D91A25"/>
    <w:rsid w:val="00D93B68"/>
    <w:rsid w:val="00D94499"/>
    <w:rsid w:val="00D96821"/>
    <w:rsid w:val="00DA0C7C"/>
    <w:rsid w:val="00DB1150"/>
    <w:rsid w:val="00DB2FA1"/>
    <w:rsid w:val="00DD1D78"/>
    <w:rsid w:val="00DE02BB"/>
    <w:rsid w:val="00DE2819"/>
    <w:rsid w:val="00DE773D"/>
    <w:rsid w:val="00DF0314"/>
    <w:rsid w:val="00E073EE"/>
    <w:rsid w:val="00E127C5"/>
    <w:rsid w:val="00E14439"/>
    <w:rsid w:val="00E3348C"/>
    <w:rsid w:val="00E35B62"/>
    <w:rsid w:val="00E52683"/>
    <w:rsid w:val="00E52728"/>
    <w:rsid w:val="00E5276C"/>
    <w:rsid w:val="00E537BB"/>
    <w:rsid w:val="00E627BB"/>
    <w:rsid w:val="00E62F90"/>
    <w:rsid w:val="00E8270D"/>
    <w:rsid w:val="00E82F88"/>
    <w:rsid w:val="00E8700D"/>
    <w:rsid w:val="00E900C5"/>
    <w:rsid w:val="00E91468"/>
    <w:rsid w:val="00E92EDA"/>
    <w:rsid w:val="00EA0881"/>
    <w:rsid w:val="00EA73F8"/>
    <w:rsid w:val="00EB38A5"/>
    <w:rsid w:val="00EB720C"/>
    <w:rsid w:val="00EC6C61"/>
    <w:rsid w:val="00EE2187"/>
    <w:rsid w:val="00EE2610"/>
    <w:rsid w:val="00EF583D"/>
    <w:rsid w:val="00EF695F"/>
    <w:rsid w:val="00EF7720"/>
    <w:rsid w:val="00EF7E50"/>
    <w:rsid w:val="00F01A23"/>
    <w:rsid w:val="00F07507"/>
    <w:rsid w:val="00F076CF"/>
    <w:rsid w:val="00F07899"/>
    <w:rsid w:val="00F12032"/>
    <w:rsid w:val="00F20BC5"/>
    <w:rsid w:val="00F23007"/>
    <w:rsid w:val="00F23E4F"/>
    <w:rsid w:val="00F31851"/>
    <w:rsid w:val="00F333E2"/>
    <w:rsid w:val="00F33DB7"/>
    <w:rsid w:val="00F509FB"/>
    <w:rsid w:val="00F50D33"/>
    <w:rsid w:val="00F5772E"/>
    <w:rsid w:val="00F61306"/>
    <w:rsid w:val="00F62234"/>
    <w:rsid w:val="00F91AE0"/>
    <w:rsid w:val="00F96B80"/>
    <w:rsid w:val="00FB1DE3"/>
    <w:rsid w:val="00FB62E4"/>
    <w:rsid w:val="00FB7B9A"/>
    <w:rsid w:val="00FC2502"/>
    <w:rsid w:val="00FC3435"/>
    <w:rsid w:val="00FD5274"/>
    <w:rsid w:val="00FE2638"/>
    <w:rsid w:val="00FE5C1C"/>
    <w:rsid w:val="00FF33D0"/>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CFF00"/>
  <w15:docId w15:val="{139D2B5D-A34C-4015-A4DB-D8CBEDA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7B539B"/>
  </w:style>
  <w:style w:type="paragraph" w:customStyle="1" w:styleId="Default">
    <w:name w:val="Default"/>
    <w:uiPriority w:val="99"/>
    <w:rsid w:val="007B539B"/>
    <w:pPr>
      <w:autoSpaceDE w:val="0"/>
      <w:autoSpaceDN w:val="0"/>
      <w:adjustRightInd w:val="0"/>
    </w:pPr>
    <w:rPr>
      <w:rFonts w:ascii="Times New Roman" w:eastAsia="Times New Roman" w:hAnsi="Times New Roman"/>
      <w:color w:val="000000"/>
      <w:sz w:val="24"/>
      <w:szCs w:val="24"/>
    </w:rPr>
  </w:style>
  <w:style w:type="character" w:customStyle="1" w:styleId="Neapdorotaspaminjimas1">
    <w:name w:val="Neapdorotas paminėjimas1"/>
    <w:basedOn w:val="Numatytasispastraiposriftas"/>
    <w:uiPriority w:val="99"/>
    <w:semiHidden/>
    <w:unhideWhenUsed/>
    <w:rsid w:val="007B539B"/>
    <w:rPr>
      <w:color w:val="808080"/>
      <w:shd w:val="clear" w:color="auto" w:fill="E6E6E6"/>
    </w:rPr>
  </w:style>
  <w:style w:type="character" w:customStyle="1" w:styleId="fontstyle21">
    <w:name w:val="fontstyle21"/>
    <w:rsid w:val="00E900C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30700412">
      <w:bodyDiv w:val="1"/>
      <w:marLeft w:val="0"/>
      <w:marRight w:val="0"/>
      <w:marTop w:val="0"/>
      <w:marBottom w:val="0"/>
      <w:divBdr>
        <w:top w:val="none" w:sz="0" w:space="0" w:color="auto"/>
        <w:left w:val="none" w:sz="0" w:space="0" w:color="auto"/>
        <w:bottom w:val="none" w:sz="0" w:space="0" w:color="auto"/>
        <w:right w:val="none" w:sz="0" w:space="0" w:color="auto"/>
      </w:divBdr>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845366808">
      <w:bodyDiv w:val="1"/>
      <w:marLeft w:val="0"/>
      <w:marRight w:val="0"/>
      <w:marTop w:val="0"/>
      <w:marBottom w:val="0"/>
      <w:divBdr>
        <w:top w:val="none" w:sz="0" w:space="0" w:color="auto"/>
        <w:left w:val="none" w:sz="0" w:space="0" w:color="auto"/>
        <w:bottom w:val="none" w:sz="0" w:space="0" w:color="auto"/>
        <w:right w:val="none" w:sz="0" w:space="0" w:color="auto"/>
      </w:divBdr>
    </w:div>
    <w:div w:id="965817170">
      <w:bodyDiv w:val="1"/>
      <w:marLeft w:val="0"/>
      <w:marRight w:val="0"/>
      <w:marTop w:val="0"/>
      <w:marBottom w:val="0"/>
      <w:divBdr>
        <w:top w:val="none" w:sz="0" w:space="0" w:color="auto"/>
        <w:left w:val="none" w:sz="0" w:space="0" w:color="auto"/>
        <w:bottom w:val="none" w:sz="0" w:space="0" w:color="auto"/>
        <w:right w:val="none" w:sz="0" w:space="0" w:color="auto"/>
      </w:divBdr>
    </w:div>
    <w:div w:id="1079474405">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548443732">
      <w:bodyDiv w:val="1"/>
      <w:marLeft w:val="0"/>
      <w:marRight w:val="0"/>
      <w:marTop w:val="0"/>
      <w:marBottom w:val="0"/>
      <w:divBdr>
        <w:top w:val="none" w:sz="0" w:space="0" w:color="auto"/>
        <w:left w:val="none" w:sz="0" w:space="0" w:color="auto"/>
        <w:bottom w:val="none" w:sz="0" w:space="0" w:color="auto"/>
        <w:right w:val="none" w:sz="0" w:space="0" w:color="auto"/>
      </w:divBdr>
    </w:div>
    <w:div w:id="1827699266">
      <w:bodyDiv w:val="1"/>
      <w:marLeft w:val="0"/>
      <w:marRight w:val="0"/>
      <w:marTop w:val="0"/>
      <w:marBottom w:val="0"/>
      <w:divBdr>
        <w:top w:val="none" w:sz="0" w:space="0" w:color="auto"/>
        <w:left w:val="none" w:sz="0" w:space="0" w:color="auto"/>
        <w:bottom w:val="none" w:sz="0" w:space="0" w:color="auto"/>
        <w:right w:val="none" w:sz="0" w:space="0" w:color="auto"/>
      </w:divBdr>
    </w:div>
    <w:div w:id="1933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snos.mokykla@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Aspektas">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033B-BA86-487A-8986-5DAD813D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17506</Words>
  <Characters>9979</Characters>
  <Application>Microsoft Office Word</Application>
  <DocSecurity>4</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2018-02-08T06:53:00Z</cp:lastPrinted>
  <dcterms:created xsi:type="dcterms:W3CDTF">2019-02-19T06:46:00Z</dcterms:created>
  <dcterms:modified xsi:type="dcterms:W3CDTF">2019-02-19T06:46:00Z</dcterms:modified>
  <cp:category>Įsakymas</cp:category>
</cp:coreProperties>
</file>