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1874" w14:textId="77777777" w:rsidR="008A500D" w:rsidRPr="003E1BC0" w:rsidRDefault="008A500D" w:rsidP="00AE42F9">
      <w:pPr>
        <w:ind w:firstLine="0"/>
        <w:jc w:val="center"/>
        <w:rPr>
          <w:b/>
          <w:szCs w:val="24"/>
        </w:rPr>
      </w:pPr>
    </w:p>
    <w:p w14:paraId="610B1EEA" w14:textId="77777777" w:rsidR="008A500D" w:rsidRPr="003E1BC0" w:rsidRDefault="008A500D" w:rsidP="00F918CD">
      <w:pPr>
        <w:ind w:firstLine="0"/>
        <w:jc w:val="center"/>
        <w:rPr>
          <w:b/>
          <w:szCs w:val="24"/>
        </w:rPr>
      </w:pPr>
      <w:r w:rsidRPr="003E1BC0">
        <w:rPr>
          <w:b/>
          <w:szCs w:val="24"/>
        </w:rPr>
        <w:t>LAZDIJŲ RAJONO SAVIVALDYBĖS TARYBA</w:t>
      </w:r>
    </w:p>
    <w:p w14:paraId="02ADDA24" w14:textId="77777777" w:rsidR="008A500D" w:rsidRPr="003E1BC0" w:rsidRDefault="008A500D">
      <w:pPr>
        <w:jc w:val="center"/>
        <w:rPr>
          <w:rFonts w:eastAsia="Times New Roman"/>
          <w:szCs w:val="24"/>
          <w:lang w:eastAsia="ar-SA"/>
        </w:rPr>
      </w:pPr>
    </w:p>
    <w:p w14:paraId="62965677" w14:textId="77777777" w:rsidR="00206EB6" w:rsidRDefault="00206EB6" w:rsidP="007867B6">
      <w:pPr>
        <w:numPr>
          <w:ilvl w:val="0"/>
          <w:numId w:val="23"/>
        </w:numPr>
        <w:tabs>
          <w:tab w:val="left" w:pos="0"/>
        </w:tabs>
        <w:jc w:val="center"/>
        <w:outlineLvl w:val="0"/>
        <w:rPr>
          <w:rFonts w:eastAsia="Times New Roman"/>
          <w:b/>
          <w:bCs/>
          <w:kern w:val="36"/>
          <w:szCs w:val="24"/>
        </w:rPr>
      </w:pPr>
      <w:r>
        <w:rPr>
          <w:b/>
          <w:bCs/>
          <w:kern w:val="36"/>
          <w:szCs w:val="24"/>
        </w:rPr>
        <w:t>SPRENDIMAS</w:t>
      </w:r>
    </w:p>
    <w:p w14:paraId="3C8006B3" w14:textId="77777777" w:rsidR="00206EB6" w:rsidRPr="007867B6" w:rsidRDefault="00206EB6" w:rsidP="003879C7">
      <w:pPr>
        <w:ind w:firstLine="0"/>
        <w:jc w:val="center"/>
        <w:rPr>
          <w:rFonts w:eastAsia="Times New Roman"/>
          <w:szCs w:val="24"/>
        </w:rPr>
      </w:pPr>
      <w:r>
        <w:rPr>
          <w:b/>
          <w:szCs w:val="24"/>
        </w:rPr>
        <w:t>DĖL LAZDIJŲ RAJONO SAVIVALDYBĖS TARYBOS 201</w:t>
      </w:r>
      <w:r w:rsidR="00DB717C">
        <w:rPr>
          <w:b/>
          <w:szCs w:val="24"/>
        </w:rPr>
        <w:t>7</w:t>
      </w:r>
      <w:r>
        <w:rPr>
          <w:b/>
          <w:szCs w:val="24"/>
        </w:rPr>
        <w:t xml:space="preserve"> M. LIEPOS 2</w:t>
      </w:r>
      <w:r w:rsidR="003879C7">
        <w:rPr>
          <w:b/>
          <w:szCs w:val="24"/>
        </w:rPr>
        <w:t>8</w:t>
      </w:r>
      <w:r>
        <w:rPr>
          <w:b/>
          <w:szCs w:val="24"/>
        </w:rPr>
        <w:t xml:space="preserve"> D. SPRENDIMO NR. 5TS-</w:t>
      </w:r>
      <w:r w:rsidR="003879C7">
        <w:rPr>
          <w:b/>
          <w:szCs w:val="24"/>
        </w:rPr>
        <w:t>995</w:t>
      </w:r>
      <w:r>
        <w:rPr>
          <w:b/>
          <w:szCs w:val="24"/>
        </w:rPr>
        <w:t xml:space="preserve"> „</w:t>
      </w:r>
      <w:r w:rsidR="003879C7" w:rsidRPr="007C0F0E">
        <w:rPr>
          <w:rFonts w:eastAsia="Times New Roman"/>
          <w:b/>
          <w:bCs/>
          <w:szCs w:val="24"/>
        </w:rPr>
        <w:t>DĖL BIUDŽETINIŲ ĮSTAIGŲ, KURIŲ SAVININKĖ YRA LAZDIJŲ RAJONO SAVIVALDYBĖ, VADOVŲ DARBO APMOKĖJIMO SISTEMOS APRAŠO PATVIRTINIMO</w:t>
      </w:r>
      <w:r>
        <w:rPr>
          <w:b/>
          <w:szCs w:val="24"/>
        </w:rPr>
        <w:t xml:space="preserve">“ </w:t>
      </w:r>
      <w:r w:rsidR="00AF658A">
        <w:rPr>
          <w:b/>
          <w:szCs w:val="24"/>
        </w:rPr>
        <w:t>PAKEITIMO</w:t>
      </w:r>
    </w:p>
    <w:p w14:paraId="168DC7FD" w14:textId="77777777" w:rsidR="00206EB6" w:rsidRPr="003E1BC0" w:rsidRDefault="00206EB6" w:rsidP="003879C7">
      <w:pPr>
        <w:jc w:val="center"/>
        <w:rPr>
          <w:rFonts w:eastAsia="Times New Roman"/>
          <w:szCs w:val="24"/>
          <w:lang w:eastAsia="ar-SA"/>
        </w:rPr>
      </w:pPr>
    </w:p>
    <w:p w14:paraId="583DE8E9" w14:textId="4C119EF1" w:rsidR="00206EB6" w:rsidRPr="003E1BC0" w:rsidRDefault="00206EB6" w:rsidP="003879C7">
      <w:pPr>
        <w:jc w:val="center"/>
        <w:rPr>
          <w:rFonts w:eastAsia="Times New Roman"/>
          <w:szCs w:val="24"/>
          <w:lang w:eastAsia="ar-SA"/>
        </w:rPr>
      </w:pPr>
      <w:r w:rsidRPr="003E1BC0">
        <w:rPr>
          <w:rFonts w:eastAsia="Times New Roman"/>
          <w:szCs w:val="24"/>
          <w:lang w:eastAsia="ar-SA"/>
        </w:rPr>
        <w:t>201</w:t>
      </w:r>
      <w:r>
        <w:rPr>
          <w:rFonts w:eastAsia="Times New Roman"/>
          <w:szCs w:val="24"/>
          <w:lang w:eastAsia="ar-SA"/>
        </w:rPr>
        <w:t>9</w:t>
      </w:r>
      <w:r w:rsidRPr="003E1BC0">
        <w:rPr>
          <w:rFonts w:eastAsia="Times New Roman"/>
          <w:szCs w:val="24"/>
          <w:lang w:eastAsia="ar-SA"/>
        </w:rPr>
        <w:t xml:space="preserve"> m. </w:t>
      </w:r>
      <w:r>
        <w:rPr>
          <w:rFonts w:eastAsia="Times New Roman"/>
          <w:szCs w:val="24"/>
          <w:lang w:eastAsia="ar-SA"/>
        </w:rPr>
        <w:t>sausio</w:t>
      </w:r>
      <w:r w:rsidR="00AA3923">
        <w:rPr>
          <w:rFonts w:eastAsia="Times New Roman"/>
          <w:szCs w:val="24"/>
          <w:lang w:eastAsia="ar-SA"/>
        </w:rPr>
        <w:t xml:space="preserve"> 27 </w:t>
      </w:r>
      <w:r w:rsidRPr="003E1BC0">
        <w:rPr>
          <w:rFonts w:eastAsia="Times New Roman"/>
          <w:szCs w:val="24"/>
          <w:lang w:eastAsia="ar-SA"/>
        </w:rPr>
        <w:t xml:space="preserve">d. Nr. </w:t>
      </w:r>
      <w:r>
        <w:rPr>
          <w:rFonts w:eastAsia="Times New Roman"/>
          <w:szCs w:val="24"/>
          <w:lang w:eastAsia="ar-SA"/>
        </w:rPr>
        <w:t>34-</w:t>
      </w:r>
      <w:r w:rsidR="00AA3923">
        <w:rPr>
          <w:rFonts w:eastAsia="Times New Roman"/>
          <w:szCs w:val="24"/>
          <w:lang w:eastAsia="ar-SA"/>
        </w:rPr>
        <w:t>1589</w:t>
      </w:r>
      <w:bookmarkStart w:id="0" w:name="_GoBack"/>
      <w:bookmarkEnd w:id="0"/>
    </w:p>
    <w:p w14:paraId="5A1D0EBB" w14:textId="77777777" w:rsidR="00206EB6" w:rsidRPr="003E1BC0" w:rsidRDefault="00206EB6" w:rsidP="003879C7">
      <w:pPr>
        <w:jc w:val="center"/>
        <w:rPr>
          <w:rFonts w:eastAsia="Times New Roman"/>
          <w:szCs w:val="24"/>
          <w:lang w:eastAsia="ar-SA"/>
        </w:rPr>
      </w:pPr>
      <w:r w:rsidRPr="003E1BC0">
        <w:rPr>
          <w:rFonts w:eastAsia="Times New Roman"/>
          <w:szCs w:val="24"/>
          <w:lang w:eastAsia="ar-SA"/>
        </w:rPr>
        <w:t>Lazdijai</w:t>
      </w:r>
    </w:p>
    <w:p w14:paraId="27CAFED7" w14:textId="77777777" w:rsidR="00206EB6" w:rsidRDefault="00206EB6" w:rsidP="003879C7">
      <w:pPr>
        <w:ind w:firstLine="720"/>
        <w:rPr>
          <w:color w:val="000000"/>
          <w:szCs w:val="24"/>
        </w:rPr>
      </w:pPr>
    </w:p>
    <w:p w14:paraId="319F4EF4" w14:textId="77777777" w:rsidR="00206EB6" w:rsidRDefault="00206EB6" w:rsidP="00AF658A">
      <w:pPr>
        <w:spacing w:line="360" w:lineRule="auto"/>
        <w:ind w:firstLine="720"/>
        <w:jc w:val="both"/>
        <w:rPr>
          <w:szCs w:val="24"/>
        </w:rPr>
      </w:pPr>
      <w:r>
        <w:rPr>
          <w:szCs w:val="24"/>
        </w:rPr>
        <w:t>Vadovaudamasi Lietuvos Respublikos vietos savivaldos įstatymo 1</w:t>
      </w:r>
      <w:r w:rsidR="00CF72F9">
        <w:rPr>
          <w:szCs w:val="24"/>
        </w:rPr>
        <w:t>8</w:t>
      </w:r>
      <w:r>
        <w:rPr>
          <w:szCs w:val="24"/>
        </w:rPr>
        <w:t xml:space="preserve"> straipsnio </w:t>
      </w:r>
      <w:r w:rsidR="00CF72F9">
        <w:rPr>
          <w:szCs w:val="24"/>
        </w:rPr>
        <w:t>1 dali</w:t>
      </w:r>
      <w:r w:rsidR="00702B92">
        <w:rPr>
          <w:szCs w:val="24"/>
        </w:rPr>
        <w:t>mi</w:t>
      </w:r>
      <w:r>
        <w:rPr>
          <w:szCs w:val="24"/>
        </w:rPr>
        <w:t xml:space="preserve"> Lazdijų rajono savivaldybės taryba </w:t>
      </w:r>
      <w:r w:rsidR="00702B92" w:rsidRPr="003E1BC0">
        <w:rPr>
          <w:spacing w:val="30"/>
          <w:szCs w:val="24"/>
        </w:rPr>
        <w:t>nusprendžia</w:t>
      </w:r>
      <w:r>
        <w:rPr>
          <w:szCs w:val="24"/>
        </w:rPr>
        <w:t>:</w:t>
      </w:r>
    </w:p>
    <w:p w14:paraId="47A4C01B" w14:textId="6389AE45" w:rsidR="003673AB" w:rsidRPr="00937E22" w:rsidRDefault="003673AB" w:rsidP="00AF658A">
      <w:pPr>
        <w:spacing w:line="360" w:lineRule="auto"/>
        <w:jc w:val="both"/>
        <w:rPr>
          <w:szCs w:val="24"/>
        </w:rPr>
      </w:pPr>
      <w:r w:rsidRPr="00937E22">
        <w:rPr>
          <w:szCs w:val="24"/>
        </w:rPr>
        <w:t xml:space="preserve">Pakeisti Biudžetinių įstaigų, kurių savininkė yra </w:t>
      </w:r>
      <w:r w:rsidR="003879C7">
        <w:rPr>
          <w:szCs w:val="24"/>
        </w:rPr>
        <w:t>Lazdijų rajono</w:t>
      </w:r>
      <w:r w:rsidRPr="00937E22">
        <w:rPr>
          <w:szCs w:val="24"/>
        </w:rPr>
        <w:t xml:space="preserve"> savivaldybė, vadovų darbo apmokėjimo sistemos aprašą, patvirtintą </w:t>
      </w:r>
      <w:r w:rsidR="003879C7">
        <w:rPr>
          <w:szCs w:val="24"/>
        </w:rPr>
        <w:t>Lazdijų rajono</w:t>
      </w:r>
      <w:r w:rsidRPr="00937E22">
        <w:rPr>
          <w:szCs w:val="24"/>
        </w:rPr>
        <w:t xml:space="preserve"> savivaldybės tarybos 201</w:t>
      </w:r>
      <w:r w:rsidR="00F60BFF">
        <w:rPr>
          <w:szCs w:val="24"/>
        </w:rPr>
        <w:t>7</w:t>
      </w:r>
      <w:r w:rsidRPr="00937E22">
        <w:rPr>
          <w:szCs w:val="24"/>
        </w:rPr>
        <w:t xml:space="preserve"> m. </w:t>
      </w:r>
      <w:r w:rsidR="003879C7">
        <w:rPr>
          <w:szCs w:val="24"/>
        </w:rPr>
        <w:t>liepos 28</w:t>
      </w:r>
      <w:r w:rsidRPr="00937E22">
        <w:rPr>
          <w:szCs w:val="24"/>
        </w:rPr>
        <w:t xml:space="preserve"> d. sprendimu Nr. </w:t>
      </w:r>
      <w:r w:rsidR="003879C7">
        <w:rPr>
          <w:szCs w:val="24"/>
        </w:rPr>
        <w:t>5TS-995</w:t>
      </w:r>
      <w:r w:rsidRPr="00937E22">
        <w:rPr>
          <w:szCs w:val="24"/>
        </w:rPr>
        <w:t xml:space="preserve"> „Dėl Biudžetinių įstaigų, kurių savininkė yra </w:t>
      </w:r>
      <w:r w:rsidR="003879C7">
        <w:rPr>
          <w:szCs w:val="24"/>
        </w:rPr>
        <w:t>Lazdijų rajono</w:t>
      </w:r>
      <w:r w:rsidRPr="00937E22">
        <w:rPr>
          <w:szCs w:val="24"/>
        </w:rPr>
        <w:t xml:space="preserve"> savivaldybė, vadovų darbo apmokėjimo sistemos aprašo patvirtinimo“:</w:t>
      </w:r>
    </w:p>
    <w:p w14:paraId="166AA101" w14:textId="77777777" w:rsidR="003673AB" w:rsidRPr="00937E22" w:rsidRDefault="003673AB" w:rsidP="00AF658A">
      <w:pPr>
        <w:spacing w:line="360" w:lineRule="auto"/>
        <w:jc w:val="both"/>
        <w:rPr>
          <w:szCs w:val="24"/>
        </w:rPr>
      </w:pPr>
      <w:r w:rsidRPr="00937E22">
        <w:rPr>
          <w:szCs w:val="24"/>
        </w:rPr>
        <w:t>1. Pakeisti 4 punktą ir jį išdėstyti taip:</w:t>
      </w:r>
    </w:p>
    <w:p w14:paraId="13AF6AFF" w14:textId="77777777" w:rsidR="003673AB" w:rsidRPr="00937E22" w:rsidRDefault="003673AB" w:rsidP="00AF658A">
      <w:pPr>
        <w:spacing w:line="360" w:lineRule="auto"/>
        <w:jc w:val="both"/>
        <w:rPr>
          <w:szCs w:val="24"/>
        </w:rPr>
      </w:pPr>
      <w:r w:rsidRPr="00937E22">
        <w:rPr>
          <w:szCs w:val="24"/>
        </w:rPr>
        <w:t>„4. Švietimo įstaigų vadovams netaikomas aprašo 6 punktas.“</w:t>
      </w:r>
    </w:p>
    <w:p w14:paraId="4BA884FD" w14:textId="77777777" w:rsidR="003673AB" w:rsidRPr="00937E22" w:rsidRDefault="003673AB" w:rsidP="00AF658A">
      <w:pPr>
        <w:spacing w:line="360" w:lineRule="auto"/>
        <w:jc w:val="both"/>
        <w:rPr>
          <w:szCs w:val="24"/>
        </w:rPr>
      </w:pPr>
      <w:r w:rsidRPr="00937E22">
        <w:rPr>
          <w:szCs w:val="24"/>
        </w:rPr>
        <w:t>2. Pakeisti 5 punktą ir jį išdėstyti taip:</w:t>
      </w:r>
    </w:p>
    <w:p w14:paraId="1B02BB46" w14:textId="77777777" w:rsidR="003673AB" w:rsidRPr="00937E22" w:rsidRDefault="003673AB" w:rsidP="00AF658A">
      <w:pPr>
        <w:spacing w:line="360" w:lineRule="auto"/>
        <w:jc w:val="both"/>
        <w:rPr>
          <w:szCs w:val="24"/>
        </w:rPr>
      </w:pPr>
      <w:r w:rsidRPr="00937E22">
        <w:rPr>
          <w:szCs w:val="24"/>
        </w:rPr>
        <w:t xml:space="preserve">„5. Švietimo įstaigų vadovų algos pastovioji dalis nustatoma pagal įstatymo 5 priedą, atsižvelgiant į pedagoginio darbo stažą, veiklos sudėtingumą ir mokinių skaičių einamųjų metų rugsėjo 1 dieną, išskyrus Suaugusiųjų ir jaunimo mokyklos vadovo – pagal vidutinį metinį mokinių skaičių, kitų įstaigų vadovų pareiginės algos pastovioji dalis nustatoma pagal </w:t>
      </w:r>
      <w:r w:rsidRPr="00937E22">
        <w:rPr>
          <w:szCs w:val="24"/>
          <w:lang w:eastAsia="ar-SA"/>
        </w:rPr>
        <w:t xml:space="preserve">įstatymo </w:t>
      </w:r>
      <w:r w:rsidRPr="00937E22">
        <w:rPr>
          <w:szCs w:val="24"/>
        </w:rPr>
        <w:t>1 priedą, atsižvelgiant į įstaigos pareigybių sąraše nustatytą darbuotojų pareigybių skaičių ir vadovaujamo darbo patirtį:</w:t>
      </w:r>
    </w:p>
    <w:p w14:paraId="52D72C58" w14:textId="247EA09E" w:rsidR="003673AB" w:rsidRPr="00937E22" w:rsidRDefault="003673AB" w:rsidP="00AF658A">
      <w:pPr>
        <w:widowControl w:val="0"/>
        <w:suppressAutoHyphens/>
        <w:spacing w:line="360" w:lineRule="auto"/>
        <w:jc w:val="both"/>
        <w:rPr>
          <w:szCs w:val="24"/>
          <w:lang w:eastAsia="ar-SA"/>
        </w:rPr>
      </w:pPr>
      <w:r w:rsidRPr="00937E22">
        <w:rPr>
          <w:szCs w:val="24"/>
        </w:rPr>
        <w:t>5.1. M</w:t>
      </w:r>
      <w:r w:rsidRPr="00937E22">
        <w:rPr>
          <w:szCs w:val="24"/>
          <w:lang w:eastAsia="ar-SA"/>
        </w:rPr>
        <w:t>okyklų vadovų pareiginės algos pastoviosios dalies koeficientai dėl veiklos sudėtingumo didinami</w:t>
      </w:r>
      <w:r w:rsidR="00B84C49">
        <w:rPr>
          <w:szCs w:val="24"/>
          <w:lang w:eastAsia="ar-SA"/>
        </w:rPr>
        <w:t xml:space="preserve"> 5-10 procentų</w:t>
      </w:r>
      <w:r w:rsidRPr="00937E22">
        <w:rPr>
          <w:szCs w:val="24"/>
          <w:lang w:eastAsia="ar-SA"/>
        </w:rPr>
        <w:t>:</w:t>
      </w:r>
      <w:bookmarkStart w:id="1" w:name="_Hlk519151813"/>
    </w:p>
    <w:p w14:paraId="23CD037D" w14:textId="70C130D9" w:rsidR="003673AB" w:rsidRPr="00937E22" w:rsidRDefault="003673AB" w:rsidP="00AF658A">
      <w:pPr>
        <w:widowControl w:val="0"/>
        <w:suppressAutoHyphens/>
        <w:spacing w:line="360" w:lineRule="auto"/>
        <w:jc w:val="both"/>
        <w:rPr>
          <w:szCs w:val="24"/>
          <w:lang w:eastAsia="ar-SA"/>
        </w:rPr>
      </w:pPr>
      <w:r w:rsidRPr="00937E22">
        <w:rPr>
          <w:szCs w:val="24"/>
          <w:lang w:eastAsia="ar-SA"/>
        </w:rPr>
        <w:t xml:space="preserve">5.1.1. jeigu </w:t>
      </w:r>
      <w:r w:rsidRPr="00937E22">
        <w:rPr>
          <w:szCs w:val="24"/>
        </w:rPr>
        <w:t>ikimokyklinio ugdymo įstaigose, bendrojo ugdymo mokyklose, išskyrus aprašo 5.1.3 ir 5.1.4 papunkčiuose nurodytas mokyklas,</w:t>
      </w:r>
      <w:r w:rsidRPr="00937E22">
        <w:rPr>
          <w:szCs w:val="24"/>
          <w:lang w:eastAsia="ar-SA"/>
        </w:rPr>
        <w:t xml:space="preserve"> ugdoma (mokoma) 10 ir daugiau mokinių, dėl įgimtų ar įgytų sutrikimų turinčių didelių ar labai didelių specialiųjų ugdymosi poreikių, mokyklos vadovo pastoviosios dalies koeficientas didinamas </w:t>
      </w:r>
      <w:r w:rsidR="00B84C49">
        <w:rPr>
          <w:szCs w:val="24"/>
          <w:lang w:eastAsia="ar-SA"/>
        </w:rPr>
        <w:t>5-</w:t>
      </w:r>
      <w:r w:rsidRPr="00937E22">
        <w:rPr>
          <w:szCs w:val="24"/>
          <w:lang w:eastAsia="ar-SA"/>
        </w:rPr>
        <w:t xml:space="preserve">10 procentų; </w:t>
      </w:r>
    </w:p>
    <w:p w14:paraId="0B0B8BE2" w14:textId="355A21AC" w:rsidR="003673AB" w:rsidRPr="00937E22" w:rsidRDefault="003673AB" w:rsidP="00AF658A">
      <w:pPr>
        <w:widowControl w:val="0"/>
        <w:suppressAutoHyphens/>
        <w:spacing w:line="360" w:lineRule="auto"/>
        <w:jc w:val="both"/>
        <w:rPr>
          <w:szCs w:val="24"/>
          <w:highlight w:val="yellow"/>
          <w:lang w:eastAsia="ar-SA"/>
        </w:rPr>
      </w:pPr>
      <w:r w:rsidRPr="00937E22">
        <w:rPr>
          <w:szCs w:val="24"/>
        </w:rPr>
        <w:t>5.1.2.</w:t>
      </w:r>
      <w:r w:rsidRPr="00937E22">
        <w:rPr>
          <w:szCs w:val="24"/>
          <w:lang w:eastAsia="ar-SA"/>
        </w:rPr>
        <w:t xml:space="preserve"> jeigu mokykloje ugdoma (mokoma) 10 ir daugiau užsieniečių ar Lietuvos Respublikos piliečių, atvykusių gyventi į Lietuvos Respubliką</w:t>
      </w:r>
      <w:r w:rsidR="00342BCB">
        <w:rPr>
          <w:szCs w:val="24"/>
          <w:lang w:eastAsia="ar-SA"/>
        </w:rPr>
        <w:t xml:space="preserve"> ir</w:t>
      </w:r>
      <w:r w:rsidRPr="00937E22">
        <w:rPr>
          <w:szCs w:val="24"/>
          <w:lang w:eastAsia="ar-SA"/>
        </w:rPr>
        <w:t xml:space="preserve"> nemokančių valstybinės kalbos, mokyklos vadovo pastoviosios dalies koeficientas didinamas </w:t>
      </w:r>
      <w:r w:rsidR="00B84C49">
        <w:rPr>
          <w:szCs w:val="24"/>
          <w:lang w:eastAsia="ar-SA"/>
        </w:rPr>
        <w:t>5-</w:t>
      </w:r>
      <w:r w:rsidRPr="00937E22">
        <w:rPr>
          <w:szCs w:val="24"/>
          <w:lang w:eastAsia="ar-SA"/>
        </w:rPr>
        <w:t xml:space="preserve">10 procentų dvejus metus nuo mokinio mokymosi pagal bendrojo ugdymo programas pradžios Lietuvos Respublikoje; </w:t>
      </w:r>
    </w:p>
    <w:bookmarkEnd w:id="1"/>
    <w:p w14:paraId="13F24142" w14:textId="32254375" w:rsidR="003673AB" w:rsidRPr="00937E22" w:rsidRDefault="003673AB" w:rsidP="00AF658A">
      <w:pPr>
        <w:widowControl w:val="0"/>
        <w:suppressAutoHyphens/>
        <w:spacing w:line="360" w:lineRule="auto"/>
        <w:jc w:val="both"/>
        <w:rPr>
          <w:szCs w:val="24"/>
          <w:lang w:eastAsia="ar-SA"/>
        </w:rPr>
      </w:pPr>
      <w:r w:rsidRPr="00937E22">
        <w:rPr>
          <w:szCs w:val="24"/>
          <w:lang w:eastAsia="ar-SA"/>
        </w:rPr>
        <w:t xml:space="preserve">5.2. </w:t>
      </w:r>
      <w:r w:rsidR="00703A98">
        <w:rPr>
          <w:szCs w:val="24"/>
          <w:lang w:eastAsia="ar-SA"/>
        </w:rPr>
        <w:t>Jeigu mokyklos vadovo veikla atitinka 5.1.1 ir 5.1.2 papunkčiuose nustatytus kriterijus, jo</w:t>
      </w:r>
      <w:r w:rsidR="009D48FD">
        <w:rPr>
          <w:szCs w:val="24"/>
          <w:lang w:eastAsia="ar-SA"/>
        </w:rPr>
        <w:t xml:space="preserve"> </w:t>
      </w:r>
      <w:r w:rsidRPr="00937E22">
        <w:rPr>
          <w:szCs w:val="24"/>
          <w:lang w:eastAsia="ar-SA"/>
        </w:rPr>
        <w:t xml:space="preserve">pareiginės algos pastoviosios dalies koeficientas didinamas ne daugiau kaip </w:t>
      </w:r>
      <w:r w:rsidR="00B84C49" w:rsidRPr="00937E22">
        <w:rPr>
          <w:szCs w:val="24"/>
          <w:lang w:eastAsia="ar-SA"/>
        </w:rPr>
        <w:t>2</w:t>
      </w:r>
      <w:r w:rsidR="00B84C49">
        <w:rPr>
          <w:szCs w:val="24"/>
          <w:lang w:eastAsia="ar-SA"/>
        </w:rPr>
        <w:t xml:space="preserve">0 </w:t>
      </w:r>
      <w:r w:rsidRPr="00937E22">
        <w:rPr>
          <w:szCs w:val="24"/>
          <w:lang w:eastAsia="ar-SA"/>
        </w:rPr>
        <w:t>procent</w:t>
      </w:r>
      <w:r w:rsidR="003E3966">
        <w:rPr>
          <w:szCs w:val="24"/>
          <w:lang w:eastAsia="ar-SA"/>
        </w:rPr>
        <w:t>ų</w:t>
      </w:r>
      <w:r w:rsidRPr="00937E22">
        <w:rPr>
          <w:szCs w:val="24"/>
          <w:lang w:eastAsia="ar-SA"/>
        </w:rPr>
        <w:t>.</w:t>
      </w:r>
    </w:p>
    <w:p w14:paraId="4FBE3F8B" w14:textId="084FC150" w:rsidR="003673AB" w:rsidRPr="00937E22" w:rsidRDefault="003673AB" w:rsidP="00AF658A">
      <w:pPr>
        <w:widowControl w:val="0"/>
        <w:suppressAutoHyphens/>
        <w:spacing w:line="360" w:lineRule="auto"/>
        <w:jc w:val="both"/>
        <w:rPr>
          <w:szCs w:val="24"/>
          <w:lang w:eastAsia="ar-SA"/>
        </w:rPr>
      </w:pPr>
      <w:r w:rsidRPr="00937E22">
        <w:rPr>
          <w:szCs w:val="24"/>
          <w:lang w:eastAsia="ar-SA"/>
        </w:rPr>
        <w:lastRenderedPageBreak/>
        <w:t xml:space="preserve">5.3. Mokyklos vadovas motyvuotą prašymą dėl pareiginės algos pastoviosios dalies koeficiento pakeitimo teikia </w:t>
      </w:r>
      <w:r w:rsidR="00B52F8B">
        <w:rPr>
          <w:szCs w:val="24"/>
          <w:lang w:eastAsia="ar-SA"/>
        </w:rPr>
        <w:t>Lazdijų</w:t>
      </w:r>
      <w:r w:rsidRPr="00937E22">
        <w:rPr>
          <w:szCs w:val="24"/>
          <w:lang w:eastAsia="ar-SA"/>
        </w:rPr>
        <w:t xml:space="preserve"> </w:t>
      </w:r>
      <w:r w:rsidR="00D30AAB">
        <w:rPr>
          <w:szCs w:val="24"/>
          <w:lang w:eastAsia="ar-SA"/>
        </w:rPr>
        <w:t>rajono</w:t>
      </w:r>
      <w:r w:rsidRPr="00937E22">
        <w:rPr>
          <w:szCs w:val="24"/>
          <w:lang w:eastAsia="ar-SA"/>
        </w:rPr>
        <w:t xml:space="preserve"> </w:t>
      </w:r>
      <w:r w:rsidRPr="00937E22">
        <w:rPr>
          <w:bCs/>
          <w:szCs w:val="24"/>
          <w:lang w:eastAsia="ar-SA"/>
        </w:rPr>
        <w:t>savivaldybės merui iki einamųjų metų rugsėjo 5 d.“</w:t>
      </w:r>
      <w:r w:rsidRPr="00937E22">
        <w:rPr>
          <w:szCs w:val="24"/>
          <w:lang w:eastAsia="ar-SA"/>
        </w:rPr>
        <w:t xml:space="preserve"> </w:t>
      </w:r>
    </w:p>
    <w:p w14:paraId="509884AC" w14:textId="77777777" w:rsidR="003673AB" w:rsidRPr="00937E22" w:rsidRDefault="003673AB" w:rsidP="00AF658A">
      <w:pPr>
        <w:spacing w:line="360" w:lineRule="auto"/>
        <w:jc w:val="both"/>
        <w:rPr>
          <w:szCs w:val="24"/>
        </w:rPr>
      </w:pPr>
      <w:r w:rsidRPr="00937E22">
        <w:rPr>
          <w:szCs w:val="24"/>
        </w:rPr>
        <w:t>3. Pakeisti 10 punktą ir jį išdėstyti taip:</w:t>
      </w:r>
    </w:p>
    <w:p w14:paraId="062697C6" w14:textId="77777777" w:rsidR="003673AB" w:rsidRPr="00937E22" w:rsidRDefault="003673AB" w:rsidP="00AF658A">
      <w:pPr>
        <w:spacing w:line="360" w:lineRule="auto"/>
        <w:jc w:val="both"/>
        <w:rPr>
          <w:szCs w:val="24"/>
        </w:rPr>
      </w:pPr>
      <w:r w:rsidRPr="00937E22">
        <w:rPr>
          <w:szCs w:val="24"/>
        </w:rPr>
        <w:t xml:space="preserve">„10. Įstaigos vadovo veiklos atitikimą nustatytiems kriterijams vertina </w:t>
      </w:r>
      <w:r>
        <w:rPr>
          <w:szCs w:val="24"/>
        </w:rPr>
        <w:t xml:space="preserve">savivaldybės </w:t>
      </w:r>
      <w:r w:rsidRPr="00937E22">
        <w:rPr>
          <w:szCs w:val="24"/>
        </w:rPr>
        <w:t>mero potvarkiu sudaryta komisija. Pastoviosios dalies koeficientas įstaigos vadovui nustatomas savivaldybės mero potvarkiu.“</w:t>
      </w:r>
    </w:p>
    <w:p w14:paraId="11993FE1" w14:textId="77777777" w:rsidR="003673AB" w:rsidRPr="00937E22" w:rsidRDefault="003673AB" w:rsidP="00AF658A">
      <w:pPr>
        <w:spacing w:line="360" w:lineRule="auto"/>
        <w:jc w:val="both"/>
        <w:rPr>
          <w:szCs w:val="24"/>
        </w:rPr>
      </w:pPr>
      <w:r w:rsidRPr="00937E22">
        <w:rPr>
          <w:szCs w:val="24"/>
        </w:rPr>
        <w:t>4. Pakeisti 14 punktą ir jį išdėstyti taip:</w:t>
      </w:r>
    </w:p>
    <w:p w14:paraId="3F345003" w14:textId="77777777" w:rsidR="003673AB" w:rsidRPr="00937E22" w:rsidRDefault="003673AB" w:rsidP="00AF658A">
      <w:pPr>
        <w:spacing w:line="360" w:lineRule="auto"/>
        <w:jc w:val="both"/>
        <w:rPr>
          <w:szCs w:val="24"/>
        </w:rPr>
      </w:pPr>
      <w:r w:rsidRPr="00937E22">
        <w:rPr>
          <w:szCs w:val="24"/>
        </w:rPr>
        <w:t>„14. Įstaigų vadovų pareiginės algos kintamosios dalies nustatymas priklauso nuo praėjusių metų veiklos vertinimo pagal įstaigos vadovui nustatytas metines užduotis, pasiektus rezultatus ir jų vertinimo rodiklius, o švietimo įstaigų vadovų – atsižvelgiant į praėjusių metų veiklos vertinimą, mokyklos tarybos ar švietimo pagalbos įstaigos savivaldos institucijos sprendimą, išskyrus aprašo 17 punkte nurodytąjį atvejį.“</w:t>
      </w:r>
    </w:p>
    <w:p w14:paraId="54EE628C" w14:textId="77777777" w:rsidR="003673AB" w:rsidRPr="00937E22" w:rsidRDefault="003673AB" w:rsidP="00AF658A">
      <w:pPr>
        <w:spacing w:line="360" w:lineRule="auto"/>
        <w:jc w:val="both"/>
        <w:rPr>
          <w:szCs w:val="24"/>
        </w:rPr>
      </w:pPr>
      <w:r w:rsidRPr="00937E22">
        <w:rPr>
          <w:rFonts w:eastAsia="Times New Roman"/>
          <w:szCs w:val="24"/>
        </w:rPr>
        <w:t>5. Papildyti 14</w:t>
      </w:r>
      <w:r w:rsidRPr="00937E22">
        <w:rPr>
          <w:rFonts w:eastAsia="Times New Roman"/>
          <w:szCs w:val="24"/>
          <w:vertAlign w:val="superscript"/>
        </w:rPr>
        <w:t>1</w:t>
      </w:r>
      <w:r w:rsidRPr="00937E22">
        <w:rPr>
          <w:rFonts w:eastAsia="Times New Roman"/>
          <w:szCs w:val="24"/>
        </w:rPr>
        <w:t xml:space="preserve"> punktu</w:t>
      </w:r>
      <w:r w:rsidRPr="00937E22">
        <w:rPr>
          <w:szCs w:val="24"/>
        </w:rPr>
        <w:t>:</w:t>
      </w:r>
    </w:p>
    <w:p w14:paraId="58477E6F" w14:textId="0327A4F3" w:rsidR="003673AB" w:rsidRPr="00937E22" w:rsidRDefault="003673AB" w:rsidP="00AF658A">
      <w:pPr>
        <w:spacing w:line="360" w:lineRule="auto"/>
        <w:jc w:val="both"/>
        <w:rPr>
          <w:szCs w:val="24"/>
        </w:rPr>
      </w:pPr>
      <w:r w:rsidRPr="00937E22">
        <w:rPr>
          <w:rFonts w:eastAsia="Times New Roman"/>
          <w:szCs w:val="24"/>
        </w:rPr>
        <w:t>„14</w:t>
      </w:r>
      <w:r w:rsidRPr="00937E22">
        <w:rPr>
          <w:rFonts w:eastAsia="Times New Roman"/>
          <w:szCs w:val="24"/>
          <w:vertAlign w:val="superscript"/>
        </w:rPr>
        <w:t>1</w:t>
      </w:r>
      <w:r w:rsidRPr="00937E22">
        <w:rPr>
          <w:szCs w:val="24"/>
          <w:shd w:val="clear" w:color="auto" w:fill="FFFFFF"/>
        </w:rPr>
        <w:t>.</w:t>
      </w:r>
      <w:r>
        <w:rPr>
          <w:szCs w:val="24"/>
          <w:shd w:val="clear" w:color="auto" w:fill="FFFFFF"/>
        </w:rPr>
        <w:t xml:space="preserve"> </w:t>
      </w:r>
      <w:r>
        <w:rPr>
          <w:bCs/>
          <w:szCs w:val="24"/>
          <w:lang w:eastAsia="ar-SA"/>
        </w:rPr>
        <w:t>S</w:t>
      </w:r>
      <w:r w:rsidRPr="00937E22">
        <w:rPr>
          <w:bCs/>
          <w:szCs w:val="24"/>
          <w:lang w:eastAsia="ar-SA"/>
        </w:rPr>
        <w:t>avivaldybės mer</w:t>
      </w:r>
      <w:r>
        <w:rPr>
          <w:bCs/>
          <w:szCs w:val="24"/>
          <w:lang w:eastAsia="ar-SA"/>
        </w:rPr>
        <w:t>a</w:t>
      </w:r>
      <w:r w:rsidRPr="00937E22">
        <w:rPr>
          <w:szCs w:val="24"/>
        </w:rPr>
        <w:t>s</w:t>
      </w:r>
      <w:r>
        <w:rPr>
          <w:szCs w:val="24"/>
        </w:rPr>
        <w:t xml:space="preserve">, </w:t>
      </w:r>
      <w:r w:rsidRPr="00937E22">
        <w:rPr>
          <w:bCs/>
          <w:szCs w:val="24"/>
        </w:rPr>
        <w:t>vadovaudamasis</w:t>
      </w:r>
      <w:r w:rsidRPr="00937E22">
        <w:rPr>
          <w:szCs w:val="24"/>
        </w:rPr>
        <w:t xml:space="preserve"> </w:t>
      </w:r>
      <w:r>
        <w:rPr>
          <w:szCs w:val="24"/>
        </w:rPr>
        <w:t xml:space="preserve">Vyriausybės ar atitinkamo ministro, nurodyto įstatymo 14 straipsnio 2 dalyje, nustatyta tvarka ir </w:t>
      </w:r>
      <w:r w:rsidRPr="00937E22">
        <w:rPr>
          <w:bCs/>
          <w:szCs w:val="24"/>
        </w:rPr>
        <w:t>atsižvelgdamas į</w:t>
      </w:r>
      <w:r>
        <w:rPr>
          <w:szCs w:val="24"/>
        </w:rPr>
        <w:t xml:space="preserve"> metinio</w:t>
      </w:r>
      <w:r w:rsidRPr="00937E22">
        <w:rPr>
          <w:szCs w:val="24"/>
        </w:rPr>
        <w:t xml:space="preserve"> veiklos </w:t>
      </w:r>
      <w:r>
        <w:rPr>
          <w:szCs w:val="24"/>
        </w:rPr>
        <w:t>plano priemones</w:t>
      </w:r>
      <w:r w:rsidR="005F651F">
        <w:rPr>
          <w:szCs w:val="24"/>
        </w:rPr>
        <w:t>,</w:t>
      </w:r>
      <w:r>
        <w:rPr>
          <w:szCs w:val="24"/>
        </w:rPr>
        <w:t xml:space="preserve"> nustato metines </w:t>
      </w:r>
      <w:r w:rsidRPr="00937E22">
        <w:rPr>
          <w:szCs w:val="24"/>
        </w:rPr>
        <w:t>užduotis,</w:t>
      </w:r>
      <w:r>
        <w:rPr>
          <w:szCs w:val="24"/>
        </w:rPr>
        <w:t xml:space="preserve"> susijusias su metinio veiklos plano priemonėmis ir su </w:t>
      </w:r>
      <w:r>
        <w:rPr>
          <w:bCs/>
          <w:szCs w:val="24"/>
        </w:rPr>
        <w:t>biudžetinės įstaigos vidaus administravimu bei veiklos efektyvumo didinimu, siektinus rezultatus ir jų</w:t>
      </w:r>
      <w:r w:rsidRPr="00937E22">
        <w:rPr>
          <w:szCs w:val="24"/>
        </w:rPr>
        <w:t xml:space="preserve"> </w:t>
      </w:r>
      <w:r>
        <w:rPr>
          <w:szCs w:val="24"/>
        </w:rPr>
        <w:t>vertinimo rodiklius.</w:t>
      </w:r>
      <w:r w:rsidRPr="00937E22">
        <w:rPr>
          <w:szCs w:val="24"/>
        </w:rPr>
        <w:t>“</w:t>
      </w:r>
    </w:p>
    <w:p w14:paraId="49CA3F8A" w14:textId="77777777" w:rsidR="003673AB" w:rsidRPr="00937E22" w:rsidRDefault="003673AB" w:rsidP="00AF658A">
      <w:pPr>
        <w:spacing w:line="360" w:lineRule="auto"/>
        <w:jc w:val="both"/>
        <w:rPr>
          <w:szCs w:val="24"/>
        </w:rPr>
      </w:pPr>
      <w:r w:rsidRPr="00937E22">
        <w:rPr>
          <w:szCs w:val="24"/>
        </w:rPr>
        <w:t xml:space="preserve">6. </w:t>
      </w:r>
      <w:r w:rsidRPr="00937E22">
        <w:rPr>
          <w:rFonts w:eastAsia="Times New Roman"/>
          <w:szCs w:val="24"/>
        </w:rPr>
        <w:t>Papildyti 14</w:t>
      </w:r>
      <w:r w:rsidRPr="00937E22">
        <w:rPr>
          <w:rFonts w:eastAsia="Times New Roman"/>
          <w:szCs w:val="24"/>
          <w:vertAlign w:val="superscript"/>
        </w:rPr>
        <w:t>2</w:t>
      </w:r>
      <w:r w:rsidRPr="00937E22">
        <w:rPr>
          <w:rFonts w:eastAsia="Times New Roman"/>
          <w:szCs w:val="24"/>
        </w:rPr>
        <w:t xml:space="preserve"> punktu</w:t>
      </w:r>
      <w:r w:rsidRPr="00937E22">
        <w:rPr>
          <w:szCs w:val="24"/>
        </w:rPr>
        <w:t>:</w:t>
      </w:r>
    </w:p>
    <w:p w14:paraId="6EF47B74" w14:textId="77777777" w:rsidR="003673AB" w:rsidRDefault="003673AB" w:rsidP="00AF658A">
      <w:pPr>
        <w:tabs>
          <w:tab w:val="left" w:pos="1134"/>
        </w:tabs>
        <w:spacing w:line="360" w:lineRule="auto"/>
        <w:jc w:val="both"/>
        <w:rPr>
          <w:szCs w:val="24"/>
        </w:rPr>
      </w:pPr>
      <w:r w:rsidRPr="00937E22">
        <w:rPr>
          <w:szCs w:val="24"/>
        </w:rPr>
        <w:t>„</w:t>
      </w:r>
      <w:r w:rsidRPr="00937E22">
        <w:rPr>
          <w:rFonts w:eastAsia="Times New Roman"/>
          <w:szCs w:val="24"/>
        </w:rPr>
        <w:t>14</w:t>
      </w:r>
      <w:r w:rsidRPr="00937E22">
        <w:rPr>
          <w:rFonts w:eastAsia="Times New Roman"/>
          <w:szCs w:val="24"/>
          <w:vertAlign w:val="superscript"/>
        </w:rPr>
        <w:t>2</w:t>
      </w:r>
      <w:r w:rsidRPr="00937E22">
        <w:rPr>
          <w:bCs/>
          <w:szCs w:val="24"/>
        </w:rPr>
        <w:t xml:space="preserve">. Savivaldybės meras, atsižvelgdamas į savivaldybės administracijos struktūrinio padalinio, kuruojančio savivaldybės </w:t>
      </w:r>
      <w:r>
        <w:rPr>
          <w:bCs/>
          <w:szCs w:val="24"/>
        </w:rPr>
        <w:t xml:space="preserve">švietimo </w:t>
      </w:r>
      <w:r w:rsidRPr="00937E22">
        <w:rPr>
          <w:bCs/>
          <w:szCs w:val="24"/>
        </w:rPr>
        <w:t xml:space="preserve">įstaigą, pateiktus siūlymus, vadovaudamasis </w:t>
      </w:r>
      <w:r w:rsidRPr="00937E22">
        <w:rPr>
          <w:szCs w:val="24"/>
          <w:shd w:val="clear" w:color="auto" w:fill="FFFFFF"/>
        </w:rPr>
        <w:t>Lietuvos Respublikos švietimo ir mokslo ministro patvirtintais Švietimo įstaigų vadovų, jų pavaduotojų ugdymui, ugdymą organizuojančių skyrių vedėjų veiklos vertinimo tvarkos nuostatais</w:t>
      </w:r>
      <w:r w:rsidRPr="00937E22">
        <w:rPr>
          <w:bCs/>
          <w:szCs w:val="24"/>
        </w:rPr>
        <w:t xml:space="preserve"> ir atsižvelgdamas į metinio veiklos plano priemones, švietimo įstaigų vadovams, dirbantiems pagal darbo sutartis, nustato metines užduotis, susijusias su švietimo įstaigų metinio veiklos plano priemonėmis arba susijusias su metinio veiklos plano priemonėmis ir su švietimo įstaigos vidaus administravimu bei veiklos efektyvumo didinimu, siektinus rezultatus ir jų vertinimo rodiklius.</w:t>
      </w:r>
      <w:r w:rsidRPr="00937E22">
        <w:rPr>
          <w:szCs w:val="24"/>
        </w:rPr>
        <w:t>“</w:t>
      </w:r>
    </w:p>
    <w:p w14:paraId="343107AE" w14:textId="77777777" w:rsidR="00887395" w:rsidRDefault="00887395" w:rsidP="00AF658A">
      <w:pPr>
        <w:tabs>
          <w:tab w:val="left" w:pos="1134"/>
        </w:tabs>
        <w:spacing w:line="360" w:lineRule="auto"/>
        <w:jc w:val="both"/>
        <w:rPr>
          <w:bCs/>
          <w:szCs w:val="24"/>
        </w:rPr>
      </w:pPr>
    </w:p>
    <w:p w14:paraId="58005F79" w14:textId="77777777" w:rsidR="00887395" w:rsidRDefault="00887395" w:rsidP="00AF658A">
      <w:pPr>
        <w:tabs>
          <w:tab w:val="left" w:pos="1134"/>
        </w:tabs>
        <w:spacing w:line="360" w:lineRule="auto"/>
        <w:jc w:val="both"/>
        <w:rPr>
          <w:bCs/>
          <w:szCs w:val="24"/>
        </w:rPr>
      </w:pPr>
    </w:p>
    <w:p w14:paraId="215B86D1" w14:textId="77777777" w:rsidR="00887395" w:rsidRDefault="00887395" w:rsidP="00AF658A">
      <w:pPr>
        <w:tabs>
          <w:tab w:val="left" w:pos="1134"/>
        </w:tabs>
        <w:spacing w:line="360" w:lineRule="auto"/>
        <w:jc w:val="both"/>
        <w:rPr>
          <w:bCs/>
          <w:szCs w:val="24"/>
        </w:rPr>
      </w:pPr>
      <w:r>
        <w:rPr>
          <w:bCs/>
          <w:szCs w:val="24"/>
        </w:rPr>
        <w:t>Savivaldybės meras</w:t>
      </w:r>
    </w:p>
    <w:p w14:paraId="4F4FBBF1" w14:textId="77777777" w:rsidR="00887395" w:rsidRDefault="00887395">
      <w:pPr>
        <w:ind w:firstLine="0"/>
        <w:rPr>
          <w:bCs/>
          <w:szCs w:val="24"/>
        </w:rPr>
      </w:pPr>
      <w:r>
        <w:rPr>
          <w:bCs/>
          <w:szCs w:val="24"/>
        </w:rPr>
        <w:br w:type="page"/>
      </w:r>
    </w:p>
    <w:p w14:paraId="40E9F959" w14:textId="77777777" w:rsidR="00887395" w:rsidRPr="00937E22" w:rsidRDefault="00887395" w:rsidP="00AF658A">
      <w:pPr>
        <w:tabs>
          <w:tab w:val="left" w:pos="1134"/>
        </w:tabs>
        <w:spacing w:line="360" w:lineRule="auto"/>
        <w:jc w:val="both"/>
        <w:rPr>
          <w:bCs/>
          <w:szCs w:val="24"/>
        </w:rPr>
      </w:pPr>
    </w:p>
    <w:p w14:paraId="6B0F9B47" w14:textId="77777777" w:rsidR="00B24A89" w:rsidRPr="00D14C62" w:rsidRDefault="00B24A89" w:rsidP="00B24A89">
      <w:pPr>
        <w:jc w:val="center"/>
        <w:rPr>
          <w:b/>
          <w:sz w:val="26"/>
          <w:szCs w:val="26"/>
        </w:rPr>
      </w:pPr>
      <w:r w:rsidRPr="00D14C62">
        <w:rPr>
          <w:b/>
          <w:lang w:eastAsia="ar-SA"/>
        </w:rPr>
        <w:t>LAZDIJŲ RAJONO SAVIVALDYBĖS TARYBA</w:t>
      </w:r>
    </w:p>
    <w:p w14:paraId="50C4EBBA" w14:textId="77777777" w:rsidR="00B24A89" w:rsidRPr="00D14C62" w:rsidRDefault="00B24A89" w:rsidP="00B24A89">
      <w:pPr>
        <w:jc w:val="center"/>
        <w:rPr>
          <w:b/>
        </w:rPr>
      </w:pPr>
    </w:p>
    <w:p w14:paraId="2D941F01" w14:textId="605ACC99" w:rsidR="00B24A89" w:rsidRPr="00EC5FF5" w:rsidRDefault="006A65FC" w:rsidP="00EC5FF5">
      <w:pPr>
        <w:ind w:firstLine="0"/>
        <w:jc w:val="center"/>
        <w:rPr>
          <w:rFonts w:eastAsia="Times New Roman"/>
          <w:szCs w:val="24"/>
        </w:rPr>
      </w:pPr>
      <w:r>
        <w:rPr>
          <w:b/>
          <w:szCs w:val="24"/>
        </w:rPr>
        <w:t>DĖL LAZDIJŲ RAJONO SAVIVALDYBĖS TARYBOS 201</w:t>
      </w:r>
      <w:r w:rsidR="005F651F">
        <w:rPr>
          <w:b/>
          <w:szCs w:val="24"/>
        </w:rPr>
        <w:t>7</w:t>
      </w:r>
      <w:r>
        <w:rPr>
          <w:b/>
          <w:szCs w:val="24"/>
        </w:rPr>
        <w:t xml:space="preserve"> M. LIEPOS 28 D. SPRENDIMO NR. 5TS-995 „</w:t>
      </w:r>
      <w:r w:rsidRPr="007C0F0E">
        <w:rPr>
          <w:rFonts w:eastAsia="Times New Roman"/>
          <w:b/>
          <w:bCs/>
          <w:szCs w:val="24"/>
        </w:rPr>
        <w:t>DĖL BIUDŽETINIŲ ĮSTAIGŲ, KURIŲ SAVININKĖ YRA LAZDIJŲ RAJONO SAVIVALDYBĖ, VADOVŲ DARBO APMOKĖJIMO SISTEMOS APRAŠO PATVIRTINIMO</w:t>
      </w:r>
      <w:r>
        <w:rPr>
          <w:b/>
          <w:szCs w:val="24"/>
        </w:rPr>
        <w:t xml:space="preserve">“ PAKEITIMO </w:t>
      </w:r>
      <w:r w:rsidR="00B24A89" w:rsidRPr="002126C6">
        <w:rPr>
          <w:b/>
          <w:szCs w:val="24"/>
        </w:rPr>
        <w:t>PROJEKTO</w:t>
      </w:r>
    </w:p>
    <w:p w14:paraId="26763A70" w14:textId="77777777" w:rsidR="00B24A89" w:rsidRPr="00D14C62" w:rsidRDefault="00B24A89" w:rsidP="00B24A89">
      <w:pPr>
        <w:pStyle w:val="Porat"/>
        <w:jc w:val="center"/>
        <w:rPr>
          <w:b/>
        </w:rPr>
      </w:pPr>
    </w:p>
    <w:p w14:paraId="20ACA2B2" w14:textId="77777777" w:rsidR="00B24A89" w:rsidRPr="00D14C62" w:rsidRDefault="00B24A89" w:rsidP="00B24A89">
      <w:pPr>
        <w:pStyle w:val="Porat"/>
        <w:jc w:val="center"/>
        <w:rPr>
          <w:b/>
        </w:rPr>
      </w:pPr>
      <w:r w:rsidRPr="00D14C62">
        <w:rPr>
          <w:b/>
        </w:rPr>
        <w:t>AIŠKINAMASIS RAŠTAS</w:t>
      </w:r>
    </w:p>
    <w:p w14:paraId="19EA4F7F" w14:textId="77777777" w:rsidR="00B24A89" w:rsidRPr="00D14C62" w:rsidRDefault="00B24A89" w:rsidP="00B24A89">
      <w:pPr>
        <w:pStyle w:val="Porat"/>
        <w:jc w:val="center"/>
        <w:rPr>
          <w:b/>
        </w:rPr>
      </w:pPr>
    </w:p>
    <w:p w14:paraId="4CF883E4" w14:textId="77777777" w:rsidR="00B74BBD" w:rsidRPr="00D14C62" w:rsidRDefault="00B74BBD" w:rsidP="00B74BBD">
      <w:pPr>
        <w:pStyle w:val="Porat"/>
        <w:jc w:val="center"/>
      </w:pPr>
      <w:r w:rsidRPr="00D14C62">
        <w:t>201</w:t>
      </w:r>
      <w:r w:rsidR="002126C6">
        <w:t>9</w:t>
      </w:r>
      <w:r w:rsidRPr="00D14C62">
        <w:t>-01-</w:t>
      </w:r>
      <w:r w:rsidR="00D14C62" w:rsidRPr="00D14C62">
        <w:t>2</w:t>
      </w:r>
      <w:r w:rsidR="006A65FC">
        <w:t>3</w:t>
      </w:r>
    </w:p>
    <w:p w14:paraId="74E8A9FA" w14:textId="77777777" w:rsidR="00B24A89" w:rsidRPr="00D14C62" w:rsidRDefault="00B24A89" w:rsidP="00B24A89">
      <w:pPr>
        <w:pStyle w:val="Porat"/>
        <w:spacing w:line="360" w:lineRule="auto"/>
        <w:jc w:val="both"/>
      </w:pPr>
    </w:p>
    <w:p w14:paraId="1CCDC818" w14:textId="2B1391D4" w:rsidR="00B24A89" w:rsidRPr="00815DDD" w:rsidRDefault="00B24A89" w:rsidP="00887395">
      <w:pPr>
        <w:tabs>
          <w:tab w:val="left" w:pos="3402"/>
          <w:tab w:val="left" w:pos="4536"/>
        </w:tabs>
        <w:spacing w:line="360" w:lineRule="auto"/>
        <w:jc w:val="both"/>
        <w:rPr>
          <w:rFonts w:eastAsia="Times New Roman"/>
          <w:szCs w:val="24"/>
        </w:rPr>
      </w:pPr>
      <w:r w:rsidRPr="00D14C62">
        <w:t xml:space="preserve">Lazdijų rajono savivaldybės tarybos sprendimo projektas </w:t>
      </w:r>
      <w:r w:rsidR="00842094">
        <w:rPr>
          <w:szCs w:val="24"/>
        </w:rPr>
        <w:t>„</w:t>
      </w:r>
      <w:r w:rsidR="006A65FC" w:rsidRPr="006A65FC">
        <w:rPr>
          <w:szCs w:val="24"/>
        </w:rPr>
        <w:t>Dėl Lazdijų rajono savivaldybės tarybos 201</w:t>
      </w:r>
      <w:r w:rsidR="005F651F">
        <w:rPr>
          <w:szCs w:val="24"/>
        </w:rPr>
        <w:t>7</w:t>
      </w:r>
      <w:r w:rsidR="006A65FC" w:rsidRPr="006A65FC">
        <w:rPr>
          <w:szCs w:val="24"/>
        </w:rPr>
        <w:t xml:space="preserve"> m. </w:t>
      </w:r>
      <w:r w:rsidR="006A65FC">
        <w:rPr>
          <w:szCs w:val="24"/>
        </w:rPr>
        <w:t>l</w:t>
      </w:r>
      <w:r w:rsidR="006A65FC" w:rsidRPr="006A65FC">
        <w:rPr>
          <w:szCs w:val="24"/>
        </w:rPr>
        <w:t xml:space="preserve">iepos 28 d. </w:t>
      </w:r>
      <w:r w:rsidR="006A65FC">
        <w:rPr>
          <w:szCs w:val="24"/>
        </w:rPr>
        <w:t>s</w:t>
      </w:r>
      <w:r w:rsidR="006A65FC" w:rsidRPr="006A65FC">
        <w:rPr>
          <w:szCs w:val="24"/>
        </w:rPr>
        <w:t>prendimo Nr. 5</w:t>
      </w:r>
      <w:r w:rsidR="006A65FC">
        <w:rPr>
          <w:szCs w:val="24"/>
        </w:rPr>
        <w:t>TS</w:t>
      </w:r>
      <w:r w:rsidR="006A65FC" w:rsidRPr="006A65FC">
        <w:rPr>
          <w:szCs w:val="24"/>
        </w:rPr>
        <w:t>-995 „</w:t>
      </w:r>
      <w:r w:rsidR="006A65FC">
        <w:rPr>
          <w:szCs w:val="24"/>
        </w:rPr>
        <w:t>D</w:t>
      </w:r>
      <w:r w:rsidR="006A65FC" w:rsidRPr="007C0F0E">
        <w:rPr>
          <w:rFonts w:eastAsia="Times New Roman"/>
          <w:bCs/>
          <w:szCs w:val="24"/>
        </w:rPr>
        <w:t>ėl biudžetinių įstaigų, kurių savininkė yra Lazdijų rajono savivaldybė, vadovų darbo apmokėjimo sistemos aprašo patvirtinimo</w:t>
      </w:r>
      <w:r w:rsidR="006A65FC" w:rsidRPr="006A65FC">
        <w:rPr>
          <w:szCs w:val="24"/>
        </w:rPr>
        <w:t>“ pakeitimo</w:t>
      </w:r>
      <w:r w:rsidR="006A65FC">
        <w:rPr>
          <w:szCs w:val="24"/>
        </w:rPr>
        <w:t xml:space="preserve">“ </w:t>
      </w:r>
      <w:r w:rsidRPr="00D14C62">
        <w:t xml:space="preserve">parengtas vadovaujantis Lietuvos Respublikos vietos savivaldos </w:t>
      </w:r>
      <w:r w:rsidR="00073E1F" w:rsidRPr="00D14C62">
        <w:t>įstatymu</w:t>
      </w:r>
      <w:r w:rsidR="00DD7090" w:rsidRPr="00D14C62">
        <w:t>.</w:t>
      </w:r>
    </w:p>
    <w:p w14:paraId="1D820654" w14:textId="5EEF5B0A" w:rsidR="00B24A89" w:rsidRPr="00D14C62" w:rsidRDefault="00B24A89" w:rsidP="00887395">
      <w:pPr>
        <w:spacing w:line="360" w:lineRule="auto"/>
        <w:ind w:firstLine="720"/>
        <w:jc w:val="both"/>
      </w:pPr>
      <w:r w:rsidRPr="00D14C62">
        <w:t xml:space="preserve">Šio projekto tikslas – </w:t>
      </w:r>
      <w:r w:rsidR="00887395">
        <w:t xml:space="preserve">pakeisti </w:t>
      </w:r>
      <w:r w:rsidR="00F12461">
        <w:t xml:space="preserve"> </w:t>
      </w:r>
      <w:r w:rsidR="00887395" w:rsidRPr="007C0F0E">
        <w:rPr>
          <w:rFonts w:eastAsia="Times New Roman"/>
          <w:bCs/>
          <w:szCs w:val="24"/>
        </w:rPr>
        <w:t>biudžetinių įstaigų, kurių savininkė yra Lazdijų rajono savivaldybė, vadovų darbo apmokėjimo sistemos apraš</w:t>
      </w:r>
      <w:r w:rsidR="00887395">
        <w:rPr>
          <w:rFonts w:eastAsia="Times New Roman"/>
          <w:bCs/>
          <w:szCs w:val="24"/>
        </w:rPr>
        <w:t>ą, kadangi</w:t>
      </w:r>
      <w:r w:rsidR="00887395" w:rsidRPr="00887395">
        <w:rPr>
          <w:szCs w:val="24"/>
        </w:rPr>
        <w:t xml:space="preserve"> </w:t>
      </w:r>
      <w:r w:rsidR="00887395">
        <w:rPr>
          <w:szCs w:val="24"/>
        </w:rPr>
        <w:t xml:space="preserve">įsigaliojo </w:t>
      </w:r>
      <w:r w:rsidR="00887395" w:rsidRPr="00937E22">
        <w:rPr>
          <w:szCs w:val="24"/>
        </w:rPr>
        <w:t>Lietuvos Respublikos valstybės ir savivaldybių įstaigų darbuotojų darbo apmokėjimo įstatymo (toliau – įstatymas) 5 pried</w:t>
      </w:r>
      <w:r w:rsidR="00887395">
        <w:rPr>
          <w:szCs w:val="24"/>
        </w:rPr>
        <w:t>o, pagal kurį nustatoma</w:t>
      </w:r>
      <w:r w:rsidR="00887395" w:rsidRPr="00937E22">
        <w:rPr>
          <w:szCs w:val="24"/>
        </w:rPr>
        <w:t xml:space="preserve"> švietimo įstaigų vadovų algos pastovioji dalis</w:t>
      </w:r>
      <w:r w:rsidR="005F651F">
        <w:rPr>
          <w:szCs w:val="24"/>
        </w:rPr>
        <w:t xml:space="preserve"> bei kintam</w:t>
      </w:r>
      <w:r w:rsidR="00703CDA">
        <w:rPr>
          <w:szCs w:val="24"/>
        </w:rPr>
        <w:t>oji</w:t>
      </w:r>
      <w:r w:rsidR="005F651F">
        <w:rPr>
          <w:szCs w:val="24"/>
        </w:rPr>
        <w:t xml:space="preserve"> dalis</w:t>
      </w:r>
      <w:r w:rsidR="00887395">
        <w:rPr>
          <w:szCs w:val="24"/>
        </w:rPr>
        <w:t>, pakeitimai.</w:t>
      </w:r>
      <w:r w:rsidR="00887395" w:rsidRPr="00937E22">
        <w:rPr>
          <w:szCs w:val="24"/>
        </w:rPr>
        <w:t xml:space="preserve"> </w:t>
      </w:r>
      <w:r w:rsidRPr="00D14C62">
        <w:t>Parengtas sprendimo projektas neprieštarauja galiojantiems teisės aktams.</w:t>
      </w:r>
    </w:p>
    <w:p w14:paraId="2039948B" w14:textId="77777777" w:rsidR="00B24A89" w:rsidRPr="00D14C62" w:rsidRDefault="00B24A89" w:rsidP="00F12461">
      <w:pPr>
        <w:spacing w:line="360" w:lineRule="auto"/>
        <w:jc w:val="both"/>
      </w:pPr>
      <w:r w:rsidRPr="00D14C62">
        <w:t>Priėmus sprendimo projektą, neigiamų pasekmių nenumatoma.</w:t>
      </w:r>
    </w:p>
    <w:p w14:paraId="5C044BAC" w14:textId="77777777" w:rsidR="00B24A89" w:rsidRPr="00D14C62" w:rsidRDefault="00B24A89" w:rsidP="00B24A89">
      <w:pPr>
        <w:spacing w:line="360" w:lineRule="auto"/>
        <w:jc w:val="both"/>
      </w:pPr>
      <w:r w:rsidRPr="00D14C62">
        <w:t>Dėl sprendimo projekto pastabų ir pasiūlymų negauta.</w:t>
      </w:r>
    </w:p>
    <w:p w14:paraId="2BD7E1A6" w14:textId="77777777" w:rsidR="00B24A89" w:rsidRDefault="00B24A89" w:rsidP="00B24A89">
      <w:pPr>
        <w:spacing w:line="360" w:lineRule="auto"/>
        <w:jc w:val="both"/>
      </w:pPr>
      <w:r w:rsidRPr="00D14C62">
        <w:t>Sprendimo projektą parengė Lazdijų rajono savivaldybės administracijos Juridinio skyriaus vyr. specialistė Adelė Sukackienė.</w:t>
      </w:r>
    </w:p>
    <w:p w14:paraId="13F860D1" w14:textId="77777777" w:rsidR="00B24A89" w:rsidRDefault="00B24A89" w:rsidP="00B24A89">
      <w:pPr>
        <w:spacing w:line="360" w:lineRule="auto"/>
        <w:jc w:val="both"/>
      </w:pPr>
    </w:p>
    <w:p w14:paraId="3AA6FEA7" w14:textId="77777777" w:rsidR="00B24A89" w:rsidRDefault="00B24A89" w:rsidP="00B24A89">
      <w:pPr>
        <w:spacing w:line="360" w:lineRule="auto"/>
        <w:jc w:val="both"/>
      </w:pPr>
    </w:p>
    <w:p w14:paraId="33842682" w14:textId="4A3D41EF" w:rsidR="00B24A89" w:rsidRDefault="00B24A89" w:rsidP="00F9051E">
      <w:pPr>
        <w:spacing w:line="360" w:lineRule="auto"/>
        <w:ind w:firstLine="0"/>
        <w:jc w:val="both"/>
      </w:pPr>
      <w:r>
        <w:t>Juridinio skyriaus vyr. specialistė</w:t>
      </w:r>
      <w:r>
        <w:tab/>
      </w:r>
      <w:r>
        <w:tab/>
      </w:r>
      <w:r>
        <w:tab/>
      </w:r>
      <w:r>
        <w:tab/>
      </w:r>
      <w:r>
        <w:tab/>
      </w:r>
      <w:r>
        <w:tab/>
        <w:t>Adelė Sukackienė</w:t>
      </w:r>
    </w:p>
    <w:sectPr w:rsidR="00B24A89" w:rsidSect="00AF658A">
      <w:headerReference w:type="first" r:id="rId8"/>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3937" w14:textId="77777777" w:rsidR="003F493E" w:rsidRDefault="003F493E" w:rsidP="00422846">
      <w:r>
        <w:separator/>
      </w:r>
    </w:p>
  </w:endnote>
  <w:endnote w:type="continuationSeparator" w:id="0">
    <w:p w14:paraId="2E48DF72" w14:textId="77777777" w:rsidR="003F493E" w:rsidRDefault="003F493E"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CA05" w14:textId="77777777" w:rsidR="003F493E" w:rsidRDefault="003F493E" w:rsidP="00422846">
      <w:r>
        <w:separator/>
      </w:r>
    </w:p>
  </w:footnote>
  <w:footnote w:type="continuationSeparator" w:id="0">
    <w:p w14:paraId="5A9388CE" w14:textId="77777777" w:rsidR="003F493E" w:rsidRDefault="003F493E" w:rsidP="004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2915" w14:textId="77777777" w:rsidR="007C44F1" w:rsidRPr="007C44F1" w:rsidRDefault="00C92519" w:rsidP="007C44F1">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D83DBD"/>
    <w:multiLevelType w:val="hybridMultilevel"/>
    <w:tmpl w:val="08A03F26"/>
    <w:lvl w:ilvl="0" w:tplc="987A2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5CD0CB9"/>
    <w:multiLevelType w:val="multilevel"/>
    <w:tmpl w:val="1F3A3F44"/>
    <w:lvl w:ilvl="0">
      <w:start w:val="1"/>
      <w:numFmt w:val="decimal"/>
      <w:lvlText w:val="%1."/>
      <w:lvlJc w:val="left"/>
      <w:pPr>
        <w:ind w:left="952" w:hanging="284"/>
      </w:pPr>
      <w:rPr>
        <w:rFonts w:ascii="Times New Roman" w:eastAsia="Times New Roman" w:hAnsi="Times New Roman" w:cs="Times New Roman" w:hint="default"/>
        <w:spacing w:val="-17"/>
        <w:w w:val="100"/>
        <w:sz w:val="24"/>
        <w:szCs w:val="24"/>
        <w:lang w:val="lt" w:eastAsia="lt" w:bidi="lt"/>
      </w:rPr>
    </w:lvl>
    <w:lvl w:ilvl="1">
      <w:start w:val="1"/>
      <w:numFmt w:val="decimal"/>
      <w:lvlText w:val="%1.%2."/>
      <w:lvlJc w:val="left"/>
      <w:pPr>
        <w:ind w:left="101" w:hanging="515"/>
      </w:pPr>
      <w:rPr>
        <w:rFonts w:ascii="Times New Roman" w:eastAsia="Times New Roman" w:hAnsi="Times New Roman" w:cs="Times New Roman" w:hint="default"/>
        <w:spacing w:val="-28"/>
        <w:w w:val="100"/>
        <w:sz w:val="24"/>
        <w:szCs w:val="24"/>
        <w:lang w:val="lt" w:eastAsia="lt" w:bidi="lt"/>
      </w:rPr>
    </w:lvl>
    <w:lvl w:ilvl="2">
      <w:numFmt w:val="bullet"/>
      <w:lvlText w:val="•"/>
      <w:lvlJc w:val="left"/>
      <w:pPr>
        <w:ind w:left="1947" w:hanging="515"/>
      </w:pPr>
      <w:rPr>
        <w:rFonts w:hint="default"/>
        <w:lang w:val="lt" w:eastAsia="lt" w:bidi="lt"/>
      </w:rPr>
    </w:lvl>
    <w:lvl w:ilvl="3">
      <w:numFmt w:val="bullet"/>
      <w:lvlText w:val="•"/>
      <w:lvlJc w:val="left"/>
      <w:pPr>
        <w:ind w:left="2934" w:hanging="515"/>
      </w:pPr>
      <w:rPr>
        <w:rFonts w:hint="default"/>
        <w:lang w:val="lt" w:eastAsia="lt" w:bidi="lt"/>
      </w:rPr>
    </w:lvl>
    <w:lvl w:ilvl="4">
      <w:numFmt w:val="bullet"/>
      <w:lvlText w:val="•"/>
      <w:lvlJc w:val="left"/>
      <w:pPr>
        <w:ind w:left="3921" w:hanging="515"/>
      </w:pPr>
      <w:rPr>
        <w:rFonts w:hint="default"/>
        <w:lang w:val="lt" w:eastAsia="lt" w:bidi="lt"/>
      </w:rPr>
    </w:lvl>
    <w:lvl w:ilvl="5">
      <w:numFmt w:val="bullet"/>
      <w:lvlText w:val="•"/>
      <w:lvlJc w:val="left"/>
      <w:pPr>
        <w:ind w:left="4908" w:hanging="515"/>
      </w:pPr>
      <w:rPr>
        <w:rFonts w:hint="default"/>
        <w:lang w:val="lt" w:eastAsia="lt" w:bidi="lt"/>
      </w:rPr>
    </w:lvl>
    <w:lvl w:ilvl="6">
      <w:numFmt w:val="bullet"/>
      <w:lvlText w:val="•"/>
      <w:lvlJc w:val="left"/>
      <w:pPr>
        <w:ind w:left="5895" w:hanging="515"/>
      </w:pPr>
      <w:rPr>
        <w:rFonts w:hint="default"/>
        <w:lang w:val="lt" w:eastAsia="lt" w:bidi="lt"/>
      </w:rPr>
    </w:lvl>
    <w:lvl w:ilvl="7">
      <w:numFmt w:val="bullet"/>
      <w:lvlText w:val="•"/>
      <w:lvlJc w:val="left"/>
      <w:pPr>
        <w:ind w:left="6882" w:hanging="515"/>
      </w:pPr>
      <w:rPr>
        <w:rFonts w:hint="default"/>
        <w:lang w:val="lt" w:eastAsia="lt" w:bidi="lt"/>
      </w:rPr>
    </w:lvl>
    <w:lvl w:ilvl="8">
      <w:numFmt w:val="bullet"/>
      <w:lvlText w:val="•"/>
      <w:lvlJc w:val="left"/>
      <w:pPr>
        <w:ind w:left="7870" w:hanging="515"/>
      </w:pPr>
      <w:rPr>
        <w:rFonts w:hint="default"/>
        <w:lang w:val="lt" w:eastAsia="lt" w:bidi="lt"/>
      </w:rPr>
    </w:lvl>
  </w:abstractNum>
  <w:abstractNum w:abstractNumId="15"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9"/>
  </w:num>
  <w:num w:numId="4">
    <w:abstractNumId w:val="7"/>
  </w:num>
  <w:num w:numId="5">
    <w:abstractNumId w:val="15"/>
  </w:num>
  <w:num w:numId="6">
    <w:abstractNumId w:val="16"/>
  </w:num>
  <w:num w:numId="7">
    <w:abstractNumId w:val="2"/>
  </w:num>
  <w:num w:numId="8">
    <w:abstractNumId w:val="6"/>
  </w:num>
  <w:num w:numId="9">
    <w:abstractNumId w:val="9"/>
  </w:num>
  <w:num w:numId="10">
    <w:abstractNumId w:val="17"/>
  </w:num>
  <w:num w:numId="11">
    <w:abstractNumId w:val="13"/>
  </w:num>
  <w:num w:numId="12">
    <w:abstractNumId w:val="21"/>
  </w:num>
  <w:num w:numId="13">
    <w:abstractNumId w:val="8"/>
  </w:num>
  <w:num w:numId="14">
    <w:abstractNumId w:val="5"/>
  </w:num>
  <w:num w:numId="15">
    <w:abstractNumId w:val="12"/>
  </w:num>
  <w:num w:numId="16">
    <w:abstractNumId w:val="22"/>
  </w:num>
  <w:num w:numId="17">
    <w:abstractNumId w:val="4"/>
  </w:num>
  <w:num w:numId="18">
    <w:abstractNumId w:val="18"/>
  </w:num>
  <w:num w:numId="19">
    <w:abstractNumId w:val="3"/>
  </w:num>
  <w:num w:numId="20">
    <w:abstractNumId w:val="23"/>
  </w:num>
  <w:num w:numId="21">
    <w:abstractNumId w:val="10"/>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33497"/>
    <w:rsid w:val="00037FE1"/>
    <w:rsid w:val="000411BE"/>
    <w:rsid w:val="00043D4B"/>
    <w:rsid w:val="00046349"/>
    <w:rsid w:val="000468AD"/>
    <w:rsid w:val="00051246"/>
    <w:rsid w:val="00060FE2"/>
    <w:rsid w:val="00062810"/>
    <w:rsid w:val="00064083"/>
    <w:rsid w:val="00064634"/>
    <w:rsid w:val="00067CCD"/>
    <w:rsid w:val="00073E1F"/>
    <w:rsid w:val="00075FFA"/>
    <w:rsid w:val="000765F2"/>
    <w:rsid w:val="00080BE8"/>
    <w:rsid w:val="00085331"/>
    <w:rsid w:val="00085D94"/>
    <w:rsid w:val="00092E80"/>
    <w:rsid w:val="000C0D87"/>
    <w:rsid w:val="000C1C3D"/>
    <w:rsid w:val="000C1F0F"/>
    <w:rsid w:val="000C540A"/>
    <w:rsid w:val="00107951"/>
    <w:rsid w:val="001107A1"/>
    <w:rsid w:val="001112D0"/>
    <w:rsid w:val="00111515"/>
    <w:rsid w:val="001164D4"/>
    <w:rsid w:val="0012343D"/>
    <w:rsid w:val="00124429"/>
    <w:rsid w:val="00136F5E"/>
    <w:rsid w:val="00137047"/>
    <w:rsid w:val="00154ADD"/>
    <w:rsid w:val="001620EB"/>
    <w:rsid w:val="00163292"/>
    <w:rsid w:val="00172B48"/>
    <w:rsid w:val="00175F07"/>
    <w:rsid w:val="00184C63"/>
    <w:rsid w:val="00196210"/>
    <w:rsid w:val="001A4413"/>
    <w:rsid w:val="001A671C"/>
    <w:rsid w:val="001A737E"/>
    <w:rsid w:val="001C0D04"/>
    <w:rsid w:val="001C17D1"/>
    <w:rsid w:val="001D632C"/>
    <w:rsid w:val="001D79F1"/>
    <w:rsid w:val="001E7698"/>
    <w:rsid w:val="001E7F33"/>
    <w:rsid w:val="0020602B"/>
    <w:rsid w:val="00206EB6"/>
    <w:rsid w:val="002070AC"/>
    <w:rsid w:val="002126C6"/>
    <w:rsid w:val="002252BB"/>
    <w:rsid w:val="00231EA7"/>
    <w:rsid w:val="00234D40"/>
    <w:rsid w:val="002407B4"/>
    <w:rsid w:val="00240D34"/>
    <w:rsid w:val="00255544"/>
    <w:rsid w:val="00266386"/>
    <w:rsid w:val="00270ADD"/>
    <w:rsid w:val="00272498"/>
    <w:rsid w:val="00274265"/>
    <w:rsid w:val="00277BF6"/>
    <w:rsid w:val="002845D5"/>
    <w:rsid w:val="002931E6"/>
    <w:rsid w:val="002A026C"/>
    <w:rsid w:val="002A2752"/>
    <w:rsid w:val="002A34FD"/>
    <w:rsid w:val="002A3C4F"/>
    <w:rsid w:val="002B0A10"/>
    <w:rsid w:val="002C291F"/>
    <w:rsid w:val="002C561F"/>
    <w:rsid w:val="002C6DC0"/>
    <w:rsid w:val="002D3338"/>
    <w:rsid w:val="002E700A"/>
    <w:rsid w:val="00301132"/>
    <w:rsid w:val="00321220"/>
    <w:rsid w:val="003409E0"/>
    <w:rsid w:val="00342BCB"/>
    <w:rsid w:val="00362A6C"/>
    <w:rsid w:val="00366463"/>
    <w:rsid w:val="003673AB"/>
    <w:rsid w:val="00373BFA"/>
    <w:rsid w:val="00374879"/>
    <w:rsid w:val="00375A87"/>
    <w:rsid w:val="003879C7"/>
    <w:rsid w:val="00390268"/>
    <w:rsid w:val="003916BA"/>
    <w:rsid w:val="00392C2B"/>
    <w:rsid w:val="00396B7A"/>
    <w:rsid w:val="003A0D25"/>
    <w:rsid w:val="003D0F78"/>
    <w:rsid w:val="003D21D1"/>
    <w:rsid w:val="003E1BC0"/>
    <w:rsid w:val="003E3966"/>
    <w:rsid w:val="003E3A65"/>
    <w:rsid w:val="003E3FFA"/>
    <w:rsid w:val="003E60F4"/>
    <w:rsid w:val="003F215C"/>
    <w:rsid w:val="003F290D"/>
    <w:rsid w:val="003F493E"/>
    <w:rsid w:val="00407109"/>
    <w:rsid w:val="00407C1F"/>
    <w:rsid w:val="00411CCC"/>
    <w:rsid w:val="004201E2"/>
    <w:rsid w:val="00420990"/>
    <w:rsid w:val="00422846"/>
    <w:rsid w:val="00422CFE"/>
    <w:rsid w:val="00426241"/>
    <w:rsid w:val="00431FAF"/>
    <w:rsid w:val="00442941"/>
    <w:rsid w:val="004535E6"/>
    <w:rsid w:val="00460994"/>
    <w:rsid w:val="00460DB4"/>
    <w:rsid w:val="004628AB"/>
    <w:rsid w:val="004706F2"/>
    <w:rsid w:val="00475074"/>
    <w:rsid w:val="004771FA"/>
    <w:rsid w:val="00477F7E"/>
    <w:rsid w:val="00484038"/>
    <w:rsid w:val="004843DE"/>
    <w:rsid w:val="004A31EB"/>
    <w:rsid w:val="004C712D"/>
    <w:rsid w:val="004D09AB"/>
    <w:rsid w:val="004D30C1"/>
    <w:rsid w:val="004D60F4"/>
    <w:rsid w:val="004F5FF1"/>
    <w:rsid w:val="004F76AD"/>
    <w:rsid w:val="00513251"/>
    <w:rsid w:val="00524754"/>
    <w:rsid w:val="005271FF"/>
    <w:rsid w:val="0053655F"/>
    <w:rsid w:val="0053672F"/>
    <w:rsid w:val="00552E14"/>
    <w:rsid w:val="005620FE"/>
    <w:rsid w:val="00576528"/>
    <w:rsid w:val="005805D0"/>
    <w:rsid w:val="00582678"/>
    <w:rsid w:val="0058481D"/>
    <w:rsid w:val="005924F5"/>
    <w:rsid w:val="005B1439"/>
    <w:rsid w:val="005D36D2"/>
    <w:rsid w:val="005D4D17"/>
    <w:rsid w:val="005D7591"/>
    <w:rsid w:val="005E1524"/>
    <w:rsid w:val="005E1DCD"/>
    <w:rsid w:val="005F1872"/>
    <w:rsid w:val="005F651F"/>
    <w:rsid w:val="00603340"/>
    <w:rsid w:val="00607D93"/>
    <w:rsid w:val="0061354B"/>
    <w:rsid w:val="00616176"/>
    <w:rsid w:val="00634F17"/>
    <w:rsid w:val="00650A10"/>
    <w:rsid w:val="00656E4D"/>
    <w:rsid w:val="00660F3E"/>
    <w:rsid w:val="006706D1"/>
    <w:rsid w:val="00682BA5"/>
    <w:rsid w:val="00685531"/>
    <w:rsid w:val="006A1552"/>
    <w:rsid w:val="006A30FD"/>
    <w:rsid w:val="006A5B4F"/>
    <w:rsid w:val="006A65FC"/>
    <w:rsid w:val="006A7621"/>
    <w:rsid w:val="006B5829"/>
    <w:rsid w:val="006C5993"/>
    <w:rsid w:val="006D05ED"/>
    <w:rsid w:val="006D1FFF"/>
    <w:rsid w:val="006E617A"/>
    <w:rsid w:val="006F0952"/>
    <w:rsid w:val="006F1C2A"/>
    <w:rsid w:val="007005AC"/>
    <w:rsid w:val="00702B92"/>
    <w:rsid w:val="00703060"/>
    <w:rsid w:val="00703A98"/>
    <w:rsid w:val="00703CDA"/>
    <w:rsid w:val="00705CE0"/>
    <w:rsid w:val="00715F71"/>
    <w:rsid w:val="00723C06"/>
    <w:rsid w:val="00727EA2"/>
    <w:rsid w:val="00731047"/>
    <w:rsid w:val="0074061E"/>
    <w:rsid w:val="00745E4A"/>
    <w:rsid w:val="00755873"/>
    <w:rsid w:val="00760A4F"/>
    <w:rsid w:val="0076227F"/>
    <w:rsid w:val="00783E34"/>
    <w:rsid w:val="007867B6"/>
    <w:rsid w:val="007932BC"/>
    <w:rsid w:val="00797E89"/>
    <w:rsid w:val="007B0782"/>
    <w:rsid w:val="007B0AC9"/>
    <w:rsid w:val="007C0F0E"/>
    <w:rsid w:val="007C1F09"/>
    <w:rsid w:val="007C226A"/>
    <w:rsid w:val="007C3231"/>
    <w:rsid w:val="007C3A4D"/>
    <w:rsid w:val="007C44F1"/>
    <w:rsid w:val="007C591C"/>
    <w:rsid w:val="007D2E13"/>
    <w:rsid w:val="007E149F"/>
    <w:rsid w:val="007E4765"/>
    <w:rsid w:val="00804EF5"/>
    <w:rsid w:val="00815DDD"/>
    <w:rsid w:val="008222D8"/>
    <w:rsid w:val="008308DF"/>
    <w:rsid w:val="00831A85"/>
    <w:rsid w:val="00842094"/>
    <w:rsid w:val="00845E53"/>
    <w:rsid w:val="00856FE2"/>
    <w:rsid w:val="008576E4"/>
    <w:rsid w:val="00857764"/>
    <w:rsid w:val="008711E2"/>
    <w:rsid w:val="00871EC9"/>
    <w:rsid w:val="008767FF"/>
    <w:rsid w:val="00882DC8"/>
    <w:rsid w:val="00887395"/>
    <w:rsid w:val="0088779D"/>
    <w:rsid w:val="00891B2D"/>
    <w:rsid w:val="0089358B"/>
    <w:rsid w:val="0089482E"/>
    <w:rsid w:val="00896E2F"/>
    <w:rsid w:val="008A500D"/>
    <w:rsid w:val="008C4B0B"/>
    <w:rsid w:val="008C4F5F"/>
    <w:rsid w:val="008D7586"/>
    <w:rsid w:val="008E791F"/>
    <w:rsid w:val="008F278A"/>
    <w:rsid w:val="008F5A6E"/>
    <w:rsid w:val="00900C46"/>
    <w:rsid w:val="00906DD8"/>
    <w:rsid w:val="00913CAB"/>
    <w:rsid w:val="00920365"/>
    <w:rsid w:val="009267AA"/>
    <w:rsid w:val="0093338E"/>
    <w:rsid w:val="00935865"/>
    <w:rsid w:val="00935F77"/>
    <w:rsid w:val="00935FE1"/>
    <w:rsid w:val="00940301"/>
    <w:rsid w:val="00954384"/>
    <w:rsid w:val="0097468E"/>
    <w:rsid w:val="00991E7D"/>
    <w:rsid w:val="00997F6E"/>
    <w:rsid w:val="009A4DD6"/>
    <w:rsid w:val="009A5598"/>
    <w:rsid w:val="009B0C24"/>
    <w:rsid w:val="009B20B5"/>
    <w:rsid w:val="009B7860"/>
    <w:rsid w:val="009C67F9"/>
    <w:rsid w:val="009D48FD"/>
    <w:rsid w:val="009E2DA8"/>
    <w:rsid w:val="009F1910"/>
    <w:rsid w:val="00A16049"/>
    <w:rsid w:val="00A22C18"/>
    <w:rsid w:val="00A24AC6"/>
    <w:rsid w:val="00A26741"/>
    <w:rsid w:val="00A26BEB"/>
    <w:rsid w:val="00A27BC4"/>
    <w:rsid w:val="00A35CF1"/>
    <w:rsid w:val="00A45908"/>
    <w:rsid w:val="00A72985"/>
    <w:rsid w:val="00A85AE2"/>
    <w:rsid w:val="00AA3208"/>
    <w:rsid w:val="00AA3923"/>
    <w:rsid w:val="00AB39A5"/>
    <w:rsid w:val="00AD3143"/>
    <w:rsid w:val="00AD4E10"/>
    <w:rsid w:val="00AE0D06"/>
    <w:rsid w:val="00AE1EC4"/>
    <w:rsid w:val="00AE2B84"/>
    <w:rsid w:val="00AE42F9"/>
    <w:rsid w:val="00AE4DD6"/>
    <w:rsid w:val="00AE6101"/>
    <w:rsid w:val="00AE6209"/>
    <w:rsid w:val="00AF23A2"/>
    <w:rsid w:val="00AF658A"/>
    <w:rsid w:val="00B13B56"/>
    <w:rsid w:val="00B155A0"/>
    <w:rsid w:val="00B21102"/>
    <w:rsid w:val="00B2265E"/>
    <w:rsid w:val="00B234C6"/>
    <w:rsid w:val="00B24A89"/>
    <w:rsid w:val="00B40F39"/>
    <w:rsid w:val="00B4113A"/>
    <w:rsid w:val="00B41C54"/>
    <w:rsid w:val="00B52ACD"/>
    <w:rsid w:val="00B52F8B"/>
    <w:rsid w:val="00B5574F"/>
    <w:rsid w:val="00B56D09"/>
    <w:rsid w:val="00B667E4"/>
    <w:rsid w:val="00B73027"/>
    <w:rsid w:val="00B74B7A"/>
    <w:rsid w:val="00B74BBD"/>
    <w:rsid w:val="00B77B05"/>
    <w:rsid w:val="00B809F6"/>
    <w:rsid w:val="00B84C49"/>
    <w:rsid w:val="00B90238"/>
    <w:rsid w:val="00B94197"/>
    <w:rsid w:val="00BC18D9"/>
    <w:rsid w:val="00BC1BEB"/>
    <w:rsid w:val="00BF285F"/>
    <w:rsid w:val="00BF4FC0"/>
    <w:rsid w:val="00C11268"/>
    <w:rsid w:val="00C23CD0"/>
    <w:rsid w:val="00C350A1"/>
    <w:rsid w:val="00C42314"/>
    <w:rsid w:val="00C5364C"/>
    <w:rsid w:val="00C5466A"/>
    <w:rsid w:val="00C554FB"/>
    <w:rsid w:val="00C86CA3"/>
    <w:rsid w:val="00C8747B"/>
    <w:rsid w:val="00C92519"/>
    <w:rsid w:val="00C967B8"/>
    <w:rsid w:val="00C9748A"/>
    <w:rsid w:val="00CA031D"/>
    <w:rsid w:val="00CB0B55"/>
    <w:rsid w:val="00CB75F5"/>
    <w:rsid w:val="00CD0D8C"/>
    <w:rsid w:val="00CD3743"/>
    <w:rsid w:val="00CD560C"/>
    <w:rsid w:val="00CD6CC1"/>
    <w:rsid w:val="00CF3452"/>
    <w:rsid w:val="00CF72F9"/>
    <w:rsid w:val="00D14C62"/>
    <w:rsid w:val="00D26EE4"/>
    <w:rsid w:val="00D301B2"/>
    <w:rsid w:val="00D30AAB"/>
    <w:rsid w:val="00D32D4A"/>
    <w:rsid w:val="00D36037"/>
    <w:rsid w:val="00D4600D"/>
    <w:rsid w:val="00D53DF3"/>
    <w:rsid w:val="00D650AD"/>
    <w:rsid w:val="00D81E15"/>
    <w:rsid w:val="00D8210F"/>
    <w:rsid w:val="00D82E8D"/>
    <w:rsid w:val="00D83078"/>
    <w:rsid w:val="00D84A86"/>
    <w:rsid w:val="00D92234"/>
    <w:rsid w:val="00DB1425"/>
    <w:rsid w:val="00DB1CA2"/>
    <w:rsid w:val="00DB717C"/>
    <w:rsid w:val="00DC2598"/>
    <w:rsid w:val="00DC365F"/>
    <w:rsid w:val="00DC5F95"/>
    <w:rsid w:val="00DD7090"/>
    <w:rsid w:val="00DE5427"/>
    <w:rsid w:val="00DE57E4"/>
    <w:rsid w:val="00E10A46"/>
    <w:rsid w:val="00E21DF8"/>
    <w:rsid w:val="00E37A84"/>
    <w:rsid w:val="00E37A97"/>
    <w:rsid w:val="00E43875"/>
    <w:rsid w:val="00E43976"/>
    <w:rsid w:val="00E644FB"/>
    <w:rsid w:val="00E64AB1"/>
    <w:rsid w:val="00E72EAF"/>
    <w:rsid w:val="00E75E87"/>
    <w:rsid w:val="00E77995"/>
    <w:rsid w:val="00E902BA"/>
    <w:rsid w:val="00EC378E"/>
    <w:rsid w:val="00EC545F"/>
    <w:rsid w:val="00EC5ABB"/>
    <w:rsid w:val="00EC5FF5"/>
    <w:rsid w:val="00ED2BC9"/>
    <w:rsid w:val="00ED7039"/>
    <w:rsid w:val="00ED7888"/>
    <w:rsid w:val="00EF0864"/>
    <w:rsid w:val="00EF1B8C"/>
    <w:rsid w:val="00F0428E"/>
    <w:rsid w:val="00F12461"/>
    <w:rsid w:val="00F33514"/>
    <w:rsid w:val="00F42F07"/>
    <w:rsid w:val="00F5121F"/>
    <w:rsid w:val="00F60BFF"/>
    <w:rsid w:val="00F633D5"/>
    <w:rsid w:val="00F63E34"/>
    <w:rsid w:val="00F9051E"/>
    <w:rsid w:val="00F918CD"/>
    <w:rsid w:val="00F930EB"/>
    <w:rsid w:val="00F946E6"/>
    <w:rsid w:val="00F95702"/>
    <w:rsid w:val="00FA1418"/>
    <w:rsid w:val="00FA7639"/>
    <w:rsid w:val="00FC5C79"/>
    <w:rsid w:val="00FD53CA"/>
    <w:rsid w:val="00FF156B"/>
    <w:rsid w:val="00FF3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9A62"/>
  <w15:chartTrackingRefBased/>
  <w15:docId w15:val="{C62842FF-7D3A-4DC7-8B90-0D69CDC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09"/>
    </w:pPr>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1"/>
    <w:qFormat/>
    <w:rsid w:val="005D36D2"/>
    <w:pPr>
      <w:ind w:left="720"/>
      <w:contextualSpacing/>
    </w:pPr>
  </w:style>
  <w:style w:type="character" w:customStyle="1" w:styleId="Antrat2Diagrama">
    <w:name w:val="Antraštė 2 Diagrama"/>
    <w:link w:val="Antrat2"/>
    <w:semiHidden/>
    <w:rsid w:val="00411CCC"/>
    <w:rPr>
      <w:b/>
      <w:color w:val="000000"/>
      <w:sz w:val="26"/>
      <w:lang w:eastAsia="ar-SA"/>
    </w:rPr>
  </w:style>
  <w:style w:type="paragraph" w:styleId="Antrats">
    <w:name w:val="header"/>
    <w:basedOn w:val="prastasis"/>
    <w:link w:val="AntratsDiagrama"/>
    <w:unhideWhenUsed/>
    <w:rsid w:val="00422846"/>
    <w:pPr>
      <w:tabs>
        <w:tab w:val="center" w:pos="4819"/>
        <w:tab w:val="right" w:pos="9638"/>
      </w:tabs>
    </w:pPr>
  </w:style>
  <w:style w:type="character" w:customStyle="1" w:styleId="AntratsDiagrama">
    <w:name w:val="Antraštės Diagrama"/>
    <w:link w:val="Antrats"/>
    <w:rsid w:val="00422846"/>
    <w:rPr>
      <w:rFonts w:eastAsia="Lucida Sans Unicode"/>
      <w:sz w:val="24"/>
    </w:rPr>
  </w:style>
  <w:style w:type="paragraph" w:styleId="Porat">
    <w:name w:val="footer"/>
    <w:basedOn w:val="prastasis"/>
    <w:link w:val="PoratDiagrama"/>
    <w:uiPriority w:val="99"/>
    <w:unhideWhenUsed/>
    <w:rsid w:val="00422846"/>
    <w:pPr>
      <w:tabs>
        <w:tab w:val="center" w:pos="4819"/>
        <w:tab w:val="right" w:pos="9638"/>
      </w:tabs>
    </w:pPr>
  </w:style>
  <w:style w:type="character" w:customStyle="1" w:styleId="PoratDiagrama">
    <w:name w:val="Poraštė Diagrama"/>
    <w:link w:val="Porat"/>
    <w:uiPriority w:val="99"/>
    <w:rsid w:val="00422846"/>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34">
      <w:bodyDiv w:val="1"/>
      <w:marLeft w:val="0"/>
      <w:marRight w:val="0"/>
      <w:marTop w:val="0"/>
      <w:marBottom w:val="0"/>
      <w:divBdr>
        <w:top w:val="none" w:sz="0" w:space="0" w:color="auto"/>
        <w:left w:val="none" w:sz="0" w:space="0" w:color="auto"/>
        <w:bottom w:val="none" w:sz="0" w:space="0" w:color="auto"/>
        <w:right w:val="none" w:sz="0" w:space="0" w:color="auto"/>
      </w:divBdr>
    </w:div>
    <w:div w:id="187258739">
      <w:bodyDiv w:val="1"/>
      <w:marLeft w:val="0"/>
      <w:marRight w:val="0"/>
      <w:marTop w:val="0"/>
      <w:marBottom w:val="0"/>
      <w:divBdr>
        <w:top w:val="none" w:sz="0" w:space="0" w:color="auto"/>
        <w:left w:val="none" w:sz="0" w:space="0" w:color="auto"/>
        <w:bottom w:val="none" w:sz="0" w:space="0" w:color="auto"/>
        <w:right w:val="none" w:sz="0" w:space="0" w:color="auto"/>
      </w:divBdr>
      <w:divsChild>
        <w:div w:id="681273861">
          <w:marLeft w:val="0"/>
          <w:marRight w:val="0"/>
          <w:marTop w:val="0"/>
          <w:marBottom w:val="0"/>
          <w:divBdr>
            <w:top w:val="none" w:sz="0" w:space="0" w:color="auto"/>
            <w:left w:val="none" w:sz="0" w:space="0" w:color="auto"/>
            <w:bottom w:val="none" w:sz="0" w:space="0" w:color="auto"/>
            <w:right w:val="none" w:sz="0" w:space="0" w:color="auto"/>
          </w:divBdr>
        </w:div>
      </w:divsChild>
    </w:div>
    <w:div w:id="352996124">
      <w:bodyDiv w:val="1"/>
      <w:marLeft w:val="0"/>
      <w:marRight w:val="0"/>
      <w:marTop w:val="0"/>
      <w:marBottom w:val="0"/>
      <w:divBdr>
        <w:top w:val="none" w:sz="0" w:space="0" w:color="auto"/>
        <w:left w:val="none" w:sz="0" w:space="0" w:color="auto"/>
        <w:bottom w:val="none" w:sz="0" w:space="0" w:color="auto"/>
        <w:right w:val="none" w:sz="0" w:space="0" w:color="auto"/>
      </w:divBdr>
    </w:div>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341662210">
      <w:bodyDiv w:val="1"/>
      <w:marLeft w:val="0"/>
      <w:marRight w:val="0"/>
      <w:marTop w:val="0"/>
      <w:marBottom w:val="0"/>
      <w:divBdr>
        <w:top w:val="none" w:sz="0" w:space="0" w:color="auto"/>
        <w:left w:val="none" w:sz="0" w:space="0" w:color="auto"/>
        <w:bottom w:val="none" w:sz="0" w:space="0" w:color="auto"/>
        <w:right w:val="none" w:sz="0" w:space="0" w:color="auto"/>
      </w:divBdr>
      <w:divsChild>
        <w:div w:id="127673675">
          <w:marLeft w:val="0"/>
          <w:marRight w:val="0"/>
          <w:marTop w:val="0"/>
          <w:marBottom w:val="0"/>
          <w:divBdr>
            <w:top w:val="none" w:sz="0" w:space="0" w:color="auto"/>
            <w:left w:val="none" w:sz="0" w:space="0" w:color="auto"/>
            <w:bottom w:val="none" w:sz="0" w:space="0" w:color="auto"/>
            <w:right w:val="none" w:sz="0" w:space="0" w:color="auto"/>
          </w:divBdr>
        </w:div>
      </w:divsChild>
    </w:div>
    <w:div w:id="1611234747">
      <w:bodyDiv w:val="1"/>
      <w:marLeft w:val="0"/>
      <w:marRight w:val="0"/>
      <w:marTop w:val="0"/>
      <w:marBottom w:val="0"/>
      <w:divBdr>
        <w:top w:val="none" w:sz="0" w:space="0" w:color="auto"/>
        <w:left w:val="none" w:sz="0" w:space="0" w:color="auto"/>
        <w:bottom w:val="none" w:sz="0" w:space="0" w:color="auto"/>
        <w:right w:val="none" w:sz="0" w:space="0" w:color="auto"/>
      </w:divBdr>
      <w:divsChild>
        <w:div w:id="1998655539">
          <w:marLeft w:val="0"/>
          <w:marRight w:val="0"/>
          <w:marTop w:val="0"/>
          <w:marBottom w:val="0"/>
          <w:divBdr>
            <w:top w:val="none" w:sz="0" w:space="0" w:color="auto"/>
            <w:left w:val="none" w:sz="0" w:space="0" w:color="auto"/>
            <w:bottom w:val="none" w:sz="0" w:space="0" w:color="auto"/>
            <w:right w:val="none" w:sz="0" w:space="0" w:color="auto"/>
          </w:divBdr>
        </w:div>
      </w:divsChild>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2896-B302-487E-A5A2-7AC19666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3777</Words>
  <Characters>2153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VALSTYBĖS TARNAUTOJŲ PAREIGYBIŲ SĄRAŠO PATVIRTINIMO</vt:lpstr>
      <vt:lpstr>DĖL GATVIŲ PAVADINIMŲ SUTEIKIMO</vt:lpstr>
    </vt:vector>
  </TitlesOfParts>
  <Manager>2015-06-29</Manager>
  <Company>Lazdijų raj.Savivaldybės administracija</Company>
  <LinksUpToDate>false</LinksUpToDate>
  <CharactersWithSpaces>5919</CharactersWithSpaces>
  <SharedDoc>false</SharedDoc>
  <HLinks>
    <vt:vector size="12" baseType="variant">
      <vt:variant>
        <vt:i4>3997798</vt:i4>
      </vt:variant>
      <vt:variant>
        <vt:i4>3</vt:i4>
      </vt:variant>
      <vt:variant>
        <vt:i4>0</vt:i4>
      </vt:variant>
      <vt:variant>
        <vt:i4>5</vt:i4>
      </vt:variant>
      <vt:variant>
        <vt:lpwstr>http://10.103.1.4:49201/aktai/Default.aspx?Id=3&amp;DocId=35918</vt:lpwstr>
      </vt:variant>
      <vt:variant>
        <vt:lpwstr/>
      </vt:variant>
      <vt:variant>
        <vt:i4>3997798</vt:i4>
      </vt:variant>
      <vt:variant>
        <vt:i4>0</vt:i4>
      </vt:variant>
      <vt:variant>
        <vt:i4>0</vt:i4>
      </vt:variant>
      <vt:variant>
        <vt:i4>5</vt:i4>
      </vt:variant>
      <vt:variant>
        <vt:lpwstr>http://10.103.1.4:49201/aktai/Default.aspx?Id=3&amp;DocId=35918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VALSTYBĖS TARNAUTOJŲ PAREIGYBIŲ SĄRAŠO PATVIRTINIMO</dc:title>
  <dc:subject>5TS-72</dc:subject>
  <dc:creator>LAZDIJŲ RAJONO SAVIVALDYBĖS TARYBA</dc:creator>
  <cp:keywords/>
  <cp:lastModifiedBy>Laima Jauniskiene</cp:lastModifiedBy>
  <cp:revision>2</cp:revision>
  <cp:lastPrinted>2019-01-21T07:13:00Z</cp:lastPrinted>
  <dcterms:created xsi:type="dcterms:W3CDTF">2019-01-27T20:33:00Z</dcterms:created>
  <dcterms:modified xsi:type="dcterms:W3CDTF">2019-01-27T20:33:00Z</dcterms:modified>
  <cp:category>Sprendimas</cp:category>
</cp:coreProperties>
</file>