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0A71" w14:textId="77777777" w:rsidR="00F708D9" w:rsidRPr="00343215" w:rsidRDefault="00F708D9" w:rsidP="007C443B"/>
    <w:p w14:paraId="47D254DC" w14:textId="77777777" w:rsidR="00F708D9" w:rsidRPr="00343215" w:rsidRDefault="00F708D9" w:rsidP="00F708D9">
      <w:pPr>
        <w:jc w:val="center"/>
        <w:rPr>
          <w:b/>
        </w:rPr>
      </w:pPr>
      <w:r w:rsidRPr="00343215">
        <w:rPr>
          <w:b/>
        </w:rPr>
        <w:t>LAZDIJŲ RAJONO SAVIVALDYBĖS TARYBA</w:t>
      </w:r>
    </w:p>
    <w:p w14:paraId="6B0E6485" w14:textId="77777777" w:rsidR="00D96BC5" w:rsidRPr="00343215" w:rsidRDefault="00D96BC5">
      <w:pPr>
        <w:jc w:val="center"/>
      </w:pPr>
    </w:p>
    <w:p w14:paraId="22333209" w14:textId="77777777" w:rsidR="00D96BC5" w:rsidRPr="00343215" w:rsidRDefault="00D96BC5">
      <w:pPr>
        <w:pStyle w:val="Antrat1"/>
        <w:rPr>
          <w:rFonts w:ascii="Times New Roman" w:hAnsi="Times New Roman"/>
        </w:rPr>
      </w:pPr>
      <w:r w:rsidRPr="00343215">
        <w:rPr>
          <w:rFonts w:ascii="Times New Roman" w:hAnsi="Times New Roman"/>
        </w:rPr>
        <w:t>SPRENDIMAS</w:t>
      </w:r>
    </w:p>
    <w:p w14:paraId="21135684" w14:textId="77777777" w:rsidR="00D96BC5" w:rsidRPr="00343215" w:rsidRDefault="00343215">
      <w:pPr>
        <w:jc w:val="center"/>
        <w:rPr>
          <w:b/>
        </w:rPr>
      </w:pPr>
      <w:bookmarkStart w:id="0" w:name="Pavadinimas"/>
      <w:r w:rsidRPr="00343215">
        <w:rPr>
          <w:b/>
        </w:rPr>
        <w:t>DĖL LAZDIJŲ RAJONO SAVIVALDYBĖS TARYBOS 2014 M. GRUODŽIO 17 D. SPRENDIMO NR. 5TS-1401 „DĖL VIEŠOSIOS ĮSTAIGOS LAZDIJŲ SOCIALINIŲ PASLAUGŲ CENTRO TEIKIAMŲ ATLYGINTINŲ PASLAUGŲ KAINŲ IR TARIFŲ NUSTATYMO“ PAKEITIMO</w:t>
      </w:r>
    </w:p>
    <w:bookmarkEnd w:id="0"/>
    <w:p w14:paraId="7DEAD839" w14:textId="77777777" w:rsidR="003B6B05" w:rsidRPr="00343215" w:rsidRDefault="003B6B05">
      <w:pPr>
        <w:jc w:val="center"/>
      </w:pPr>
    </w:p>
    <w:p w14:paraId="3575ED7B" w14:textId="5B6846F4" w:rsidR="00C51306" w:rsidRPr="00343215" w:rsidRDefault="00C51306" w:rsidP="00C51306">
      <w:pPr>
        <w:jc w:val="center"/>
      </w:pPr>
      <w:r w:rsidRPr="00343215">
        <w:t>201</w:t>
      </w:r>
      <w:r w:rsidR="006D686E">
        <w:t>8</w:t>
      </w:r>
      <w:r w:rsidRPr="00343215">
        <w:t xml:space="preserve"> m. </w:t>
      </w:r>
      <w:r w:rsidR="006D686E">
        <w:t>gruodžio</w:t>
      </w:r>
      <w:r w:rsidR="007A6BE4">
        <w:t xml:space="preserve"> 10 </w:t>
      </w:r>
      <w:bookmarkStart w:id="1" w:name="_GoBack"/>
      <w:bookmarkEnd w:id="1"/>
      <w:r w:rsidRPr="00343215">
        <w:t>d. Nr.</w:t>
      </w:r>
      <w:bookmarkStart w:id="2" w:name="Nr"/>
      <w:r w:rsidR="00C606E1">
        <w:t xml:space="preserve"> </w:t>
      </w:r>
      <w:r w:rsidR="007A6BE4">
        <w:t>34-1543</w:t>
      </w:r>
    </w:p>
    <w:bookmarkEnd w:id="2"/>
    <w:p w14:paraId="08245B62" w14:textId="77777777" w:rsidR="00F708D9" w:rsidRPr="00343215" w:rsidRDefault="00F708D9" w:rsidP="00F708D9">
      <w:pPr>
        <w:jc w:val="center"/>
      </w:pPr>
      <w:r w:rsidRPr="00343215">
        <w:t>Lazdijai</w:t>
      </w:r>
    </w:p>
    <w:p w14:paraId="75D26DF4" w14:textId="77777777" w:rsidR="003B6B05" w:rsidRPr="00343215" w:rsidRDefault="003B6B05">
      <w:pPr>
        <w:pStyle w:val="Porat"/>
        <w:tabs>
          <w:tab w:val="clear" w:pos="4153"/>
          <w:tab w:val="clear" w:pos="8306"/>
        </w:tabs>
      </w:pPr>
    </w:p>
    <w:p w14:paraId="24D1220D" w14:textId="77777777" w:rsidR="00C606E1" w:rsidRPr="00343215" w:rsidRDefault="00C606E1" w:rsidP="00C606E1">
      <w:pPr>
        <w:spacing w:line="360" w:lineRule="auto"/>
        <w:ind w:firstLine="720"/>
        <w:jc w:val="both"/>
      </w:pPr>
      <w:r w:rsidRPr="00343215">
        <w:t xml:space="preserve">Vadovaudamasi Lietuvos Respublikos vietos savivaldos įstatymo 16 straipsnio 2 dalies 37 punktu ir 18 straipsnio 1 dalimi, Lietuvos Respublikos viešųjų įstaigų įstatymo 10 straipsnio 1 dalies 3 punktu ir 8 dalimi bei </w:t>
      </w:r>
      <w:bookmarkStart w:id="3" w:name="n_0"/>
      <w:r w:rsidRPr="00343215">
        <w:t xml:space="preserve">Atstovavimo Lazdijų rajono savivaldybei viešosiose įstaigose taisyklių, patvirtintų Lazdijų rajono savivaldybės tarybos 2013 m. lapkričio 26 d. sprendimu Nr. </w:t>
      </w:r>
      <w:hyperlink r:id="rId8" w:history="1">
        <w:r w:rsidRPr="00A651DD">
          <w:rPr>
            <w:rStyle w:val="Hipersaitas"/>
          </w:rPr>
          <w:t>5TS-911</w:t>
        </w:r>
      </w:hyperlink>
      <w:r w:rsidRPr="00343215">
        <w:rPr>
          <w:rStyle w:val="Hipersaitas"/>
          <w:color w:val="auto"/>
          <w:u w:val="none"/>
        </w:rPr>
        <w:t xml:space="preserve"> „D</w:t>
      </w:r>
      <w:r w:rsidRPr="00343215">
        <w:t xml:space="preserve">ėl Atstovavimo Lazdijų rajono savivaldybei viešosiose įstaigose taisyklių patvirtinimo“, </w:t>
      </w:r>
      <w:bookmarkEnd w:id="3"/>
      <w:r w:rsidRPr="00343215">
        <w:t xml:space="preserve">5 ir 6 punktais bei atsižvelgdama į </w:t>
      </w:r>
      <w:r w:rsidRPr="00207C83">
        <w:t>viešosios įstaigos Lazdijų</w:t>
      </w:r>
      <w:r w:rsidR="006D686E">
        <w:t xml:space="preserve"> socialinių paslaugų centro 2018</w:t>
      </w:r>
      <w:r w:rsidRPr="00207C83">
        <w:t>-</w:t>
      </w:r>
      <w:r w:rsidR="006D686E">
        <w:t>11</w:t>
      </w:r>
      <w:r w:rsidRPr="00207C83">
        <w:t>-</w:t>
      </w:r>
      <w:r w:rsidR="006D686E">
        <w:t>30</w:t>
      </w:r>
      <w:r w:rsidRPr="00207C83">
        <w:t xml:space="preserve"> raštą Nr. </w:t>
      </w:r>
      <w:r w:rsidRPr="00207C83">
        <w:rPr>
          <w:lang w:eastAsia="ar-SA"/>
        </w:rPr>
        <w:t>S</w:t>
      </w:r>
      <w:r w:rsidR="006D686E">
        <w:rPr>
          <w:lang w:eastAsia="ar-SA"/>
        </w:rPr>
        <w:t>PCS</w:t>
      </w:r>
      <w:r w:rsidRPr="00207C83">
        <w:rPr>
          <w:lang w:eastAsia="ar-SA"/>
        </w:rPr>
        <w:t>-</w:t>
      </w:r>
      <w:r w:rsidR="006D686E">
        <w:rPr>
          <w:lang w:eastAsia="ar-SA"/>
        </w:rPr>
        <w:t>325</w:t>
      </w:r>
      <w:r w:rsidRPr="00207C83">
        <w:t xml:space="preserve"> „Dėl </w:t>
      </w:r>
      <w:r w:rsidR="007C443B">
        <w:t>transporto paslaugos kainos</w:t>
      </w:r>
      <w:r w:rsidRPr="00207C83">
        <w:t xml:space="preserve"> </w:t>
      </w:r>
      <w:r w:rsidRPr="00207C83">
        <w:rPr>
          <w:bCs/>
        </w:rPr>
        <w:t>patvirtinimo</w:t>
      </w:r>
      <w:r w:rsidRPr="00207C83">
        <w:t>“</w:t>
      </w:r>
      <w:r w:rsidRPr="00343215">
        <w:t xml:space="preserve">, Lazdijų rajono savivaldybės taryba </w:t>
      </w:r>
      <w:r w:rsidRPr="00343215">
        <w:rPr>
          <w:spacing w:val="50"/>
        </w:rPr>
        <w:t>nusprendži</w:t>
      </w:r>
      <w:r w:rsidRPr="00343215">
        <w:t>a:</w:t>
      </w:r>
    </w:p>
    <w:p w14:paraId="061422AB" w14:textId="7F53AE65" w:rsidR="00C144F0" w:rsidRPr="00CF713D" w:rsidRDefault="00C606E1" w:rsidP="00C606E1">
      <w:pPr>
        <w:spacing w:line="360" w:lineRule="auto"/>
        <w:ind w:firstLine="720"/>
        <w:jc w:val="both"/>
      </w:pPr>
      <w:r w:rsidRPr="00C606E1">
        <w:t xml:space="preserve">1. </w:t>
      </w:r>
      <w:r w:rsidRPr="006D686E">
        <w:t xml:space="preserve">Pakeisti Lazdijų rajono savivaldybės tarybos </w:t>
      </w:r>
      <w:bookmarkStart w:id="4" w:name="Data"/>
      <w:r w:rsidRPr="006D686E">
        <w:t>2014 m. gruodžio 17 d.</w:t>
      </w:r>
      <w:bookmarkEnd w:id="4"/>
      <w:r w:rsidR="006D686E" w:rsidRPr="006D686E">
        <w:t xml:space="preserve"> sprendim</w:t>
      </w:r>
      <w:r w:rsidR="0084405F">
        <w:t>ą</w:t>
      </w:r>
      <w:r w:rsidRPr="006D686E">
        <w:t xml:space="preserve"> Nr. </w:t>
      </w:r>
      <w:hyperlink r:id="rId9" w:history="1">
        <w:r w:rsidRPr="006D686E">
          <w:rPr>
            <w:rStyle w:val="Hipersaitas"/>
          </w:rPr>
          <w:t>5TS-1401</w:t>
        </w:r>
      </w:hyperlink>
      <w:r w:rsidRPr="006D686E">
        <w:t xml:space="preserve"> „Dėl viešosios įstaigos Lazdijų socialinių paslaugų centro teikiamų atlygintinų paslaugų k</w:t>
      </w:r>
      <w:r w:rsidR="006D686E" w:rsidRPr="006D686E">
        <w:t xml:space="preserve">ainų ir tarifų </w:t>
      </w:r>
      <w:r w:rsidR="006D686E" w:rsidRPr="00CF713D">
        <w:t>nustatymo“</w:t>
      </w:r>
      <w:r w:rsidR="0084405F">
        <w:t xml:space="preserve"> ir jo</w:t>
      </w:r>
      <w:r w:rsidR="006D686E" w:rsidRPr="00CF713D">
        <w:t xml:space="preserve"> priedą</w:t>
      </w:r>
      <w:r w:rsidRPr="00CF713D">
        <w:t xml:space="preserve"> „Viešosios įstaigos Lazdijų socialinių paslaugų centro teikiamų atlygintinų paslaugų kainos ir tarifai (be pridėtinės vertės mokesčio)“</w:t>
      </w:r>
      <w:r w:rsidR="006D686E" w:rsidRPr="00CF713D">
        <w:t xml:space="preserve"> papildyti 2.5 papunkčiu</w:t>
      </w:r>
      <w:r w:rsidR="00C144F0" w:rsidRPr="00CF713D">
        <w:t>:</w:t>
      </w:r>
      <w:r w:rsidRPr="00CF713D">
        <w:t xml:space="preserve"> </w:t>
      </w:r>
    </w:p>
    <w:p w14:paraId="4D82BAB5" w14:textId="2022A4FF" w:rsidR="00C606E1" w:rsidRPr="00CF713D" w:rsidRDefault="006D686E" w:rsidP="00941CAD">
      <w:pPr>
        <w:spacing w:line="360" w:lineRule="auto"/>
        <w:ind w:firstLine="709"/>
        <w:jc w:val="both"/>
        <w:rPr>
          <w:color w:val="000000"/>
          <w:lang w:eastAsia="lt-LT"/>
        </w:rPr>
      </w:pPr>
      <w:r w:rsidRPr="00CF713D">
        <w:t xml:space="preserve"> </w:t>
      </w:r>
      <w:r w:rsidR="00C144F0" w:rsidRPr="00CF713D">
        <w:t>„</w:t>
      </w:r>
      <w:r w:rsidRPr="00CF713D">
        <w:t>2.5</w:t>
      </w:r>
      <w:r w:rsidR="00C606E1" w:rsidRPr="00CF713D">
        <w:t xml:space="preserve">. </w:t>
      </w:r>
      <w:r w:rsidRPr="00CF713D">
        <w:t xml:space="preserve">Lengvojo automobilio </w:t>
      </w:r>
      <w:r w:rsidR="0084405F">
        <w:t>„</w:t>
      </w:r>
      <w:r w:rsidRPr="00CF713D">
        <w:rPr>
          <w:lang w:eastAsia="ar-SA"/>
        </w:rPr>
        <w:t>Ford Galaxy</w:t>
      </w:r>
      <w:r w:rsidR="0084405F">
        <w:rPr>
          <w:lang w:eastAsia="ar-SA"/>
        </w:rPr>
        <w:t>“,</w:t>
      </w:r>
      <w:r w:rsidRPr="00CF713D">
        <w:rPr>
          <w:lang w:eastAsia="ar-SA"/>
        </w:rPr>
        <w:t xml:space="preserve"> kurio valstybinis Nr. KOM293</w:t>
      </w:r>
      <w:r w:rsidR="0084405F">
        <w:rPr>
          <w:lang w:eastAsia="ar-SA"/>
        </w:rPr>
        <w:t>,</w:t>
      </w:r>
      <w:r w:rsidR="0062734F">
        <w:t xml:space="preserve"> – 0,50</w:t>
      </w:r>
      <w:r w:rsidRPr="00CF713D">
        <w:t xml:space="preserve"> Eur už 1 km</w:t>
      </w:r>
      <w:r w:rsidR="00CF713D">
        <w:t xml:space="preserve"> išvykoms tik</w:t>
      </w:r>
      <w:r w:rsidR="00CF713D" w:rsidRPr="00CF713D">
        <w:t xml:space="preserve"> Lietuvos Respublikos teritorijoje </w:t>
      </w:r>
      <w:r w:rsidR="00CF713D" w:rsidRPr="00CF713D">
        <w:rPr>
          <w:color w:val="000000"/>
          <w:spacing w:val="-2"/>
        </w:rPr>
        <w:t>(mokestis už transporto priemonės nuomos paslaugas vienam asmeniui apskaičiuojamas nuvažiuotus kilometrus padalinus iš vykusių asmenų skaičiaus).</w:t>
      </w:r>
      <w:r w:rsidR="00C606E1" w:rsidRPr="00CF713D">
        <w:rPr>
          <w:color w:val="000000"/>
        </w:rPr>
        <w:t>“</w:t>
      </w:r>
    </w:p>
    <w:p w14:paraId="2B41A1A0" w14:textId="77777777" w:rsidR="00C606E1" w:rsidRPr="006D686E" w:rsidRDefault="00C606E1" w:rsidP="00C606E1">
      <w:pPr>
        <w:spacing w:line="360" w:lineRule="auto"/>
        <w:ind w:firstLine="720"/>
        <w:jc w:val="both"/>
      </w:pPr>
      <w:r w:rsidRPr="00CF713D">
        <w:t>2. Nustatyti, kad šis sprendimas įsigalioj</w:t>
      </w:r>
      <w:r w:rsidR="006D686E" w:rsidRPr="00CF713D">
        <w:t>a 2019</w:t>
      </w:r>
      <w:r w:rsidRPr="00CF713D">
        <w:t xml:space="preserve"> m. </w:t>
      </w:r>
      <w:r w:rsidR="006D686E" w:rsidRPr="00CF713D">
        <w:t>sausio</w:t>
      </w:r>
      <w:r w:rsidRPr="00CF713D">
        <w:t xml:space="preserve"> 1</w:t>
      </w:r>
      <w:r w:rsidRPr="006D686E">
        <w:t xml:space="preserve"> dieną.</w:t>
      </w:r>
    </w:p>
    <w:p w14:paraId="0FE231DF" w14:textId="77777777" w:rsidR="00A15FB8" w:rsidRPr="006D686E" w:rsidRDefault="00A15FB8" w:rsidP="00C606E1"/>
    <w:p w14:paraId="739FFB12" w14:textId="77777777" w:rsidR="006D686E" w:rsidRPr="006D686E" w:rsidRDefault="006D686E" w:rsidP="00C606E1"/>
    <w:p w14:paraId="5B6FD12E" w14:textId="77777777" w:rsidR="006D686E" w:rsidRPr="006D686E" w:rsidRDefault="006D686E" w:rsidP="00C606E1"/>
    <w:p w14:paraId="6BB8C46C" w14:textId="77777777" w:rsidR="006D686E" w:rsidRDefault="006D686E" w:rsidP="00C606E1"/>
    <w:p w14:paraId="2A5466F6" w14:textId="77777777" w:rsidR="006D686E" w:rsidRPr="00343215" w:rsidRDefault="006D686E" w:rsidP="00C606E1"/>
    <w:p w14:paraId="02FEAB6F" w14:textId="77777777" w:rsidR="00A15FB8" w:rsidRPr="00343215" w:rsidRDefault="00A15FB8" w:rsidP="00A15FB8">
      <w:r w:rsidRPr="00343215">
        <w:t>Savivaldybės meras</w:t>
      </w:r>
    </w:p>
    <w:p w14:paraId="7F038069" w14:textId="77777777" w:rsidR="0031052C" w:rsidRPr="00343215" w:rsidRDefault="0031052C" w:rsidP="007A13DF"/>
    <w:p w14:paraId="44623A1A" w14:textId="77777777" w:rsidR="00FB5ADC" w:rsidRDefault="00FB5ADC" w:rsidP="00A15FB8"/>
    <w:p w14:paraId="075BCEE4" w14:textId="77777777" w:rsidR="007C443B" w:rsidRDefault="007C443B" w:rsidP="00A15FB8"/>
    <w:p w14:paraId="681CB354" w14:textId="77777777" w:rsidR="007C443B" w:rsidRDefault="007C443B" w:rsidP="00A15FB8"/>
    <w:p w14:paraId="381A538A" w14:textId="77777777" w:rsidR="007C443B" w:rsidRDefault="007C443B" w:rsidP="00A15FB8"/>
    <w:p w14:paraId="65039E7C" w14:textId="77777777" w:rsidR="007C443B" w:rsidRPr="00343215" w:rsidRDefault="007C443B" w:rsidP="00A15FB8"/>
    <w:p w14:paraId="56E3F494" w14:textId="77777777" w:rsidR="00A15FB8" w:rsidRPr="00343215" w:rsidRDefault="00A15FB8" w:rsidP="00A15FB8">
      <w:r w:rsidRPr="00343215">
        <w:t>Parengė</w:t>
      </w:r>
    </w:p>
    <w:p w14:paraId="022AC370" w14:textId="77777777" w:rsidR="00A15FB8" w:rsidRPr="00343215" w:rsidRDefault="006D686E" w:rsidP="00A15FB8">
      <w:r>
        <w:t>Svajūnas Ramanauskas</w:t>
      </w:r>
    </w:p>
    <w:p w14:paraId="3D9841DB" w14:textId="77777777" w:rsidR="00920D90" w:rsidRPr="00343215" w:rsidRDefault="006D686E" w:rsidP="00A15FB8">
      <w:pPr>
        <w:sectPr w:rsidR="00920D90" w:rsidRPr="00343215" w:rsidSect="00A15FB8">
          <w:headerReference w:type="even" r:id="rId10"/>
          <w:headerReference w:type="default" r:id="rId11"/>
          <w:headerReference w:type="first" r:id="rId12"/>
          <w:type w:val="continuous"/>
          <w:pgSz w:w="11907" w:h="16840" w:code="9"/>
          <w:pgMar w:top="1134" w:right="567" w:bottom="1134" w:left="1701" w:header="720" w:footer="720" w:gutter="0"/>
          <w:pgNumType w:start="0"/>
          <w:cols w:space="268"/>
          <w:titlePg/>
          <w:docGrid w:linePitch="254"/>
        </w:sectPr>
      </w:pPr>
      <w:r>
        <w:t>2018</w:t>
      </w:r>
      <w:r w:rsidR="00941CAD">
        <w:t>-</w:t>
      </w:r>
      <w:r>
        <w:t>12</w:t>
      </w:r>
      <w:r w:rsidR="00941CAD">
        <w:t>-</w:t>
      </w:r>
      <w:r>
        <w:t>05</w:t>
      </w:r>
    </w:p>
    <w:p w14:paraId="152341CF" w14:textId="77777777" w:rsidR="00C36139" w:rsidRPr="005E258F" w:rsidRDefault="00C36139" w:rsidP="005E258F">
      <w:pPr>
        <w:jc w:val="center"/>
        <w:rPr>
          <w:b/>
        </w:rPr>
      </w:pPr>
      <w:r w:rsidRPr="005E258F">
        <w:rPr>
          <w:b/>
        </w:rPr>
        <w:t>LAZDIJŲ RAJONO SAVIVALDYBĖS TARYBOS SPRENDIMO</w:t>
      </w:r>
    </w:p>
    <w:p w14:paraId="04A0651D" w14:textId="77777777" w:rsidR="00C36139" w:rsidRPr="005E258F" w:rsidRDefault="00C36139" w:rsidP="005E258F">
      <w:pPr>
        <w:jc w:val="center"/>
        <w:rPr>
          <w:b/>
        </w:rPr>
      </w:pPr>
      <w:r w:rsidRPr="005E258F">
        <w:rPr>
          <w:b/>
        </w:rPr>
        <w:t>„</w:t>
      </w:r>
      <w:r w:rsidR="00E928A7" w:rsidRPr="005E258F">
        <w:rPr>
          <w:b/>
        </w:rPr>
        <w:t>DĖL LAZDIJŲ RAJONO SAVIVALDYBĖS TARYBOS 2014 M. GRUODŽIO 17 D. SPRENDIMO NR. 5TS-1401 „DĖL VIEŠOSIOS ĮSTAIGOS LAZDIJŲ SOCIALINIŲ PASLAUGŲ CENTRO TEIKIAMŲ ATLYGINTINŲ PASLAUGŲ KAINŲ IR TARIFŲ NUSTATYMO“ PAKEITIMO</w:t>
      </w:r>
      <w:r w:rsidRPr="005E258F">
        <w:rPr>
          <w:b/>
        </w:rPr>
        <w:t>“ PROJEKTO</w:t>
      </w:r>
    </w:p>
    <w:p w14:paraId="1853C4E2" w14:textId="77777777" w:rsidR="00B54B4C" w:rsidRDefault="00B54B4C" w:rsidP="005E258F">
      <w:pPr>
        <w:jc w:val="center"/>
        <w:rPr>
          <w:b/>
        </w:rPr>
      </w:pPr>
    </w:p>
    <w:p w14:paraId="60B4C02E" w14:textId="77777777" w:rsidR="00C36139" w:rsidRPr="005E258F" w:rsidRDefault="00C36139" w:rsidP="005E258F">
      <w:pPr>
        <w:jc w:val="center"/>
        <w:rPr>
          <w:b/>
        </w:rPr>
      </w:pPr>
      <w:r w:rsidRPr="005E258F">
        <w:rPr>
          <w:b/>
        </w:rPr>
        <w:t>AIŠKINAMASIS RAŠTAS</w:t>
      </w:r>
    </w:p>
    <w:p w14:paraId="113D99C1" w14:textId="77777777" w:rsidR="00C36139" w:rsidRPr="005E258F" w:rsidRDefault="006D686E" w:rsidP="005E258F">
      <w:pPr>
        <w:jc w:val="center"/>
      </w:pPr>
      <w:r>
        <w:t>2018</w:t>
      </w:r>
      <w:r w:rsidR="00941CAD">
        <w:t xml:space="preserve"> m. </w:t>
      </w:r>
      <w:r>
        <w:t>gruodžio</w:t>
      </w:r>
      <w:r w:rsidR="00941CAD">
        <w:t xml:space="preserve"> </w:t>
      </w:r>
      <w:r>
        <w:t>5</w:t>
      </w:r>
      <w:r w:rsidR="00941CAD">
        <w:t xml:space="preserve"> d.</w:t>
      </w:r>
    </w:p>
    <w:p w14:paraId="034029F4" w14:textId="77777777" w:rsidR="00C36139" w:rsidRPr="00A651DD" w:rsidRDefault="00C36139" w:rsidP="005E258F">
      <w:pPr>
        <w:jc w:val="both"/>
        <w:rPr>
          <w:sz w:val="16"/>
          <w:szCs w:val="16"/>
        </w:rPr>
      </w:pPr>
    </w:p>
    <w:p w14:paraId="4F9628E4" w14:textId="77777777" w:rsidR="00C36139" w:rsidRPr="005E258F" w:rsidRDefault="00C36139" w:rsidP="005E258F">
      <w:pPr>
        <w:spacing w:line="360" w:lineRule="auto"/>
        <w:ind w:firstLine="720"/>
        <w:jc w:val="both"/>
      </w:pPr>
      <w:r w:rsidRPr="005E258F">
        <w:t>Lazdijų rajono savivaldybės tarybos sprendimo „</w:t>
      </w:r>
      <w:r w:rsidR="008E2F2A" w:rsidRPr="005E258F">
        <w:t xml:space="preserve">Dėl Lazdijų rajono savivaldybės tarybos </w:t>
      </w:r>
      <w:r w:rsidR="00FD1CEB" w:rsidRPr="005E258F">
        <w:t xml:space="preserve">2014 m. gruodžio 17 d. sprendimo Nr. </w:t>
      </w:r>
      <w:hyperlink r:id="rId13" w:history="1">
        <w:r w:rsidR="00531354" w:rsidRPr="005E258F">
          <w:rPr>
            <w:rStyle w:val="Hipersaitas"/>
          </w:rPr>
          <w:t>5TS-1401</w:t>
        </w:r>
      </w:hyperlink>
      <w:r w:rsidR="003155EA" w:rsidRPr="005E258F">
        <w:t xml:space="preserve"> </w:t>
      </w:r>
      <w:r w:rsidR="00FD1CEB" w:rsidRPr="005E258F">
        <w:t>„Dėl viešosios įstaigos Lazdijų socialinių paslaugų centro teikiamų atlygintinų paslaugų kainų ir tarifų nustatymo“</w:t>
      </w:r>
      <w:r w:rsidR="008E2F2A" w:rsidRPr="005E258F">
        <w:t xml:space="preserve"> pakeitimo</w:t>
      </w:r>
      <w:r w:rsidRPr="005E258F">
        <w:t xml:space="preserve">“ projektas parengtas vadovaujantis Vietos savivaldos įstatymo </w:t>
      </w:r>
      <w:r w:rsidR="00D02EC0" w:rsidRPr="005E258F">
        <w:t>16 straipsnio 2 dalies 37 punktu ir 18 straipsnio 1 dalimi, Viešųjų įstaigų įstatymo 10 straipsni</w:t>
      </w:r>
      <w:r w:rsidR="00FC6C89" w:rsidRPr="005E258F">
        <w:t xml:space="preserve">o 1 dalies 3 punktu ir 8 dalimi, </w:t>
      </w:r>
      <w:r w:rsidR="00D02EC0" w:rsidRPr="005E258F">
        <w:t xml:space="preserve">Atstovavimo Lazdijų rajono savivaldybei viešosiose įstaigose taisyklių 5 ir 6 punktais </w:t>
      </w:r>
      <w:r w:rsidR="000E6B39" w:rsidRPr="005E258F">
        <w:t xml:space="preserve">bei atsižvelgiant į </w:t>
      </w:r>
      <w:r w:rsidR="00A651DD">
        <w:t>VšĮ</w:t>
      </w:r>
      <w:r w:rsidR="00941CAD" w:rsidRPr="00207C83">
        <w:t xml:space="preserve"> Lazdijų socialinių paslaugų centro </w:t>
      </w:r>
      <w:r w:rsidR="007C443B">
        <w:t>2018</w:t>
      </w:r>
      <w:r w:rsidR="007C443B" w:rsidRPr="00207C83">
        <w:t>-</w:t>
      </w:r>
      <w:r w:rsidR="007C443B">
        <w:t>11</w:t>
      </w:r>
      <w:r w:rsidR="007C443B" w:rsidRPr="00207C83">
        <w:t>-</w:t>
      </w:r>
      <w:r w:rsidR="007C443B">
        <w:t>30</w:t>
      </w:r>
      <w:r w:rsidR="007C443B" w:rsidRPr="00207C83">
        <w:t xml:space="preserve"> raštą Nr. </w:t>
      </w:r>
      <w:r w:rsidR="007C443B" w:rsidRPr="00207C83">
        <w:rPr>
          <w:lang w:eastAsia="ar-SA"/>
        </w:rPr>
        <w:t>S</w:t>
      </w:r>
      <w:r w:rsidR="007C443B">
        <w:rPr>
          <w:lang w:eastAsia="ar-SA"/>
        </w:rPr>
        <w:t>PCS</w:t>
      </w:r>
      <w:r w:rsidR="007C443B" w:rsidRPr="00207C83">
        <w:rPr>
          <w:lang w:eastAsia="ar-SA"/>
        </w:rPr>
        <w:t>-</w:t>
      </w:r>
      <w:r w:rsidR="007C443B">
        <w:rPr>
          <w:lang w:eastAsia="ar-SA"/>
        </w:rPr>
        <w:t>325</w:t>
      </w:r>
      <w:r w:rsidR="007C443B" w:rsidRPr="00207C83">
        <w:t xml:space="preserve"> „Dėl </w:t>
      </w:r>
      <w:r w:rsidR="007C443B">
        <w:t>transporto paslaugos kainos</w:t>
      </w:r>
      <w:r w:rsidR="007C443B" w:rsidRPr="00207C83">
        <w:t xml:space="preserve"> </w:t>
      </w:r>
      <w:r w:rsidR="007C443B" w:rsidRPr="00207C83">
        <w:rPr>
          <w:bCs/>
        </w:rPr>
        <w:t>patvirtinimo</w:t>
      </w:r>
      <w:r w:rsidR="007C443B" w:rsidRPr="00207C83">
        <w:t>“</w:t>
      </w:r>
      <w:r w:rsidR="00FD1CEB" w:rsidRPr="005E258F">
        <w:t>.</w:t>
      </w:r>
    </w:p>
    <w:p w14:paraId="4EAB95F6" w14:textId="17271041" w:rsidR="00372490" w:rsidRPr="005E258F" w:rsidRDefault="00372490" w:rsidP="005E258F">
      <w:pPr>
        <w:spacing w:line="360" w:lineRule="auto"/>
        <w:ind w:firstLine="720"/>
        <w:jc w:val="both"/>
      </w:pPr>
      <w:r w:rsidRPr="005E258F">
        <w:t xml:space="preserve">Šio projekto tikslas – </w:t>
      </w:r>
      <w:r w:rsidR="00FC6C89" w:rsidRPr="005E258F">
        <w:t xml:space="preserve">pakeisti </w:t>
      </w:r>
      <w:r w:rsidR="00E928A7" w:rsidRPr="005E258F">
        <w:t xml:space="preserve">Lazdijų rajono savivaldybės tarybos </w:t>
      </w:r>
      <w:r w:rsidR="007C443B">
        <w:t>2014 m. gruodžio 17 d. sprendim</w:t>
      </w:r>
      <w:r w:rsidR="0084405F">
        <w:t>o</w:t>
      </w:r>
      <w:r w:rsidR="00E928A7" w:rsidRPr="005E258F">
        <w:t xml:space="preserve"> Nr. </w:t>
      </w:r>
      <w:hyperlink r:id="rId14" w:history="1">
        <w:r w:rsidR="00531354" w:rsidRPr="005E258F">
          <w:rPr>
            <w:rStyle w:val="Hipersaitas"/>
          </w:rPr>
          <w:t>5TS-1401</w:t>
        </w:r>
      </w:hyperlink>
      <w:r w:rsidR="00152361" w:rsidRPr="005E258F">
        <w:t xml:space="preserve"> </w:t>
      </w:r>
      <w:r w:rsidR="00E928A7" w:rsidRPr="005E258F">
        <w:t>„Dėl viešosios įstaigos Lazdijų socialinių paslaugų centro teikiamų atlygintinų paslaugų kainų ir tarifų nustatymo“</w:t>
      </w:r>
      <w:r w:rsidR="007C443B">
        <w:t xml:space="preserve"> priedą</w:t>
      </w:r>
      <w:r w:rsidR="00E928A7" w:rsidRPr="005E258F">
        <w:t xml:space="preserve"> „Viešosios įstaigos Lazdijų socialinių paslaugų centro teikiamų atlygintinų paslaugų kainos ir tarifai (be </w:t>
      </w:r>
      <w:r w:rsidR="00941CAD">
        <w:t xml:space="preserve">pridėtinės vertės mokesčio)“ </w:t>
      </w:r>
      <w:r w:rsidR="007C443B">
        <w:t>ir papildyti jį 2.5 papunkčiu „</w:t>
      </w:r>
      <w:r w:rsidR="0084405F">
        <w:t xml:space="preserve">2.5. </w:t>
      </w:r>
      <w:r w:rsidR="0080643F" w:rsidRPr="00CF713D">
        <w:t xml:space="preserve">Lengvojo automobilio </w:t>
      </w:r>
      <w:r w:rsidR="0084405F">
        <w:t>„</w:t>
      </w:r>
      <w:r w:rsidR="0080643F" w:rsidRPr="00CF713D">
        <w:rPr>
          <w:lang w:eastAsia="ar-SA"/>
        </w:rPr>
        <w:t>Ford Galaxy</w:t>
      </w:r>
      <w:r w:rsidR="0084405F">
        <w:rPr>
          <w:lang w:eastAsia="ar-SA"/>
        </w:rPr>
        <w:t>“,</w:t>
      </w:r>
      <w:r w:rsidR="0080643F" w:rsidRPr="00CF713D">
        <w:rPr>
          <w:lang w:eastAsia="ar-SA"/>
        </w:rPr>
        <w:t xml:space="preserve"> kurio valstybinis Nr. KOM293</w:t>
      </w:r>
      <w:r w:rsidR="0084405F">
        <w:rPr>
          <w:lang w:eastAsia="ar-SA"/>
        </w:rPr>
        <w:t>,</w:t>
      </w:r>
      <w:r w:rsidR="0080643F" w:rsidRPr="00CF713D">
        <w:t xml:space="preserve"> – 0,</w:t>
      </w:r>
      <w:r w:rsidR="0062734F">
        <w:t>50</w:t>
      </w:r>
      <w:r w:rsidR="0080643F" w:rsidRPr="00CF713D">
        <w:t xml:space="preserve"> Eur už 1 km</w:t>
      </w:r>
      <w:r w:rsidR="0080643F">
        <w:t xml:space="preserve"> išvykoms tik</w:t>
      </w:r>
      <w:r w:rsidR="0080643F" w:rsidRPr="00CF713D">
        <w:t xml:space="preserve"> Lietuvos Respublikos teritorijoje </w:t>
      </w:r>
      <w:r w:rsidR="0080643F" w:rsidRPr="00CF713D">
        <w:rPr>
          <w:color w:val="000000"/>
          <w:spacing w:val="-2"/>
        </w:rPr>
        <w:t>(mokestis už transporto priemonės nuomos paslaugas vienam asmeniui apskaičiuojamas nuvažiuotus kilometrus padalinus iš vykusių asmenų skaičiaus)</w:t>
      </w:r>
      <w:r w:rsidR="007C443B" w:rsidRPr="00B91845">
        <w:t>“</w:t>
      </w:r>
      <w:r w:rsidR="00E928A7" w:rsidRPr="005E258F">
        <w:t xml:space="preserve"> be</w:t>
      </w:r>
      <w:r w:rsidR="000E6B39" w:rsidRPr="005E258F">
        <w:t xml:space="preserve">i nustatyti, kad sprendimas įsigalioja </w:t>
      </w:r>
      <w:r w:rsidR="007C443B">
        <w:t>2019</w:t>
      </w:r>
      <w:r w:rsidR="00941CAD" w:rsidRPr="00C606E1">
        <w:t xml:space="preserve"> m. </w:t>
      </w:r>
      <w:r w:rsidR="007C443B">
        <w:t>sausio</w:t>
      </w:r>
      <w:r w:rsidR="00941CAD" w:rsidRPr="00C606E1">
        <w:t xml:space="preserve"> 1 dieną</w:t>
      </w:r>
      <w:r w:rsidR="000E6B39" w:rsidRPr="005E258F">
        <w:t>.</w:t>
      </w:r>
      <w:r w:rsidR="00941CAD">
        <w:t xml:space="preserve"> VšĮ</w:t>
      </w:r>
      <w:r w:rsidR="00E046D1">
        <w:t xml:space="preserve"> </w:t>
      </w:r>
      <w:r w:rsidR="00E046D1" w:rsidRPr="005E258F">
        <w:t xml:space="preserve">Lazdijų socialinių paslaugų </w:t>
      </w:r>
      <w:r w:rsidR="00E046D1">
        <w:t xml:space="preserve">centro </w:t>
      </w:r>
      <w:r w:rsidR="00E046D1" w:rsidRPr="005E258F">
        <w:rPr>
          <w:color w:val="000000"/>
          <w:spacing w:val="-2"/>
        </w:rPr>
        <w:t xml:space="preserve">automobilio </w:t>
      </w:r>
      <w:r w:rsidR="0084405F">
        <w:rPr>
          <w:color w:val="000000"/>
          <w:spacing w:val="-2"/>
        </w:rPr>
        <w:t>„</w:t>
      </w:r>
      <w:r w:rsidR="007C443B">
        <w:rPr>
          <w:lang w:eastAsia="ar-SA"/>
        </w:rPr>
        <w:t>Ford Galaxy</w:t>
      </w:r>
      <w:r w:rsidR="0084405F">
        <w:rPr>
          <w:lang w:eastAsia="ar-SA"/>
        </w:rPr>
        <w:t>“</w:t>
      </w:r>
      <w:r w:rsidR="007C443B">
        <w:rPr>
          <w:lang w:eastAsia="ar-SA"/>
        </w:rPr>
        <w:t xml:space="preserve"> </w:t>
      </w:r>
      <w:r w:rsidR="00E046D1" w:rsidRPr="005E258F">
        <w:rPr>
          <w:color w:val="000000"/>
          <w:spacing w:val="-2"/>
        </w:rPr>
        <w:t>–</w:t>
      </w:r>
      <w:r w:rsidR="00941CAD">
        <w:t xml:space="preserve"> nuomos su vairuotoju</w:t>
      </w:r>
      <w:r w:rsidR="00E046D1" w:rsidRPr="00343215">
        <w:rPr>
          <w:color w:val="000000"/>
          <w:spacing w:val="-2"/>
        </w:rPr>
        <w:t xml:space="preserve"> asmenims </w:t>
      </w:r>
      <w:r w:rsidR="00E046D1" w:rsidRPr="00343215">
        <w:rPr>
          <w:color w:val="000000"/>
          <w:spacing w:val="-3"/>
        </w:rPr>
        <w:t>vežti</w:t>
      </w:r>
      <w:r w:rsidR="00E046D1" w:rsidRPr="00343215">
        <w:rPr>
          <w:color w:val="000000"/>
          <w:spacing w:val="-2"/>
        </w:rPr>
        <w:t xml:space="preserve"> –</w:t>
      </w:r>
      <w:r w:rsidR="00941CAD">
        <w:rPr>
          <w:color w:val="000000"/>
          <w:spacing w:val="-2"/>
        </w:rPr>
        <w:t xml:space="preserve"> tarifas nuo </w:t>
      </w:r>
      <w:r w:rsidR="007C443B">
        <w:rPr>
          <w:color w:val="000000"/>
          <w:spacing w:val="-2"/>
        </w:rPr>
        <w:t>0,</w:t>
      </w:r>
      <w:r w:rsidR="0062734F">
        <w:rPr>
          <w:color w:val="000000"/>
          <w:spacing w:val="-2"/>
        </w:rPr>
        <w:t>50</w:t>
      </w:r>
      <w:r w:rsidR="00A651DD">
        <w:rPr>
          <w:color w:val="000000"/>
          <w:spacing w:val="-2"/>
        </w:rPr>
        <w:t xml:space="preserve"> Eur už 1 km</w:t>
      </w:r>
      <w:r w:rsidR="007C443B">
        <w:rPr>
          <w:color w:val="000000"/>
          <w:spacing w:val="-2"/>
        </w:rPr>
        <w:t xml:space="preserve"> nustatomas</w:t>
      </w:r>
      <w:r w:rsidR="00A651DD">
        <w:rPr>
          <w:color w:val="000000"/>
          <w:spacing w:val="-2"/>
        </w:rPr>
        <w:t xml:space="preserve"> </w:t>
      </w:r>
      <w:r w:rsidR="00E046D1" w:rsidRPr="005E258F">
        <w:t>atsižvelgiant į e</w:t>
      </w:r>
      <w:r w:rsidR="00E046D1" w:rsidRPr="005E258F">
        <w:rPr>
          <w:color w:val="000000"/>
        </w:rPr>
        <w:t xml:space="preserve">konomiškai pagrįstą </w:t>
      </w:r>
      <w:r w:rsidR="00A651DD">
        <w:t>VšĮ</w:t>
      </w:r>
      <w:r w:rsidR="00A651DD" w:rsidRPr="005E258F">
        <w:t xml:space="preserve"> </w:t>
      </w:r>
      <w:r w:rsidR="00E046D1" w:rsidRPr="005E258F">
        <w:t>Lazdijų socialinių paslaugų centro</w:t>
      </w:r>
      <w:r w:rsidR="00E046D1" w:rsidRPr="005E258F">
        <w:rPr>
          <w:color w:val="000000"/>
        </w:rPr>
        <w:t xml:space="preserve"> paslaugos </w:t>
      </w:r>
      <w:r w:rsidR="00E046D1" w:rsidRPr="005E258F">
        <w:t>– transporto priemonės su vairuotoju</w:t>
      </w:r>
      <w:r w:rsidR="00E046D1" w:rsidRPr="005E258F">
        <w:rPr>
          <w:color w:val="000000"/>
        </w:rPr>
        <w:t xml:space="preserve"> </w:t>
      </w:r>
      <w:r w:rsidR="00E046D1" w:rsidRPr="005E258F">
        <w:t xml:space="preserve">nuomos </w:t>
      </w:r>
      <w:r w:rsidR="00E046D1" w:rsidRPr="005E258F">
        <w:rPr>
          <w:color w:val="000000"/>
        </w:rPr>
        <w:t>savikainą</w:t>
      </w:r>
      <w:r w:rsidR="001E4A61">
        <w:rPr>
          <w:color w:val="000000"/>
        </w:rPr>
        <w:t xml:space="preserve"> </w:t>
      </w:r>
      <w:r w:rsidR="001E4A61" w:rsidRPr="005E258F">
        <w:rPr>
          <w:color w:val="000000"/>
        </w:rPr>
        <w:t xml:space="preserve">(paslaugą teikiančios </w:t>
      </w:r>
      <w:r w:rsidR="00A651DD">
        <w:t>VšĮ</w:t>
      </w:r>
      <w:r w:rsidR="001E4A61" w:rsidRPr="005E258F">
        <w:t xml:space="preserve"> Lazdijų socialinių paslaugų centro</w:t>
      </w:r>
      <w:r w:rsidR="001E4A61" w:rsidRPr="005E258F">
        <w:rPr>
          <w:color w:val="000000"/>
        </w:rPr>
        <w:t xml:space="preserve"> praėju</w:t>
      </w:r>
      <w:r w:rsidR="001E4A61">
        <w:rPr>
          <w:color w:val="000000"/>
        </w:rPr>
        <w:t>sių finansinių metų materialines</w:t>
      </w:r>
      <w:r w:rsidR="001E4A61" w:rsidRPr="005E258F">
        <w:rPr>
          <w:color w:val="000000"/>
        </w:rPr>
        <w:t xml:space="preserve"> </w:t>
      </w:r>
      <w:r w:rsidR="001E4A61">
        <w:rPr>
          <w:color w:val="000000"/>
        </w:rPr>
        <w:t>ir joms prilygintas sąnaudas</w:t>
      </w:r>
      <w:r w:rsidR="001E4A61" w:rsidRPr="005E258F">
        <w:rPr>
          <w:color w:val="000000"/>
        </w:rPr>
        <w:t xml:space="preserve"> (ilgalaikio materialiojo turto nusidėvėjimo ir nematerialiojo turto amortizacijos, komunalinių paslaugų, ryšio, remonto ir panaš</w:t>
      </w:r>
      <w:r w:rsidR="001E4A61">
        <w:rPr>
          <w:color w:val="000000"/>
        </w:rPr>
        <w:t>iai) ir darbuotojų darbo sąnaudas</w:t>
      </w:r>
      <w:r w:rsidR="001E4A61" w:rsidRPr="005E258F">
        <w:rPr>
          <w:color w:val="000000"/>
        </w:rPr>
        <w:t xml:space="preserve"> (darbo užmokesčio ir socialinio draudimo įmokų)</w:t>
      </w:r>
      <w:r w:rsidR="001E4A61" w:rsidRPr="005E258F">
        <w:t>.</w:t>
      </w:r>
    </w:p>
    <w:p w14:paraId="27A4D4C3" w14:textId="77777777" w:rsidR="000E6B39" w:rsidRPr="005E258F" w:rsidRDefault="00A651DD" w:rsidP="005E258F">
      <w:pPr>
        <w:spacing w:line="360" w:lineRule="auto"/>
        <w:ind w:firstLine="720"/>
        <w:jc w:val="both"/>
      </w:pPr>
      <w:r>
        <w:t>VšĮ</w:t>
      </w:r>
      <w:r w:rsidR="000E6B39" w:rsidRPr="005E258F">
        <w:rPr>
          <w:color w:val="000000"/>
        </w:rPr>
        <w:t xml:space="preserve"> </w:t>
      </w:r>
      <w:r w:rsidR="00FD1CEB" w:rsidRPr="005E258F">
        <w:t xml:space="preserve">Lazdijų socialinių paslaugų centro </w:t>
      </w:r>
      <w:r w:rsidR="000E6B39" w:rsidRPr="005E258F">
        <w:t xml:space="preserve">teisinis statusas – viešoji įstaiga. 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</w:t>
      </w:r>
      <w:r w:rsidR="00B54B4C">
        <w:t>VšĮ</w:t>
      </w:r>
      <w:r w:rsidR="000E6B39" w:rsidRPr="005E258F">
        <w:rPr>
          <w:color w:val="000000"/>
        </w:rPr>
        <w:t xml:space="preserve"> </w:t>
      </w:r>
      <w:r w:rsidR="00FD1CEB" w:rsidRPr="005E258F">
        <w:t xml:space="preserve">Lazdijų socialinių paslaugų centro </w:t>
      </w:r>
      <w:r w:rsidR="000E6B39" w:rsidRPr="005E258F">
        <w:t>savininkė, Lazdijų rajono savivaldybės tarybos raštiški sprendimai prilyginam</w:t>
      </w:r>
      <w:r w:rsidR="00FC6C89" w:rsidRPr="005E258F">
        <w:t>i</w:t>
      </w:r>
      <w:r w:rsidR="000E6B39" w:rsidRPr="005E258F">
        <w:t xml:space="preserve"> visuotinio dalininkų susirinkimo sprendimams.</w:t>
      </w:r>
    </w:p>
    <w:p w14:paraId="798300DF" w14:textId="77777777" w:rsidR="00FD1CEB" w:rsidRPr="005E258F" w:rsidRDefault="00B54B4C" w:rsidP="005E258F">
      <w:pPr>
        <w:spacing w:line="360" w:lineRule="auto"/>
        <w:ind w:firstLine="720"/>
        <w:jc w:val="both"/>
      </w:pPr>
      <w:r>
        <w:t>VšĮ</w:t>
      </w:r>
      <w:r w:rsidR="00FD1CEB" w:rsidRPr="005E258F">
        <w:t xml:space="preserve"> Lazdijų socialinių paslaugų centro tikslai: didinti Lazdijų rajono savivaldybės bendruomenės narių galimybę gyventi žmogaus orumą nežeminančiomis sąlygomis ir teikti socialines paslaugas įvairioms socialiai pažeidžiamų asmenų grupėms; integruoti žmones su negalia į visuomenę; teikti socialinę ir psichologinę paramą ir sudaryti sąlygas, padedančias centro klientams jaustis </w:t>
      </w:r>
      <w:r w:rsidR="00FC6C89" w:rsidRPr="005E258F">
        <w:t>pilnaverčiais</w:t>
      </w:r>
      <w:r w:rsidR="00FD1CEB" w:rsidRPr="005E258F">
        <w:t xml:space="preserve"> ir savarankiškais.</w:t>
      </w:r>
    </w:p>
    <w:p w14:paraId="31C56885" w14:textId="2E778D91" w:rsidR="000E6B39" w:rsidRPr="005E258F" w:rsidRDefault="000E6B39" w:rsidP="005E258F">
      <w:pPr>
        <w:spacing w:line="360" w:lineRule="auto"/>
        <w:ind w:firstLine="720"/>
        <w:jc w:val="both"/>
      </w:pPr>
      <w:r w:rsidRPr="005E258F">
        <w:t>Įgyvendinus Lazdijų rajono savivaldybės tarybos sprendimą, bus padengto</w:t>
      </w:r>
      <w:r w:rsidR="00E23B3D" w:rsidRPr="005E258F">
        <w:t>s</w:t>
      </w:r>
      <w:r w:rsidRPr="005E258F">
        <w:t xml:space="preserve"> </w:t>
      </w:r>
      <w:r w:rsidR="00B54B4C">
        <w:t>VšĮ</w:t>
      </w:r>
      <w:r w:rsidRPr="005E258F">
        <w:t xml:space="preserve"> </w:t>
      </w:r>
      <w:r w:rsidR="00FD1CEB" w:rsidRPr="005E258F">
        <w:t xml:space="preserve">Lazdijų socialinių paslaugų </w:t>
      </w:r>
      <w:r w:rsidR="00E046D1">
        <w:t>centro teikiamos atlygintinos paslaugos</w:t>
      </w:r>
      <w:r w:rsidRPr="005E258F">
        <w:t xml:space="preserve"> – </w:t>
      </w:r>
      <w:r w:rsidR="00FD1CEB" w:rsidRPr="005E258F">
        <w:t>transporto priemonės –</w:t>
      </w:r>
      <w:r w:rsidR="00FD1CEB" w:rsidRPr="005E258F">
        <w:rPr>
          <w:color w:val="000000"/>
          <w:spacing w:val="-2"/>
        </w:rPr>
        <w:t xml:space="preserve">automobilio </w:t>
      </w:r>
      <w:r w:rsidR="0084405F">
        <w:rPr>
          <w:color w:val="000000"/>
          <w:spacing w:val="-2"/>
        </w:rPr>
        <w:t>„</w:t>
      </w:r>
      <w:r w:rsidR="007C443B">
        <w:rPr>
          <w:lang w:eastAsia="ar-SA"/>
        </w:rPr>
        <w:t>Ford Galaxy</w:t>
      </w:r>
      <w:r w:rsidR="0084405F">
        <w:rPr>
          <w:lang w:eastAsia="ar-SA"/>
        </w:rPr>
        <w:t>“</w:t>
      </w:r>
      <w:r w:rsidR="007C443B">
        <w:rPr>
          <w:lang w:eastAsia="ar-SA"/>
        </w:rPr>
        <w:t xml:space="preserve"> </w:t>
      </w:r>
      <w:r w:rsidR="00C56478" w:rsidRPr="005E258F">
        <w:rPr>
          <w:color w:val="000000"/>
          <w:spacing w:val="-2"/>
        </w:rPr>
        <w:t>–</w:t>
      </w:r>
      <w:r w:rsidR="00E23B3D" w:rsidRPr="005E258F">
        <w:t xml:space="preserve"> nuomos</w:t>
      </w:r>
      <w:r w:rsidR="00C07026" w:rsidRPr="005E258F">
        <w:t xml:space="preserve"> su vairuotoju</w:t>
      </w:r>
      <w:r w:rsidR="00C56478" w:rsidRPr="005E258F">
        <w:t xml:space="preserve"> </w:t>
      </w:r>
      <w:r w:rsidRPr="005E258F">
        <w:t>sąnaudos</w:t>
      </w:r>
      <w:r w:rsidR="00C07026" w:rsidRPr="005E258F">
        <w:t>, atsižvelgiant į e</w:t>
      </w:r>
      <w:r w:rsidR="00C07026" w:rsidRPr="005E258F">
        <w:rPr>
          <w:color w:val="000000"/>
        </w:rPr>
        <w:t xml:space="preserve">konomiškai pagrįstą </w:t>
      </w:r>
      <w:r w:rsidR="00B54B4C">
        <w:t>VšĮ</w:t>
      </w:r>
      <w:r w:rsidR="00C07026" w:rsidRPr="005E258F">
        <w:t xml:space="preserve"> Lazdijų socialinių paslaugų centro</w:t>
      </w:r>
      <w:r w:rsidR="00C07026" w:rsidRPr="005E258F">
        <w:rPr>
          <w:color w:val="000000"/>
        </w:rPr>
        <w:t xml:space="preserve"> paslaugos </w:t>
      </w:r>
      <w:r w:rsidR="00C07026" w:rsidRPr="005E258F">
        <w:t>– transporto priemonės su vairuotoju</w:t>
      </w:r>
      <w:r w:rsidR="00C07026" w:rsidRPr="005E258F">
        <w:rPr>
          <w:color w:val="000000"/>
        </w:rPr>
        <w:t xml:space="preserve"> </w:t>
      </w:r>
      <w:r w:rsidR="00C07026" w:rsidRPr="005E258F">
        <w:t xml:space="preserve">nuomos </w:t>
      </w:r>
      <w:r w:rsidR="00C07026" w:rsidRPr="005E258F">
        <w:rPr>
          <w:color w:val="000000"/>
        </w:rPr>
        <w:t>savikainą</w:t>
      </w:r>
      <w:r w:rsidRPr="005E258F">
        <w:t>.</w:t>
      </w:r>
    </w:p>
    <w:p w14:paraId="7D477361" w14:textId="77777777" w:rsidR="000E6B39" w:rsidRPr="005E258F" w:rsidRDefault="000E6B39" w:rsidP="005E258F">
      <w:pPr>
        <w:spacing w:line="360" w:lineRule="auto"/>
        <w:ind w:firstLine="709"/>
        <w:jc w:val="both"/>
      </w:pPr>
      <w:r w:rsidRPr="005E258F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392251DD" w14:textId="6EA56581" w:rsidR="000E6B39" w:rsidRPr="005E258F" w:rsidRDefault="000E6B39" w:rsidP="005E258F">
      <w:pPr>
        <w:spacing w:line="360" w:lineRule="auto"/>
        <w:ind w:firstLine="720"/>
        <w:jc w:val="both"/>
      </w:pPr>
      <w:r w:rsidRPr="005E258F">
        <w:t>Kokie šios srities aktai tebegalioja ir kokius galiojančius aktus būtina pakeisti ar panaikinti, priėmus teikiamą projektą – priėmus šį Lazdijų rajono savivaldybės tarybos sprendimą, galiojančių teisės aktų</w:t>
      </w:r>
      <w:r w:rsidR="00C24027">
        <w:t xml:space="preserve"> </w:t>
      </w:r>
      <w:r w:rsidRPr="005E258F">
        <w:t>p</w:t>
      </w:r>
      <w:r w:rsidR="00A651DD">
        <w:t>akeisti ar panaikinti nereikės.</w:t>
      </w:r>
    </w:p>
    <w:p w14:paraId="74AB6E6A" w14:textId="77777777" w:rsidR="000E6B39" w:rsidRPr="005E258F" w:rsidRDefault="000E6B39" w:rsidP="005E258F">
      <w:pPr>
        <w:spacing w:line="360" w:lineRule="auto"/>
        <w:ind w:firstLine="720"/>
        <w:jc w:val="both"/>
      </w:pPr>
      <w:r w:rsidRPr="005E258F">
        <w:t xml:space="preserve">Dėl </w:t>
      </w:r>
      <w:r w:rsidR="00941CAD">
        <w:t>sprendimo projekto pastabų ir pasiūlymų</w:t>
      </w:r>
      <w:r w:rsidRPr="005E258F">
        <w:t xml:space="preserve"> </w:t>
      </w:r>
      <w:r w:rsidR="00941CAD">
        <w:t>pateikta nebuvo</w:t>
      </w:r>
      <w:r w:rsidR="00004E16" w:rsidRPr="005E258F">
        <w:t>.</w:t>
      </w:r>
    </w:p>
    <w:p w14:paraId="6FB7BE42" w14:textId="77777777" w:rsidR="000E6B39" w:rsidRPr="005E258F" w:rsidRDefault="000E6B39" w:rsidP="005E258F">
      <w:pPr>
        <w:spacing w:line="360" w:lineRule="auto"/>
        <w:ind w:firstLine="720"/>
        <w:jc w:val="both"/>
      </w:pPr>
      <w:r w:rsidRPr="005E258F">
        <w:t>Parengtas sprendimo projektas neprieštarauja galiojantiems teisės aktams.</w:t>
      </w:r>
    </w:p>
    <w:p w14:paraId="770ADD96" w14:textId="77777777" w:rsidR="000E6B39" w:rsidRPr="005E258F" w:rsidRDefault="000E6B39" w:rsidP="005E258F">
      <w:pPr>
        <w:spacing w:line="360" w:lineRule="auto"/>
        <w:ind w:firstLine="720"/>
        <w:jc w:val="both"/>
      </w:pPr>
      <w:r w:rsidRPr="005E258F">
        <w:t xml:space="preserve">Sprendimo projektą parengė Lazdijų rajono savivaldybės administracijos Ekonomikos skyriaus vyr. </w:t>
      </w:r>
      <w:r w:rsidR="007C443B">
        <w:t>specialistas Svajūnas Ramanauskas</w:t>
      </w:r>
      <w:r w:rsidRPr="005E258F">
        <w:t>.</w:t>
      </w:r>
    </w:p>
    <w:p w14:paraId="76E3CE2E" w14:textId="77777777" w:rsidR="000E6B39" w:rsidRPr="005E258F" w:rsidRDefault="000E6B39" w:rsidP="005E258F">
      <w:pPr>
        <w:jc w:val="both"/>
      </w:pPr>
    </w:p>
    <w:p w14:paraId="1C69C34F" w14:textId="77777777" w:rsidR="008B0768" w:rsidRPr="005E258F" w:rsidRDefault="000E6B39" w:rsidP="005E258F">
      <w:pPr>
        <w:jc w:val="both"/>
      </w:pPr>
      <w:r w:rsidRPr="005E258F">
        <w:t xml:space="preserve">Ekonomikos skyriaus vyr. </w:t>
      </w:r>
      <w:r w:rsidR="007C443B">
        <w:t>specialistas</w:t>
      </w:r>
      <w:r w:rsidRPr="005E258F">
        <w:t xml:space="preserve"> </w:t>
      </w:r>
      <w:r w:rsidRPr="005E258F">
        <w:tab/>
      </w:r>
      <w:r w:rsidRPr="005E258F">
        <w:tab/>
      </w:r>
      <w:r w:rsidRPr="005E258F">
        <w:tab/>
      </w:r>
      <w:r w:rsidRPr="005E258F">
        <w:tab/>
      </w:r>
      <w:r w:rsidRPr="005E258F">
        <w:tab/>
      </w:r>
      <w:r w:rsidR="007C443B">
        <w:t>Svajūnas Ramanauskas</w:t>
      </w:r>
    </w:p>
    <w:sectPr w:rsidR="008B0768" w:rsidRPr="005E258F" w:rsidSect="00920D90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2731" w14:textId="77777777" w:rsidR="00503A1D" w:rsidRDefault="00503A1D" w:rsidP="006A4B64">
      <w:r>
        <w:separator/>
      </w:r>
    </w:p>
  </w:endnote>
  <w:endnote w:type="continuationSeparator" w:id="0">
    <w:p w14:paraId="4DF0AF2F" w14:textId="77777777" w:rsidR="00503A1D" w:rsidRDefault="00503A1D" w:rsidP="006A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E4439" w14:textId="77777777" w:rsidR="00503A1D" w:rsidRDefault="00503A1D" w:rsidP="006A4B64">
      <w:r>
        <w:separator/>
      </w:r>
    </w:p>
  </w:footnote>
  <w:footnote w:type="continuationSeparator" w:id="0">
    <w:p w14:paraId="08C49759" w14:textId="77777777" w:rsidR="00503A1D" w:rsidRDefault="00503A1D" w:rsidP="006A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4A39" w14:textId="77777777" w:rsidR="00EA77EA" w:rsidRDefault="00EA77EA" w:rsidP="00935C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C75635" w14:textId="77777777" w:rsidR="00EA77EA" w:rsidRDefault="00EA77E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BFF2" w14:textId="183B05FE" w:rsidR="00920D90" w:rsidRPr="00343215" w:rsidRDefault="00920D90">
    <w:pPr>
      <w:pStyle w:val="Antrats"/>
      <w:jc w:val="center"/>
      <w:rPr>
        <w:rFonts w:ascii="Arial" w:hAnsi="Arial" w:cs="Arial"/>
        <w:sz w:val="22"/>
        <w:szCs w:val="22"/>
      </w:rPr>
    </w:pPr>
    <w:r w:rsidRPr="00343215">
      <w:rPr>
        <w:rFonts w:ascii="Arial" w:hAnsi="Arial" w:cs="Arial"/>
        <w:sz w:val="22"/>
        <w:szCs w:val="22"/>
      </w:rPr>
      <w:fldChar w:fldCharType="begin"/>
    </w:r>
    <w:r w:rsidRPr="00343215">
      <w:rPr>
        <w:rFonts w:ascii="Arial" w:hAnsi="Arial" w:cs="Arial"/>
        <w:sz w:val="22"/>
        <w:szCs w:val="22"/>
      </w:rPr>
      <w:instrText>PAGE   \* MERGEFORMAT</w:instrText>
    </w:r>
    <w:r w:rsidRPr="00343215">
      <w:rPr>
        <w:rFonts w:ascii="Arial" w:hAnsi="Arial" w:cs="Arial"/>
        <w:sz w:val="22"/>
        <w:szCs w:val="22"/>
      </w:rPr>
      <w:fldChar w:fldCharType="separate"/>
    </w:r>
    <w:r w:rsidR="0062734F">
      <w:rPr>
        <w:rFonts w:ascii="Arial" w:hAnsi="Arial" w:cs="Arial"/>
        <w:noProof/>
        <w:sz w:val="22"/>
        <w:szCs w:val="22"/>
      </w:rPr>
      <w:t>2</w:t>
    </w:r>
    <w:r w:rsidRPr="00343215">
      <w:rPr>
        <w:rFonts w:ascii="Arial" w:hAnsi="Arial" w:cs="Arial"/>
        <w:sz w:val="22"/>
        <w:szCs w:val="22"/>
      </w:rPr>
      <w:fldChar w:fldCharType="end"/>
    </w:r>
  </w:p>
  <w:p w14:paraId="32E076B7" w14:textId="77777777" w:rsidR="00920D90" w:rsidRDefault="00920D9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B410" w14:textId="77777777" w:rsidR="00C51306" w:rsidRPr="00343215" w:rsidRDefault="00C51306" w:rsidP="00C51306">
    <w:pPr>
      <w:pStyle w:val="Antrats"/>
      <w:ind w:left="6545"/>
      <w:rPr>
        <w:b/>
      </w:rPr>
    </w:pPr>
    <w:r w:rsidRPr="00343215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DAD"/>
    <w:multiLevelType w:val="multilevel"/>
    <w:tmpl w:val="CECAB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28B6CAB"/>
    <w:multiLevelType w:val="multilevel"/>
    <w:tmpl w:val="6642575E"/>
    <w:lvl w:ilvl="0">
      <w:start w:val="2001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9"/>
      <w:numFmt w:val="decimalZero"/>
      <w:lvlText w:val="%1-%2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3D661F6"/>
    <w:multiLevelType w:val="multilevel"/>
    <w:tmpl w:val="BBA2AF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BAD29AA"/>
    <w:multiLevelType w:val="multilevel"/>
    <w:tmpl w:val="339A1E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C5"/>
    <w:rsid w:val="00002E83"/>
    <w:rsid w:val="00004E16"/>
    <w:rsid w:val="00010990"/>
    <w:rsid w:val="00017D64"/>
    <w:rsid w:val="0002289E"/>
    <w:rsid w:val="00045EDC"/>
    <w:rsid w:val="000621D4"/>
    <w:rsid w:val="000721DC"/>
    <w:rsid w:val="000B13BD"/>
    <w:rsid w:val="000B1917"/>
    <w:rsid w:val="000C5972"/>
    <w:rsid w:val="000E068C"/>
    <w:rsid w:val="000E3D47"/>
    <w:rsid w:val="000E6B39"/>
    <w:rsid w:val="000F7B1C"/>
    <w:rsid w:val="00112928"/>
    <w:rsid w:val="00122A16"/>
    <w:rsid w:val="0015000A"/>
    <w:rsid w:val="00152361"/>
    <w:rsid w:val="00162ABB"/>
    <w:rsid w:val="00180211"/>
    <w:rsid w:val="001A1E7C"/>
    <w:rsid w:val="001E3545"/>
    <w:rsid w:val="001E4A61"/>
    <w:rsid w:val="001F05B9"/>
    <w:rsid w:val="001F3253"/>
    <w:rsid w:val="0021087A"/>
    <w:rsid w:val="00215A0D"/>
    <w:rsid w:val="00236BCC"/>
    <w:rsid w:val="00240290"/>
    <w:rsid w:val="0024038D"/>
    <w:rsid w:val="00250D46"/>
    <w:rsid w:val="00254D60"/>
    <w:rsid w:val="0026198C"/>
    <w:rsid w:val="002724B6"/>
    <w:rsid w:val="00290AE1"/>
    <w:rsid w:val="002A3099"/>
    <w:rsid w:val="002C607C"/>
    <w:rsid w:val="002C7999"/>
    <w:rsid w:val="002D7CA7"/>
    <w:rsid w:val="002E3782"/>
    <w:rsid w:val="002F3C1A"/>
    <w:rsid w:val="0031052C"/>
    <w:rsid w:val="003155EA"/>
    <w:rsid w:val="00331EE8"/>
    <w:rsid w:val="00343215"/>
    <w:rsid w:val="00372490"/>
    <w:rsid w:val="003A34D6"/>
    <w:rsid w:val="003A515D"/>
    <w:rsid w:val="003A6B35"/>
    <w:rsid w:val="003B04D7"/>
    <w:rsid w:val="003B6B05"/>
    <w:rsid w:val="003D027A"/>
    <w:rsid w:val="003D055C"/>
    <w:rsid w:val="003D150B"/>
    <w:rsid w:val="003E00C3"/>
    <w:rsid w:val="003F2A14"/>
    <w:rsid w:val="003F513F"/>
    <w:rsid w:val="0040193F"/>
    <w:rsid w:val="00401C83"/>
    <w:rsid w:val="0040623C"/>
    <w:rsid w:val="00440754"/>
    <w:rsid w:val="00457FE5"/>
    <w:rsid w:val="00462CC5"/>
    <w:rsid w:val="004769D7"/>
    <w:rsid w:val="00490863"/>
    <w:rsid w:val="00495280"/>
    <w:rsid w:val="004A4162"/>
    <w:rsid w:val="004B1C73"/>
    <w:rsid w:val="004F0090"/>
    <w:rsid w:val="004F5386"/>
    <w:rsid w:val="00503A1D"/>
    <w:rsid w:val="00503E6A"/>
    <w:rsid w:val="00504B32"/>
    <w:rsid w:val="005232A4"/>
    <w:rsid w:val="00526A65"/>
    <w:rsid w:val="00531354"/>
    <w:rsid w:val="0055129C"/>
    <w:rsid w:val="005820B9"/>
    <w:rsid w:val="00583EC4"/>
    <w:rsid w:val="005C2D9C"/>
    <w:rsid w:val="005E258F"/>
    <w:rsid w:val="005F7F5D"/>
    <w:rsid w:val="00601380"/>
    <w:rsid w:val="0062734F"/>
    <w:rsid w:val="00641F31"/>
    <w:rsid w:val="00664313"/>
    <w:rsid w:val="00673E0A"/>
    <w:rsid w:val="00685E76"/>
    <w:rsid w:val="00694224"/>
    <w:rsid w:val="00695DED"/>
    <w:rsid w:val="006A4B64"/>
    <w:rsid w:val="006A789E"/>
    <w:rsid w:val="006A7B40"/>
    <w:rsid w:val="006B475D"/>
    <w:rsid w:val="006C00C8"/>
    <w:rsid w:val="006D6481"/>
    <w:rsid w:val="006D686E"/>
    <w:rsid w:val="006F0D04"/>
    <w:rsid w:val="00704B5D"/>
    <w:rsid w:val="0071372F"/>
    <w:rsid w:val="00716911"/>
    <w:rsid w:val="00724FE2"/>
    <w:rsid w:val="00776443"/>
    <w:rsid w:val="007816CC"/>
    <w:rsid w:val="00784401"/>
    <w:rsid w:val="00793A63"/>
    <w:rsid w:val="007A13DF"/>
    <w:rsid w:val="007A59F4"/>
    <w:rsid w:val="007A6BE4"/>
    <w:rsid w:val="007B70E1"/>
    <w:rsid w:val="007B784B"/>
    <w:rsid w:val="007C443B"/>
    <w:rsid w:val="007D4BB2"/>
    <w:rsid w:val="007E03CD"/>
    <w:rsid w:val="007F0A9B"/>
    <w:rsid w:val="0080503A"/>
    <w:rsid w:val="0080643F"/>
    <w:rsid w:val="00816A8B"/>
    <w:rsid w:val="00817A95"/>
    <w:rsid w:val="00820FB9"/>
    <w:rsid w:val="00822052"/>
    <w:rsid w:val="00830282"/>
    <w:rsid w:val="00834424"/>
    <w:rsid w:val="0084405F"/>
    <w:rsid w:val="00853CC5"/>
    <w:rsid w:val="008637F8"/>
    <w:rsid w:val="0087026A"/>
    <w:rsid w:val="00886DFE"/>
    <w:rsid w:val="008B0768"/>
    <w:rsid w:val="008C14C0"/>
    <w:rsid w:val="008E2F2A"/>
    <w:rsid w:val="008E57D2"/>
    <w:rsid w:val="008F07B7"/>
    <w:rsid w:val="008F0FBD"/>
    <w:rsid w:val="00907975"/>
    <w:rsid w:val="00920D90"/>
    <w:rsid w:val="00933C76"/>
    <w:rsid w:val="00935C8D"/>
    <w:rsid w:val="00941CAD"/>
    <w:rsid w:val="009465A5"/>
    <w:rsid w:val="00964637"/>
    <w:rsid w:val="0098185A"/>
    <w:rsid w:val="00994857"/>
    <w:rsid w:val="009A1DB0"/>
    <w:rsid w:val="009A48DE"/>
    <w:rsid w:val="009C01BF"/>
    <w:rsid w:val="009C4A9C"/>
    <w:rsid w:val="009C7A2D"/>
    <w:rsid w:val="009E63F0"/>
    <w:rsid w:val="00A02297"/>
    <w:rsid w:val="00A056EA"/>
    <w:rsid w:val="00A15FB8"/>
    <w:rsid w:val="00A16F09"/>
    <w:rsid w:val="00A4783F"/>
    <w:rsid w:val="00A56112"/>
    <w:rsid w:val="00A651DD"/>
    <w:rsid w:val="00A925A8"/>
    <w:rsid w:val="00A955F4"/>
    <w:rsid w:val="00AC5F15"/>
    <w:rsid w:val="00AD0642"/>
    <w:rsid w:val="00AE3C5E"/>
    <w:rsid w:val="00AE44F9"/>
    <w:rsid w:val="00AF5AC7"/>
    <w:rsid w:val="00B074BF"/>
    <w:rsid w:val="00B07FC1"/>
    <w:rsid w:val="00B2310F"/>
    <w:rsid w:val="00B43735"/>
    <w:rsid w:val="00B54B4C"/>
    <w:rsid w:val="00B91845"/>
    <w:rsid w:val="00B96024"/>
    <w:rsid w:val="00BA07AE"/>
    <w:rsid w:val="00BA2929"/>
    <w:rsid w:val="00BC0A33"/>
    <w:rsid w:val="00BE4BDC"/>
    <w:rsid w:val="00C07026"/>
    <w:rsid w:val="00C11DB5"/>
    <w:rsid w:val="00C144F0"/>
    <w:rsid w:val="00C16341"/>
    <w:rsid w:val="00C1737E"/>
    <w:rsid w:val="00C22C1D"/>
    <w:rsid w:val="00C24027"/>
    <w:rsid w:val="00C26947"/>
    <w:rsid w:val="00C33ABD"/>
    <w:rsid w:val="00C36139"/>
    <w:rsid w:val="00C40CB7"/>
    <w:rsid w:val="00C51306"/>
    <w:rsid w:val="00C56478"/>
    <w:rsid w:val="00C606E1"/>
    <w:rsid w:val="00C82264"/>
    <w:rsid w:val="00C84315"/>
    <w:rsid w:val="00CA7863"/>
    <w:rsid w:val="00CF6269"/>
    <w:rsid w:val="00CF713D"/>
    <w:rsid w:val="00D02EC0"/>
    <w:rsid w:val="00D227DB"/>
    <w:rsid w:val="00D40ED2"/>
    <w:rsid w:val="00D72B3D"/>
    <w:rsid w:val="00D95F8C"/>
    <w:rsid w:val="00D96BC5"/>
    <w:rsid w:val="00DA1E00"/>
    <w:rsid w:val="00DB5949"/>
    <w:rsid w:val="00DD6E71"/>
    <w:rsid w:val="00DF12F8"/>
    <w:rsid w:val="00E046D1"/>
    <w:rsid w:val="00E050F8"/>
    <w:rsid w:val="00E23B3D"/>
    <w:rsid w:val="00E543FD"/>
    <w:rsid w:val="00E928A7"/>
    <w:rsid w:val="00E92FB8"/>
    <w:rsid w:val="00E9559F"/>
    <w:rsid w:val="00EA77EA"/>
    <w:rsid w:val="00EC338A"/>
    <w:rsid w:val="00EC561A"/>
    <w:rsid w:val="00EC693A"/>
    <w:rsid w:val="00ED0A99"/>
    <w:rsid w:val="00EE076F"/>
    <w:rsid w:val="00F02ABA"/>
    <w:rsid w:val="00F15396"/>
    <w:rsid w:val="00F352CA"/>
    <w:rsid w:val="00F54B04"/>
    <w:rsid w:val="00F54BB7"/>
    <w:rsid w:val="00F708D9"/>
    <w:rsid w:val="00F810C7"/>
    <w:rsid w:val="00F87825"/>
    <w:rsid w:val="00FB5AB1"/>
    <w:rsid w:val="00FB5ADC"/>
    <w:rsid w:val="00FC286E"/>
    <w:rsid w:val="00FC33C4"/>
    <w:rsid w:val="00FC6C89"/>
    <w:rsid w:val="00FD1CEB"/>
    <w:rsid w:val="00FE4FCD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4D665"/>
  <w15:chartTrackingRefBased/>
  <w15:docId w15:val="{AF3A9B2B-43D0-4001-B650-83CBC04F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paragraph" w:styleId="Antrats">
    <w:name w:val="header"/>
    <w:basedOn w:val="prastasis"/>
    <w:link w:val="AntratsDiagrama"/>
    <w:uiPriority w:val="99"/>
    <w:rsid w:val="00664313"/>
    <w:pPr>
      <w:tabs>
        <w:tab w:val="center" w:pos="4986"/>
        <w:tab w:val="right" w:pos="9972"/>
      </w:tabs>
    </w:pPr>
  </w:style>
  <w:style w:type="paragraph" w:customStyle="1" w:styleId="prastasistinklapis">
    <w:name w:val="Įprastasis (tinklapis)"/>
    <w:basedOn w:val="prastasis"/>
    <w:rsid w:val="007A13DF"/>
    <w:pPr>
      <w:spacing w:before="100" w:beforeAutospacing="1" w:after="100" w:afterAutospacing="1"/>
    </w:pPr>
    <w:rPr>
      <w:lang w:val="en-US"/>
    </w:rPr>
  </w:style>
  <w:style w:type="paragraph" w:styleId="HTMLiankstoformatuotas">
    <w:name w:val="HTML Preformatted"/>
    <w:basedOn w:val="prastasis"/>
    <w:rsid w:val="0001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uslapionumeris">
    <w:name w:val="page number"/>
    <w:basedOn w:val="Numatytasispastraiposriftas"/>
    <w:rsid w:val="00F15396"/>
  </w:style>
  <w:style w:type="paragraph" w:styleId="Debesliotekstas">
    <w:name w:val="Balloon Text"/>
    <w:basedOn w:val="prastasis"/>
    <w:semiHidden/>
    <w:rsid w:val="00215A0D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853CC5"/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853CC5"/>
    <w:rPr>
      <w:sz w:val="2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20D90"/>
    <w:pPr>
      <w:ind w:left="720"/>
      <w:contextualSpacing/>
    </w:pPr>
  </w:style>
  <w:style w:type="paragraph" w:customStyle="1" w:styleId="a">
    <w:basedOn w:val="prastasis"/>
    <w:next w:val="prastasiniatinklio"/>
    <w:uiPriority w:val="99"/>
    <w:unhideWhenUsed/>
    <w:rsid w:val="00FB5ADC"/>
    <w:rPr>
      <w:lang w:eastAsia="lt-LT"/>
    </w:rPr>
  </w:style>
  <w:style w:type="paragraph" w:styleId="prastasiniatinklio">
    <w:name w:val="Normal (Web)"/>
    <w:basedOn w:val="prastasis"/>
    <w:rsid w:val="00FB5ADC"/>
  </w:style>
  <w:style w:type="paragraph" w:customStyle="1" w:styleId="a0">
    <w:basedOn w:val="prastasis"/>
    <w:next w:val="prastasiniatinklio"/>
    <w:uiPriority w:val="99"/>
    <w:rsid w:val="00C36139"/>
    <w:pPr>
      <w:spacing w:before="240" w:after="240"/>
      <w:ind w:left="240" w:right="240"/>
    </w:pPr>
    <w:rPr>
      <w:lang w:eastAsia="lt-LT"/>
    </w:rPr>
  </w:style>
  <w:style w:type="character" w:styleId="Nerykuspabraukimas">
    <w:name w:val="Subtle Emphasis"/>
    <w:uiPriority w:val="19"/>
    <w:qFormat/>
    <w:rsid w:val="00372490"/>
    <w:rPr>
      <w:i/>
      <w:iCs/>
      <w:color w:val="808080"/>
    </w:rPr>
  </w:style>
  <w:style w:type="character" w:styleId="Perirtashipersaitas">
    <w:name w:val="FollowedHyperlink"/>
    <w:rsid w:val="005512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29799" TargetMode="External"/><Relationship Id="rId13" Type="http://schemas.openxmlformats.org/officeDocument/2006/relationships/hyperlink" Target="http://10.103.1.4:49201/aktai/Default.aspx?Id=3&amp;DocId=34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4169" TargetMode="External"/><Relationship Id="rId14" Type="http://schemas.openxmlformats.org/officeDocument/2006/relationships/hyperlink" Target="http://10.103.1.4:49201/aktai/Default.aspx?Id=3&amp;DocId=3416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7D81-E2B4-4043-B984-719E224F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6523</CharactersWithSpaces>
  <SharedDoc>false</SharedDoc>
  <HLinks>
    <vt:vector size="60" baseType="variant">
      <vt:variant>
        <vt:i4>3866734</vt:i4>
      </vt:variant>
      <vt:variant>
        <vt:i4>27</vt:i4>
      </vt:variant>
      <vt:variant>
        <vt:i4>0</vt:i4>
      </vt:variant>
      <vt:variant>
        <vt:i4>5</vt:i4>
      </vt:variant>
      <vt:variant>
        <vt:lpwstr>http://10.103.1.4:49201/aktai/Default.aspx?Id=3&amp;DocId=34169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http://www.infolex.lt/lazdijai/Default.aspx?Id=3&amp;DocId=37905</vt:lpwstr>
      </vt:variant>
      <vt:variant>
        <vt:lpwstr/>
      </vt:variant>
      <vt:variant>
        <vt:i4>3866734</vt:i4>
      </vt:variant>
      <vt:variant>
        <vt:i4>21</vt:i4>
      </vt:variant>
      <vt:variant>
        <vt:i4>0</vt:i4>
      </vt:variant>
      <vt:variant>
        <vt:i4>5</vt:i4>
      </vt:variant>
      <vt:variant>
        <vt:lpwstr>http://10.103.1.4:49201/aktai/Default.aspx?Id=3&amp;DocId=34169</vt:lpwstr>
      </vt:variant>
      <vt:variant>
        <vt:lpwstr/>
      </vt:variant>
      <vt:variant>
        <vt:i4>5767260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http://www.infolex.lt/lazdijai/Default.aspx?Id=3&amp;DocId=35522</vt:lpwstr>
      </vt:variant>
      <vt:variant>
        <vt:lpwstr/>
      </vt:variant>
      <vt:variant>
        <vt:i4>3866734</vt:i4>
      </vt:variant>
      <vt:variant>
        <vt:i4>15</vt:i4>
      </vt:variant>
      <vt:variant>
        <vt:i4>0</vt:i4>
      </vt:variant>
      <vt:variant>
        <vt:i4>5</vt:i4>
      </vt:variant>
      <vt:variant>
        <vt:lpwstr>http://10.103.1.4:49201/aktai/Default.aspx?Id=3&amp;DocId=34169</vt:lpwstr>
      </vt:variant>
      <vt:variant>
        <vt:lpwstr/>
      </vt:variant>
      <vt:variant>
        <vt:i4>3866734</vt:i4>
      </vt:variant>
      <vt:variant>
        <vt:i4>12</vt:i4>
      </vt:variant>
      <vt:variant>
        <vt:i4>0</vt:i4>
      </vt:variant>
      <vt:variant>
        <vt:i4>5</vt:i4>
      </vt:variant>
      <vt:variant>
        <vt:lpwstr>http://10.103.1.4:49201/aktai/Default.aspx?Id=3&amp;DocId=34169</vt:lpwstr>
      </vt:variant>
      <vt:variant>
        <vt:lpwstr/>
      </vt:variant>
      <vt:variant>
        <vt:i4>3866734</vt:i4>
      </vt:variant>
      <vt:variant>
        <vt:i4>9</vt:i4>
      </vt:variant>
      <vt:variant>
        <vt:i4>0</vt:i4>
      </vt:variant>
      <vt:variant>
        <vt:i4>5</vt:i4>
      </vt:variant>
      <vt:variant>
        <vt:lpwstr>http://10.103.1.4:49201/aktai/Default.aspx?Id=3&amp;DocId=34169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http://10.103.1.4:49201/aktai/Default.aspx?Id=3&amp;DocId=34169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http://www.infolex.lt/lazdijai/Default.aspx?Id=3&amp;DocId=34169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Svajūnas</dc:creator>
  <cp:keywords/>
  <cp:lastModifiedBy>Laima Jauniskiene</cp:lastModifiedBy>
  <cp:revision>2</cp:revision>
  <cp:lastPrinted>2017-07-21T08:30:00Z</cp:lastPrinted>
  <dcterms:created xsi:type="dcterms:W3CDTF">2018-12-10T15:49:00Z</dcterms:created>
  <dcterms:modified xsi:type="dcterms:W3CDTF">2018-12-10T15:49:00Z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>DĖL DAUGIABUČIŲ NAMŲ ŠILDYMO IR KARŠTO VANDENS SISTEMŲ PRIEŽIŪROS MAKSIMALIŲ TARIFŲ NUSTATYMO_x000d_</vt:lpwstr>
  </property>
  <property fmtid="{D5CDD505-2E9C-101B-9397-08002B2CF9AE}" pid="3" name="Nr">
    <vt:lpwstr>5TS-313</vt:lpwstr>
  </property>
  <property fmtid="{D5CDD505-2E9C-101B-9397-08002B2CF9AE}" pid="4" name="Forma">
    <vt:lpwstr>Sprendimas</vt:lpwstr>
  </property>
  <property fmtid="{D5CDD505-2E9C-101B-9397-08002B2CF9AE}" pid="5" name="Data">
    <vt:lpwstr>2004-01-16</vt:lpwstr>
  </property>
</Properties>
</file>