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100F78" w14:textId="6FE1A70C" w:rsidR="001B7480" w:rsidRPr="000949E0" w:rsidRDefault="00B931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LAZDIJŲ </w:t>
      </w:r>
      <w:r w:rsidR="00BA008E">
        <w:rPr>
          <w:rFonts w:ascii="Times New Roman" w:hAnsi="Times New Roman"/>
          <w:b/>
          <w:sz w:val="24"/>
          <w:szCs w:val="24"/>
        </w:rPr>
        <w:t>R</w:t>
      </w:r>
      <w:r w:rsidR="001B7480" w:rsidRPr="000949E0">
        <w:rPr>
          <w:rFonts w:ascii="Times New Roman" w:hAnsi="Times New Roman"/>
          <w:b/>
          <w:sz w:val="24"/>
          <w:szCs w:val="24"/>
        </w:rPr>
        <w:t>AJONO SAVIVALDYBĖS TARYBA</w:t>
      </w:r>
    </w:p>
    <w:p w14:paraId="522E261D" w14:textId="77777777" w:rsidR="001B7480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79173A" w14:textId="77777777" w:rsidR="001B7480" w:rsidRPr="000949E0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0949E0">
        <w:rPr>
          <w:rFonts w:ascii="Times New Roman" w:hAnsi="Times New Roman"/>
          <w:b/>
          <w:sz w:val="24"/>
          <w:szCs w:val="24"/>
        </w:rPr>
        <w:t>SPRENDIMAS</w:t>
      </w:r>
    </w:p>
    <w:p w14:paraId="737CED1A" w14:textId="1281278A" w:rsidR="00BF3F87" w:rsidRPr="000949E0" w:rsidRDefault="0029741D" w:rsidP="00FE049C">
      <w:pPr>
        <w:jc w:val="center"/>
        <w:rPr>
          <w:rFonts w:ascii="Times New Roman" w:hAnsi="Times New Roman"/>
          <w:b/>
          <w:sz w:val="24"/>
          <w:szCs w:val="24"/>
        </w:rPr>
      </w:pPr>
      <w:r w:rsidRPr="000949E0">
        <w:rPr>
          <w:rFonts w:ascii="Times New Roman" w:hAnsi="Times New Roman"/>
          <w:b/>
          <w:sz w:val="24"/>
          <w:szCs w:val="24"/>
        </w:rPr>
        <w:t>D</w:t>
      </w:r>
      <w:r w:rsidRPr="000949E0">
        <w:rPr>
          <w:rFonts w:ascii="Times New Roman" w:hAnsi="Times New Roman" w:hint="eastAsia"/>
          <w:b/>
          <w:sz w:val="24"/>
          <w:szCs w:val="24"/>
        </w:rPr>
        <w:t>Ė</w:t>
      </w:r>
      <w:r w:rsidRPr="000949E0">
        <w:rPr>
          <w:rFonts w:ascii="Times New Roman" w:hAnsi="Times New Roman"/>
          <w:b/>
          <w:sz w:val="24"/>
          <w:szCs w:val="24"/>
        </w:rPr>
        <w:t xml:space="preserve">L </w:t>
      </w:r>
      <w:r w:rsidR="00BF3ABE">
        <w:rPr>
          <w:rFonts w:ascii="Times New Roman" w:hAnsi="Times New Roman"/>
          <w:b/>
          <w:sz w:val="24"/>
          <w:szCs w:val="24"/>
        </w:rPr>
        <w:t>DALYVAVIMO PROJEKTE</w:t>
      </w:r>
      <w:r w:rsidRPr="000949E0">
        <w:rPr>
          <w:rFonts w:ascii="Times New Roman" w:hAnsi="Times New Roman"/>
          <w:b/>
          <w:sz w:val="24"/>
          <w:szCs w:val="24"/>
        </w:rPr>
        <w:t xml:space="preserve"> </w:t>
      </w:r>
      <w:r w:rsidR="00FC4F73" w:rsidRPr="000949E0">
        <w:rPr>
          <w:rFonts w:ascii="Times New Roman" w:hAnsi="Times New Roman" w:hint="eastAsia"/>
          <w:b/>
          <w:sz w:val="24"/>
          <w:szCs w:val="24"/>
        </w:rPr>
        <w:t>„</w:t>
      </w:r>
      <w:r w:rsidR="00BF3ABE">
        <w:rPr>
          <w:rFonts w:ascii="Times New Roman" w:hAnsi="Times New Roman"/>
          <w:b/>
          <w:sz w:val="24"/>
          <w:szCs w:val="24"/>
        </w:rPr>
        <w:t>SOCIALINIŲ PASLAUGŲ GERINIMAS, TAIKANT EQUASS KOKYBĖS SISTEMĄ“</w:t>
      </w:r>
      <w:r w:rsidR="00EC16E5" w:rsidRPr="00EC16E5">
        <w:rPr>
          <w:rFonts w:ascii="Times New Roman" w:hAnsi="Times New Roman"/>
          <w:b/>
          <w:sz w:val="24"/>
          <w:szCs w:val="24"/>
        </w:rPr>
        <w:t xml:space="preserve">  </w:t>
      </w:r>
    </w:p>
    <w:p w14:paraId="1AA0E0E7" w14:textId="77777777" w:rsidR="001317F3" w:rsidRPr="00EC16E5" w:rsidRDefault="001317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E0CB78" w14:textId="623281B2" w:rsidR="001B7480" w:rsidRPr="0062152A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201</w:t>
      </w:r>
      <w:r w:rsidR="00674FEE">
        <w:rPr>
          <w:rFonts w:ascii="Times New Roman" w:hAnsi="Times New Roman"/>
          <w:sz w:val="24"/>
          <w:szCs w:val="24"/>
        </w:rPr>
        <w:t>8</w:t>
      </w:r>
      <w:r w:rsidR="001B7480" w:rsidRPr="0062152A">
        <w:rPr>
          <w:rFonts w:ascii="Times New Roman" w:hAnsi="Times New Roman"/>
          <w:sz w:val="24"/>
          <w:szCs w:val="24"/>
        </w:rPr>
        <w:t xml:space="preserve"> m.</w:t>
      </w:r>
      <w:r w:rsidR="00387DD2">
        <w:rPr>
          <w:rFonts w:ascii="Times New Roman" w:hAnsi="Times New Roman"/>
          <w:sz w:val="24"/>
          <w:szCs w:val="24"/>
        </w:rPr>
        <w:t xml:space="preserve"> lapkričio</w:t>
      </w:r>
      <w:r w:rsidR="00E27596">
        <w:rPr>
          <w:rFonts w:ascii="Times New Roman" w:hAnsi="Times New Roman"/>
          <w:sz w:val="24"/>
          <w:szCs w:val="24"/>
        </w:rPr>
        <w:t xml:space="preserve"> </w:t>
      </w:r>
      <w:r w:rsidR="0080347C">
        <w:rPr>
          <w:rFonts w:ascii="Times New Roman" w:hAnsi="Times New Roman"/>
          <w:sz w:val="24"/>
          <w:szCs w:val="24"/>
        </w:rPr>
        <w:t xml:space="preserve">12 </w:t>
      </w:r>
      <w:r w:rsidR="001B7480" w:rsidRPr="0062152A">
        <w:rPr>
          <w:rFonts w:ascii="Times New Roman" w:hAnsi="Times New Roman"/>
          <w:sz w:val="24"/>
          <w:szCs w:val="24"/>
        </w:rPr>
        <w:t>d. Nr.</w:t>
      </w:r>
      <w:r w:rsidR="005A20F0">
        <w:rPr>
          <w:rFonts w:ascii="Times New Roman" w:hAnsi="Times New Roman"/>
          <w:sz w:val="24"/>
          <w:szCs w:val="24"/>
        </w:rPr>
        <w:t xml:space="preserve"> </w:t>
      </w:r>
      <w:r w:rsidR="0080347C">
        <w:rPr>
          <w:rFonts w:ascii="Times New Roman" w:hAnsi="Times New Roman"/>
          <w:sz w:val="24"/>
          <w:szCs w:val="24"/>
        </w:rPr>
        <w:t>34-1510</w:t>
      </w:r>
      <w:bookmarkStart w:id="0" w:name="_GoBack"/>
      <w:bookmarkEnd w:id="0"/>
    </w:p>
    <w:p w14:paraId="52EA945B" w14:textId="77777777" w:rsidR="001B7480" w:rsidRPr="0062152A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0C4A5821" w14:textId="77777777" w:rsidR="0062152A" w:rsidRPr="00E27596" w:rsidRDefault="0062152A" w:rsidP="00E27596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40E98991" w14:textId="6EBE72D6" w:rsidR="0062152A" w:rsidRPr="00B16167" w:rsidRDefault="00CF56F0" w:rsidP="006406B1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F56F0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4 dalimi, </w:t>
      </w:r>
      <w:r w:rsidR="00A55F0C" w:rsidRPr="00A55F0C">
        <w:rPr>
          <w:rFonts w:ascii="Times New Roman" w:hAnsi="Times New Roman"/>
          <w:sz w:val="24"/>
          <w:szCs w:val="24"/>
        </w:rPr>
        <w:t xml:space="preserve"> </w:t>
      </w:r>
      <w:r w:rsidR="00E76ADB" w:rsidRPr="00E27596">
        <w:rPr>
          <w:rFonts w:ascii="Times New Roman" w:hAnsi="Times New Roman"/>
          <w:sz w:val="24"/>
          <w:szCs w:val="24"/>
        </w:rPr>
        <w:t xml:space="preserve">Lazdijų rajono savivaldybės 2011–2020 metų strateginio plėtros plano, patvirtinto Lazdijų rajono savivaldybės tarybos 2011 m. birželio 29 d. sprendimu Nr. </w:t>
      </w:r>
      <w:hyperlink r:id="rId8" w:history="1">
        <w:r w:rsidR="00E76ADB" w:rsidRPr="00E27596">
          <w:rPr>
            <w:rFonts w:ascii="Times New Roman" w:hAnsi="Times New Roman"/>
            <w:sz w:val="24"/>
            <w:szCs w:val="24"/>
          </w:rPr>
          <w:t>5TS-61</w:t>
        </w:r>
      </w:hyperlink>
      <w:r w:rsidR="00E76ADB" w:rsidRPr="00E27596">
        <w:rPr>
          <w:rFonts w:ascii="Times New Roman" w:hAnsi="Times New Roman"/>
          <w:sz w:val="24"/>
          <w:szCs w:val="24"/>
        </w:rPr>
        <w:t xml:space="preserve"> „Dėl Lazdijų rajono savivaldybės strateginio plėtros plano patvirtinimo“,</w:t>
      </w:r>
      <w:r w:rsidR="00E76ADB" w:rsidRPr="00EE31BD">
        <w:rPr>
          <w:rFonts w:ascii="Times New Roman" w:hAnsi="Times New Roman"/>
          <w:sz w:val="24"/>
          <w:szCs w:val="24"/>
        </w:rPr>
        <w:t xml:space="preserve"> </w:t>
      </w:r>
      <w:r w:rsidR="00EE31BD" w:rsidRPr="00EE31BD">
        <w:rPr>
          <w:rFonts w:ascii="Times New Roman" w:hAnsi="Times New Roman"/>
          <w:sz w:val="24"/>
          <w:szCs w:val="24"/>
        </w:rPr>
        <w:t>III prioriteto „Žmogiškųjų i</w:t>
      </w:r>
      <w:r w:rsidR="006C4E95">
        <w:rPr>
          <w:rFonts w:ascii="Times New Roman" w:hAnsi="Times New Roman"/>
          <w:sz w:val="24"/>
          <w:szCs w:val="24"/>
        </w:rPr>
        <w:t>šteklių ir socialinė plėtra“ 3.3</w:t>
      </w:r>
      <w:r w:rsidR="00EE31BD" w:rsidRPr="00EE31BD">
        <w:rPr>
          <w:rFonts w:ascii="Times New Roman" w:hAnsi="Times New Roman"/>
          <w:sz w:val="24"/>
          <w:szCs w:val="24"/>
        </w:rPr>
        <w:t xml:space="preserve"> tikslo „Užtikrinti </w:t>
      </w:r>
      <w:r w:rsidR="006C4E95">
        <w:rPr>
          <w:rFonts w:ascii="Times New Roman" w:hAnsi="Times New Roman"/>
          <w:sz w:val="24"/>
          <w:szCs w:val="24"/>
        </w:rPr>
        <w:t>gyventojų socialinį saugumą“ 3.3.2</w:t>
      </w:r>
      <w:r w:rsidR="00EE31BD" w:rsidRPr="00EE31BD">
        <w:rPr>
          <w:rFonts w:ascii="Times New Roman" w:hAnsi="Times New Roman"/>
          <w:sz w:val="24"/>
          <w:szCs w:val="24"/>
        </w:rPr>
        <w:t xml:space="preserve"> uždaviniu</w:t>
      </w:r>
      <w:r w:rsidR="006C4E95" w:rsidRPr="00E27596">
        <w:rPr>
          <w:rFonts w:ascii="Times New Roman" w:hAnsi="Times New Roman"/>
          <w:sz w:val="24"/>
          <w:szCs w:val="24"/>
        </w:rPr>
        <w:t xml:space="preserve"> „Gerinti socialinių paslaugų kokybę bei didinti darbuotojų kvalifikaciją“</w:t>
      </w:r>
      <w:r w:rsidR="0016377B" w:rsidRPr="00E27596">
        <w:rPr>
          <w:rFonts w:ascii="Times New Roman" w:hAnsi="Times New Roman"/>
          <w:sz w:val="24"/>
          <w:szCs w:val="24"/>
        </w:rPr>
        <w:t>,</w:t>
      </w:r>
      <w:r w:rsidR="00EE31BD" w:rsidRPr="00E27596">
        <w:rPr>
          <w:rFonts w:ascii="Times New Roman" w:hAnsi="Times New Roman"/>
          <w:sz w:val="24"/>
          <w:szCs w:val="24"/>
        </w:rPr>
        <w:t xml:space="preserve"> </w:t>
      </w:r>
      <w:bookmarkStart w:id="1" w:name="_Hlk527015229"/>
      <w:r w:rsidR="00BA008E" w:rsidRPr="00BA008E">
        <w:rPr>
          <w:rFonts w:ascii="Times New Roman" w:hAnsi="Times New Roman"/>
          <w:sz w:val="24"/>
          <w:szCs w:val="24"/>
        </w:rPr>
        <w:t>Iš Europos Sąjungos struktūrinių fondų lėšų bendrai finansuojamo projekto Nr. 08.4.1-ESFA-V-421-01-0001 „Socialinių paslaugų kokybės gerinimas, taikant EQUASS kokybės sistemą“ socialinių paslaugų įstaigų atrankos tvarka</w:t>
      </w:r>
      <w:bookmarkEnd w:id="1"/>
      <w:r w:rsidR="00EE31BD" w:rsidRPr="00BA008E">
        <w:rPr>
          <w:rFonts w:ascii="Times New Roman" w:hAnsi="Times New Roman"/>
          <w:sz w:val="24"/>
          <w:szCs w:val="24"/>
        </w:rPr>
        <w:t>,</w:t>
      </w:r>
      <w:r w:rsidR="00BA008E">
        <w:rPr>
          <w:rFonts w:ascii="Times New Roman" w:hAnsi="Times New Roman"/>
          <w:sz w:val="24"/>
          <w:szCs w:val="24"/>
        </w:rPr>
        <w:t xml:space="preserve"> patvirtinta </w:t>
      </w:r>
      <w:r w:rsidR="00BA008E" w:rsidRPr="00BA008E">
        <w:rPr>
          <w:rFonts w:ascii="Times New Roman" w:hAnsi="Times New Roman"/>
          <w:bCs/>
          <w:sz w:val="24"/>
          <w:szCs w:val="24"/>
        </w:rPr>
        <w:t xml:space="preserve">VšĮ </w:t>
      </w:r>
      <w:proofErr w:type="spellStart"/>
      <w:r w:rsidR="00BA008E" w:rsidRPr="00BA008E">
        <w:rPr>
          <w:rFonts w:ascii="Times New Roman" w:hAnsi="Times New Roman"/>
          <w:bCs/>
          <w:sz w:val="24"/>
          <w:szCs w:val="24"/>
        </w:rPr>
        <w:t>Valakupių</w:t>
      </w:r>
      <w:proofErr w:type="spellEnd"/>
      <w:r w:rsidR="00BA008E" w:rsidRPr="00BA008E">
        <w:rPr>
          <w:rFonts w:ascii="Times New Roman" w:hAnsi="Times New Roman"/>
          <w:bCs/>
          <w:sz w:val="24"/>
          <w:szCs w:val="24"/>
        </w:rPr>
        <w:t xml:space="preserve"> reabilitacijos centro direktoriaus </w:t>
      </w:r>
      <w:r w:rsidR="00BA008E" w:rsidRPr="00BA008E">
        <w:rPr>
          <w:rFonts w:ascii="Times New Roman" w:hAnsi="Times New Roman"/>
          <w:sz w:val="24"/>
          <w:szCs w:val="24"/>
        </w:rPr>
        <w:t xml:space="preserve">2018 m. spalio 10 d. </w:t>
      </w:r>
      <w:r w:rsidR="00BA008E" w:rsidRPr="00BA008E">
        <w:rPr>
          <w:rFonts w:ascii="Times New Roman" w:hAnsi="Times New Roman"/>
          <w:bCs/>
          <w:sz w:val="24"/>
          <w:szCs w:val="24"/>
        </w:rPr>
        <w:t>įsakymu Nr.</w:t>
      </w:r>
      <w:r w:rsidR="00BA008E" w:rsidRPr="00BA008E">
        <w:rPr>
          <w:rFonts w:ascii="Times New Roman" w:hAnsi="Times New Roman"/>
          <w:sz w:val="24"/>
          <w:szCs w:val="24"/>
        </w:rPr>
        <w:t xml:space="preserve"> EQĮ-29</w:t>
      </w:r>
      <w:r w:rsidR="00BA008E">
        <w:rPr>
          <w:rFonts w:ascii="Times New Roman" w:hAnsi="Times New Roman"/>
          <w:sz w:val="24"/>
          <w:szCs w:val="24"/>
        </w:rPr>
        <w:t xml:space="preserve"> „</w:t>
      </w:r>
      <w:r w:rsidR="00585ED5">
        <w:rPr>
          <w:rFonts w:ascii="Times New Roman" w:hAnsi="Times New Roman"/>
          <w:sz w:val="24"/>
          <w:szCs w:val="24"/>
        </w:rPr>
        <w:t>Dėl i</w:t>
      </w:r>
      <w:r w:rsidR="00BA008E" w:rsidRPr="00BA008E">
        <w:rPr>
          <w:rFonts w:ascii="Times New Roman" w:hAnsi="Times New Roman"/>
          <w:sz w:val="24"/>
          <w:szCs w:val="24"/>
        </w:rPr>
        <w:t xml:space="preserve">š Europos Sąjungos struktūrinių fondų lėšų bendrai finansuojamo projekto Nr. 08.4.1-ESFA-V-421-01-0001 „Socialinių paslaugų kokybės gerinimas, taikant EQUASS kokybės sistemą“ socialinių </w:t>
      </w:r>
      <w:r w:rsidR="00585ED5">
        <w:rPr>
          <w:rFonts w:ascii="Times New Roman" w:hAnsi="Times New Roman"/>
          <w:sz w:val="24"/>
          <w:szCs w:val="24"/>
        </w:rPr>
        <w:t>paslaugų įstaigų atrankos tvarkos patvirtinimo</w:t>
      </w:r>
      <w:r w:rsidR="00BA008E">
        <w:rPr>
          <w:rFonts w:ascii="Times New Roman" w:hAnsi="Times New Roman"/>
          <w:sz w:val="24"/>
          <w:szCs w:val="24"/>
        </w:rPr>
        <w:t>“</w:t>
      </w:r>
      <w:r w:rsidR="00EE31BD" w:rsidRPr="00E27596">
        <w:rPr>
          <w:rFonts w:ascii="Times New Roman" w:hAnsi="Times New Roman"/>
          <w:sz w:val="24"/>
          <w:szCs w:val="24"/>
        </w:rPr>
        <w:t xml:space="preserve">, </w:t>
      </w:r>
      <w:r w:rsidR="00EE788F" w:rsidRPr="00E27596">
        <w:rPr>
          <w:rFonts w:ascii="Times New Roman" w:hAnsi="Times New Roman"/>
          <w:sz w:val="24"/>
          <w:szCs w:val="24"/>
        </w:rPr>
        <w:t>bei</w:t>
      </w:r>
      <w:r w:rsidR="0010055F" w:rsidRPr="00E27596">
        <w:rPr>
          <w:rFonts w:ascii="Times New Roman" w:hAnsi="Times New Roman"/>
          <w:sz w:val="24"/>
          <w:szCs w:val="24"/>
        </w:rPr>
        <w:t xml:space="preserve"> </w:t>
      </w:r>
      <w:r w:rsidR="00EE788F" w:rsidRPr="00D71FA7">
        <w:rPr>
          <w:rFonts w:ascii="Times New Roman" w:hAnsi="Times New Roman"/>
          <w:sz w:val="24"/>
          <w:szCs w:val="24"/>
        </w:rPr>
        <w:t xml:space="preserve">atsižvelgdama į </w:t>
      </w:r>
      <w:r w:rsidR="00E41E3D" w:rsidRPr="00E27596">
        <w:rPr>
          <w:rFonts w:ascii="Times New Roman" w:hAnsi="Times New Roman"/>
          <w:sz w:val="24"/>
          <w:szCs w:val="24"/>
        </w:rPr>
        <w:t xml:space="preserve">VšĮ </w:t>
      </w:r>
      <w:r w:rsidR="00EC16E5" w:rsidRPr="00EC16E5">
        <w:rPr>
          <w:rFonts w:ascii="Times New Roman" w:hAnsi="Times New Roman"/>
          <w:sz w:val="24"/>
          <w:szCs w:val="24"/>
        </w:rPr>
        <w:t>Lazdijų socialinių paslaugų centro</w:t>
      </w:r>
      <w:r w:rsidR="00674FEE" w:rsidRPr="00E27596">
        <w:rPr>
          <w:rFonts w:ascii="Times New Roman" w:hAnsi="Times New Roman"/>
          <w:sz w:val="24"/>
          <w:szCs w:val="24"/>
        </w:rPr>
        <w:t xml:space="preserve"> 2018</w:t>
      </w:r>
      <w:r w:rsidR="00EC16E5">
        <w:rPr>
          <w:rFonts w:ascii="Times New Roman" w:hAnsi="Times New Roman"/>
          <w:sz w:val="24"/>
          <w:szCs w:val="24"/>
        </w:rPr>
        <w:t>-11</w:t>
      </w:r>
      <w:r w:rsidR="00E41E3D" w:rsidRPr="00E27596">
        <w:rPr>
          <w:rFonts w:ascii="Times New Roman" w:hAnsi="Times New Roman"/>
          <w:sz w:val="24"/>
          <w:szCs w:val="24"/>
        </w:rPr>
        <w:t>-</w:t>
      </w:r>
      <w:r w:rsidR="00EC16E5">
        <w:rPr>
          <w:rFonts w:ascii="Times New Roman" w:hAnsi="Times New Roman"/>
          <w:sz w:val="24"/>
          <w:szCs w:val="24"/>
        </w:rPr>
        <w:t>06</w:t>
      </w:r>
      <w:r w:rsidR="00E41E3D" w:rsidRPr="00E27596">
        <w:rPr>
          <w:rFonts w:ascii="Times New Roman" w:hAnsi="Times New Roman"/>
          <w:sz w:val="24"/>
          <w:szCs w:val="24"/>
        </w:rPr>
        <w:t xml:space="preserve"> raštą </w:t>
      </w:r>
      <w:r w:rsidR="005E6E24">
        <w:rPr>
          <w:rFonts w:ascii="Times New Roman" w:hAnsi="Times New Roman"/>
          <w:sz w:val="24"/>
          <w:szCs w:val="24"/>
        </w:rPr>
        <w:t xml:space="preserve"> Nr. SPC-290</w:t>
      </w:r>
      <w:r w:rsidR="005E6E24" w:rsidRPr="00E27596">
        <w:rPr>
          <w:rFonts w:ascii="Times New Roman" w:hAnsi="Times New Roman"/>
          <w:sz w:val="24"/>
          <w:szCs w:val="24"/>
        </w:rPr>
        <w:t xml:space="preserve"> </w:t>
      </w:r>
      <w:r w:rsidR="00E41E3D" w:rsidRPr="00E27596">
        <w:rPr>
          <w:rFonts w:ascii="Times New Roman" w:hAnsi="Times New Roman"/>
          <w:sz w:val="24"/>
          <w:szCs w:val="24"/>
        </w:rPr>
        <w:t xml:space="preserve">„Dėl </w:t>
      </w:r>
      <w:r w:rsidR="00EC16E5">
        <w:rPr>
          <w:rFonts w:ascii="Times New Roman" w:hAnsi="Times New Roman"/>
          <w:sz w:val="24"/>
          <w:szCs w:val="24"/>
        </w:rPr>
        <w:t>dalyvavimo projektinėje veikloje</w:t>
      </w:r>
      <w:r w:rsidR="006F3414" w:rsidRPr="00E27596">
        <w:rPr>
          <w:rFonts w:ascii="Times New Roman" w:hAnsi="Times New Roman"/>
          <w:sz w:val="24"/>
          <w:szCs w:val="24"/>
        </w:rPr>
        <w:t>“</w:t>
      </w:r>
      <w:r w:rsidR="00EE31BD" w:rsidRPr="00E27596">
        <w:rPr>
          <w:rFonts w:ascii="Times New Roman" w:hAnsi="Times New Roman"/>
          <w:sz w:val="24"/>
          <w:szCs w:val="24"/>
        </w:rPr>
        <w:t>,</w:t>
      </w:r>
      <w:r w:rsidR="007B6C87" w:rsidRPr="00E27596">
        <w:rPr>
          <w:rFonts w:ascii="Times New Roman" w:hAnsi="Times New Roman"/>
          <w:sz w:val="24"/>
          <w:szCs w:val="24"/>
        </w:rPr>
        <w:t xml:space="preserve"> </w:t>
      </w:r>
      <w:r w:rsidR="0010055F" w:rsidRPr="00E27596">
        <w:rPr>
          <w:rFonts w:ascii="Times New Roman" w:hAnsi="Times New Roman"/>
          <w:sz w:val="24"/>
          <w:szCs w:val="24"/>
        </w:rPr>
        <w:t>L</w:t>
      </w:r>
      <w:r w:rsidR="0062152A" w:rsidRPr="00E27596">
        <w:rPr>
          <w:rFonts w:ascii="Times New Roman" w:hAnsi="Times New Roman"/>
          <w:sz w:val="24"/>
          <w:szCs w:val="24"/>
        </w:rPr>
        <w:t>azdijų rajono savivaldybės taryba</w:t>
      </w:r>
      <w:r w:rsidR="006406B1">
        <w:rPr>
          <w:rFonts w:ascii="Times New Roman" w:hAnsi="Times New Roman"/>
          <w:sz w:val="24"/>
          <w:szCs w:val="24"/>
        </w:rPr>
        <w:t xml:space="preserve"> </w:t>
      </w:r>
      <w:r w:rsidR="0062152A" w:rsidRPr="00E27596">
        <w:rPr>
          <w:rFonts w:ascii="Times New Roman" w:hAnsi="Times New Roman"/>
          <w:sz w:val="24"/>
          <w:szCs w:val="24"/>
        </w:rPr>
        <w:t>n</w:t>
      </w:r>
      <w:r w:rsidR="007236C0" w:rsidRPr="00E27596">
        <w:rPr>
          <w:rFonts w:ascii="Times New Roman" w:hAnsi="Times New Roman"/>
          <w:sz w:val="24"/>
          <w:szCs w:val="24"/>
        </w:rPr>
        <w:t xml:space="preserve"> </w:t>
      </w:r>
      <w:r w:rsidR="0062152A" w:rsidRPr="00E27596">
        <w:rPr>
          <w:rFonts w:ascii="Times New Roman" w:hAnsi="Times New Roman"/>
          <w:sz w:val="24"/>
          <w:szCs w:val="24"/>
        </w:rPr>
        <w:t>u</w:t>
      </w:r>
      <w:r w:rsidR="007236C0" w:rsidRPr="00E27596">
        <w:rPr>
          <w:rFonts w:ascii="Times New Roman" w:hAnsi="Times New Roman"/>
          <w:sz w:val="24"/>
          <w:szCs w:val="24"/>
        </w:rPr>
        <w:t xml:space="preserve"> </w:t>
      </w:r>
      <w:r w:rsidR="0062152A" w:rsidRPr="00E27596">
        <w:rPr>
          <w:rFonts w:ascii="Times New Roman" w:hAnsi="Times New Roman"/>
          <w:sz w:val="24"/>
          <w:szCs w:val="24"/>
        </w:rPr>
        <w:t>s</w:t>
      </w:r>
      <w:r w:rsidR="007236C0" w:rsidRPr="00E27596">
        <w:rPr>
          <w:rFonts w:ascii="Times New Roman" w:hAnsi="Times New Roman"/>
          <w:sz w:val="24"/>
          <w:szCs w:val="24"/>
        </w:rPr>
        <w:t xml:space="preserve"> </w:t>
      </w:r>
      <w:r w:rsidR="0062152A" w:rsidRPr="00E27596">
        <w:rPr>
          <w:rFonts w:ascii="Times New Roman" w:hAnsi="Times New Roman"/>
          <w:sz w:val="24"/>
          <w:szCs w:val="24"/>
        </w:rPr>
        <w:t>p</w:t>
      </w:r>
      <w:r w:rsidR="007236C0" w:rsidRPr="00E27596">
        <w:rPr>
          <w:rFonts w:ascii="Times New Roman" w:hAnsi="Times New Roman"/>
          <w:sz w:val="24"/>
          <w:szCs w:val="24"/>
        </w:rPr>
        <w:t xml:space="preserve"> </w:t>
      </w:r>
      <w:r w:rsidR="0062152A" w:rsidRPr="00E27596">
        <w:rPr>
          <w:rFonts w:ascii="Times New Roman" w:hAnsi="Times New Roman"/>
          <w:sz w:val="24"/>
          <w:szCs w:val="24"/>
        </w:rPr>
        <w:t>r</w:t>
      </w:r>
      <w:r w:rsidR="007236C0" w:rsidRPr="00E27596">
        <w:rPr>
          <w:rFonts w:ascii="Times New Roman" w:hAnsi="Times New Roman"/>
          <w:sz w:val="24"/>
          <w:szCs w:val="24"/>
        </w:rPr>
        <w:t xml:space="preserve"> </w:t>
      </w:r>
      <w:r w:rsidR="0062152A" w:rsidRPr="00E27596">
        <w:rPr>
          <w:rFonts w:ascii="Times New Roman" w:hAnsi="Times New Roman"/>
          <w:sz w:val="24"/>
          <w:szCs w:val="24"/>
        </w:rPr>
        <w:t>e</w:t>
      </w:r>
      <w:r w:rsidR="007236C0" w:rsidRPr="00E27596">
        <w:rPr>
          <w:rFonts w:ascii="Times New Roman" w:hAnsi="Times New Roman"/>
          <w:sz w:val="24"/>
          <w:szCs w:val="24"/>
        </w:rPr>
        <w:t xml:space="preserve"> </w:t>
      </w:r>
      <w:r w:rsidR="0062152A" w:rsidRPr="00E27596">
        <w:rPr>
          <w:rFonts w:ascii="Times New Roman" w:hAnsi="Times New Roman"/>
          <w:sz w:val="24"/>
          <w:szCs w:val="24"/>
        </w:rPr>
        <w:t>n</w:t>
      </w:r>
      <w:r w:rsidR="007236C0" w:rsidRPr="00E27596">
        <w:rPr>
          <w:rFonts w:ascii="Times New Roman" w:hAnsi="Times New Roman"/>
          <w:sz w:val="24"/>
          <w:szCs w:val="24"/>
        </w:rPr>
        <w:t xml:space="preserve"> </w:t>
      </w:r>
      <w:r w:rsidR="0062152A" w:rsidRPr="00E27596">
        <w:rPr>
          <w:rFonts w:ascii="Times New Roman" w:hAnsi="Times New Roman"/>
          <w:sz w:val="24"/>
          <w:szCs w:val="24"/>
        </w:rPr>
        <w:t>d</w:t>
      </w:r>
      <w:r w:rsidR="007236C0" w:rsidRPr="00E27596">
        <w:rPr>
          <w:rFonts w:ascii="Times New Roman" w:hAnsi="Times New Roman"/>
          <w:sz w:val="24"/>
          <w:szCs w:val="24"/>
        </w:rPr>
        <w:t xml:space="preserve"> </w:t>
      </w:r>
      <w:r w:rsidR="0062152A" w:rsidRPr="00E27596">
        <w:rPr>
          <w:rFonts w:ascii="Times New Roman" w:hAnsi="Times New Roman"/>
          <w:sz w:val="24"/>
          <w:szCs w:val="24"/>
        </w:rPr>
        <w:t>ž</w:t>
      </w:r>
      <w:r w:rsidR="007236C0" w:rsidRPr="00E27596">
        <w:rPr>
          <w:rFonts w:ascii="Times New Roman" w:hAnsi="Times New Roman"/>
          <w:sz w:val="24"/>
          <w:szCs w:val="24"/>
        </w:rPr>
        <w:t xml:space="preserve"> </w:t>
      </w:r>
      <w:r w:rsidR="0062152A" w:rsidRPr="00E27596">
        <w:rPr>
          <w:rFonts w:ascii="Times New Roman" w:hAnsi="Times New Roman"/>
          <w:sz w:val="24"/>
          <w:szCs w:val="24"/>
        </w:rPr>
        <w:t>i</w:t>
      </w:r>
      <w:r w:rsidR="007236C0" w:rsidRPr="00E27596">
        <w:rPr>
          <w:rFonts w:ascii="Times New Roman" w:hAnsi="Times New Roman"/>
          <w:sz w:val="24"/>
          <w:szCs w:val="24"/>
        </w:rPr>
        <w:t xml:space="preserve"> </w:t>
      </w:r>
      <w:r w:rsidR="0062152A" w:rsidRPr="00E27596">
        <w:rPr>
          <w:rFonts w:ascii="Times New Roman" w:hAnsi="Times New Roman"/>
          <w:sz w:val="24"/>
          <w:szCs w:val="24"/>
        </w:rPr>
        <w:t>a:</w:t>
      </w:r>
      <w:r w:rsidR="004E3977" w:rsidRPr="004E3977">
        <w:rPr>
          <w:rFonts w:ascii="Times New Roman" w:hAnsi="Times New Roman"/>
          <w:sz w:val="24"/>
          <w:szCs w:val="24"/>
        </w:rPr>
        <w:t xml:space="preserve"> </w:t>
      </w:r>
    </w:p>
    <w:p w14:paraId="5A4F4EF3" w14:textId="52C665B7" w:rsidR="00710C8F" w:rsidRPr="006C27CE" w:rsidRDefault="000101A9" w:rsidP="006C27CE">
      <w:pPr>
        <w:pStyle w:val="Sraopastraipa"/>
        <w:numPr>
          <w:ilvl w:val="0"/>
          <w:numId w:val="7"/>
        </w:numPr>
        <w:spacing w:line="360" w:lineRule="auto"/>
        <w:ind w:left="0" w:firstLine="678"/>
        <w:rPr>
          <w:rFonts w:ascii="Times New Roman" w:hAnsi="Times New Roman"/>
          <w:sz w:val="24"/>
          <w:szCs w:val="24"/>
        </w:rPr>
      </w:pPr>
      <w:r w:rsidRPr="006C27CE">
        <w:rPr>
          <w:rFonts w:ascii="Times New Roman" w:hAnsi="Times New Roman"/>
          <w:sz w:val="24"/>
          <w:szCs w:val="24"/>
        </w:rPr>
        <w:t>Pritarti</w:t>
      </w:r>
      <w:r w:rsidR="00A129EC" w:rsidRPr="006C27CE">
        <w:rPr>
          <w:rFonts w:ascii="Times New Roman" w:hAnsi="Times New Roman"/>
          <w:sz w:val="24"/>
          <w:szCs w:val="24"/>
        </w:rPr>
        <w:t xml:space="preserve"> </w:t>
      </w:r>
      <w:r w:rsidR="000235A9" w:rsidRPr="006C27CE">
        <w:rPr>
          <w:rFonts w:ascii="Times New Roman" w:hAnsi="Times New Roman"/>
          <w:sz w:val="24"/>
          <w:szCs w:val="24"/>
        </w:rPr>
        <w:t xml:space="preserve">VšĮ </w:t>
      </w:r>
      <w:r w:rsidR="00EC16E5" w:rsidRPr="006C27CE">
        <w:rPr>
          <w:rFonts w:ascii="Times New Roman" w:hAnsi="Times New Roman"/>
          <w:sz w:val="24"/>
          <w:szCs w:val="24"/>
        </w:rPr>
        <w:t>Lazdijų socialinių paslaugų centro</w:t>
      </w:r>
      <w:r w:rsidR="000235A9" w:rsidRPr="006C27CE">
        <w:rPr>
          <w:rFonts w:ascii="Times New Roman" w:hAnsi="Times New Roman"/>
          <w:sz w:val="24"/>
          <w:szCs w:val="24"/>
        </w:rPr>
        <w:t xml:space="preserve"> </w:t>
      </w:r>
      <w:r w:rsidR="00BF3ABE">
        <w:rPr>
          <w:rFonts w:ascii="Times New Roman" w:hAnsi="Times New Roman"/>
          <w:sz w:val="24"/>
          <w:szCs w:val="24"/>
        </w:rPr>
        <w:t xml:space="preserve">dalyvavimui </w:t>
      </w:r>
      <w:r w:rsidR="00710C8F" w:rsidRPr="006C27CE">
        <w:rPr>
          <w:rFonts w:ascii="Times New Roman" w:hAnsi="Times New Roman"/>
          <w:sz w:val="24"/>
          <w:szCs w:val="24"/>
        </w:rPr>
        <w:t>projekt</w:t>
      </w:r>
      <w:r w:rsidR="00BF3ABE">
        <w:rPr>
          <w:rFonts w:ascii="Times New Roman" w:hAnsi="Times New Roman"/>
          <w:sz w:val="24"/>
          <w:szCs w:val="24"/>
        </w:rPr>
        <w:t>e</w:t>
      </w:r>
      <w:r w:rsidR="00710C8F" w:rsidRPr="006C27CE">
        <w:rPr>
          <w:rFonts w:ascii="Times New Roman" w:hAnsi="Times New Roman"/>
          <w:sz w:val="24"/>
          <w:szCs w:val="24"/>
        </w:rPr>
        <w:t xml:space="preserve"> </w:t>
      </w:r>
      <w:r w:rsidR="007F1CC2" w:rsidRPr="006C27CE">
        <w:rPr>
          <w:rFonts w:ascii="Times New Roman" w:hAnsi="Times New Roman" w:hint="eastAsia"/>
          <w:sz w:val="24"/>
          <w:szCs w:val="24"/>
        </w:rPr>
        <w:t>„</w:t>
      </w:r>
      <w:r w:rsidR="00D87140">
        <w:rPr>
          <w:rFonts w:ascii="Times New Roman" w:hAnsi="Times New Roman"/>
          <w:sz w:val="24"/>
          <w:szCs w:val="24"/>
        </w:rPr>
        <w:t>S</w:t>
      </w:r>
      <w:r w:rsidR="00D87140" w:rsidRPr="00751708">
        <w:rPr>
          <w:rFonts w:ascii="Times New Roman" w:hAnsi="Times New Roman"/>
          <w:sz w:val="24"/>
          <w:szCs w:val="24"/>
        </w:rPr>
        <w:t>ocialinių paslaugų gerinimas, taikant EQUASS kokybės sistemą</w:t>
      </w:r>
      <w:r w:rsidR="00383EEE">
        <w:rPr>
          <w:rFonts w:ascii="Times New Roman" w:hAnsi="Times New Roman"/>
          <w:sz w:val="24"/>
          <w:szCs w:val="24"/>
        </w:rPr>
        <w:t>“</w:t>
      </w:r>
      <w:r w:rsidR="00387DD2">
        <w:rPr>
          <w:rFonts w:ascii="Times New Roman" w:hAnsi="Times New Roman"/>
          <w:sz w:val="24"/>
          <w:szCs w:val="24"/>
        </w:rPr>
        <w:t>.</w:t>
      </w:r>
      <w:r w:rsidR="0056673A" w:rsidRPr="006C27CE">
        <w:rPr>
          <w:rFonts w:ascii="Times New Roman" w:hAnsi="Times New Roman"/>
          <w:sz w:val="24"/>
          <w:szCs w:val="24"/>
        </w:rPr>
        <w:t xml:space="preserve"> </w:t>
      </w:r>
    </w:p>
    <w:p w14:paraId="2F94A0DC" w14:textId="77777777" w:rsidR="003F0C7B" w:rsidRPr="006C27CE" w:rsidRDefault="00047CCA" w:rsidP="006C27CE">
      <w:pPr>
        <w:pStyle w:val="Sraopastraipa"/>
        <w:numPr>
          <w:ilvl w:val="0"/>
          <w:numId w:val="7"/>
        </w:numPr>
        <w:spacing w:line="360" w:lineRule="auto"/>
        <w:ind w:left="0" w:firstLine="678"/>
        <w:rPr>
          <w:rFonts w:ascii="Times New Roman" w:hAnsi="Times New Roman"/>
          <w:sz w:val="24"/>
          <w:szCs w:val="24"/>
        </w:rPr>
      </w:pPr>
      <w:r w:rsidRPr="006C27CE">
        <w:rPr>
          <w:rFonts w:ascii="Times New Roman" w:hAnsi="Times New Roman"/>
          <w:sz w:val="24"/>
          <w:szCs w:val="24"/>
        </w:rPr>
        <w:t>Nustatyti</w:t>
      </w:r>
      <w:r w:rsidR="003F0C7B" w:rsidRPr="006C27CE">
        <w:rPr>
          <w:rFonts w:ascii="Times New Roman" w:hAnsi="Times New Roman"/>
          <w:sz w:val="24"/>
          <w:szCs w:val="24"/>
        </w:rPr>
        <w:t xml:space="preserve">, kad </w:t>
      </w:r>
      <w:r w:rsidR="003F0C7B" w:rsidRPr="006C27CE">
        <w:rPr>
          <w:rFonts w:ascii="Times New Roman" w:hAnsi="Times New Roman" w:hint="eastAsia"/>
          <w:sz w:val="24"/>
          <w:szCs w:val="24"/>
        </w:rPr>
        <w:t>š</w:t>
      </w:r>
      <w:r w:rsidR="003F0C7B" w:rsidRPr="006C27CE">
        <w:rPr>
          <w:rFonts w:ascii="Times New Roman" w:hAnsi="Times New Roman"/>
          <w:sz w:val="24"/>
          <w:szCs w:val="24"/>
        </w:rPr>
        <w:t>is sprendimas gali b</w:t>
      </w:r>
      <w:r w:rsidR="003F0C7B" w:rsidRPr="006C27CE">
        <w:rPr>
          <w:rFonts w:ascii="Times New Roman" w:hAnsi="Times New Roman" w:hint="eastAsia"/>
          <w:sz w:val="24"/>
          <w:szCs w:val="24"/>
        </w:rPr>
        <w:t>ū</w:t>
      </w:r>
      <w:r w:rsidR="003F0C7B" w:rsidRPr="006C27CE">
        <w:rPr>
          <w:rFonts w:ascii="Times New Roman" w:hAnsi="Times New Roman"/>
          <w:sz w:val="24"/>
          <w:szCs w:val="24"/>
        </w:rPr>
        <w:t>ti skund</w:t>
      </w:r>
      <w:r w:rsidR="003F0C7B" w:rsidRPr="006C27CE">
        <w:rPr>
          <w:rFonts w:ascii="Times New Roman" w:hAnsi="Times New Roman" w:hint="eastAsia"/>
          <w:sz w:val="24"/>
          <w:szCs w:val="24"/>
        </w:rPr>
        <w:t>ž</w:t>
      </w:r>
      <w:r w:rsidR="003F0C7B" w:rsidRPr="006C27CE">
        <w:rPr>
          <w:rFonts w:ascii="Times New Roman" w:hAnsi="Times New Roman"/>
          <w:sz w:val="24"/>
          <w:szCs w:val="24"/>
        </w:rPr>
        <w:t>iamas Lietuvos Respublikos administracini</w:t>
      </w:r>
      <w:r w:rsidR="003F0C7B" w:rsidRPr="006C27CE">
        <w:rPr>
          <w:rFonts w:ascii="Times New Roman" w:hAnsi="Times New Roman" w:hint="eastAsia"/>
          <w:sz w:val="24"/>
          <w:szCs w:val="24"/>
        </w:rPr>
        <w:t>ų</w:t>
      </w:r>
      <w:r w:rsidR="003F0C7B" w:rsidRPr="006C27CE">
        <w:rPr>
          <w:rFonts w:ascii="Times New Roman" w:hAnsi="Times New Roman"/>
          <w:sz w:val="24"/>
          <w:szCs w:val="24"/>
        </w:rPr>
        <w:t xml:space="preserve"> byl</w:t>
      </w:r>
      <w:r w:rsidR="003F0C7B" w:rsidRPr="006C27CE">
        <w:rPr>
          <w:rFonts w:ascii="Times New Roman" w:hAnsi="Times New Roman" w:hint="eastAsia"/>
          <w:sz w:val="24"/>
          <w:szCs w:val="24"/>
        </w:rPr>
        <w:t>ų</w:t>
      </w:r>
      <w:r w:rsidR="003F0C7B" w:rsidRPr="006C27CE">
        <w:rPr>
          <w:rFonts w:ascii="Times New Roman" w:hAnsi="Times New Roman"/>
          <w:sz w:val="24"/>
          <w:szCs w:val="24"/>
        </w:rPr>
        <w:t xml:space="preserve"> teisenos </w:t>
      </w:r>
      <w:r w:rsidR="003F0C7B" w:rsidRPr="006C27CE">
        <w:rPr>
          <w:rFonts w:ascii="Times New Roman" w:hAnsi="Times New Roman" w:hint="eastAsia"/>
          <w:sz w:val="24"/>
          <w:szCs w:val="24"/>
        </w:rPr>
        <w:t>į</w:t>
      </w:r>
      <w:r w:rsidR="003F0C7B" w:rsidRPr="006C27CE">
        <w:rPr>
          <w:rFonts w:ascii="Times New Roman" w:hAnsi="Times New Roman"/>
          <w:sz w:val="24"/>
          <w:szCs w:val="24"/>
        </w:rPr>
        <w:t>statymo nustatyta tvarka ir terminais.</w:t>
      </w:r>
    </w:p>
    <w:p w14:paraId="73EBF6EE" w14:textId="77777777" w:rsidR="00B62C1C" w:rsidRDefault="00B62C1C" w:rsidP="00EA3F16">
      <w:pPr>
        <w:jc w:val="both"/>
        <w:rPr>
          <w:rFonts w:ascii="Times New Roman" w:hAnsi="Times New Roman"/>
          <w:sz w:val="24"/>
          <w:szCs w:val="24"/>
        </w:rPr>
      </w:pPr>
    </w:p>
    <w:p w14:paraId="3E6CEE97" w14:textId="77777777" w:rsidR="008D3613" w:rsidRDefault="008D3613" w:rsidP="00EA3F16">
      <w:pPr>
        <w:jc w:val="both"/>
        <w:rPr>
          <w:rFonts w:ascii="Times New Roman" w:hAnsi="Times New Roman"/>
          <w:sz w:val="24"/>
          <w:szCs w:val="24"/>
        </w:rPr>
      </w:pPr>
    </w:p>
    <w:p w14:paraId="7409E082" w14:textId="77777777" w:rsidR="000E03B6" w:rsidRDefault="000E03B6" w:rsidP="00EA3F16">
      <w:pPr>
        <w:jc w:val="both"/>
        <w:rPr>
          <w:rFonts w:ascii="Times New Roman" w:hAnsi="Times New Roman"/>
          <w:sz w:val="24"/>
          <w:szCs w:val="24"/>
        </w:rPr>
      </w:pPr>
      <w:r w:rsidRPr="000E03B6">
        <w:rPr>
          <w:rFonts w:ascii="Times New Roman" w:hAnsi="Times New Roman"/>
          <w:sz w:val="24"/>
          <w:szCs w:val="24"/>
        </w:rPr>
        <w:t>Savivaldybės mer</w:t>
      </w:r>
      <w:r w:rsidR="00EA3F16">
        <w:rPr>
          <w:rFonts w:ascii="Times New Roman" w:hAnsi="Times New Roman"/>
          <w:sz w:val="24"/>
          <w:szCs w:val="24"/>
        </w:rPr>
        <w:t>as</w:t>
      </w:r>
    </w:p>
    <w:p w14:paraId="39F6CA45" w14:textId="77777777" w:rsidR="004C4C7D" w:rsidRDefault="004C4C7D" w:rsidP="001317F3">
      <w:pPr>
        <w:widowControl w:val="0"/>
        <w:rPr>
          <w:rFonts w:ascii="Times New Roman" w:hAnsi="Times New Roman"/>
          <w:sz w:val="24"/>
          <w:szCs w:val="24"/>
        </w:rPr>
      </w:pPr>
    </w:p>
    <w:p w14:paraId="4BBA9A66" w14:textId="77777777" w:rsidR="008D3613" w:rsidRDefault="008D3613" w:rsidP="001317F3">
      <w:pPr>
        <w:widowControl w:val="0"/>
        <w:rPr>
          <w:rFonts w:ascii="Times New Roman" w:hAnsi="Times New Roman"/>
          <w:sz w:val="24"/>
          <w:szCs w:val="24"/>
        </w:rPr>
      </w:pPr>
    </w:p>
    <w:p w14:paraId="50C21305" w14:textId="77777777" w:rsidR="008D3613" w:rsidRDefault="008D3613" w:rsidP="001317F3">
      <w:pPr>
        <w:widowControl w:val="0"/>
        <w:rPr>
          <w:rFonts w:ascii="Times New Roman" w:hAnsi="Times New Roman"/>
          <w:sz w:val="24"/>
          <w:szCs w:val="24"/>
        </w:rPr>
      </w:pPr>
    </w:p>
    <w:p w14:paraId="40608A19" w14:textId="77777777" w:rsidR="008D3613" w:rsidRDefault="008D3613" w:rsidP="001317F3">
      <w:pPr>
        <w:widowControl w:val="0"/>
        <w:rPr>
          <w:rFonts w:ascii="Times New Roman" w:hAnsi="Times New Roman"/>
          <w:sz w:val="24"/>
          <w:szCs w:val="24"/>
        </w:rPr>
      </w:pPr>
    </w:p>
    <w:p w14:paraId="529EAE68" w14:textId="77777777" w:rsidR="008D3613" w:rsidRDefault="008D3613" w:rsidP="001317F3">
      <w:pPr>
        <w:widowControl w:val="0"/>
        <w:rPr>
          <w:rFonts w:ascii="Times New Roman" w:hAnsi="Times New Roman"/>
          <w:sz w:val="24"/>
          <w:szCs w:val="24"/>
        </w:rPr>
      </w:pPr>
    </w:p>
    <w:p w14:paraId="2C95B701" w14:textId="77777777" w:rsidR="00B62C1C" w:rsidRDefault="00AD2D6A" w:rsidP="001317F3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 w:rsidRPr="000E03B6">
        <w:rPr>
          <w:rFonts w:ascii="Times New Roman" w:hAnsi="Times New Roman"/>
          <w:sz w:val="24"/>
          <w:szCs w:val="24"/>
        </w:rPr>
        <w:t>Parengė</w:t>
      </w:r>
      <w:r w:rsidRPr="000E03B6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r w:rsidR="006F341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Irena Eimanavičienė</w:t>
      </w:r>
    </w:p>
    <w:p w14:paraId="069A786F" w14:textId="77777777" w:rsidR="00AD2D6A" w:rsidRDefault="00674FEE" w:rsidP="000E03B6">
      <w:pPr>
        <w:widowControl w:val="0"/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2018</w:t>
      </w:r>
      <w:r w:rsidR="00CC49CF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-11</w:t>
      </w:r>
      <w:r w:rsidR="006F341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-</w:t>
      </w:r>
      <w:r w:rsidR="0010449A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08</w:t>
      </w:r>
    </w:p>
    <w:p w14:paraId="6F0AF058" w14:textId="77777777" w:rsidR="0073225E" w:rsidRPr="006F3070" w:rsidRDefault="00B62C1C" w:rsidP="004C4C7D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br w:type="page"/>
      </w:r>
      <w:r w:rsidR="0073225E" w:rsidRPr="006F3070">
        <w:rPr>
          <w:rFonts w:ascii="Times New Roman" w:hAnsi="Times New Roman"/>
          <w:b/>
          <w:bCs/>
          <w:sz w:val="24"/>
          <w:szCs w:val="24"/>
        </w:rPr>
        <w:lastRenderedPageBreak/>
        <w:t>LAZDIJŲ RAJONO SAVIVALDYBĖS TARYBOS SPRENDIMO</w:t>
      </w:r>
    </w:p>
    <w:p w14:paraId="11B35EC0" w14:textId="086FF4C2" w:rsidR="00505C93" w:rsidRPr="006F3070" w:rsidRDefault="00505C93" w:rsidP="00505C93">
      <w:pPr>
        <w:jc w:val="center"/>
        <w:rPr>
          <w:rFonts w:ascii="Times New Roman" w:hAnsi="Times New Roman"/>
          <w:b/>
          <w:sz w:val="24"/>
          <w:szCs w:val="24"/>
        </w:rPr>
      </w:pPr>
      <w:r w:rsidRPr="006F3070">
        <w:rPr>
          <w:rFonts w:ascii="Times New Roman" w:hAnsi="Times New Roman"/>
          <w:b/>
          <w:sz w:val="24"/>
          <w:szCs w:val="24"/>
        </w:rPr>
        <w:t>„</w:t>
      </w:r>
      <w:r w:rsidR="00BF3ABE" w:rsidRPr="000949E0">
        <w:rPr>
          <w:rFonts w:ascii="Times New Roman" w:hAnsi="Times New Roman"/>
          <w:b/>
          <w:sz w:val="24"/>
          <w:szCs w:val="24"/>
        </w:rPr>
        <w:t>D</w:t>
      </w:r>
      <w:r w:rsidR="00BF3ABE" w:rsidRPr="000949E0">
        <w:rPr>
          <w:rFonts w:ascii="Times New Roman" w:hAnsi="Times New Roman" w:hint="eastAsia"/>
          <w:b/>
          <w:sz w:val="24"/>
          <w:szCs w:val="24"/>
        </w:rPr>
        <w:t>Ė</w:t>
      </w:r>
      <w:r w:rsidR="00BF3ABE" w:rsidRPr="000949E0">
        <w:rPr>
          <w:rFonts w:ascii="Times New Roman" w:hAnsi="Times New Roman"/>
          <w:b/>
          <w:sz w:val="24"/>
          <w:szCs w:val="24"/>
        </w:rPr>
        <w:t xml:space="preserve">L </w:t>
      </w:r>
      <w:r w:rsidR="00BF3ABE">
        <w:rPr>
          <w:rFonts w:ascii="Times New Roman" w:hAnsi="Times New Roman"/>
          <w:b/>
          <w:sz w:val="24"/>
          <w:szCs w:val="24"/>
        </w:rPr>
        <w:t>DALYVAVIMO PROJEKTE</w:t>
      </w:r>
      <w:r w:rsidR="00BF3ABE" w:rsidRPr="000949E0">
        <w:rPr>
          <w:rFonts w:ascii="Times New Roman" w:hAnsi="Times New Roman"/>
          <w:b/>
          <w:sz w:val="24"/>
          <w:szCs w:val="24"/>
        </w:rPr>
        <w:t xml:space="preserve"> </w:t>
      </w:r>
      <w:r w:rsidR="00BF3ABE" w:rsidRPr="000949E0">
        <w:rPr>
          <w:rFonts w:ascii="Times New Roman" w:hAnsi="Times New Roman" w:hint="eastAsia"/>
          <w:b/>
          <w:sz w:val="24"/>
          <w:szCs w:val="24"/>
        </w:rPr>
        <w:t>„</w:t>
      </w:r>
      <w:r w:rsidR="00BF3ABE">
        <w:rPr>
          <w:rFonts w:ascii="Times New Roman" w:hAnsi="Times New Roman"/>
          <w:b/>
          <w:sz w:val="24"/>
          <w:szCs w:val="24"/>
        </w:rPr>
        <w:t>SOCIALINIŲ PASLAUGŲ GERINIMAS, TAIKANT EQUASS KOKYBĖS SISTEMĄ</w:t>
      </w:r>
      <w:r w:rsidR="006003C4" w:rsidRPr="00EC16E5">
        <w:rPr>
          <w:rFonts w:ascii="Times New Roman" w:hAnsi="Times New Roman"/>
          <w:b/>
          <w:sz w:val="24"/>
          <w:szCs w:val="24"/>
        </w:rPr>
        <w:t>ׅ</w:t>
      </w:r>
      <w:r w:rsidRPr="006F3070">
        <w:rPr>
          <w:rFonts w:ascii="Times New Roman" w:hAnsi="Times New Roman" w:hint="eastAsia"/>
          <w:b/>
          <w:sz w:val="24"/>
          <w:szCs w:val="24"/>
        </w:rPr>
        <w:t>“</w:t>
      </w:r>
    </w:p>
    <w:p w14:paraId="2946AC1D" w14:textId="77777777" w:rsidR="00505C93" w:rsidRDefault="006003C4" w:rsidP="0073225E">
      <w:pPr>
        <w:jc w:val="center"/>
        <w:rPr>
          <w:rFonts w:ascii="Times New Roman" w:hAnsi="Times New Roman"/>
          <w:b/>
          <w:sz w:val="24"/>
          <w:szCs w:val="24"/>
        </w:rPr>
      </w:pPr>
      <w:r w:rsidRPr="006F3070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IŠKINAMASIS RAŠTAS</w:t>
      </w:r>
    </w:p>
    <w:p w14:paraId="1745AF80" w14:textId="77777777" w:rsidR="00041083" w:rsidRPr="006003C4" w:rsidRDefault="00041083" w:rsidP="0073225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6A889B" w14:textId="77777777" w:rsidR="0073225E" w:rsidRPr="0062152A" w:rsidRDefault="0073225E" w:rsidP="0073225E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201</w:t>
      </w:r>
      <w:r w:rsidR="00674FEE">
        <w:rPr>
          <w:rFonts w:ascii="Times New Roman" w:hAnsi="Times New Roman"/>
          <w:sz w:val="24"/>
          <w:szCs w:val="24"/>
        </w:rPr>
        <w:t>8</w:t>
      </w:r>
      <w:r w:rsidRPr="0062152A">
        <w:rPr>
          <w:rFonts w:ascii="Times New Roman" w:hAnsi="Times New Roman"/>
          <w:sz w:val="24"/>
          <w:szCs w:val="24"/>
        </w:rPr>
        <w:t>-</w:t>
      </w:r>
      <w:r w:rsidR="0010449A">
        <w:rPr>
          <w:rFonts w:ascii="Times New Roman" w:hAnsi="Times New Roman"/>
          <w:sz w:val="24"/>
          <w:szCs w:val="24"/>
        </w:rPr>
        <w:t>11-08</w:t>
      </w:r>
    </w:p>
    <w:p w14:paraId="7D078A9B" w14:textId="77777777" w:rsidR="0073225E" w:rsidRPr="0062152A" w:rsidRDefault="0073225E" w:rsidP="0073225E">
      <w:pPr>
        <w:rPr>
          <w:rFonts w:ascii="Times New Roman" w:hAnsi="Times New Roman"/>
          <w:sz w:val="24"/>
          <w:szCs w:val="24"/>
        </w:rPr>
      </w:pPr>
    </w:p>
    <w:p w14:paraId="327FCF5F" w14:textId="1ADE0702" w:rsidR="00E16D86" w:rsidRDefault="007423B5" w:rsidP="00E16D8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3B5">
        <w:rPr>
          <w:rFonts w:ascii="Times New Roman" w:hAnsi="Times New Roman"/>
          <w:sz w:val="24"/>
          <w:szCs w:val="24"/>
        </w:rPr>
        <w:t xml:space="preserve">Lazdijų rajono savivaldybės tarybos sprendimo „Dėl </w:t>
      </w:r>
      <w:r w:rsidR="00B93179">
        <w:rPr>
          <w:rFonts w:ascii="Times New Roman" w:hAnsi="Times New Roman"/>
          <w:sz w:val="24"/>
          <w:szCs w:val="24"/>
        </w:rPr>
        <w:t xml:space="preserve">dalyvavimo projekte „Socialinių paslaugų gerinimas, taikant </w:t>
      </w:r>
      <w:r w:rsidR="00EC16E5" w:rsidRPr="006003C4">
        <w:rPr>
          <w:rFonts w:ascii="Times New Roman" w:hAnsi="Times New Roman"/>
          <w:sz w:val="24"/>
          <w:szCs w:val="24"/>
        </w:rPr>
        <w:t>EQUASS kokybės sistem</w:t>
      </w:r>
      <w:r w:rsidR="00B93179">
        <w:rPr>
          <w:rFonts w:ascii="Times New Roman" w:hAnsi="Times New Roman"/>
          <w:sz w:val="24"/>
          <w:szCs w:val="24"/>
        </w:rPr>
        <w:t>ą“</w:t>
      </w:r>
      <w:r w:rsidRPr="007423B5">
        <w:rPr>
          <w:rFonts w:ascii="Times New Roman" w:hAnsi="Times New Roman"/>
          <w:sz w:val="24"/>
          <w:szCs w:val="24"/>
        </w:rPr>
        <w:t xml:space="preserve"> projektas parengtas</w:t>
      </w:r>
      <w:r>
        <w:rPr>
          <w:rFonts w:ascii="Times New Roman" w:hAnsi="Times New Roman"/>
          <w:sz w:val="24"/>
          <w:szCs w:val="24"/>
        </w:rPr>
        <w:t xml:space="preserve"> vadovaujantis</w:t>
      </w:r>
      <w:r w:rsidR="00C26B6D" w:rsidRPr="00C26B6D">
        <w:rPr>
          <w:rFonts w:ascii="Times New Roman" w:hAnsi="Times New Roman"/>
          <w:sz w:val="24"/>
          <w:szCs w:val="24"/>
        </w:rPr>
        <w:t xml:space="preserve"> Lietuvos Respublikos vietos savivaldos įstatymo 16 straipsnio 4 dalimi,  </w:t>
      </w:r>
      <w:r w:rsidR="006003C4" w:rsidRPr="00E27596">
        <w:rPr>
          <w:rFonts w:ascii="Times New Roman" w:hAnsi="Times New Roman"/>
          <w:sz w:val="24"/>
          <w:szCs w:val="24"/>
        </w:rPr>
        <w:t xml:space="preserve">Lazdijų rajono savivaldybės 2011–2020 metų strateginio plėtros plano, patvirtinto Lazdijų rajono savivaldybės tarybos 2011 m. birželio 29 d. sprendimu Nr. </w:t>
      </w:r>
      <w:hyperlink r:id="rId9" w:history="1">
        <w:r w:rsidR="006003C4" w:rsidRPr="00E27596">
          <w:rPr>
            <w:rFonts w:ascii="Times New Roman" w:hAnsi="Times New Roman"/>
            <w:sz w:val="24"/>
            <w:szCs w:val="24"/>
          </w:rPr>
          <w:t>5TS-61</w:t>
        </w:r>
      </w:hyperlink>
      <w:r w:rsidR="006003C4" w:rsidRPr="00E27596">
        <w:rPr>
          <w:rFonts w:ascii="Times New Roman" w:hAnsi="Times New Roman"/>
          <w:sz w:val="24"/>
          <w:szCs w:val="24"/>
        </w:rPr>
        <w:t xml:space="preserve"> „Dėl Lazdijų rajono savivaldybės strateginio plėtros plano patvirtinimo“,</w:t>
      </w:r>
      <w:r w:rsidR="006003C4" w:rsidRPr="00EE31BD">
        <w:rPr>
          <w:rFonts w:ascii="Times New Roman" w:hAnsi="Times New Roman"/>
          <w:sz w:val="24"/>
          <w:szCs w:val="24"/>
        </w:rPr>
        <w:t xml:space="preserve"> III prioriteto „Žmogiškųjų i</w:t>
      </w:r>
      <w:r w:rsidR="006003C4">
        <w:rPr>
          <w:rFonts w:ascii="Times New Roman" w:hAnsi="Times New Roman"/>
          <w:sz w:val="24"/>
          <w:szCs w:val="24"/>
        </w:rPr>
        <w:t>šteklių ir socialinė plėtra“ 3.3</w:t>
      </w:r>
      <w:r w:rsidR="006003C4" w:rsidRPr="00EE31BD">
        <w:rPr>
          <w:rFonts w:ascii="Times New Roman" w:hAnsi="Times New Roman"/>
          <w:sz w:val="24"/>
          <w:szCs w:val="24"/>
        </w:rPr>
        <w:t xml:space="preserve"> tikslo „Užtikrinti </w:t>
      </w:r>
      <w:r w:rsidR="006003C4">
        <w:rPr>
          <w:rFonts w:ascii="Times New Roman" w:hAnsi="Times New Roman"/>
          <w:sz w:val="24"/>
          <w:szCs w:val="24"/>
        </w:rPr>
        <w:t>gyventojų socialinį saugumą“ 3.3.2.</w:t>
      </w:r>
      <w:r w:rsidR="006003C4" w:rsidRPr="00EE31BD">
        <w:rPr>
          <w:rFonts w:ascii="Times New Roman" w:hAnsi="Times New Roman"/>
          <w:sz w:val="24"/>
          <w:szCs w:val="24"/>
        </w:rPr>
        <w:t xml:space="preserve"> uždaviniu</w:t>
      </w:r>
      <w:r w:rsidR="006003C4" w:rsidRPr="00E27596">
        <w:rPr>
          <w:rFonts w:ascii="Times New Roman" w:hAnsi="Times New Roman"/>
          <w:sz w:val="24"/>
          <w:szCs w:val="24"/>
        </w:rPr>
        <w:t xml:space="preserve"> „Gerinti socialinių paslaugų kokybę bei didinti darbuotojų kvalifikaciją“, 2014–2020 metų Europos Sąjungos fondų investicijų veiksmų programos 8 prioriteto „Socialinės </w:t>
      </w:r>
      <w:proofErr w:type="spellStart"/>
      <w:r w:rsidR="006003C4" w:rsidRPr="00E27596">
        <w:rPr>
          <w:rFonts w:ascii="Times New Roman" w:hAnsi="Times New Roman"/>
          <w:sz w:val="24"/>
          <w:szCs w:val="24"/>
        </w:rPr>
        <w:t>įtraukties</w:t>
      </w:r>
      <w:proofErr w:type="spellEnd"/>
      <w:r w:rsidR="006003C4" w:rsidRPr="00E27596">
        <w:rPr>
          <w:rFonts w:ascii="Times New Roman" w:hAnsi="Times New Roman"/>
          <w:sz w:val="24"/>
          <w:szCs w:val="24"/>
        </w:rPr>
        <w:t xml:space="preserve"> didinimas ir kova su skurdu“ įgyvendinimo priemonės Nr. 08.4.1-ESFA-V-421 „Socialinių paslaugų sistemos stiprinimas“ projektų finansavimo sąlygų aprašu , patvirtintu Lietuvos Respublikos socialinės apsaugos ir darbo ministro 2016 m. lapkričio 14 d. įsakymu Nr. A1-602</w:t>
      </w:r>
      <w:r w:rsidR="006406B1">
        <w:rPr>
          <w:rFonts w:ascii="Times New Roman" w:hAnsi="Times New Roman"/>
          <w:sz w:val="24"/>
          <w:szCs w:val="24"/>
        </w:rPr>
        <w:t xml:space="preserve"> „Dėl </w:t>
      </w:r>
      <w:r w:rsidR="006406B1" w:rsidRPr="006406B1">
        <w:rPr>
          <w:rFonts w:ascii="Times New Roman" w:hAnsi="Times New Roman"/>
          <w:sz w:val="24"/>
          <w:szCs w:val="24"/>
          <w:lang w:eastAsia="en-US"/>
        </w:rPr>
        <w:t xml:space="preserve">2014–2020 metų Europos Sąjungos fondų investicijų veiksmų programos 8 prioriteto „Socialinės </w:t>
      </w:r>
      <w:proofErr w:type="spellStart"/>
      <w:r w:rsidR="006406B1" w:rsidRPr="006406B1">
        <w:rPr>
          <w:rFonts w:ascii="Times New Roman" w:hAnsi="Times New Roman"/>
          <w:sz w:val="24"/>
          <w:szCs w:val="24"/>
          <w:lang w:eastAsia="en-US"/>
        </w:rPr>
        <w:t>įtraukties</w:t>
      </w:r>
      <w:proofErr w:type="spellEnd"/>
      <w:r w:rsidR="006406B1" w:rsidRPr="006406B1">
        <w:rPr>
          <w:rFonts w:ascii="Times New Roman" w:hAnsi="Times New Roman"/>
          <w:sz w:val="24"/>
          <w:szCs w:val="24"/>
          <w:lang w:eastAsia="en-US"/>
        </w:rPr>
        <w:t xml:space="preserve"> didinimas ir kova su skurdu“ įgyvendinimo priemonės Nr. 08.4.1-ESFA-V-421 „Socialinių paslaugų sistemos stiprinimas“ pr</w:t>
      </w:r>
      <w:r w:rsidR="006406B1">
        <w:rPr>
          <w:rFonts w:ascii="Times New Roman" w:hAnsi="Times New Roman"/>
          <w:sz w:val="24"/>
          <w:szCs w:val="24"/>
          <w:lang w:eastAsia="en-US"/>
        </w:rPr>
        <w:t>ojektų finansavimo sąlygų aprašo patvirtinimo“</w:t>
      </w:r>
      <w:r w:rsidR="006003C4" w:rsidRPr="00E27596">
        <w:rPr>
          <w:rFonts w:ascii="Times New Roman" w:hAnsi="Times New Roman"/>
          <w:sz w:val="24"/>
          <w:szCs w:val="24"/>
        </w:rPr>
        <w:t>,</w:t>
      </w:r>
      <w:r w:rsidR="00295672">
        <w:rPr>
          <w:rFonts w:ascii="Times New Roman" w:hAnsi="Times New Roman"/>
          <w:sz w:val="24"/>
          <w:szCs w:val="24"/>
        </w:rPr>
        <w:t xml:space="preserve"> </w:t>
      </w:r>
      <w:r w:rsidR="00295672" w:rsidRPr="00BA008E">
        <w:rPr>
          <w:rFonts w:ascii="Times New Roman" w:hAnsi="Times New Roman"/>
          <w:sz w:val="24"/>
          <w:szCs w:val="24"/>
        </w:rPr>
        <w:t>Iš Europos Sąjungos struktūrinių fondų lėšų bendrai finansuojamo projekto Nr. 08.4.1-ESFA-V-421-01-0001 „Socialinių paslaugų kokybės gerinimas, taikant EQUASS kokybės sistemą“ socialinių paslaugų įstaigų atrankos tvarka,</w:t>
      </w:r>
      <w:r w:rsidR="00295672">
        <w:rPr>
          <w:rFonts w:ascii="Times New Roman" w:hAnsi="Times New Roman"/>
          <w:sz w:val="24"/>
          <w:szCs w:val="24"/>
        </w:rPr>
        <w:t xml:space="preserve"> patvirtinta </w:t>
      </w:r>
      <w:r w:rsidR="00295672" w:rsidRPr="00BA008E">
        <w:rPr>
          <w:rFonts w:ascii="Times New Roman" w:hAnsi="Times New Roman"/>
          <w:bCs/>
          <w:sz w:val="24"/>
          <w:szCs w:val="24"/>
        </w:rPr>
        <w:t xml:space="preserve">VšĮ </w:t>
      </w:r>
      <w:proofErr w:type="spellStart"/>
      <w:r w:rsidR="00295672" w:rsidRPr="00BA008E">
        <w:rPr>
          <w:rFonts w:ascii="Times New Roman" w:hAnsi="Times New Roman"/>
          <w:bCs/>
          <w:sz w:val="24"/>
          <w:szCs w:val="24"/>
        </w:rPr>
        <w:t>Valakupių</w:t>
      </w:r>
      <w:proofErr w:type="spellEnd"/>
      <w:r w:rsidR="00295672" w:rsidRPr="00BA008E">
        <w:rPr>
          <w:rFonts w:ascii="Times New Roman" w:hAnsi="Times New Roman"/>
          <w:bCs/>
          <w:sz w:val="24"/>
          <w:szCs w:val="24"/>
        </w:rPr>
        <w:t xml:space="preserve"> reabilitacijos centro direktoriaus </w:t>
      </w:r>
      <w:r w:rsidR="00295672" w:rsidRPr="00BA008E">
        <w:rPr>
          <w:rFonts w:ascii="Times New Roman" w:hAnsi="Times New Roman"/>
          <w:sz w:val="24"/>
          <w:szCs w:val="24"/>
        </w:rPr>
        <w:t xml:space="preserve">2018 m. spalio 10 d. </w:t>
      </w:r>
      <w:r w:rsidR="00295672" w:rsidRPr="00BA008E">
        <w:rPr>
          <w:rFonts w:ascii="Times New Roman" w:hAnsi="Times New Roman"/>
          <w:bCs/>
          <w:sz w:val="24"/>
          <w:szCs w:val="24"/>
        </w:rPr>
        <w:t>įsakymu Nr.</w:t>
      </w:r>
      <w:r w:rsidR="00295672" w:rsidRPr="00BA008E">
        <w:rPr>
          <w:rFonts w:ascii="Times New Roman" w:hAnsi="Times New Roman"/>
          <w:sz w:val="24"/>
          <w:szCs w:val="24"/>
        </w:rPr>
        <w:t xml:space="preserve"> EQĮ-29</w:t>
      </w:r>
      <w:r w:rsidR="00295672">
        <w:rPr>
          <w:rFonts w:ascii="Times New Roman" w:hAnsi="Times New Roman"/>
          <w:sz w:val="24"/>
          <w:szCs w:val="24"/>
        </w:rPr>
        <w:t xml:space="preserve"> „Dėl i</w:t>
      </w:r>
      <w:r w:rsidR="00295672" w:rsidRPr="00BA008E">
        <w:rPr>
          <w:rFonts w:ascii="Times New Roman" w:hAnsi="Times New Roman"/>
          <w:sz w:val="24"/>
          <w:szCs w:val="24"/>
        </w:rPr>
        <w:t xml:space="preserve">š Europos Sąjungos struktūrinių fondų lėšų bendrai finansuojamo projekto Nr. 08.4.1-ESFA-V-421-01-0001 „Socialinių paslaugų kokybės gerinimas, taikant EQUASS kokybės sistemą“ socialinių </w:t>
      </w:r>
      <w:r w:rsidR="00295672">
        <w:rPr>
          <w:rFonts w:ascii="Times New Roman" w:hAnsi="Times New Roman"/>
          <w:sz w:val="24"/>
          <w:szCs w:val="24"/>
        </w:rPr>
        <w:t>paslaugų įstaigų atrankos tvarkos patvirtinimo“</w:t>
      </w:r>
      <w:r w:rsidR="006003C4" w:rsidRPr="00E27596">
        <w:rPr>
          <w:rFonts w:ascii="Times New Roman" w:hAnsi="Times New Roman"/>
          <w:sz w:val="24"/>
          <w:szCs w:val="24"/>
        </w:rPr>
        <w:t xml:space="preserve"> bei </w:t>
      </w:r>
      <w:r w:rsidR="006003C4" w:rsidRPr="00D71FA7">
        <w:rPr>
          <w:rFonts w:ascii="Times New Roman" w:hAnsi="Times New Roman"/>
          <w:sz w:val="24"/>
          <w:szCs w:val="24"/>
        </w:rPr>
        <w:t xml:space="preserve">atsižvelgdama į </w:t>
      </w:r>
      <w:r w:rsidR="006003C4" w:rsidRPr="00E27596">
        <w:rPr>
          <w:rFonts w:ascii="Times New Roman" w:hAnsi="Times New Roman"/>
          <w:sz w:val="24"/>
          <w:szCs w:val="24"/>
        </w:rPr>
        <w:t xml:space="preserve">VšĮ </w:t>
      </w:r>
      <w:r w:rsidR="006003C4" w:rsidRPr="00EC16E5">
        <w:rPr>
          <w:rFonts w:ascii="Times New Roman" w:hAnsi="Times New Roman"/>
          <w:sz w:val="24"/>
          <w:szCs w:val="24"/>
        </w:rPr>
        <w:t>Lazdijų socialinių paslaugų centro</w:t>
      </w:r>
      <w:r w:rsidR="006003C4" w:rsidRPr="00E27596">
        <w:rPr>
          <w:rFonts w:ascii="Times New Roman" w:hAnsi="Times New Roman"/>
          <w:sz w:val="24"/>
          <w:szCs w:val="24"/>
        </w:rPr>
        <w:t xml:space="preserve"> 2018</w:t>
      </w:r>
      <w:r w:rsidR="006003C4">
        <w:rPr>
          <w:rFonts w:ascii="Times New Roman" w:hAnsi="Times New Roman"/>
          <w:sz w:val="24"/>
          <w:szCs w:val="24"/>
        </w:rPr>
        <w:t>-11</w:t>
      </w:r>
      <w:r w:rsidR="006003C4" w:rsidRPr="00E27596">
        <w:rPr>
          <w:rFonts w:ascii="Times New Roman" w:hAnsi="Times New Roman"/>
          <w:sz w:val="24"/>
          <w:szCs w:val="24"/>
        </w:rPr>
        <w:t>-</w:t>
      </w:r>
      <w:r w:rsidR="006003C4">
        <w:rPr>
          <w:rFonts w:ascii="Times New Roman" w:hAnsi="Times New Roman"/>
          <w:sz w:val="24"/>
          <w:szCs w:val="24"/>
        </w:rPr>
        <w:t>06</w:t>
      </w:r>
      <w:r w:rsidR="006003C4" w:rsidRPr="00E27596">
        <w:rPr>
          <w:rFonts w:ascii="Times New Roman" w:hAnsi="Times New Roman"/>
          <w:sz w:val="24"/>
          <w:szCs w:val="24"/>
        </w:rPr>
        <w:t xml:space="preserve"> raštą </w:t>
      </w:r>
      <w:r w:rsidR="001D60B9">
        <w:rPr>
          <w:rFonts w:ascii="Times New Roman" w:hAnsi="Times New Roman"/>
          <w:sz w:val="24"/>
          <w:szCs w:val="24"/>
        </w:rPr>
        <w:t>Nr. SPC-290</w:t>
      </w:r>
      <w:r w:rsidR="001D60B9" w:rsidRPr="00E27596">
        <w:rPr>
          <w:rFonts w:ascii="Times New Roman" w:hAnsi="Times New Roman"/>
          <w:sz w:val="24"/>
          <w:szCs w:val="24"/>
        </w:rPr>
        <w:t xml:space="preserve"> </w:t>
      </w:r>
      <w:r w:rsidR="006003C4" w:rsidRPr="00E27596">
        <w:rPr>
          <w:rFonts w:ascii="Times New Roman" w:hAnsi="Times New Roman"/>
          <w:sz w:val="24"/>
          <w:szCs w:val="24"/>
        </w:rPr>
        <w:t xml:space="preserve">„Dėl </w:t>
      </w:r>
      <w:r w:rsidR="006003C4">
        <w:rPr>
          <w:rFonts w:ascii="Times New Roman" w:hAnsi="Times New Roman"/>
          <w:sz w:val="24"/>
          <w:szCs w:val="24"/>
        </w:rPr>
        <w:t>dalyvavimo projektinėje veikloje</w:t>
      </w:r>
      <w:r w:rsidR="00C26B6D" w:rsidRPr="00C26B6D">
        <w:rPr>
          <w:rFonts w:ascii="Times New Roman" w:hAnsi="Times New Roman"/>
          <w:sz w:val="24"/>
          <w:szCs w:val="24"/>
        </w:rPr>
        <w:t>“</w:t>
      </w:r>
      <w:r w:rsidR="006406B1">
        <w:rPr>
          <w:rFonts w:ascii="Times New Roman" w:hAnsi="Times New Roman"/>
          <w:sz w:val="24"/>
          <w:szCs w:val="24"/>
        </w:rPr>
        <w:t>.</w:t>
      </w:r>
    </w:p>
    <w:p w14:paraId="0684454D" w14:textId="304BF478" w:rsidR="00E16D86" w:rsidRPr="00E16D86" w:rsidRDefault="00D927C2" w:rsidP="00E16D8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D86">
        <w:rPr>
          <w:rFonts w:ascii="Times New Roman" w:hAnsi="Times New Roman"/>
          <w:sz w:val="24"/>
          <w:szCs w:val="24"/>
        </w:rPr>
        <w:t xml:space="preserve">Sprendimo </w:t>
      </w:r>
      <w:r w:rsidR="00F9340B" w:rsidRPr="00E16D86">
        <w:rPr>
          <w:rFonts w:ascii="Times New Roman" w:hAnsi="Times New Roman"/>
          <w:color w:val="000000"/>
          <w:sz w:val="24"/>
          <w:szCs w:val="24"/>
        </w:rPr>
        <w:t xml:space="preserve">tikslas – </w:t>
      </w:r>
      <w:r w:rsidR="00974DAA">
        <w:rPr>
          <w:rFonts w:ascii="Times New Roman" w:hAnsi="Times New Roman"/>
          <w:color w:val="000000"/>
          <w:sz w:val="24"/>
          <w:szCs w:val="24"/>
        </w:rPr>
        <w:t>p</w:t>
      </w:r>
      <w:r w:rsidR="00E16D86" w:rsidRPr="00E16D86">
        <w:rPr>
          <w:rFonts w:ascii="Times New Roman" w:hAnsi="Times New Roman"/>
          <w:color w:val="000000"/>
          <w:sz w:val="24"/>
          <w:szCs w:val="24"/>
        </w:rPr>
        <w:t>ritarti VšĮ Lazdijų socialinių paslaugų centro dalyvavimui projekte „</w:t>
      </w:r>
      <w:r w:rsidR="00751708">
        <w:rPr>
          <w:rFonts w:ascii="Times New Roman" w:hAnsi="Times New Roman"/>
          <w:sz w:val="24"/>
          <w:szCs w:val="24"/>
        </w:rPr>
        <w:t>S</w:t>
      </w:r>
      <w:r w:rsidR="00751708" w:rsidRPr="00751708">
        <w:rPr>
          <w:rFonts w:ascii="Times New Roman" w:hAnsi="Times New Roman"/>
          <w:sz w:val="24"/>
          <w:szCs w:val="24"/>
        </w:rPr>
        <w:t>ocialinių paslaugų gerinimas, taikant EQUASS kokybės sistemą</w:t>
      </w:r>
      <w:r w:rsidR="00E16D86" w:rsidRPr="00E16D86">
        <w:rPr>
          <w:rFonts w:ascii="Times New Roman" w:hAnsi="Times New Roman"/>
          <w:color w:val="000000"/>
          <w:sz w:val="24"/>
          <w:szCs w:val="24"/>
        </w:rPr>
        <w:t xml:space="preserve">“. </w:t>
      </w:r>
    </w:p>
    <w:p w14:paraId="14C5925B" w14:textId="59B66699" w:rsidR="00E50B5E" w:rsidRPr="00E50B5E" w:rsidRDefault="00E50B5E" w:rsidP="00E50B5E">
      <w:pPr>
        <w:suppressAutoHyphens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Tai </w:t>
      </w:r>
      <w:r w:rsidRPr="002C0950">
        <w:rPr>
          <w:rFonts w:ascii="Times New Roman" w:hAnsi="Times New Roman"/>
          <w:sz w:val="24"/>
          <w:szCs w:val="24"/>
          <w:lang w:eastAsia="en-US"/>
        </w:rPr>
        <w:t xml:space="preserve">galimybė </w:t>
      </w:r>
      <w:r>
        <w:rPr>
          <w:rFonts w:ascii="Times New Roman" w:hAnsi="Times New Roman"/>
          <w:sz w:val="24"/>
          <w:szCs w:val="24"/>
          <w:lang w:eastAsia="en-US"/>
        </w:rPr>
        <w:t>socialines paslaugas teikiančioms įstaigoms</w:t>
      </w:r>
      <w:r w:rsidRPr="00E50B5E">
        <w:rPr>
          <w:rFonts w:ascii="Times New Roman" w:hAnsi="Times New Roman"/>
          <w:sz w:val="24"/>
          <w:szCs w:val="24"/>
          <w:lang w:eastAsia="en-US"/>
        </w:rPr>
        <w:t xml:space="preserve"> dalyvauti VšĮ </w:t>
      </w:r>
      <w:proofErr w:type="spellStart"/>
      <w:r w:rsidRPr="00E50B5E">
        <w:rPr>
          <w:rFonts w:ascii="Times New Roman" w:hAnsi="Times New Roman"/>
          <w:sz w:val="24"/>
          <w:szCs w:val="24"/>
          <w:lang w:eastAsia="en-US"/>
        </w:rPr>
        <w:t>Valakupių</w:t>
      </w:r>
      <w:proofErr w:type="spellEnd"/>
      <w:r w:rsidRPr="00E50B5E">
        <w:rPr>
          <w:rFonts w:ascii="Times New Roman" w:hAnsi="Times New Roman"/>
          <w:sz w:val="24"/>
          <w:szCs w:val="24"/>
          <w:lang w:eastAsia="en-US"/>
        </w:rPr>
        <w:t xml:space="preserve"> reabilitacijos centro vykdomo projekto „Socialinių paslaugų kokybės gerinimas, taikant EQUASS kokybės sistemą“ Nr. 08.4.1-ESFA-V-421-01-0001, finansuojamo Europos socialinio fondo lėšomis, atrankoje. EQUASS (angl. </w:t>
      </w:r>
      <w:proofErr w:type="spellStart"/>
      <w:r w:rsidRPr="00E50B5E">
        <w:rPr>
          <w:rFonts w:ascii="Times New Roman" w:hAnsi="Times New Roman"/>
          <w:sz w:val="24"/>
          <w:szCs w:val="24"/>
          <w:lang w:eastAsia="en-US"/>
        </w:rPr>
        <w:t>The</w:t>
      </w:r>
      <w:proofErr w:type="spellEnd"/>
      <w:r w:rsidRPr="00E50B5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E50B5E">
        <w:rPr>
          <w:rFonts w:ascii="Times New Roman" w:hAnsi="Times New Roman"/>
          <w:sz w:val="24"/>
          <w:szCs w:val="24"/>
          <w:lang w:eastAsia="en-US"/>
        </w:rPr>
        <w:t>European</w:t>
      </w:r>
      <w:proofErr w:type="spellEnd"/>
      <w:r w:rsidRPr="00E50B5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E50B5E">
        <w:rPr>
          <w:rFonts w:ascii="Times New Roman" w:hAnsi="Times New Roman"/>
          <w:sz w:val="24"/>
          <w:szCs w:val="24"/>
          <w:lang w:eastAsia="en-US"/>
        </w:rPr>
        <w:t>Quality</w:t>
      </w:r>
      <w:proofErr w:type="spellEnd"/>
      <w:r w:rsidRPr="00E50B5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E50B5E">
        <w:rPr>
          <w:rFonts w:ascii="Times New Roman" w:hAnsi="Times New Roman"/>
          <w:sz w:val="24"/>
          <w:szCs w:val="24"/>
          <w:lang w:eastAsia="en-US"/>
        </w:rPr>
        <w:t>in</w:t>
      </w:r>
      <w:proofErr w:type="spellEnd"/>
      <w:r w:rsidRPr="00E50B5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E50B5E">
        <w:rPr>
          <w:rFonts w:ascii="Times New Roman" w:hAnsi="Times New Roman"/>
          <w:sz w:val="24"/>
          <w:szCs w:val="24"/>
          <w:lang w:eastAsia="en-US"/>
        </w:rPr>
        <w:t>Social</w:t>
      </w:r>
      <w:proofErr w:type="spellEnd"/>
      <w:r w:rsidRPr="00E50B5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E50B5E">
        <w:rPr>
          <w:rFonts w:ascii="Times New Roman" w:hAnsi="Times New Roman"/>
          <w:sz w:val="24"/>
          <w:szCs w:val="24"/>
          <w:lang w:eastAsia="en-US"/>
        </w:rPr>
        <w:t>Services</w:t>
      </w:r>
      <w:proofErr w:type="spellEnd"/>
      <w:r w:rsidRPr="00E50B5E">
        <w:rPr>
          <w:rFonts w:ascii="Times New Roman" w:hAnsi="Times New Roman"/>
          <w:sz w:val="24"/>
          <w:szCs w:val="24"/>
          <w:lang w:eastAsia="en-US"/>
        </w:rPr>
        <w:t>) – tai Europos reabilitacijos platformos iniciatyva sukurta sertifikavimo, mokymo ir konsultavimo sistema, kuri padeda įgyvendinti Savanoriškos Europos socialinių paslaugų kokybės sistemos (</w:t>
      </w:r>
      <w:proofErr w:type="spellStart"/>
      <w:r w:rsidRPr="00E50B5E">
        <w:rPr>
          <w:rFonts w:ascii="Times New Roman" w:hAnsi="Times New Roman"/>
          <w:sz w:val="24"/>
          <w:szCs w:val="24"/>
          <w:lang w:eastAsia="en-US"/>
        </w:rPr>
        <w:t>Voluntary</w:t>
      </w:r>
      <w:proofErr w:type="spellEnd"/>
      <w:r w:rsidRPr="00E50B5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E50B5E">
        <w:rPr>
          <w:rFonts w:ascii="Times New Roman" w:hAnsi="Times New Roman"/>
          <w:sz w:val="24"/>
          <w:szCs w:val="24"/>
          <w:lang w:eastAsia="en-US"/>
        </w:rPr>
        <w:t>European</w:t>
      </w:r>
      <w:proofErr w:type="spellEnd"/>
      <w:r w:rsidRPr="00E50B5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E50B5E">
        <w:rPr>
          <w:rFonts w:ascii="Times New Roman" w:hAnsi="Times New Roman"/>
          <w:sz w:val="24"/>
          <w:szCs w:val="24"/>
          <w:lang w:eastAsia="en-US"/>
        </w:rPr>
        <w:t>Quality</w:t>
      </w:r>
      <w:proofErr w:type="spellEnd"/>
      <w:r w:rsidRPr="00E50B5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E50B5E">
        <w:rPr>
          <w:rFonts w:ascii="Times New Roman" w:hAnsi="Times New Roman"/>
          <w:sz w:val="24"/>
          <w:szCs w:val="24"/>
          <w:lang w:eastAsia="en-US"/>
        </w:rPr>
        <w:t>Framework</w:t>
      </w:r>
      <w:proofErr w:type="spellEnd"/>
      <w:r w:rsidRPr="00E50B5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E50B5E">
        <w:rPr>
          <w:rFonts w:ascii="Times New Roman" w:hAnsi="Times New Roman"/>
          <w:sz w:val="24"/>
          <w:szCs w:val="24"/>
          <w:lang w:eastAsia="en-US"/>
        </w:rPr>
        <w:t>for</w:t>
      </w:r>
      <w:proofErr w:type="spellEnd"/>
      <w:r w:rsidRPr="00E50B5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E50B5E">
        <w:rPr>
          <w:rFonts w:ascii="Times New Roman" w:hAnsi="Times New Roman"/>
          <w:sz w:val="24"/>
          <w:szCs w:val="24"/>
          <w:lang w:eastAsia="en-US"/>
        </w:rPr>
        <w:t>Social</w:t>
      </w:r>
      <w:proofErr w:type="spellEnd"/>
      <w:r w:rsidRPr="00E50B5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E50B5E">
        <w:rPr>
          <w:rFonts w:ascii="Times New Roman" w:hAnsi="Times New Roman"/>
          <w:sz w:val="24"/>
          <w:szCs w:val="24"/>
          <w:lang w:eastAsia="en-US"/>
        </w:rPr>
        <w:t>Services</w:t>
      </w:r>
      <w:proofErr w:type="spellEnd"/>
      <w:r w:rsidRPr="00E50B5E">
        <w:rPr>
          <w:rFonts w:ascii="Times New Roman" w:hAnsi="Times New Roman"/>
          <w:sz w:val="24"/>
          <w:szCs w:val="24"/>
          <w:lang w:eastAsia="en-US"/>
        </w:rPr>
        <w:t xml:space="preserve">) reikalavimus. Projekto metu organizacijoms bus suteikta </w:t>
      </w:r>
      <w:r w:rsidRPr="00E50B5E">
        <w:rPr>
          <w:rFonts w:ascii="Times New Roman" w:hAnsi="Times New Roman"/>
          <w:sz w:val="24"/>
          <w:szCs w:val="24"/>
          <w:lang w:eastAsia="en-US"/>
        </w:rPr>
        <w:lastRenderedPageBreak/>
        <w:t xml:space="preserve">galimybė sertifikuotis EQUASS </w:t>
      </w:r>
      <w:proofErr w:type="spellStart"/>
      <w:r w:rsidRPr="00E50B5E">
        <w:rPr>
          <w:rFonts w:ascii="Times New Roman" w:hAnsi="Times New Roman"/>
          <w:sz w:val="24"/>
          <w:szCs w:val="24"/>
          <w:lang w:eastAsia="en-US"/>
        </w:rPr>
        <w:t>Assurance</w:t>
      </w:r>
      <w:proofErr w:type="spellEnd"/>
      <w:r w:rsidRPr="00E50B5E">
        <w:rPr>
          <w:rFonts w:ascii="Times New Roman" w:hAnsi="Times New Roman"/>
          <w:sz w:val="24"/>
          <w:szCs w:val="24"/>
          <w:lang w:eastAsia="en-US"/>
        </w:rPr>
        <w:t xml:space="preserve"> kokybės ženklu.</w:t>
      </w:r>
      <w:r>
        <w:rPr>
          <w:rFonts w:ascii="Times New Roman" w:hAnsi="Times New Roman"/>
          <w:sz w:val="24"/>
          <w:szCs w:val="24"/>
          <w:lang w:eastAsia="en-US"/>
        </w:rPr>
        <w:t xml:space="preserve">   Siekiama </w:t>
      </w:r>
      <w:r w:rsidRPr="00E50B5E">
        <w:rPr>
          <w:rFonts w:ascii="Times New Roman" w:hAnsi="Times New Roman"/>
          <w:sz w:val="24"/>
          <w:szCs w:val="24"/>
          <w:lang w:eastAsia="en-US"/>
        </w:rPr>
        <w:t>pritaikyti Europos Sąjungoje taikomus socialinių paslaugų standartus savo veikloje ir būti pažangiems.</w:t>
      </w:r>
    </w:p>
    <w:p w14:paraId="3CAE8D55" w14:textId="680E0869" w:rsidR="00041083" w:rsidRDefault="00041083" w:rsidP="00041083">
      <w:pPr>
        <w:suppressAutoHyphens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2C0950">
        <w:rPr>
          <w:rFonts w:ascii="Times New Roman" w:hAnsi="Times New Roman"/>
          <w:sz w:val="24"/>
          <w:szCs w:val="24"/>
          <w:lang w:eastAsia="en-US"/>
        </w:rPr>
        <w:t xml:space="preserve">Projekto metu bus </w:t>
      </w:r>
      <w:r>
        <w:rPr>
          <w:rFonts w:ascii="Times New Roman" w:hAnsi="Times New Roman"/>
          <w:sz w:val="24"/>
          <w:szCs w:val="24"/>
          <w:lang w:eastAsia="en-US"/>
        </w:rPr>
        <w:t xml:space="preserve">siekiama sertifikuoti </w:t>
      </w:r>
      <w:r w:rsidRPr="002C0950">
        <w:rPr>
          <w:rFonts w:ascii="Times New Roman" w:hAnsi="Times New Roman"/>
          <w:sz w:val="24"/>
          <w:szCs w:val="24"/>
          <w:lang w:eastAsia="en-US"/>
        </w:rPr>
        <w:t xml:space="preserve">EQUASS </w:t>
      </w:r>
      <w:proofErr w:type="spellStart"/>
      <w:r w:rsidRPr="002C0950">
        <w:rPr>
          <w:rFonts w:ascii="Times New Roman" w:hAnsi="Times New Roman"/>
          <w:sz w:val="24"/>
          <w:szCs w:val="24"/>
          <w:lang w:eastAsia="en-US"/>
        </w:rPr>
        <w:t>Assurance</w:t>
      </w:r>
      <w:proofErr w:type="spellEnd"/>
      <w:r w:rsidRPr="002C0950">
        <w:rPr>
          <w:rFonts w:ascii="Times New Roman" w:hAnsi="Times New Roman"/>
          <w:sz w:val="24"/>
          <w:szCs w:val="24"/>
          <w:lang w:eastAsia="en-US"/>
        </w:rPr>
        <w:t xml:space="preserve"> kokybės ženklu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50C60">
        <w:rPr>
          <w:rFonts w:ascii="Times New Roman" w:hAnsi="Times New Roman"/>
          <w:sz w:val="24"/>
          <w:szCs w:val="24"/>
          <w:lang w:eastAsia="en-US"/>
        </w:rPr>
        <w:t>socialinių įgūdžių ugdymo ir palaikymo paslaug</w:t>
      </w:r>
      <w:r w:rsidR="00A175BC">
        <w:rPr>
          <w:rFonts w:ascii="Times New Roman" w:hAnsi="Times New Roman"/>
          <w:sz w:val="24"/>
          <w:szCs w:val="24"/>
          <w:lang w:eastAsia="en-US"/>
        </w:rPr>
        <w:t>a</w:t>
      </w:r>
      <w:r w:rsidR="00F50C60">
        <w:rPr>
          <w:rFonts w:ascii="Times New Roman" w:hAnsi="Times New Roman"/>
          <w:sz w:val="24"/>
          <w:szCs w:val="24"/>
          <w:lang w:eastAsia="en-US"/>
        </w:rPr>
        <w:t>.</w:t>
      </w:r>
      <w:r w:rsidR="00F50C60" w:rsidRPr="002C095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C0950">
        <w:rPr>
          <w:rFonts w:ascii="Times New Roman" w:hAnsi="Times New Roman"/>
          <w:sz w:val="24"/>
          <w:szCs w:val="24"/>
          <w:lang w:eastAsia="en-US"/>
        </w:rPr>
        <w:t xml:space="preserve">Projekto tikslas: </w:t>
      </w:r>
      <w:r w:rsidR="00387DD2">
        <w:rPr>
          <w:rFonts w:ascii="Times New Roman" w:hAnsi="Times New Roman"/>
          <w:sz w:val="24"/>
          <w:szCs w:val="24"/>
          <w:lang w:eastAsia="en-US"/>
        </w:rPr>
        <w:t>gerinti</w:t>
      </w:r>
      <w:r w:rsidRPr="002C0950">
        <w:rPr>
          <w:rFonts w:ascii="Times New Roman" w:hAnsi="Times New Roman"/>
          <w:sz w:val="24"/>
          <w:szCs w:val="24"/>
          <w:lang w:eastAsia="en-US"/>
        </w:rPr>
        <w:t xml:space="preserve"> socialinių paslaugų kokybę, taikant Savanoriškos Europos socialinių paslaugų kokybės sistemos (</w:t>
      </w:r>
      <w:proofErr w:type="spellStart"/>
      <w:r w:rsidRPr="002C0950">
        <w:rPr>
          <w:rFonts w:ascii="Times New Roman" w:hAnsi="Times New Roman"/>
          <w:sz w:val="24"/>
          <w:szCs w:val="24"/>
          <w:lang w:eastAsia="en-US"/>
        </w:rPr>
        <w:t>Voluntary</w:t>
      </w:r>
      <w:proofErr w:type="spellEnd"/>
      <w:r w:rsidRPr="002C095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C0950">
        <w:rPr>
          <w:rFonts w:ascii="Times New Roman" w:hAnsi="Times New Roman"/>
          <w:sz w:val="24"/>
          <w:szCs w:val="24"/>
          <w:lang w:eastAsia="en-US"/>
        </w:rPr>
        <w:t>European</w:t>
      </w:r>
      <w:proofErr w:type="spellEnd"/>
      <w:r w:rsidRPr="002C095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C0950">
        <w:rPr>
          <w:rFonts w:ascii="Times New Roman" w:hAnsi="Times New Roman"/>
          <w:sz w:val="24"/>
          <w:szCs w:val="24"/>
          <w:lang w:eastAsia="en-US"/>
        </w:rPr>
        <w:t>Quality</w:t>
      </w:r>
      <w:proofErr w:type="spellEnd"/>
      <w:r w:rsidRPr="002C095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C0950">
        <w:rPr>
          <w:rFonts w:ascii="Times New Roman" w:hAnsi="Times New Roman"/>
          <w:sz w:val="24"/>
          <w:szCs w:val="24"/>
          <w:lang w:eastAsia="en-US"/>
        </w:rPr>
        <w:t>Framework</w:t>
      </w:r>
      <w:proofErr w:type="spellEnd"/>
      <w:r w:rsidRPr="002C095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C0950">
        <w:rPr>
          <w:rFonts w:ascii="Times New Roman" w:hAnsi="Times New Roman"/>
          <w:sz w:val="24"/>
          <w:szCs w:val="24"/>
          <w:lang w:eastAsia="en-US"/>
        </w:rPr>
        <w:t>for</w:t>
      </w:r>
      <w:proofErr w:type="spellEnd"/>
      <w:r w:rsidRPr="002C095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C0950">
        <w:rPr>
          <w:rFonts w:ascii="Times New Roman" w:hAnsi="Times New Roman"/>
          <w:sz w:val="24"/>
          <w:szCs w:val="24"/>
          <w:lang w:eastAsia="en-US"/>
        </w:rPr>
        <w:t>Social</w:t>
      </w:r>
      <w:proofErr w:type="spellEnd"/>
      <w:r w:rsidRPr="002C095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C0950">
        <w:rPr>
          <w:rFonts w:ascii="Times New Roman" w:hAnsi="Times New Roman"/>
          <w:sz w:val="24"/>
          <w:szCs w:val="24"/>
          <w:lang w:eastAsia="en-US"/>
        </w:rPr>
        <w:t>Services</w:t>
      </w:r>
      <w:proofErr w:type="spellEnd"/>
      <w:r w:rsidRPr="002C0950">
        <w:rPr>
          <w:rFonts w:ascii="Times New Roman" w:hAnsi="Times New Roman"/>
          <w:sz w:val="24"/>
          <w:szCs w:val="24"/>
          <w:lang w:eastAsia="en-US"/>
        </w:rPr>
        <w:t>) reikalavimus.</w:t>
      </w:r>
    </w:p>
    <w:p w14:paraId="0F70BD24" w14:textId="77777777" w:rsidR="00867A6F" w:rsidRPr="00041083" w:rsidRDefault="00867A6F" w:rsidP="00041083">
      <w:pPr>
        <w:suppressAutoHyphens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1083">
        <w:rPr>
          <w:rFonts w:ascii="Times New Roman" w:hAnsi="Times New Roman"/>
          <w:sz w:val="24"/>
          <w:szCs w:val="24"/>
          <w:lang w:eastAsia="en-US"/>
        </w:rPr>
        <w:t>Didžiausia galima projekto finansuojamoji dalis sudaro iki 100 proc. visų tinkamų finansuoti projekto išlaidų.</w:t>
      </w:r>
    </w:p>
    <w:p w14:paraId="7314B796" w14:textId="77777777" w:rsidR="00F9340B" w:rsidRPr="00F9340B" w:rsidRDefault="00F9340B" w:rsidP="00041083">
      <w:pPr>
        <w:suppressAutoHyphens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40B">
        <w:rPr>
          <w:rFonts w:ascii="Times New Roman" w:hAnsi="Times New Roman"/>
          <w:sz w:val="24"/>
          <w:szCs w:val="24"/>
          <w:lang w:eastAsia="en-US"/>
        </w:rPr>
        <w:t>Projekto neigiamos pasekmės – nenumatomos.</w:t>
      </w:r>
    </w:p>
    <w:p w14:paraId="7CD3E774" w14:textId="77777777" w:rsidR="00F9340B" w:rsidRPr="00F9340B" w:rsidRDefault="00F9340B" w:rsidP="00041083">
      <w:pPr>
        <w:suppressAutoHyphens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40B">
        <w:rPr>
          <w:rFonts w:ascii="Times New Roman" w:hAnsi="Times New Roman"/>
          <w:sz w:val="24"/>
          <w:szCs w:val="24"/>
          <w:lang w:eastAsia="en-US"/>
        </w:rPr>
        <w:t>Projekto sprendimo projektas neprieštarauja galiojantiems teisės aktams.</w:t>
      </w:r>
    </w:p>
    <w:p w14:paraId="686357FB" w14:textId="77777777" w:rsidR="00F9340B" w:rsidRPr="00F9340B" w:rsidRDefault="00F9340B" w:rsidP="00041083">
      <w:pPr>
        <w:suppressAutoHyphens w:val="0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40B">
        <w:rPr>
          <w:rFonts w:ascii="Times New Roman" w:hAnsi="Times New Roman"/>
          <w:sz w:val="24"/>
          <w:szCs w:val="24"/>
          <w:lang w:eastAsia="en-US"/>
        </w:rPr>
        <w:t>Priėmus šį Lazdijų rajono savivaldybės tarybos sprendimą, galiojančių teisės aktų pakeisti ar panaikinti nereikės.</w:t>
      </w:r>
    </w:p>
    <w:p w14:paraId="4633285A" w14:textId="77777777" w:rsidR="00F9340B" w:rsidRPr="00F9340B" w:rsidRDefault="00F9340B" w:rsidP="00F9340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339FDB50" w14:textId="77777777" w:rsidR="00F9340B" w:rsidRDefault="00F9340B" w:rsidP="00F9340B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Sprendimo projektą parengė Lazdijų rajono savivaldybės administracijos Investicijų skyriaus vyr. specialist</w:t>
      </w:r>
      <w:r w:rsidR="00314D50">
        <w:rPr>
          <w:rFonts w:ascii="Times New Roman" w:hAnsi="Times New Roman"/>
          <w:sz w:val="24"/>
          <w:szCs w:val="24"/>
        </w:rPr>
        <w:t>ė Irena Eimanavičienė</w:t>
      </w:r>
      <w:r w:rsidRPr="00F9340B">
        <w:rPr>
          <w:rFonts w:ascii="Times New Roman" w:hAnsi="Times New Roman"/>
          <w:sz w:val="24"/>
          <w:szCs w:val="24"/>
        </w:rPr>
        <w:t>.</w:t>
      </w:r>
    </w:p>
    <w:p w14:paraId="16AD6501" w14:textId="77777777" w:rsidR="00671256" w:rsidRDefault="00671256" w:rsidP="00F9340B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08A225" w14:textId="77777777" w:rsidR="001317F3" w:rsidRPr="00F9340B" w:rsidRDefault="001317F3" w:rsidP="00F9340B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412390" w14:textId="77777777" w:rsidR="00F9340B" w:rsidRPr="00F9340B" w:rsidRDefault="00F9340B" w:rsidP="00F9340B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 w:rsidRPr="00F9340B">
        <w:rPr>
          <w:rFonts w:ascii="Times New Roman" w:hAnsi="Times New Roman"/>
          <w:sz w:val="24"/>
          <w:szCs w:val="24"/>
          <w:lang w:eastAsia="lt-LT"/>
        </w:rPr>
        <w:t>Investicijų skyriaus vyr. specialist</w:t>
      </w:r>
      <w:r w:rsidR="00314D50">
        <w:rPr>
          <w:rFonts w:ascii="Times New Roman" w:hAnsi="Times New Roman"/>
          <w:sz w:val="24"/>
          <w:szCs w:val="24"/>
          <w:lang w:eastAsia="lt-LT"/>
        </w:rPr>
        <w:t>ė</w:t>
      </w:r>
      <w:r w:rsidR="00671256">
        <w:rPr>
          <w:rFonts w:ascii="Times New Roman" w:hAnsi="Times New Roman"/>
          <w:sz w:val="24"/>
          <w:szCs w:val="24"/>
          <w:lang w:eastAsia="lt-LT"/>
        </w:rPr>
        <w:tab/>
        <w:t xml:space="preserve">                                                                </w:t>
      </w:r>
      <w:r w:rsidR="00314D50">
        <w:rPr>
          <w:rFonts w:ascii="Times New Roman" w:hAnsi="Times New Roman"/>
          <w:sz w:val="24"/>
          <w:szCs w:val="24"/>
          <w:lang w:eastAsia="lt-LT"/>
        </w:rPr>
        <w:t>Irena Eimanavičienė</w:t>
      </w:r>
    </w:p>
    <w:sectPr w:rsidR="00F9340B" w:rsidRPr="00F9340B" w:rsidSect="00387DD2">
      <w:headerReference w:type="default" r:id="rId10"/>
      <w:headerReference w:type="first" r:id="rId11"/>
      <w:footnotePr>
        <w:pos w:val="beneathText"/>
      </w:footnotePr>
      <w:pgSz w:w="11905" w:h="16837"/>
      <w:pgMar w:top="1134" w:right="567" w:bottom="1134" w:left="1701" w:header="0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D0E9" w14:textId="77777777" w:rsidR="00514F1A" w:rsidRDefault="00514F1A">
      <w:r>
        <w:separator/>
      </w:r>
    </w:p>
  </w:endnote>
  <w:endnote w:type="continuationSeparator" w:id="0">
    <w:p w14:paraId="1A7DDE40" w14:textId="77777777" w:rsidR="00514F1A" w:rsidRDefault="0051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A58DB" w14:textId="77777777" w:rsidR="00514F1A" w:rsidRDefault="00514F1A">
      <w:r>
        <w:separator/>
      </w:r>
    </w:p>
  </w:footnote>
  <w:footnote w:type="continuationSeparator" w:id="0">
    <w:p w14:paraId="0597AA1B" w14:textId="77777777" w:rsidR="00514F1A" w:rsidRDefault="0051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A7368" w14:textId="77777777" w:rsidR="00CD5457" w:rsidRDefault="00CD5457">
    <w:pPr>
      <w:pStyle w:val="Antrats"/>
      <w:jc w:val="center"/>
    </w:pPr>
  </w:p>
  <w:p w14:paraId="5D9A2336" w14:textId="77777777" w:rsidR="00CD5457" w:rsidRDefault="00CD5457">
    <w:pPr>
      <w:pStyle w:val="Antrats"/>
      <w:jc w:val="center"/>
    </w:pPr>
  </w:p>
  <w:p w14:paraId="7D45C4ED" w14:textId="77777777" w:rsidR="00CD5457" w:rsidRDefault="00CD5457">
    <w:pPr>
      <w:pStyle w:val="Antrats"/>
      <w:jc w:val="center"/>
    </w:pPr>
  </w:p>
  <w:p w14:paraId="78A0B107" w14:textId="77777777" w:rsidR="00CD5457" w:rsidRDefault="00CD5457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0BAC0" w14:textId="77777777" w:rsidR="00CD5457" w:rsidRDefault="00CD5457">
    <w:pPr>
      <w:pStyle w:val="Antrats"/>
      <w:jc w:val="center"/>
    </w:pPr>
  </w:p>
  <w:p w14:paraId="61694D16" w14:textId="77777777" w:rsidR="00CD5457" w:rsidRDefault="00CD5457" w:rsidP="00D21759">
    <w:pPr>
      <w:pStyle w:val="Antrats"/>
    </w:pPr>
  </w:p>
  <w:p w14:paraId="1FBF3038" w14:textId="77777777" w:rsidR="00CD5457" w:rsidRDefault="00CD5457">
    <w:pPr>
      <w:pStyle w:val="Antrats"/>
    </w:pPr>
    <w:r>
      <w:t xml:space="preserve">                                                                                                                                    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127B2CE2"/>
    <w:multiLevelType w:val="hybridMultilevel"/>
    <w:tmpl w:val="FDE276AC"/>
    <w:lvl w:ilvl="0" w:tplc="22CC76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E57378C"/>
    <w:multiLevelType w:val="hybridMultilevel"/>
    <w:tmpl w:val="FA7E5B62"/>
    <w:lvl w:ilvl="0" w:tplc="CF8486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E1D18"/>
    <w:multiLevelType w:val="hybridMultilevel"/>
    <w:tmpl w:val="370E768C"/>
    <w:lvl w:ilvl="0" w:tplc="200E3BF2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8" w:hanging="360"/>
      </w:pPr>
    </w:lvl>
    <w:lvl w:ilvl="2" w:tplc="0427001B" w:tentative="1">
      <w:start w:val="1"/>
      <w:numFmt w:val="lowerRoman"/>
      <w:lvlText w:val="%3."/>
      <w:lvlJc w:val="right"/>
      <w:pPr>
        <w:ind w:left="2478" w:hanging="180"/>
      </w:pPr>
    </w:lvl>
    <w:lvl w:ilvl="3" w:tplc="0427000F" w:tentative="1">
      <w:start w:val="1"/>
      <w:numFmt w:val="decimal"/>
      <w:lvlText w:val="%4."/>
      <w:lvlJc w:val="left"/>
      <w:pPr>
        <w:ind w:left="3198" w:hanging="360"/>
      </w:pPr>
    </w:lvl>
    <w:lvl w:ilvl="4" w:tplc="04270019" w:tentative="1">
      <w:start w:val="1"/>
      <w:numFmt w:val="lowerLetter"/>
      <w:lvlText w:val="%5."/>
      <w:lvlJc w:val="left"/>
      <w:pPr>
        <w:ind w:left="3918" w:hanging="360"/>
      </w:pPr>
    </w:lvl>
    <w:lvl w:ilvl="5" w:tplc="0427001B" w:tentative="1">
      <w:start w:val="1"/>
      <w:numFmt w:val="lowerRoman"/>
      <w:lvlText w:val="%6."/>
      <w:lvlJc w:val="right"/>
      <w:pPr>
        <w:ind w:left="4638" w:hanging="180"/>
      </w:pPr>
    </w:lvl>
    <w:lvl w:ilvl="6" w:tplc="0427000F" w:tentative="1">
      <w:start w:val="1"/>
      <w:numFmt w:val="decimal"/>
      <w:lvlText w:val="%7."/>
      <w:lvlJc w:val="left"/>
      <w:pPr>
        <w:ind w:left="5358" w:hanging="360"/>
      </w:pPr>
    </w:lvl>
    <w:lvl w:ilvl="7" w:tplc="04270019" w:tentative="1">
      <w:start w:val="1"/>
      <w:numFmt w:val="lowerLetter"/>
      <w:lvlText w:val="%8."/>
      <w:lvlJc w:val="left"/>
      <w:pPr>
        <w:ind w:left="6078" w:hanging="360"/>
      </w:pPr>
    </w:lvl>
    <w:lvl w:ilvl="8" w:tplc="0427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6806FAD"/>
    <w:multiLevelType w:val="hybridMultilevel"/>
    <w:tmpl w:val="AE0807C0"/>
    <w:lvl w:ilvl="0" w:tplc="87D47338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8" w:hanging="360"/>
      </w:pPr>
    </w:lvl>
    <w:lvl w:ilvl="2" w:tplc="0427001B" w:tentative="1">
      <w:start w:val="1"/>
      <w:numFmt w:val="lowerRoman"/>
      <w:lvlText w:val="%3."/>
      <w:lvlJc w:val="right"/>
      <w:pPr>
        <w:ind w:left="2478" w:hanging="180"/>
      </w:pPr>
    </w:lvl>
    <w:lvl w:ilvl="3" w:tplc="0427000F" w:tentative="1">
      <w:start w:val="1"/>
      <w:numFmt w:val="decimal"/>
      <w:lvlText w:val="%4."/>
      <w:lvlJc w:val="left"/>
      <w:pPr>
        <w:ind w:left="3198" w:hanging="360"/>
      </w:pPr>
    </w:lvl>
    <w:lvl w:ilvl="4" w:tplc="04270019" w:tentative="1">
      <w:start w:val="1"/>
      <w:numFmt w:val="lowerLetter"/>
      <w:lvlText w:val="%5."/>
      <w:lvlJc w:val="left"/>
      <w:pPr>
        <w:ind w:left="3918" w:hanging="360"/>
      </w:pPr>
    </w:lvl>
    <w:lvl w:ilvl="5" w:tplc="0427001B" w:tentative="1">
      <w:start w:val="1"/>
      <w:numFmt w:val="lowerRoman"/>
      <w:lvlText w:val="%6."/>
      <w:lvlJc w:val="right"/>
      <w:pPr>
        <w:ind w:left="4638" w:hanging="180"/>
      </w:pPr>
    </w:lvl>
    <w:lvl w:ilvl="6" w:tplc="0427000F" w:tentative="1">
      <w:start w:val="1"/>
      <w:numFmt w:val="decimal"/>
      <w:lvlText w:val="%7."/>
      <w:lvlJc w:val="left"/>
      <w:pPr>
        <w:ind w:left="5358" w:hanging="360"/>
      </w:pPr>
    </w:lvl>
    <w:lvl w:ilvl="7" w:tplc="04270019" w:tentative="1">
      <w:start w:val="1"/>
      <w:numFmt w:val="lowerLetter"/>
      <w:lvlText w:val="%8."/>
      <w:lvlJc w:val="left"/>
      <w:pPr>
        <w:ind w:left="6078" w:hanging="360"/>
      </w:pPr>
    </w:lvl>
    <w:lvl w:ilvl="8" w:tplc="0427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B8"/>
    <w:rsid w:val="000010D2"/>
    <w:rsid w:val="00006686"/>
    <w:rsid w:val="000101A9"/>
    <w:rsid w:val="00020975"/>
    <w:rsid w:val="00021722"/>
    <w:rsid w:val="00022ED8"/>
    <w:rsid w:val="000235A9"/>
    <w:rsid w:val="00024069"/>
    <w:rsid w:val="00032203"/>
    <w:rsid w:val="00041083"/>
    <w:rsid w:val="00047CCA"/>
    <w:rsid w:val="00053B2C"/>
    <w:rsid w:val="000548D9"/>
    <w:rsid w:val="00054DB6"/>
    <w:rsid w:val="00060695"/>
    <w:rsid w:val="000622DA"/>
    <w:rsid w:val="00065EBA"/>
    <w:rsid w:val="000759CF"/>
    <w:rsid w:val="00080D16"/>
    <w:rsid w:val="00083FD5"/>
    <w:rsid w:val="000937D0"/>
    <w:rsid w:val="0009442B"/>
    <w:rsid w:val="000949E0"/>
    <w:rsid w:val="0009745A"/>
    <w:rsid w:val="000A0932"/>
    <w:rsid w:val="000A4F8C"/>
    <w:rsid w:val="000B1BFD"/>
    <w:rsid w:val="000B22ED"/>
    <w:rsid w:val="000B24F0"/>
    <w:rsid w:val="000B45E3"/>
    <w:rsid w:val="000B54A2"/>
    <w:rsid w:val="000B5974"/>
    <w:rsid w:val="000C0E36"/>
    <w:rsid w:val="000C125C"/>
    <w:rsid w:val="000D3BC7"/>
    <w:rsid w:val="000D7E61"/>
    <w:rsid w:val="000E03B6"/>
    <w:rsid w:val="000F1362"/>
    <w:rsid w:val="000F1689"/>
    <w:rsid w:val="000F4B11"/>
    <w:rsid w:val="000F717D"/>
    <w:rsid w:val="0010055F"/>
    <w:rsid w:val="001029FC"/>
    <w:rsid w:val="0010449A"/>
    <w:rsid w:val="00106DD1"/>
    <w:rsid w:val="0011000A"/>
    <w:rsid w:val="00113C59"/>
    <w:rsid w:val="001158FF"/>
    <w:rsid w:val="001222CC"/>
    <w:rsid w:val="00123EBE"/>
    <w:rsid w:val="001317F3"/>
    <w:rsid w:val="00131D60"/>
    <w:rsid w:val="00131DAB"/>
    <w:rsid w:val="0014708A"/>
    <w:rsid w:val="00147416"/>
    <w:rsid w:val="001515AE"/>
    <w:rsid w:val="00156A7F"/>
    <w:rsid w:val="00160420"/>
    <w:rsid w:val="00160AED"/>
    <w:rsid w:val="001615A9"/>
    <w:rsid w:val="0016377B"/>
    <w:rsid w:val="00175484"/>
    <w:rsid w:val="00181203"/>
    <w:rsid w:val="001848B8"/>
    <w:rsid w:val="00187C52"/>
    <w:rsid w:val="001A539C"/>
    <w:rsid w:val="001B3834"/>
    <w:rsid w:val="001B7480"/>
    <w:rsid w:val="001C2179"/>
    <w:rsid w:val="001C4639"/>
    <w:rsid w:val="001C50D9"/>
    <w:rsid w:val="001C5343"/>
    <w:rsid w:val="001C64FD"/>
    <w:rsid w:val="001D60B9"/>
    <w:rsid w:val="001E11DA"/>
    <w:rsid w:val="001E7C9E"/>
    <w:rsid w:val="002029E3"/>
    <w:rsid w:val="002055F2"/>
    <w:rsid w:val="00212671"/>
    <w:rsid w:val="00213002"/>
    <w:rsid w:val="00221ECC"/>
    <w:rsid w:val="00225706"/>
    <w:rsid w:val="00225947"/>
    <w:rsid w:val="00226E84"/>
    <w:rsid w:val="00231FE1"/>
    <w:rsid w:val="002321C9"/>
    <w:rsid w:val="00232326"/>
    <w:rsid w:val="00236945"/>
    <w:rsid w:val="00243074"/>
    <w:rsid w:val="00251FA8"/>
    <w:rsid w:val="00252582"/>
    <w:rsid w:val="00255236"/>
    <w:rsid w:val="00257CF6"/>
    <w:rsid w:val="002612C9"/>
    <w:rsid w:val="00261640"/>
    <w:rsid w:val="00262894"/>
    <w:rsid w:val="00277963"/>
    <w:rsid w:val="0028381D"/>
    <w:rsid w:val="002868C2"/>
    <w:rsid w:val="0028732A"/>
    <w:rsid w:val="00287ABD"/>
    <w:rsid w:val="00293899"/>
    <w:rsid w:val="00295672"/>
    <w:rsid w:val="00295E83"/>
    <w:rsid w:val="00296E57"/>
    <w:rsid w:val="0029741D"/>
    <w:rsid w:val="002A2E54"/>
    <w:rsid w:val="002A6404"/>
    <w:rsid w:val="002B3965"/>
    <w:rsid w:val="002B6350"/>
    <w:rsid w:val="002C1281"/>
    <w:rsid w:val="002C2D73"/>
    <w:rsid w:val="002C4E83"/>
    <w:rsid w:val="002D4D04"/>
    <w:rsid w:val="002E2522"/>
    <w:rsid w:val="002E2A6A"/>
    <w:rsid w:val="002E3F05"/>
    <w:rsid w:val="002E4AF4"/>
    <w:rsid w:val="002F0E7D"/>
    <w:rsid w:val="002F3677"/>
    <w:rsid w:val="00314D50"/>
    <w:rsid w:val="0031788E"/>
    <w:rsid w:val="003243F2"/>
    <w:rsid w:val="00326175"/>
    <w:rsid w:val="0034787E"/>
    <w:rsid w:val="00350D39"/>
    <w:rsid w:val="00351677"/>
    <w:rsid w:val="00352C61"/>
    <w:rsid w:val="00361069"/>
    <w:rsid w:val="00361130"/>
    <w:rsid w:val="00361E3D"/>
    <w:rsid w:val="003654BC"/>
    <w:rsid w:val="00366C44"/>
    <w:rsid w:val="003825B5"/>
    <w:rsid w:val="00382D66"/>
    <w:rsid w:val="00383EEE"/>
    <w:rsid w:val="00385DF0"/>
    <w:rsid w:val="00386561"/>
    <w:rsid w:val="00387CC3"/>
    <w:rsid w:val="00387DD2"/>
    <w:rsid w:val="00391007"/>
    <w:rsid w:val="0039341B"/>
    <w:rsid w:val="00395461"/>
    <w:rsid w:val="003B4BEA"/>
    <w:rsid w:val="003C0BF0"/>
    <w:rsid w:val="003C7620"/>
    <w:rsid w:val="003D16B0"/>
    <w:rsid w:val="003E0FD5"/>
    <w:rsid w:val="003F0C7B"/>
    <w:rsid w:val="003F1685"/>
    <w:rsid w:val="003F3F62"/>
    <w:rsid w:val="003F503C"/>
    <w:rsid w:val="003F5780"/>
    <w:rsid w:val="00404C78"/>
    <w:rsid w:val="00413D7E"/>
    <w:rsid w:val="00415E4F"/>
    <w:rsid w:val="00423D65"/>
    <w:rsid w:val="0042470F"/>
    <w:rsid w:val="00433453"/>
    <w:rsid w:val="00434700"/>
    <w:rsid w:val="00437223"/>
    <w:rsid w:val="004459BB"/>
    <w:rsid w:val="004525B8"/>
    <w:rsid w:val="00453E4B"/>
    <w:rsid w:val="00457D65"/>
    <w:rsid w:val="0046382E"/>
    <w:rsid w:val="00465041"/>
    <w:rsid w:val="00465837"/>
    <w:rsid w:val="0048091E"/>
    <w:rsid w:val="00481161"/>
    <w:rsid w:val="004811E2"/>
    <w:rsid w:val="004848F1"/>
    <w:rsid w:val="00486F7F"/>
    <w:rsid w:val="004912F2"/>
    <w:rsid w:val="00496955"/>
    <w:rsid w:val="004A052A"/>
    <w:rsid w:val="004A7384"/>
    <w:rsid w:val="004B0A5F"/>
    <w:rsid w:val="004B4ED3"/>
    <w:rsid w:val="004C4C7D"/>
    <w:rsid w:val="004E3977"/>
    <w:rsid w:val="004F32FE"/>
    <w:rsid w:val="004F5713"/>
    <w:rsid w:val="004F58F5"/>
    <w:rsid w:val="00502E3D"/>
    <w:rsid w:val="00503A30"/>
    <w:rsid w:val="00505C93"/>
    <w:rsid w:val="00514F1A"/>
    <w:rsid w:val="00520447"/>
    <w:rsid w:val="00525F0E"/>
    <w:rsid w:val="00527119"/>
    <w:rsid w:val="00534395"/>
    <w:rsid w:val="005343B1"/>
    <w:rsid w:val="005344C2"/>
    <w:rsid w:val="0053588F"/>
    <w:rsid w:val="00540337"/>
    <w:rsid w:val="00541D3C"/>
    <w:rsid w:val="0054363F"/>
    <w:rsid w:val="00543FEF"/>
    <w:rsid w:val="00546068"/>
    <w:rsid w:val="00551BF6"/>
    <w:rsid w:val="00554833"/>
    <w:rsid w:val="0055676C"/>
    <w:rsid w:val="0056437A"/>
    <w:rsid w:val="0056673A"/>
    <w:rsid w:val="005762C7"/>
    <w:rsid w:val="00583A7C"/>
    <w:rsid w:val="005841E5"/>
    <w:rsid w:val="00585DA8"/>
    <w:rsid w:val="00585ED5"/>
    <w:rsid w:val="00587858"/>
    <w:rsid w:val="00591725"/>
    <w:rsid w:val="00592247"/>
    <w:rsid w:val="00594975"/>
    <w:rsid w:val="005A20F0"/>
    <w:rsid w:val="005A2BD5"/>
    <w:rsid w:val="005A394D"/>
    <w:rsid w:val="005A4C94"/>
    <w:rsid w:val="005A5365"/>
    <w:rsid w:val="005A5A27"/>
    <w:rsid w:val="005A7245"/>
    <w:rsid w:val="005B2B4F"/>
    <w:rsid w:val="005C1FB4"/>
    <w:rsid w:val="005C3B76"/>
    <w:rsid w:val="005C4303"/>
    <w:rsid w:val="005C530B"/>
    <w:rsid w:val="005C697E"/>
    <w:rsid w:val="005D0A79"/>
    <w:rsid w:val="005D1215"/>
    <w:rsid w:val="005D27C2"/>
    <w:rsid w:val="005E3EF5"/>
    <w:rsid w:val="005E6E24"/>
    <w:rsid w:val="005F049F"/>
    <w:rsid w:val="005F3342"/>
    <w:rsid w:val="005F6507"/>
    <w:rsid w:val="006003C4"/>
    <w:rsid w:val="006020FC"/>
    <w:rsid w:val="006058F0"/>
    <w:rsid w:val="00616E3F"/>
    <w:rsid w:val="0062152A"/>
    <w:rsid w:val="00630F8D"/>
    <w:rsid w:val="00631188"/>
    <w:rsid w:val="00633733"/>
    <w:rsid w:val="006406B1"/>
    <w:rsid w:val="00640F10"/>
    <w:rsid w:val="00641F27"/>
    <w:rsid w:val="00642E12"/>
    <w:rsid w:val="006522EE"/>
    <w:rsid w:val="006529D4"/>
    <w:rsid w:val="00653F44"/>
    <w:rsid w:val="00654B33"/>
    <w:rsid w:val="006632AD"/>
    <w:rsid w:val="00664D5D"/>
    <w:rsid w:val="00667FBA"/>
    <w:rsid w:val="00671256"/>
    <w:rsid w:val="00674FEE"/>
    <w:rsid w:val="0067646C"/>
    <w:rsid w:val="00676BFD"/>
    <w:rsid w:val="006811A4"/>
    <w:rsid w:val="00683244"/>
    <w:rsid w:val="00697AC2"/>
    <w:rsid w:val="006A0582"/>
    <w:rsid w:val="006A2856"/>
    <w:rsid w:val="006B0EB5"/>
    <w:rsid w:val="006B291D"/>
    <w:rsid w:val="006C27CE"/>
    <w:rsid w:val="006C3AAF"/>
    <w:rsid w:val="006C4E95"/>
    <w:rsid w:val="006C7AB5"/>
    <w:rsid w:val="006E181A"/>
    <w:rsid w:val="006E1C77"/>
    <w:rsid w:val="006F3070"/>
    <w:rsid w:val="006F3414"/>
    <w:rsid w:val="006F4A40"/>
    <w:rsid w:val="00701F7B"/>
    <w:rsid w:val="007068C6"/>
    <w:rsid w:val="00707AFA"/>
    <w:rsid w:val="00710C8F"/>
    <w:rsid w:val="007113DB"/>
    <w:rsid w:val="007236C0"/>
    <w:rsid w:val="007301DD"/>
    <w:rsid w:val="0073225E"/>
    <w:rsid w:val="007334E6"/>
    <w:rsid w:val="007423B5"/>
    <w:rsid w:val="00742814"/>
    <w:rsid w:val="00743976"/>
    <w:rsid w:val="00750B7D"/>
    <w:rsid w:val="00750EA8"/>
    <w:rsid w:val="00751708"/>
    <w:rsid w:val="0075589A"/>
    <w:rsid w:val="00772A73"/>
    <w:rsid w:val="00780418"/>
    <w:rsid w:val="00780FE8"/>
    <w:rsid w:val="007847D2"/>
    <w:rsid w:val="007850F5"/>
    <w:rsid w:val="0078598B"/>
    <w:rsid w:val="00791662"/>
    <w:rsid w:val="00792937"/>
    <w:rsid w:val="00797D4D"/>
    <w:rsid w:val="007B044B"/>
    <w:rsid w:val="007B12EF"/>
    <w:rsid w:val="007B2752"/>
    <w:rsid w:val="007B6C87"/>
    <w:rsid w:val="007C0D72"/>
    <w:rsid w:val="007C1A0C"/>
    <w:rsid w:val="007C2FC3"/>
    <w:rsid w:val="007D23DB"/>
    <w:rsid w:val="007D5BBE"/>
    <w:rsid w:val="007E13D0"/>
    <w:rsid w:val="007E4FD0"/>
    <w:rsid w:val="007F1CC2"/>
    <w:rsid w:val="007F7C40"/>
    <w:rsid w:val="008004E9"/>
    <w:rsid w:val="00800D3C"/>
    <w:rsid w:val="008010CA"/>
    <w:rsid w:val="0080113D"/>
    <w:rsid w:val="00801BE4"/>
    <w:rsid w:val="0080347C"/>
    <w:rsid w:val="00803FDF"/>
    <w:rsid w:val="00814654"/>
    <w:rsid w:val="00822210"/>
    <w:rsid w:val="00826226"/>
    <w:rsid w:val="008404A7"/>
    <w:rsid w:val="00856D1E"/>
    <w:rsid w:val="00860F81"/>
    <w:rsid w:val="008621E9"/>
    <w:rsid w:val="00867A6F"/>
    <w:rsid w:val="00872061"/>
    <w:rsid w:val="00872D74"/>
    <w:rsid w:val="008749F9"/>
    <w:rsid w:val="00877A8C"/>
    <w:rsid w:val="00883878"/>
    <w:rsid w:val="0088688F"/>
    <w:rsid w:val="00887330"/>
    <w:rsid w:val="008A1FFC"/>
    <w:rsid w:val="008A5717"/>
    <w:rsid w:val="008B11FD"/>
    <w:rsid w:val="008B157D"/>
    <w:rsid w:val="008B19F3"/>
    <w:rsid w:val="008B1C83"/>
    <w:rsid w:val="008B3552"/>
    <w:rsid w:val="008B6C78"/>
    <w:rsid w:val="008B75AE"/>
    <w:rsid w:val="008B7F3D"/>
    <w:rsid w:val="008C6948"/>
    <w:rsid w:val="008C7D66"/>
    <w:rsid w:val="008D3613"/>
    <w:rsid w:val="008E05D3"/>
    <w:rsid w:val="008F3950"/>
    <w:rsid w:val="008F7534"/>
    <w:rsid w:val="009037D4"/>
    <w:rsid w:val="00904D97"/>
    <w:rsid w:val="00912F29"/>
    <w:rsid w:val="00916F3C"/>
    <w:rsid w:val="00920D9F"/>
    <w:rsid w:val="009264D6"/>
    <w:rsid w:val="00926D1C"/>
    <w:rsid w:val="00933985"/>
    <w:rsid w:val="00933EC0"/>
    <w:rsid w:val="009465AD"/>
    <w:rsid w:val="009469B5"/>
    <w:rsid w:val="00954420"/>
    <w:rsid w:val="00954B10"/>
    <w:rsid w:val="00957FED"/>
    <w:rsid w:val="00960672"/>
    <w:rsid w:val="0096125B"/>
    <w:rsid w:val="00974DAA"/>
    <w:rsid w:val="00980001"/>
    <w:rsid w:val="00982C3A"/>
    <w:rsid w:val="00992D25"/>
    <w:rsid w:val="00994FB6"/>
    <w:rsid w:val="0099788B"/>
    <w:rsid w:val="00997C22"/>
    <w:rsid w:val="009C0907"/>
    <w:rsid w:val="009C2609"/>
    <w:rsid w:val="009C271C"/>
    <w:rsid w:val="009D2114"/>
    <w:rsid w:val="009D72BC"/>
    <w:rsid w:val="009D7315"/>
    <w:rsid w:val="009E3C1E"/>
    <w:rsid w:val="009E4B06"/>
    <w:rsid w:val="009E6A53"/>
    <w:rsid w:val="009F1038"/>
    <w:rsid w:val="009F6183"/>
    <w:rsid w:val="00A034A2"/>
    <w:rsid w:val="00A129EC"/>
    <w:rsid w:val="00A175BC"/>
    <w:rsid w:val="00A25577"/>
    <w:rsid w:val="00A25E36"/>
    <w:rsid w:val="00A314C1"/>
    <w:rsid w:val="00A359C2"/>
    <w:rsid w:val="00A40184"/>
    <w:rsid w:val="00A50613"/>
    <w:rsid w:val="00A55DF0"/>
    <w:rsid w:val="00A55F0C"/>
    <w:rsid w:val="00A6171B"/>
    <w:rsid w:val="00A70E0A"/>
    <w:rsid w:val="00A734B8"/>
    <w:rsid w:val="00A74076"/>
    <w:rsid w:val="00A74799"/>
    <w:rsid w:val="00A74DD5"/>
    <w:rsid w:val="00A764B3"/>
    <w:rsid w:val="00A9169D"/>
    <w:rsid w:val="00A96D94"/>
    <w:rsid w:val="00AA566B"/>
    <w:rsid w:val="00AA56AF"/>
    <w:rsid w:val="00AA6196"/>
    <w:rsid w:val="00AB5EEE"/>
    <w:rsid w:val="00AC1AAD"/>
    <w:rsid w:val="00AC3BE9"/>
    <w:rsid w:val="00AD2D6A"/>
    <w:rsid w:val="00AE57E8"/>
    <w:rsid w:val="00AF2FF8"/>
    <w:rsid w:val="00AF3309"/>
    <w:rsid w:val="00AF5D4C"/>
    <w:rsid w:val="00AF7D45"/>
    <w:rsid w:val="00B029D3"/>
    <w:rsid w:val="00B05E17"/>
    <w:rsid w:val="00B063CE"/>
    <w:rsid w:val="00B06F3E"/>
    <w:rsid w:val="00B13546"/>
    <w:rsid w:val="00B16167"/>
    <w:rsid w:val="00B237EC"/>
    <w:rsid w:val="00B239DA"/>
    <w:rsid w:val="00B306C2"/>
    <w:rsid w:val="00B3596A"/>
    <w:rsid w:val="00B4319B"/>
    <w:rsid w:val="00B47881"/>
    <w:rsid w:val="00B62C1C"/>
    <w:rsid w:val="00B63910"/>
    <w:rsid w:val="00B80637"/>
    <w:rsid w:val="00B8176B"/>
    <w:rsid w:val="00B92198"/>
    <w:rsid w:val="00B93179"/>
    <w:rsid w:val="00B96FDD"/>
    <w:rsid w:val="00BA008E"/>
    <w:rsid w:val="00BA237A"/>
    <w:rsid w:val="00BB51A4"/>
    <w:rsid w:val="00BB605D"/>
    <w:rsid w:val="00BC7AF7"/>
    <w:rsid w:val="00BE0270"/>
    <w:rsid w:val="00BE08FA"/>
    <w:rsid w:val="00BE1551"/>
    <w:rsid w:val="00BE4F35"/>
    <w:rsid w:val="00BE5D85"/>
    <w:rsid w:val="00BF3ABE"/>
    <w:rsid w:val="00BF3F87"/>
    <w:rsid w:val="00BF4D82"/>
    <w:rsid w:val="00BF79C5"/>
    <w:rsid w:val="00C05C32"/>
    <w:rsid w:val="00C105EC"/>
    <w:rsid w:val="00C124AC"/>
    <w:rsid w:val="00C2204E"/>
    <w:rsid w:val="00C2234E"/>
    <w:rsid w:val="00C26B6D"/>
    <w:rsid w:val="00C35788"/>
    <w:rsid w:val="00C41AE5"/>
    <w:rsid w:val="00C420CD"/>
    <w:rsid w:val="00C45E5F"/>
    <w:rsid w:val="00C53711"/>
    <w:rsid w:val="00C545B3"/>
    <w:rsid w:val="00C56302"/>
    <w:rsid w:val="00C76876"/>
    <w:rsid w:val="00C87200"/>
    <w:rsid w:val="00C92D3E"/>
    <w:rsid w:val="00C96A43"/>
    <w:rsid w:val="00CA21FA"/>
    <w:rsid w:val="00CA330C"/>
    <w:rsid w:val="00CA5CA0"/>
    <w:rsid w:val="00CB4C63"/>
    <w:rsid w:val="00CB58F1"/>
    <w:rsid w:val="00CB7E13"/>
    <w:rsid w:val="00CC127A"/>
    <w:rsid w:val="00CC49CF"/>
    <w:rsid w:val="00CD5457"/>
    <w:rsid w:val="00CE3F9F"/>
    <w:rsid w:val="00CE555F"/>
    <w:rsid w:val="00CF0307"/>
    <w:rsid w:val="00CF1344"/>
    <w:rsid w:val="00CF21D6"/>
    <w:rsid w:val="00CF2F89"/>
    <w:rsid w:val="00CF56F0"/>
    <w:rsid w:val="00CF72E6"/>
    <w:rsid w:val="00D11578"/>
    <w:rsid w:val="00D11EAB"/>
    <w:rsid w:val="00D20F4F"/>
    <w:rsid w:val="00D21759"/>
    <w:rsid w:val="00D24E4B"/>
    <w:rsid w:val="00D254F8"/>
    <w:rsid w:val="00D31552"/>
    <w:rsid w:val="00D33530"/>
    <w:rsid w:val="00D35A63"/>
    <w:rsid w:val="00D46636"/>
    <w:rsid w:val="00D50EF6"/>
    <w:rsid w:val="00D51271"/>
    <w:rsid w:val="00D641F0"/>
    <w:rsid w:val="00D71FA7"/>
    <w:rsid w:val="00D76E61"/>
    <w:rsid w:val="00D7737F"/>
    <w:rsid w:val="00D804DB"/>
    <w:rsid w:val="00D845E3"/>
    <w:rsid w:val="00D87140"/>
    <w:rsid w:val="00D90925"/>
    <w:rsid w:val="00D90D96"/>
    <w:rsid w:val="00D927C2"/>
    <w:rsid w:val="00D92F6E"/>
    <w:rsid w:val="00D945B0"/>
    <w:rsid w:val="00D95C57"/>
    <w:rsid w:val="00DA022A"/>
    <w:rsid w:val="00DA2BEE"/>
    <w:rsid w:val="00DA3C83"/>
    <w:rsid w:val="00DB1133"/>
    <w:rsid w:val="00DB4453"/>
    <w:rsid w:val="00DB7A01"/>
    <w:rsid w:val="00DC3977"/>
    <w:rsid w:val="00DD3FB4"/>
    <w:rsid w:val="00DD4240"/>
    <w:rsid w:val="00DF4F8A"/>
    <w:rsid w:val="00DF51FF"/>
    <w:rsid w:val="00E1416D"/>
    <w:rsid w:val="00E14B5D"/>
    <w:rsid w:val="00E16D86"/>
    <w:rsid w:val="00E27596"/>
    <w:rsid w:val="00E33214"/>
    <w:rsid w:val="00E342E3"/>
    <w:rsid w:val="00E402FA"/>
    <w:rsid w:val="00E4199F"/>
    <w:rsid w:val="00E41B4A"/>
    <w:rsid w:val="00E41E3D"/>
    <w:rsid w:val="00E43719"/>
    <w:rsid w:val="00E447F7"/>
    <w:rsid w:val="00E50B5E"/>
    <w:rsid w:val="00E51724"/>
    <w:rsid w:val="00E5176E"/>
    <w:rsid w:val="00E53C2F"/>
    <w:rsid w:val="00E5422B"/>
    <w:rsid w:val="00E61280"/>
    <w:rsid w:val="00E62665"/>
    <w:rsid w:val="00E64B90"/>
    <w:rsid w:val="00E71C11"/>
    <w:rsid w:val="00E76ADB"/>
    <w:rsid w:val="00E77E4F"/>
    <w:rsid w:val="00E8292B"/>
    <w:rsid w:val="00E83894"/>
    <w:rsid w:val="00E84E62"/>
    <w:rsid w:val="00E901F3"/>
    <w:rsid w:val="00E96B46"/>
    <w:rsid w:val="00EA14B8"/>
    <w:rsid w:val="00EA356A"/>
    <w:rsid w:val="00EA3F16"/>
    <w:rsid w:val="00EA789A"/>
    <w:rsid w:val="00EA7CC6"/>
    <w:rsid w:val="00EB21D1"/>
    <w:rsid w:val="00EC16E5"/>
    <w:rsid w:val="00EC692D"/>
    <w:rsid w:val="00ED114A"/>
    <w:rsid w:val="00ED5E73"/>
    <w:rsid w:val="00ED7395"/>
    <w:rsid w:val="00EE130F"/>
    <w:rsid w:val="00EE31BD"/>
    <w:rsid w:val="00EE65CB"/>
    <w:rsid w:val="00EE788F"/>
    <w:rsid w:val="00EF0220"/>
    <w:rsid w:val="00EF2FE1"/>
    <w:rsid w:val="00EF6F26"/>
    <w:rsid w:val="00F101C5"/>
    <w:rsid w:val="00F108D7"/>
    <w:rsid w:val="00F12092"/>
    <w:rsid w:val="00F32596"/>
    <w:rsid w:val="00F36DDA"/>
    <w:rsid w:val="00F36EC2"/>
    <w:rsid w:val="00F426F1"/>
    <w:rsid w:val="00F47E7B"/>
    <w:rsid w:val="00F50C60"/>
    <w:rsid w:val="00F53620"/>
    <w:rsid w:val="00F54DED"/>
    <w:rsid w:val="00F554A5"/>
    <w:rsid w:val="00F562AE"/>
    <w:rsid w:val="00F6154B"/>
    <w:rsid w:val="00F73240"/>
    <w:rsid w:val="00F84909"/>
    <w:rsid w:val="00F854AC"/>
    <w:rsid w:val="00F86449"/>
    <w:rsid w:val="00F9340B"/>
    <w:rsid w:val="00FA11C9"/>
    <w:rsid w:val="00FA6372"/>
    <w:rsid w:val="00FB273A"/>
    <w:rsid w:val="00FB2915"/>
    <w:rsid w:val="00FB3473"/>
    <w:rsid w:val="00FB6799"/>
    <w:rsid w:val="00FC4F73"/>
    <w:rsid w:val="00FC6E13"/>
    <w:rsid w:val="00FD38B1"/>
    <w:rsid w:val="00FD3E05"/>
    <w:rsid w:val="00FD7F50"/>
    <w:rsid w:val="00FE049C"/>
    <w:rsid w:val="00FE070D"/>
    <w:rsid w:val="00FE1E48"/>
    <w:rsid w:val="00FE3366"/>
    <w:rsid w:val="00FE4962"/>
    <w:rsid w:val="00FE680A"/>
    <w:rsid w:val="00FF36B7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A75B33"/>
  <w15:docId w15:val="{E35CFB2D-4B6F-4A0F-B50C-69C597D1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0606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060695"/>
  </w:style>
  <w:style w:type="character" w:customStyle="1" w:styleId="KomentarotekstasDiagrama">
    <w:name w:val="Komentaro tekstas Diagrama"/>
    <w:link w:val="Komentarotekstas"/>
    <w:semiHidden/>
    <w:rsid w:val="00060695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60695"/>
    <w:rPr>
      <w:b/>
      <w:bCs/>
    </w:rPr>
  </w:style>
  <w:style w:type="character" w:customStyle="1" w:styleId="KomentarotemaDiagrama">
    <w:name w:val="Komentaro tema Diagrama"/>
    <w:link w:val="Komentarotema"/>
    <w:semiHidden/>
    <w:rsid w:val="00060695"/>
    <w:rPr>
      <w:rFonts w:ascii="HelveticaLT" w:hAnsi="HelveticaLT"/>
      <w:b/>
      <w:bCs/>
      <w:lang w:eastAsia="ar-SA"/>
    </w:rPr>
  </w:style>
  <w:style w:type="character" w:customStyle="1" w:styleId="FontStyle13">
    <w:name w:val="Font Style13"/>
    <w:uiPriority w:val="99"/>
    <w:rsid w:val="00527119"/>
    <w:rPr>
      <w:rFonts w:ascii="Times New Roman" w:hAnsi="Times New Roman" w:cs="Times New Roman"/>
      <w:sz w:val="24"/>
      <w:szCs w:val="24"/>
    </w:rPr>
  </w:style>
  <w:style w:type="paragraph" w:customStyle="1" w:styleId="Patvirtinta">
    <w:name w:val="Patvirtinta"/>
    <w:rsid w:val="00CC49CF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character" w:customStyle="1" w:styleId="dlxnowrap1">
    <w:name w:val="dlxnowrap1"/>
    <w:basedOn w:val="Numatytasispastraiposriftas"/>
    <w:rsid w:val="005E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09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40976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06D26-96F5-41E9-BCBC-08252DA0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3864</Words>
  <Characters>2203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"VIEŠOJO ADMINISTRAVIMO EFEKTYVUMO DIDINIMAS LAZDIJŲ RAJONO SAVIVALDYBĖS ADMINISTRACIJOJE" IR JO DALINIO FINANSAVIMO</vt:lpstr>
      <vt:lpstr>DĖL PRITARIMO PROJEKTUI "LAZDIJŲ RAJONO SAVIVALDYBĖS POLITIKŲ IR ADMINISTRACIJOS DARBUOTOJŲ GEBĖJIMŲ, SUSIJUSIŲ SU SAVIVALDYBĖS STRATEGINIŲ TIKSLŲ ĮGYVENDINIMU, TOBULINIMAS" IR JO DALINIO FINANSAVIMO</vt:lpstr>
    </vt:vector>
  </TitlesOfParts>
  <Manager>2011-12-22</Manager>
  <Company/>
  <LinksUpToDate>false</LinksUpToDate>
  <CharactersWithSpaces>6055</CharactersWithSpaces>
  <SharedDoc>false</SharedDoc>
  <HLinks>
    <vt:vector size="18" baseType="variant">
      <vt:variant>
        <vt:i4>7667833</vt:i4>
      </vt:variant>
      <vt:variant>
        <vt:i4>6</vt:i4>
      </vt:variant>
      <vt:variant>
        <vt:i4>0</vt:i4>
      </vt:variant>
      <vt:variant>
        <vt:i4>5</vt:i4>
      </vt:variant>
      <vt:variant>
        <vt:lpwstr>http://www.dzukijosvvg.lt/kvietimas-nr-2-dokumentai</vt:lpwstr>
      </vt:variant>
      <vt:variant>
        <vt:lpwstr/>
      </vt:variant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http://10.103.1.4:49201/aktai/Default.aspx?Id=3&amp;DocId=40976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"VIEŠOJO ADMINISTRAVIMO EFEKTYVUMO DIDINIMAS LAZDIJŲ RAJONO SAVIVALDYBĖS ADMINISTRACIJOJE" IR JO DALINIO FINANSAVIMO</dc:title>
  <dc:subject>5TS-233</dc:subject>
  <dc:creator>LAZDIJŲ RAJONO SAVIVALDYBĖS TARYBA</dc:creator>
  <cp:keywords/>
  <cp:lastModifiedBy>Laima Jauniskiene</cp:lastModifiedBy>
  <cp:revision>2</cp:revision>
  <cp:lastPrinted>2018-11-06T12:39:00Z</cp:lastPrinted>
  <dcterms:created xsi:type="dcterms:W3CDTF">2018-11-12T11:36:00Z</dcterms:created>
  <dcterms:modified xsi:type="dcterms:W3CDTF">2018-11-12T11:36:00Z</dcterms:modified>
  <cp:category>Sprendimas</cp:category>
</cp:coreProperties>
</file>