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A5B0C9" w14:textId="77777777" w:rsidR="00F200F5" w:rsidRPr="002B2DEB" w:rsidRDefault="00F200F5">
      <w:pPr>
        <w:pStyle w:val="Antrat20"/>
        <w:rPr>
          <w:sz w:val="24"/>
          <w:szCs w:val="24"/>
        </w:rPr>
      </w:pPr>
      <w:bookmarkStart w:id="0" w:name="Institucija"/>
      <w:r w:rsidRPr="002B2DEB">
        <w:rPr>
          <w:sz w:val="24"/>
          <w:szCs w:val="24"/>
        </w:rPr>
        <w:t>LAZDIJŲ RAJONO SAVIVALDYBĖS TARYBA</w:t>
      </w:r>
      <w:bookmarkEnd w:id="0"/>
    </w:p>
    <w:p w14:paraId="79A5B0CA" w14:textId="77777777" w:rsidR="00F200F5" w:rsidRPr="002B2DEB" w:rsidRDefault="00F200F5">
      <w:pPr>
        <w:jc w:val="center"/>
        <w:rPr>
          <w:sz w:val="24"/>
          <w:szCs w:val="24"/>
        </w:rPr>
      </w:pPr>
    </w:p>
    <w:p w14:paraId="79A5B0CB" w14:textId="77777777" w:rsidR="00F200F5" w:rsidRPr="002B2DEB" w:rsidRDefault="00F200F5">
      <w:pPr>
        <w:pStyle w:val="Antrat1"/>
        <w:tabs>
          <w:tab w:val="left" w:pos="0"/>
        </w:tabs>
        <w:rPr>
          <w:rFonts w:ascii="Times New Roman" w:hAnsi="Times New Roman"/>
          <w:szCs w:val="24"/>
        </w:rPr>
      </w:pPr>
      <w:bookmarkStart w:id="1" w:name="Forma"/>
      <w:r w:rsidRPr="002B2DEB">
        <w:rPr>
          <w:rFonts w:ascii="Times New Roman" w:hAnsi="Times New Roman"/>
          <w:szCs w:val="24"/>
        </w:rPr>
        <w:t>SPRENDIMAS</w:t>
      </w:r>
      <w:bookmarkEnd w:id="1"/>
    </w:p>
    <w:p w14:paraId="79A5B0CD" w14:textId="5F011DCE" w:rsidR="00DD42AE" w:rsidRPr="002B2DEB" w:rsidRDefault="00F200F5">
      <w:pPr>
        <w:jc w:val="center"/>
        <w:rPr>
          <w:b/>
          <w:sz w:val="24"/>
          <w:szCs w:val="24"/>
        </w:rPr>
      </w:pPr>
      <w:bookmarkStart w:id="2" w:name="Pavadinimas"/>
      <w:r w:rsidRPr="002B2DEB">
        <w:rPr>
          <w:b/>
          <w:sz w:val="24"/>
          <w:szCs w:val="24"/>
        </w:rPr>
        <w:t xml:space="preserve">DĖL </w:t>
      </w:r>
      <w:r w:rsidR="00DD42AE" w:rsidRPr="002B2DEB">
        <w:rPr>
          <w:b/>
          <w:sz w:val="24"/>
          <w:szCs w:val="24"/>
        </w:rPr>
        <w:t>LAZDIJŲ RAJONO SAVIVALDYBĖS TARYBOS 201</w:t>
      </w:r>
      <w:r w:rsidR="00F60DF5">
        <w:rPr>
          <w:b/>
          <w:sz w:val="24"/>
          <w:szCs w:val="24"/>
        </w:rPr>
        <w:t>8</w:t>
      </w:r>
      <w:r w:rsidR="00DD42AE" w:rsidRPr="002B2DEB">
        <w:rPr>
          <w:b/>
          <w:sz w:val="24"/>
          <w:szCs w:val="24"/>
        </w:rPr>
        <w:t xml:space="preserve"> M. VASARIO 2 D. SPRENDIMO </w:t>
      </w:r>
      <w:bookmarkStart w:id="3" w:name="n_0"/>
      <w:r w:rsidR="006C2AB3" w:rsidRPr="002B2DEB">
        <w:rPr>
          <w:b/>
          <w:sz w:val="24"/>
          <w:szCs w:val="24"/>
        </w:rPr>
        <w:t>NR.</w:t>
      </w:r>
      <w:r w:rsidR="00532B53">
        <w:rPr>
          <w:b/>
          <w:sz w:val="24"/>
          <w:szCs w:val="24"/>
        </w:rPr>
        <w:t xml:space="preserve"> </w:t>
      </w:r>
      <w:r w:rsidR="00F60DF5">
        <w:rPr>
          <w:b/>
          <w:sz w:val="24"/>
          <w:szCs w:val="24"/>
        </w:rPr>
        <w:t xml:space="preserve">5TS-1160 „DĖL LAZDIJŲ RAJONO SAVIVALDYBĖS UŽIMTUMO DIDINIMO PROGRAMOS 2018 M. PATVIRTINIMO“ </w:t>
      </w:r>
      <w:bookmarkEnd w:id="3"/>
      <w:r w:rsidR="00DD42AE" w:rsidRPr="002B2DEB">
        <w:rPr>
          <w:b/>
          <w:sz w:val="24"/>
          <w:szCs w:val="24"/>
        </w:rPr>
        <w:t xml:space="preserve">PAKEITIMO </w:t>
      </w:r>
    </w:p>
    <w:bookmarkEnd w:id="2"/>
    <w:p w14:paraId="79A5B0CE" w14:textId="77777777" w:rsidR="00F200F5" w:rsidRPr="002B2DEB" w:rsidRDefault="00F200F5">
      <w:pPr>
        <w:jc w:val="center"/>
        <w:rPr>
          <w:sz w:val="24"/>
          <w:szCs w:val="24"/>
        </w:rPr>
      </w:pPr>
    </w:p>
    <w:p w14:paraId="79A5B0CF" w14:textId="74AD672F" w:rsidR="00B36561" w:rsidRPr="002B2DEB" w:rsidRDefault="00B36561" w:rsidP="00B36561">
      <w:pPr>
        <w:numPr>
          <w:ilvl w:val="0"/>
          <w:numId w:val="1"/>
        </w:numPr>
        <w:jc w:val="center"/>
        <w:rPr>
          <w:sz w:val="24"/>
          <w:szCs w:val="24"/>
        </w:rPr>
      </w:pPr>
      <w:r w:rsidRPr="002B2DEB">
        <w:rPr>
          <w:sz w:val="24"/>
          <w:szCs w:val="24"/>
        </w:rPr>
        <w:t>201</w:t>
      </w:r>
      <w:r w:rsidR="00C774B9">
        <w:rPr>
          <w:sz w:val="24"/>
          <w:szCs w:val="24"/>
        </w:rPr>
        <w:t>8</w:t>
      </w:r>
      <w:r w:rsidRPr="002B2DEB">
        <w:rPr>
          <w:sz w:val="24"/>
          <w:szCs w:val="24"/>
        </w:rPr>
        <w:t xml:space="preserve"> m. </w:t>
      </w:r>
      <w:r w:rsidR="0016739E">
        <w:rPr>
          <w:sz w:val="24"/>
          <w:szCs w:val="24"/>
        </w:rPr>
        <w:t>lapkričio</w:t>
      </w:r>
      <w:r w:rsidR="00923524">
        <w:rPr>
          <w:sz w:val="24"/>
          <w:szCs w:val="24"/>
        </w:rPr>
        <w:t xml:space="preserve"> 6 </w:t>
      </w:r>
      <w:r w:rsidRPr="002B2DEB">
        <w:rPr>
          <w:sz w:val="24"/>
          <w:szCs w:val="24"/>
        </w:rPr>
        <w:t xml:space="preserve">d. Nr. </w:t>
      </w:r>
      <w:r w:rsidR="002E4CB0">
        <w:rPr>
          <w:sz w:val="24"/>
          <w:szCs w:val="24"/>
        </w:rPr>
        <w:t>34-</w:t>
      </w:r>
      <w:r w:rsidR="00923524">
        <w:rPr>
          <w:sz w:val="24"/>
          <w:szCs w:val="24"/>
        </w:rPr>
        <w:t>1508</w:t>
      </w:r>
      <w:bookmarkStart w:id="4" w:name="_GoBack"/>
      <w:bookmarkEnd w:id="4"/>
      <w:r w:rsidRPr="002B2DEB">
        <w:rPr>
          <w:sz w:val="24"/>
          <w:szCs w:val="24"/>
        </w:rPr>
        <w:t xml:space="preserve"> </w:t>
      </w:r>
    </w:p>
    <w:p w14:paraId="79A5B0D0" w14:textId="77777777" w:rsidR="00F200F5" w:rsidRPr="002B2DEB" w:rsidRDefault="00F200F5">
      <w:pPr>
        <w:pStyle w:val="Antrat4"/>
        <w:tabs>
          <w:tab w:val="left" w:pos="0"/>
        </w:tabs>
        <w:rPr>
          <w:sz w:val="24"/>
          <w:szCs w:val="24"/>
        </w:rPr>
      </w:pPr>
      <w:r w:rsidRPr="002B2DEB">
        <w:rPr>
          <w:sz w:val="24"/>
          <w:szCs w:val="24"/>
        </w:rPr>
        <w:t>Lazdijai</w:t>
      </w:r>
    </w:p>
    <w:p w14:paraId="79A5B0D2" w14:textId="77777777" w:rsidR="00A945E6" w:rsidRPr="002B2DEB" w:rsidRDefault="00A945E6">
      <w:pPr>
        <w:pStyle w:val="Pagrindiniotekstotrauka"/>
        <w:jc w:val="left"/>
        <w:rPr>
          <w:rFonts w:ascii="Times New Roman" w:hAnsi="Times New Roman"/>
          <w:szCs w:val="24"/>
        </w:rPr>
      </w:pPr>
    </w:p>
    <w:p w14:paraId="79A5B0D3" w14:textId="75F5C8EC" w:rsidR="00F200F5" w:rsidRPr="002B2DEB" w:rsidRDefault="00F200F5" w:rsidP="00B027D4">
      <w:pPr>
        <w:pStyle w:val="Pagrindiniotekstopirmatrauka"/>
        <w:tabs>
          <w:tab w:val="clear" w:pos="4536"/>
          <w:tab w:val="left" w:pos="0"/>
          <w:tab w:val="left" w:pos="567"/>
          <w:tab w:val="left" w:pos="851"/>
        </w:tabs>
        <w:spacing w:line="360" w:lineRule="auto"/>
        <w:ind w:firstLine="567"/>
        <w:jc w:val="both"/>
        <w:rPr>
          <w:sz w:val="24"/>
          <w:szCs w:val="24"/>
        </w:rPr>
      </w:pPr>
      <w:r w:rsidRPr="002B2DEB">
        <w:rPr>
          <w:sz w:val="24"/>
          <w:szCs w:val="24"/>
        </w:rPr>
        <w:t xml:space="preserve">Vadovaudamasi </w:t>
      </w:r>
      <w:r w:rsidR="00AC1446" w:rsidRPr="002B2DEB">
        <w:rPr>
          <w:sz w:val="24"/>
          <w:szCs w:val="24"/>
        </w:rPr>
        <w:t>Lietuvos Respublikos vietos savivaldos įstatymo 18 straipsnio 1 dalimi</w:t>
      </w:r>
      <w:r w:rsidR="00F60DF5">
        <w:rPr>
          <w:sz w:val="24"/>
          <w:szCs w:val="24"/>
        </w:rPr>
        <w:t xml:space="preserve">, </w:t>
      </w:r>
      <w:r w:rsidRPr="002B2DEB">
        <w:rPr>
          <w:sz w:val="24"/>
          <w:szCs w:val="24"/>
        </w:rPr>
        <w:t>Lazdijų rajono savivaldybės taryba</w:t>
      </w:r>
      <w:r w:rsidR="002B2DEB">
        <w:rPr>
          <w:sz w:val="24"/>
          <w:szCs w:val="24"/>
        </w:rPr>
        <w:t xml:space="preserve"> </w:t>
      </w:r>
      <w:r w:rsidRPr="002B2DEB">
        <w:rPr>
          <w:sz w:val="24"/>
          <w:szCs w:val="24"/>
        </w:rPr>
        <w:t>n u s p r e n d ž i a:</w:t>
      </w:r>
    </w:p>
    <w:p w14:paraId="526EC69C" w14:textId="0CDF0840" w:rsidR="000827DD" w:rsidRDefault="00AC1446" w:rsidP="00B027D4">
      <w:pPr>
        <w:tabs>
          <w:tab w:val="left" w:pos="0"/>
          <w:tab w:val="left" w:pos="567"/>
          <w:tab w:val="left" w:pos="851"/>
        </w:tabs>
        <w:spacing w:line="360" w:lineRule="auto"/>
        <w:ind w:firstLine="567"/>
        <w:jc w:val="both"/>
        <w:rPr>
          <w:sz w:val="24"/>
          <w:szCs w:val="24"/>
        </w:rPr>
      </w:pPr>
      <w:r w:rsidRPr="00A11DB6">
        <w:rPr>
          <w:sz w:val="24"/>
          <w:szCs w:val="24"/>
        </w:rPr>
        <w:t xml:space="preserve">Pakeisti </w:t>
      </w:r>
      <w:r w:rsidR="00F60DF5">
        <w:rPr>
          <w:sz w:val="24"/>
          <w:szCs w:val="24"/>
        </w:rPr>
        <w:t>Lazdijų rajono savivaldybės užimtumo didinimo programą</w:t>
      </w:r>
      <w:r w:rsidR="000D3BD9">
        <w:rPr>
          <w:sz w:val="24"/>
          <w:szCs w:val="24"/>
        </w:rPr>
        <w:t xml:space="preserve"> 2018 m.</w:t>
      </w:r>
      <w:r w:rsidR="00F60DF5">
        <w:rPr>
          <w:sz w:val="24"/>
          <w:szCs w:val="24"/>
        </w:rPr>
        <w:t xml:space="preserve">, patvirtintą </w:t>
      </w:r>
      <w:r w:rsidR="00F60DF5" w:rsidRPr="00F60DF5">
        <w:rPr>
          <w:sz w:val="24"/>
          <w:szCs w:val="24"/>
        </w:rPr>
        <w:t xml:space="preserve">Lazdijų </w:t>
      </w:r>
      <w:r w:rsidR="00F60DF5">
        <w:rPr>
          <w:sz w:val="24"/>
          <w:szCs w:val="24"/>
        </w:rPr>
        <w:t>rajono savivaldybės tarybos 2018</w:t>
      </w:r>
      <w:r w:rsidR="00F60DF5" w:rsidRPr="00F60DF5">
        <w:rPr>
          <w:sz w:val="24"/>
          <w:szCs w:val="24"/>
        </w:rPr>
        <w:t xml:space="preserve"> m. vasario 2 d. sprendim</w:t>
      </w:r>
      <w:r w:rsidR="00F60DF5">
        <w:rPr>
          <w:sz w:val="24"/>
          <w:szCs w:val="24"/>
        </w:rPr>
        <w:t>u</w:t>
      </w:r>
      <w:r w:rsidR="00F60DF5" w:rsidRPr="00F60DF5">
        <w:rPr>
          <w:sz w:val="24"/>
          <w:szCs w:val="24"/>
        </w:rPr>
        <w:t xml:space="preserve"> Nr.</w:t>
      </w:r>
      <w:r w:rsidR="00023891">
        <w:rPr>
          <w:sz w:val="24"/>
          <w:szCs w:val="24"/>
        </w:rPr>
        <w:t xml:space="preserve"> </w:t>
      </w:r>
      <w:hyperlink r:id="rId8" w:history="1">
        <w:r w:rsidR="00F60DF5" w:rsidRPr="00EE0063">
          <w:rPr>
            <w:rStyle w:val="Hipersaitas"/>
            <w:sz w:val="24"/>
            <w:szCs w:val="24"/>
          </w:rPr>
          <w:t>5TS-1160</w:t>
        </w:r>
      </w:hyperlink>
      <w:r w:rsidR="00F60DF5" w:rsidRPr="00F60DF5">
        <w:rPr>
          <w:sz w:val="24"/>
          <w:szCs w:val="24"/>
        </w:rPr>
        <w:t xml:space="preserve"> „Dėl Lazdijų rajono savivaldybės užimtumo didinimo programos 2018 m. patvirtinimo“</w:t>
      </w:r>
      <w:r w:rsidR="000827DD">
        <w:rPr>
          <w:sz w:val="24"/>
          <w:szCs w:val="24"/>
        </w:rPr>
        <w:t>:</w:t>
      </w:r>
    </w:p>
    <w:p w14:paraId="634C381E" w14:textId="2F375C40" w:rsidR="00083884" w:rsidRDefault="00083884" w:rsidP="00B027D4">
      <w:pPr>
        <w:pStyle w:val="Sraopastraipa"/>
        <w:numPr>
          <w:ilvl w:val="0"/>
          <w:numId w:val="11"/>
        </w:numPr>
        <w:tabs>
          <w:tab w:val="left" w:pos="0"/>
          <w:tab w:val="left" w:pos="567"/>
          <w:tab w:val="left" w:pos="851"/>
        </w:tabs>
        <w:spacing w:line="360" w:lineRule="auto"/>
        <w:ind w:left="567" w:firstLine="0"/>
        <w:jc w:val="both"/>
        <w:rPr>
          <w:sz w:val="24"/>
          <w:szCs w:val="24"/>
        </w:rPr>
      </w:pPr>
      <w:r>
        <w:rPr>
          <w:sz w:val="24"/>
          <w:szCs w:val="24"/>
        </w:rPr>
        <w:t>Pakeisti programos 1 punktą ir išdėstyti jį taip:</w:t>
      </w:r>
    </w:p>
    <w:p w14:paraId="79DACE66" w14:textId="4BF8BAA2" w:rsidR="00083884" w:rsidRDefault="000B7F67" w:rsidP="00B027D4">
      <w:pPr>
        <w:pStyle w:val="Sraopastraipa"/>
        <w:tabs>
          <w:tab w:val="left" w:pos="0"/>
          <w:tab w:val="left" w:pos="567"/>
          <w:tab w:val="left" w:pos="851"/>
        </w:tabs>
        <w:spacing w:line="360" w:lineRule="auto"/>
        <w:ind w:left="0" w:firstLine="426"/>
        <w:jc w:val="both"/>
        <w:rPr>
          <w:sz w:val="24"/>
          <w:szCs w:val="24"/>
        </w:rPr>
      </w:pPr>
      <w:r>
        <w:rPr>
          <w:sz w:val="24"/>
          <w:szCs w:val="24"/>
        </w:rPr>
        <w:t xml:space="preserve">  </w:t>
      </w:r>
      <w:r w:rsidR="001E1C8D" w:rsidRPr="001E1C8D">
        <w:rPr>
          <w:sz w:val="24"/>
          <w:szCs w:val="24"/>
        </w:rPr>
        <w:t xml:space="preserve">„1. Lazdijų rajono savivaldybės užimtumo didinimo programa 2018 m. (toliau – Programa) parengta vadovaujantis Lietuvos Respublikos vietos savivaldos įstatymo 7 straipsnio 18 punktu, Lietuvos Respublikos užimtumo įstatymo 48 straipsniu, 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sidR="003E7300">
        <w:rPr>
          <w:sz w:val="24"/>
          <w:szCs w:val="24"/>
        </w:rPr>
        <w:t xml:space="preserve">bendradarbiaujant su </w:t>
      </w:r>
      <w:r w:rsidR="001E1C8D" w:rsidRPr="001E1C8D">
        <w:rPr>
          <w:sz w:val="24"/>
          <w:szCs w:val="24"/>
        </w:rPr>
        <w:t xml:space="preserve"> socialini</w:t>
      </w:r>
      <w:r w:rsidR="003E7300">
        <w:rPr>
          <w:sz w:val="24"/>
          <w:szCs w:val="24"/>
        </w:rPr>
        <w:t>ais</w:t>
      </w:r>
      <w:r w:rsidR="001E1C8D" w:rsidRPr="001E1C8D">
        <w:rPr>
          <w:sz w:val="24"/>
          <w:szCs w:val="24"/>
        </w:rPr>
        <w:t xml:space="preserve"> partneri</w:t>
      </w:r>
      <w:r w:rsidR="003E7300">
        <w:rPr>
          <w:sz w:val="24"/>
          <w:szCs w:val="24"/>
        </w:rPr>
        <w:t>ais</w:t>
      </w:r>
      <w:r w:rsidR="001E1C8D" w:rsidRPr="001E1C8D">
        <w:rPr>
          <w:sz w:val="24"/>
          <w:szCs w:val="24"/>
        </w:rPr>
        <w:t xml:space="preserve"> ir verslo organizacij</w:t>
      </w:r>
      <w:r w:rsidR="003E7300">
        <w:rPr>
          <w:sz w:val="24"/>
          <w:szCs w:val="24"/>
        </w:rPr>
        <w:t>omis</w:t>
      </w:r>
      <w:r w:rsidR="001E1C8D" w:rsidRPr="001E1C8D">
        <w:rPr>
          <w:sz w:val="24"/>
          <w:szCs w:val="24"/>
        </w:rPr>
        <w:t>, Užimtumo tarnybos prie Socialinės apsaugos ir darbo ministerijos Kauno klientų aptarnavimo departamento Lazdijų skyri</w:t>
      </w:r>
      <w:r w:rsidR="003E7300">
        <w:rPr>
          <w:sz w:val="24"/>
          <w:szCs w:val="24"/>
        </w:rPr>
        <w:t>umi</w:t>
      </w:r>
      <w:r w:rsidR="001E1C8D" w:rsidRPr="001E1C8D">
        <w:rPr>
          <w:sz w:val="24"/>
          <w:szCs w:val="24"/>
        </w:rPr>
        <w:t xml:space="preserve"> (toliau</w:t>
      </w:r>
      <w:r w:rsidR="002E6B90">
        <w:rPr>
          <w:sz w:val="24"/>
          <w:szCs w:val="24"/>
        </w:rPr>
        <w:t xml:space="preserve"> </w:t>
      </w:r>
      <w:r w:rsidR="00952B1D">
        <w:rPr>
          <w:sz w:val="24"/>
          <w:szCs w:val="24"/>
        </w:rPr>
        <w:t>–</w:t>
      </w:r>
      <w:r w:rsidR="001E1C8D" w:rsidRPr="001E1C8D">
        <w:rPr>
          <w:sz w:val="24"/>
          <w:szCs w:val="24"/>
        </w:rPr>
        <w:t xml:space="preserve"> darbo birž</w:t>
      </w:r>
      <w:r w:rsidR="00952B1D">
        <w:rPr>
          <w:sz w:val="24"/>
          <w:szCs w:val="24"/>
        </w:rPr>
        <w:t>a</w:t>
      </w:r>
      <w:r w:rsidR="001E1C8D" w:rsidRPr="001E1C8D">
        <w:rPr>
          <w:sz w:val="24"/>
          <w:szCs w:val="24"/>
        </w:rPr>
        <w:t>)</w:t>
      </w:r>
      <w:r w:rsidR="00203B22">
        <w:rPr>
          <w:sz w:val="24"/>
          <w:szCs w:val="24"/>
        </w:rPr>
        <w:t>.</w:t>
      </w:r>
      <w:r w:rsidR="00031DF5">
        <w:rPr>
          <w:sz w:val="24"/>
          <w:szCs w:val="24"/>
        </w:rPr>
        <w:t>“</w:t>
      </w:r>
      <w:r w:rsidR="00952B1D">
        <w:rPr>
          <w:sz w:val="24"/>
          <w:szCs w:val="24"/>
        </w:rPr>
        <w:t>;</w:t>
      </w:r>
    </w:p>
    <w:p w14:paraId="7C9D7592" w14:textId="1050E29A" w:rsidR="007461F6" w:rsidRDefault="0007539E" w:rsidP="00B027D4">
      <w:pPr>
        <w:pStyle w:val="Sraopastraipa"/>
        <w:numPr>
          <w:ilvl w:val="0"/>
          <w:numId w:val="11"/>
        </w:numPr>
        <w:tabs>
          <w:tab w:val="left" w:pos="0"/>
          <w:tab w:val="left" w:pos="567"/>
          <w:tab w:val="left" w:pos="851"/>
        </w:tabs>
        <w:spacing w:line="360" w:lineRule="auto"/>
        <w:ind w:left="0" w:firstLine="567"/>
        <w:jc w:val="both"/>
        <w:rPr>
          <w:sz w:val="24"/>
          <w:szCs w:val="24"/>
        </w:rPr>
      </w:pPr>
      <w:r>
        <w:rPr>
          <w:sz w:val="24"/>
          <w:szCs w:val="24"/>
        </w:rPr>
        <w:t>Pakeisti programos</w:t>
      </w:r>
      <w:r w:rsidR="007461F6">
        <w:rPr>
          <w:sz w:val="24"/>
          <w:szCs w:val="24"/>
        </w:rPr>
        <w:t xml:space="preserve"> 6</w:t>
      </w:r>
      <w:r>
        <w:rPr>
          <w:sz w:val="24"/>
          <w:szCs w:val="24"/>
        </w:rPr>
        <w:t xml:space="preserve"> punktą </w:t>
      </w:r>
      <w:r w:rsidR="0098098B">
        <w:rPr>
          <w:sz w:val="24"/>
          <w:szCs w:val="24"/>
        </w:rPr>
        <w:t>ir išdėstyti jį taip</w:t>
      </w:r>
      <w:r w:rsidR="007461F6">
        <w:rPr>
          <w:sz w:val="24"/>
          <w:szCs w:val="24"/>
        </w:rPr>
        <w:t>:</w:t>
      </w:r>
    </w:p>
    <w:p w14:paraId="7683C5FB" w14:textId="77777777" w:rsidR="0007539E" w:rsidRDefault="007461F6" w:rsidP="00B027D4">
      <w:pPr>
        <w:tabs>
          <w:tab w:val="left" w:pos="0"/>
          <w:tab w:val="left" w:pos="567"/>
          <w:tab w:val="left" w:pos="851"/>
        </w:tabs>
        <w:spacing w:line="360" w:lineRule="auto"/>
        <w:ind w:firstLine="567"/>
        <w:jc w:val="both"/>
        <w:rPr>
          <w:sz w:val="24"/>
          <w:szCs w:val="24"/>
        </w:rPr>
      </w:pPr>
      <w:r>
        <w:rPr>
          <w:sz w:val="24"/>
          <w:szCs w:val="24"/>
        </w:rPr>
        <w:t>„6</w:t>
      </w:r>
      <w:r w:rsidRPr="002E6B90">
        <w:rPr>
          <w:sz w:val="24"/>
          <w:szCs w:val="24"/>
        </w:rPr>
        <w:t>.</w:t>
      </w:r>
      <w:r>
        <w:rPr>
          <w:sz w:val="24"/>
          <w:szCs w:val="24"/>
          <w:vertAlign w:val="superscript"/>
        </w:rPr>
        <w:t xml:space="preserve">   </w:t>
      </w:r>
      <w:r w:rsidR="0007539E" w:rsidRPr="0007539E">
        <w:rPr>
          <w:sz w:val="24"/>
          <w:szCs w:val="24"/>
        </w:rPr>
        <w:t>Programa įgyvendinama</w:t>
      </w:r>
      <w:r w:rsidR="0007539E">
        <w:rPr>
          <w:sz w:val="24"/>
          <w:szCs w:val="24"/>
          <w:vertAlign w:val="superscript"/>
        </w:rPr>
        <w:t xml:space="preserve"> </w:t>
      </w:r>
      <w:r w:rsidR="0007539E" w:rsidRPr="0007539E">
        <w:rPr>
          <w:sz w:val="24"/>
          <w:szCs w:val="24"/>
        </w:rPr>
        <w:t>dviem etapais</w:t>
      </w:r>
      <w:r w:rsidR="0007539E">
        <w:rPr>
          <w:sz w:val="24"/>
          <w:szCs w:val="24"/>
        </w:rPr>
        <w:t xml:space="preserve">: </w:t>
      </w:r>
    </w:p>
    <w:p w14:paraId="18439848" w14:textId="6A6D3385" w:rsidR="007461F6" w:rsidRDefault="0007539E" w:rsidP="00B027D4">
      <w:pPr>
        <w:tabs>
          <w:tab w:val="left" w:pos="0"/>
          <w:tab w:val="left" w:pos="567"/>
          <w:tab w:val="left" w:pos="851"/>
        </w:tabs>
        <w:spacing w:line="360" w:lineRule="auto"/>
        <w:ind w:firstLine="567"/>
        <w:jc w:val="both"/>
        <w:rPr>
          <w:sz w:val="24"/>
          <w:szCs w:val="24"/>
        </w:rPr>
      </w:pPr>
      <w:r>
        <w:rPr>
          <w:sz w:val="24"/>
          <w:szCs w:val="24"/>
        </w:rPr>
        <w:t xml:space="preserve">6.1. </w:t>
      </w:r>
      <w:r w:rsidRPr="007C30D4">
        <w:rPr>
          <w:sz w:val="24"/>
          <w:szCs w:val="24"/>
        </w:rPr>
        <w:t xml:space="preserve">I </w:t>
      </w:r>
      <w:r w:rsidR="007C30D4" w:rsidRPr="007C30D4">
        <w:rPr>
          <w:sz w:val="24"/>
          <w:szCs w:val="24"/>
        </w:rPr>
        <w:t xml:space="preserve">Programos vykdymo etapas </w:t>
      </w:r>
      <w:r w:rsidR="003E7300">
        <w:rPr>
          <w:sz w:val="24"/>
          <w:szCs w:val="24"/>
        </w:rPr>
        <w:t>–</w:t>
      </w:r>
      <w:r w:rsidR="007C30D4" w:rsidRPr="007C30D4">
        <w:rPr>
          <w:sz w:val="24"/>
          <w:szCs w:val="24"/>
        </w:rPr>
        <w:t xml:space="preserve"> nuo 2018-04-01 iki 2018-11-30</w:t>
      </w:r>
      <w:r w:rsidRPr="007C30D4">
        <w:rPr>
          <w:sz w:val="24"/>
          <w:szCs w:val="24"/>
        </w:rPr>
        <w:t>;</w:t>
      </w:r>
    </w:p>
    <w:p w14:paraId="66404588" w14:textId="0A1C69AA" w:rsidR="0007539E" w:rsidRDefault="0007539E" w:rsidP="00B027D4">
      <w:pPr>
        <w:tabs>
          <w:tab w:val="left" w:pos="0"/>
          <w:tab w:val="left" w:pos="567"/>
          <w:tab w:val="left" w:pos="851"/>
        </w:tabs>
        <w:spacing w:line="360" w:lineRule="auto"/>
        <w:ind w:firstLine="567"/>
        <w:jc w:val="both"/>
        <w:rPr>
          <w:sz w:val="24"/>
          <w:szCs w:val="24"/>
        </w:rPr>
      </w:pPr>
      <w:r>
        <w:rPr>
          <w:sz w:val="24"/>
          <w:szCs w:val="24"/>
        </w:rPr>
        <w:t xml:space="preserve">6.2. II  </w:t>
      </w:r>
      <w:r w:rsidRPr="007461F6">
        <w:rPr>
          <w:sz w:val="24"/>
          <w:szCs w:val="24"/>
        </w:rPr>
        <w:t xml:space="preserve">Programos vykdymo </w:t>
      </w:r>
      <w:r>
        <w:rPr>
          <w:sz w:val="24"/>
          <w:szCs w:val="24"/>
        </w:rPr>
        <w:t>etapas</w:t>
      </w:r>
      <w:r w:rsidRPr="007461F6">
        <w:rPr>
          <w:b/>
          <w:bCs/>
          <w:sz w:val="24"/>
          <w:szCs w:val="24"/>
        </w:rPr>
        <w:t xml:space="preserve"> </w:t>
      </w:r>
      <w:r>
        <w:rPr>
          <w:sz w:val="24"/>
          <w:szCs w:val="24"/>
        </w:rPr>
        <w:t>–  nuo 2018-10-15 iki 2018-12-15</w:t>
      </w:r>
      <w:r w:rsidR="00D75515">
        <w:rPr>
          <w:sz w:val="24"/>
          <w:szCs w:val="24"/>
        </w:rPr>
        <w:t>.“</w:t>
      </w:r>
      <w:r w:rsidR="003E7300">
        <w:rPr>
          <w:sz w:val="24"/>
          <w:szCs w:val="24"/>
        </w:rPr>
        <w:t>;</w:t>
      </w:r>
    </w:p>
    <w:p w14:paraId="2D224374" w14:textId="5ECF7DC3" w:rsidR="000B7F67" w:rsidRDefault="00D26BB6" w:rsidP="00B027D4">
      <w:pPr>
        <w:pStyle w:val="Sraopastraipa"/>
        <w:numPr>
          <w:ilvl w:val="0"/>
          <w:numId w:val="11"/>
        </w:numPr>
        <w:tabs>
          <w:tab w:val="left" w:pos="0"/>
          <w:tab w:val="left" w:pos="567"/>
          <w:tab w:val="left" w:pos="851"/>
        </w:tabs>
        <w:spacing w:line="360" w:lineRule="auto"/>
        <w:ind w:left="0" w:firstLine="567"/>
        <w:jc w:val="both"/>
        <w:rPr>
          <w:sz w:val="24"/>
          <w:szCs w:val="24"/>
        </w:rPr>
      </w:pPr>
      <w:r>
        <w:rPr>
          <w:sz w:val="24"/>
          <w:szCs w:val="24"/>
        </w:rPr>
        <w:t xml:space="preserve">Pakeisti </w:t>
      </w:r>
      <w:r w:rsidR="000B7F67">
        <w:rPr>
          <w:sz w:val="24"/>
          <w:szCs w:val="24"/>
        </w:rPr>
        <w:t>programą 16</w:t>
      </w:r>
      <w:r>
        <w:rPr>
          <w:sz w:val="24"/>
          <w:szCs w:val="24"/>
        </w:rPr>
        <w:t xml:space="preserve"> punktą</w:t>
      </w:r>
      <w:r w:rsidR="000B7F67">
        <w:rPr>
          <w:sz w:val="24"/>
          <w:szCs w:val="24"/>
        </w:rPr>
        <w:t xml:space="preserve"> ir išdėstyti jį taip:</w:t>
      </w:r>
    </w:p>
    <w:p w14:paraId="41DAA3EE" w14:textId="77777777" w:rsidR="00D26BB6" w:rsidRDefault="000B7F67" w:rsidP="00B027D4">
      <w:pPr>
        <w:tabs>
          <w:tab w:val="left" w:pos="0"/>
          <w:tab w:val="left" w:pos="567"/>
          <w:tab w:val="left" w:pos="851"/>
        </w:tabs>
        <w:spacing w:line="360" w:lineRule="auto"/>
        <w:ind w:firstLine="567"/>
        <w:jc w:val="both"/>
        <w:rPr>
          <w:sz w:val="24"/>
          <w:szCs w:val="24"/>
        </w:rPr>
      </w:pPr>
      <w:r w:rsidRPr="000B7F67">
        <w:rPr>
          <w:sz w:val="24"/>
          <w:szCs w:val="24"/>
        </w:rPr>
        <w:t>„16</w:t>
      </w:r>
      <w:r w:rsidR="002E6B90">
        <w:rPr>
          <w:sz w:val="24"/>
          <w:szCs w:val="24"/>
        </w:rPr>
        <w:t>.</w:t>
      </w:r>
      <w:r w:rsidR="00AE140D" w:rsidRPr="00AE140D">
        <w:rPr>
          <w:sz w:val="24"/>
          <w:szCs w:val="24"/>
        </w:rPr>
        <w:t xml:space="preserve"> Numatomas Programos vykdym</w:t>
      </w:r>
      <w:r w:rsidR="00D26BB6">
        <w:rPr>
          <w:sz w:val="24"/>
          <w:szCs w:val="24"/>
        </w:rPr>
        <w:t>o laikas ir trukmė:</w:t>
      </w:r>
    </w:p>
    <w:p w14:paraId="6A67E778" w14:textId="71817194" w:rsidR="00D26BB6" w:rsidRPr="007D4487" w:rsidRDefault="00D26BB6" w:rsidP="00B027D4">
      <w:pPr>
        <w:tabs>
          <w:tab w:val="left" w:pos="0"/>
          <w:tab w:val="left" w:pos="567"/>
          <w:tab w:val="left" w:pos="851"/>
        </w:tabs>
        <w:spacing w:line="360" w:lineRule="auto"/>
        <w:ind w:firstLine="567"/>
        <w:jc w:val="both"/>
        <w:rPr>
          <w:sz w:val="24"/>
          <w:szCs w:val="24"/>
        </w:rPr>
      </w:pPr>
      <w:r>
        <w:rPr>
          <w:sz w:val="24"/>
          <w:szCs w:val="24"/>
        </w:rPr>
        <w:t xml:space="preserve">16.1. </w:t>
      </w:r>
      <w:r w:rsidRPr="007C30D4">
        <w:rPr>
          <w:sz w:val="24"/>
          <w:szCs w:val="24"/>
        </w:rPr>
        <w:t xml:space="preserve">I </w:t>
      </w:r>
      <w:r>
        <w:rPr>
          <w:sz w:val="24"/>
          <w:szCs w:val="24"/>
        </w:rPr>
        <w:t>Programos vykdymo etapo</w:t>
      </w:r>
      <w:r w:rsidR="007D4487">
        <w:rPr>
          <w:sz w:val="24"/>
          <w:szCs w:val="24"/>
        </w:rPr>
        <w:t xml:space="preserve"> </w:t>
      </w:r>
      <w:r w:rsidR="007D4487" w:rsidRPr="007D4487">
        <w:rPr>
          <w:sz w:val="24"/>
          <w:szCs w:val="24"/>
        </w:rPr>
        <w:t>nuo 2018-04-01 iki 2018-11-30. Planuojama vieno asmens laikinųjų darbų trukmė – iki 6 mėn. (</w:t>
      </w:r>
      <w:r w:rsidR="003E7300">
        <w:rPr>
          <w:sz w:val="24"/>
          <w:szCs w:val="24"/>
        </w:rPr>
        <w:t xml:space="preserve">iki </w:t>
      </w:r>
      <w:r w:rsidR="007D4487" w:rsidRPr="007D4487">
        <w:rPr>
          <w:sz w:val="24"/>
          <w:szCs w:val="24"/>
        </w:rPr>
        <w:t>126 darbo dien</w:t>
      </w:r>
      <w:r w:rsidR="003E7300">
        <w:rPr>
          <w:sz w:val="24"/>
          <w:szCs w:val="24"/>
        </w:rPr>
        <w:t>ų</w:t>
      </w:r>
      <w:r w:rsidR="007D4487" w:rsidRPr="007D4487">
        <w:rPr>
          <w:sz w:val="24"/>
          <w:szCs w:val="24"/>
        </w:rPr>
        <w:t>)</w:t>
      </w:r>
      <w:r w:rsidR="003E7300">
        <w:rPr>
          <w:sz w:val="24"/>
          <w:szCs w:val="24"/>
        </w:rPr>
        <w:t>;</w:t>
      </w:r>
    </w:p>
    <w:p w14:paraId="5A4B4725" w14:textId="30223F26" w:rsidR="000B7F67" w:rsidRPr="00AE140D" w:rsidRDefault="00D26BB6" w:rsidP="00B027D4">
      <w:pPr>
        <w:tabs>
          <w:tab w:val="left" w:pos="0"/>
          <w:tab w:val="left" w:pos="567"/>
          <w:tab w:val="left" w:pos="851"/>
        </w:tabs>
        <w:spacing w:line="360" w:lineRule="auto"/>
        <w:ind w:firstLine="567"/>
        <w:jc w:val="both"/>
        <w:rPr>
          <w:sz w:val="24"/>
          <w:szCs w:val="24"/>
        </w:rPr>
      </w:pPr>
      <w:r>
        <w:rPr>
          <w:sz w:val="24"/>
          <w:szCs w:val="24"/>
        </w:rPr>
        <w:t>16.2</w:t>
      </w:r>
      <w:r w:rsidR="00D477F8">
        <w:rPr>
          <w:sz w:val="24"/>
          <w:szCs w:val="24"/>
        </w:rPr>
        <w:t>.</w:t>
      </w:r>
      <w:r>
        <w:rPr>
          <w:sz w:val="24"/>
          <w:szCs w:val="24"/>
        </w:rPr>
        <w:t xml:space="preserve"> II Programos vykdymo etapo</w:t>
      </w:r>
      <w:r w:rsidRPr="007C30D4">
        <w:rPr>
          <w:sz w:val="24"/>
          <w:szCs w:val="24"/>
        </w:rPr>
        <w:t xml:space="preserve"> </w:t>
      </w:r>
      <w:r w:rsidR="00376EC4">
        <w:rPr>
          <w:sz w:val="24"/>
          <w:szCs w:val="24"/>
        </w:rPr>
        <w:t xml:space="preserve">– </w:t>
      </w:r>
      <w:r w:rsidR="00376EC4" w:rsidRPr="00C40013">
        <w:rPr>
          <w:sz w:val="24"/>
          <w:szCs w:val="24"/>
        </w:rPr>
        <w:t>nuo 2018-10-15</w:t>
      </w:r>
      <w:r w:rsidR="00376EC4">
        <w:rPr>
          <w:sz w:val="24"/>
          <w:szCs w:val="24"/>
        </w:rPr>
        <w:t xml:space="preserve"> iki 2018-12-15</w:t>
      </w:r>
      <w:r w:rsidR="00AE140D" w:rsidRPr="00AE140D">
        <w:rPr>
          <w:sz w:val="24"/>
          <w:szCs w:val="24"/>
        </w:rPr>
        <w:t>. Planuojama vieno asmen</w:t>
      </w:r>
      <w:r w:rsidR="00376EC4">
        <w:rPr>
          <w:sz w:val="24"/>
          <w:szCs w:val="24"/>
        </w:rPr>
        <w:t>s laikinųjų darbų trukmė – iki 2 mėn. (</w:t>
      </w:r>
      <w:r w:rsidR="003E7300">
        <w:rPr>
          <w:sz w:val="24"/>
          <w:szCs w:val="24"/>
        </w:rPr>
        <w:t xml:space="preserve">iki </w:t>
      </w:r>
      <w:r w:rsidR="00376EC4">
        <w:rPr>
          <w:sz w:val="24"/>
          <w:szCs w:val="24"/>
        </w:rPr>
        <w:t xml:space="preserve">42 </w:t>
      </w:r>
      <w:r w:rsidR="00AE140D" w:rsidRPr="00AE140D">
        <w:rPr>
          <w:sz w:val="24"/>
          <w:szCs w:val="24"/>
        </w:rPr>
        <w:t>darbo dien</w:t>
      </w:r>
      <w:r w:rsidR="003E7300">
        <w:rPr>
          <w:sz w:val="24"/>
          <w:szCs w:val="24"/>
        </w:rPr>
        <w:t>ų</w:t>
      </w:r>
      <w:r w:rsidR="00376EC4">
        <w:rPr>
          <w:sz w:val="24"/>
          <w:szCs w:val="24"/>
        </w:rPr>
        <w:t>).“</w:t>
      </w:r>
      <w:r w:rsidR="003E7300">
        <w:rPr>
          <w:sz w:val="24"/>
          <w:szCs w:val="24"/>
        </w:rPr>
        <w:t>;</w:t>
      </w:r>
    </w:p>
    <w:p w14:paraId="7268B884" w14:textId="55D41602" w:rsidR="00056ADA" w:rsidRPr="000769F6" w:rsidRDefault="000769F6" w:rsidP="000769F6">
      <w:pPr>
        <w:pStyle w:val="Sraopastraipa"/>
        <w:numPr>
          <w:ilvl w:val="0"/>
          <w:numId w:val="11"/>
        </w:numPr>
        <w:tabs>
          <w:tab w:val="left" w:pos="0"/>
          <w:tab w:val="left" w:pos="567"/>
          <w:tab w:val="left" w:pos="851"/>
        </w:tabs>
        <w:spacing w:line="360" w:lineRule="auto"/>
        <w:jc w:val="both"/>
        <w:rPr>
          <w:sz w:val="24"/>
          <w:szCs w:val="24"/>
        </w:rPr>
      </w:pPr>
      <w:r>
        <w:rPr>
          <w:sz w:val="24"/>
          <w:szCs w:val="24"/>
        </w:rPr>
        <w:t>Pakeis</w:t>
      </w:r>
      <w:r w:rsidR="00D2195B">
        <w:rPr>
          <w:sz w:val="24"/>
          <w:szCs w:val="24"/>
        </w:rPr>
        <w:t xml:space="preserve">ti  programos 18.6 papunktį </w:t>
      </w:r>
      <w:r w:rsidR="00056ADA" w:rsidRPr="000769F6">
        <w:rPr>
          <w:sz w:val="24"/>
          <w:szCs w:val="24"/>
        </w:rPr>
        <w:t xml:space="preserve"> </w:t>
      </w:r>
      <w:r w:rsidR="00083884" w:rsidRPr="000769F6">
        <w:rPr>
          <w:sz w:val="24"/>
          <w:szCs w:val="24"/>
        </w:rPr>
        <w:t xml:space="preserve">ir </w:t>
      </w:r>
      <w:r w:rsidR="00056ADA" w:rsidRPr="000769F6">
        <w:rPr>
          <w:sz w:val="24"/>
          <w:szCs w:val="24"/>
        </w:rPr>
        <w:t>išdėstyti jį taip:</w:t>
      </w:r>
    </w:p>
    <w:p w14:paraId="51BC58C0" w14:textId="73C1F53A" w:rsidR="00056ADA" w:rsidRDefault="00056ADA" w:rsidP="00056ADA">
      <w:pPr>
        <w:pStyle w:val="Sraopastraipa"/>
        <w:tabs>
          <w:tab w:val="left" w:pos="1134"/>
        </w:tabs>
        <w:spacing w:line="360" w:lineRule="auto"/>
        <w:ind w:left="0" w:firstLine="851"/>
        <w:jc w:val="both"/>
        <w:rPr>
          <w:sz w:val="24"/>
          <w:szCs w:val="24"/>
        </w:rPr>
      </w:pPr>
      <w:r w:rsidRPr="00056ADA">
        <w:rPr>
          <w:sz w:val="24"/>
          <w:szCs w:val="24"/>
        </w:rPr>
        <w:t xml:space="preserve">„18.6. Bedarbių, registruotų darbo biržoje ir galinčių dalyvauti Programoje, sąrašą sudaro Lazdijų rajono savivaldybės administracijos socialinės paramos teikimo komisija, </w:t>
      </w:r>
      <w:r>
        <w:rPr>
          <w:sz w:val="24"/>
          <w:szCs w:val="24"/>
        </w:rPr>
        <w:t xml:space="preserve"> b</w:t>
      </w:r>
      <w:r w:rsidRPr="00056ADA">
        <w:rPr>
          <w:sz w:val="24"/>
          <w:szCs w:val="24"/>
        </w:rPr>
        <w:t xml:space="preserve">endradarbiaudama su darbo birža, rekomendacijas darbdaviams teikia Lazdijų rajono savivaldybės </w:t>
      </w:r>
      <w:r w:rsidRPr="00056ADA">
        <w:rPr>
          <w:sz w:val="24"/>
          <w:szCs w:val="24"/>
        </w:rPr>
        <w:lastRenderedPageBreak/>
        <w:t>administracijos Socialinės paramos skyrius. Rekomendacijos nerengiamos tik tuo atveju, jei darbdavys yra Lazdijų rajono savivaldybės administracija. Sudarytą siunčiamų dalyvauti Programoje bedarbių sąrašą Lazdijų rajono savivaldybės administracija teikia darbo biržai. Bedarbių, dalyvausiančių Programoje, sąrašą Lazdijų rajono savivaldybės administracijos Socialinės paramos skyrius teikia atitinkamai Lazdijų rajono savivaldybės administracijos seniūnijai (pagal bedarbio deklaruotą arba faktinę gyvenamąją vietą). Seniūnija per 3 darbo dienas nuo šio sąrašo gavimo informuoja žodžiu arba kitomis informacinėmis priemonėmis bedarbį apie galimybę dalyvauti Programoje. Apie tai bedarbiai taip pat informuojami informacinių susirinkimų ir individualių kons</w:t>
      </w:r>
      <w:r>
        <w:rPr>
          <w:sz w:val="24"/>
          <w:szCs w:val="24"/>
        </w:rPr>
        <w:t>ultacijų darbo biržoje metu;“</w:t>
      </w:r>
      <w:r w:rsidR="00952B1D">
        <w:rPr>
          <w:sz w:val="24"/>
          <w:szCs w:val="24"/>
        </w:rPr>
        <w:t>;</w:t>
      </w:r>
    </w:p>
    <w:p w14:paraId="79A5B0D5" w14:textId="2E34D262" w:rsidR="00AC1446" w:rsidRPr="000827DD" w:rsidRDefault="000827DD" w:rsidP="00056ADA">
      <w:pPr>
        <w:pStyle w:val="Sraopastraipa"/>
        <w:numPr>
          <w:ilvl w:val="0"/>
          <w:numId w:val="11"/>
        </w:numPr>
        <w:tabs>
          <w:tab w:val="left" w:pos="1134"/>
        </w:tabs>
        <w:spacing w:line="360" w:lineRule="auto"/>
        <w:ind w:left="0" w:firstLine="851"/>
        <w:jc w:val="both"/>
        <w:rPr>
          <w:sz w:val="24"/>
          <w:szCs w:val="24"/>
        </w:rPr>
      </w:pPr>
      <w:r>
        <w:rPr>
          <w:sz w:val="24"/>
          <w:szCs w:val="24"/>
        </w:rPr>
        <w:t>Pakeisti  programos</w:t>
      </w:r>
      <w:r w:rsidR="00A04774" w:rsidRPr="000827DD">
        <w:rPr>
          <w:sz w:val="24"/>
          <w:szCs w:val="24"/>
        </w:rPr>
        <w:t xml:space="preserve"> </w:t>
      </w:r>
      <w:r>
        <w:rPr>
          <w:sz w:val="24"/>
          <w:szCs w:val="24"/>
        </w:rPr>
        <w:t>28</w:t>
      </w:r>
      <w:r w:rsidR="00056ADA">
        <w:rPr>
          <w:sz w:val="24"/>
          <w:szCs w:val="24"/>
        </w:rPr>
        <w:t xml:space="preserve"> punktą</w:t>
      </w:r>
      <w:r w:rsidR="00A059A7" w:rsidRPr="000827DD">
        <w:rPr>
          <w:sz w:val="24"/>
          <w:szCs w:val="24"/>
        </w:rPr>
        <w:t xml:space="preserve"> </w:t>
      </w:r>
      <w:r w:rsidR="00952B1D">
        <w:rPr>
          <w:sz w:val="24"/>
          <w:szCs w:val="24"/>
        </w:rPr>
        <w:t xml:space="preserve">ir </w:t>
      </w:r>
      <w:r w:rsidR="00AC1446" w:rsidRPr="000827DD">
        <w:rPr>
          <w:sz w:val="24"/>
          <w:szCs w:val="24"/>
        </w:rPr>
        <w:t>išdėstyti</w:t>
      </w:r>
      <w:r>
        <w:rPr>
          <w:sz w:val="24"/>
          <w:szCs w:val="24"/>
        </w:rPr>
        <w:t xml:space="preserve"> jį</w:t>
      </w:r>
      <w:r w:rsidR="00AC1446" w:rsidRPr="000827DD">
        <w:rPr>
          <w:sz w:val="24"/>
          <w:szCs w:val="24"/>
        </w:rPr>
        <w:t xml:space="preserve"> taip:</w:t>
      </w:r>
    </w:p>
    <w:p w14:paraId="1164E6A4" w14:textId="484D03F2" w:rsidR="000827DD" w:rsidRPr="007C0701" w:rsidRDefault="004E2D7B" w:rsidP="00056ADA">
      <w:pPr>
        <w:spacing w:line="360" w:lineRule="auto"/>
        <w:ind w:firstLine="851"/>
        <w:jc w:val="both"/>
        <w:rPr>
          <w:sz w:val="24"/>
          <w:szCs w:val="24"/>
          <w:lang w:eastAsia="lt-LT"/>
        </w:rPr>
      </w:pPr>
      <w:r w:rsidRPr="004E2D7B">
        <w:rPr>
          <w:bCs/>
          <w:sz w:val="24"/>
          <w:szCs w:val="24"/>
        </w:rPr>
        <w:t>„</w:t>
      </w:r>
      <w:r w:rsidR="000827DD">
        <w:rPr>
          <w:bCs/>
          <w:sz w:val="24"/>
          <w:szCs w:val="24"/>
        </w:rPr>
        <w:t>28</w:t>
      </w:r>
      <w:r w:rsidRPr="004E2D7B">
        <w:rPr>
          <w:bCs/>
          <w:sz w:val="24"/>
          <w:szCs w:val="24"/>
        </w:rPr>
        <w:t xml:space="preserve">. </w:t>
      </w:r>
      <w:r w:rsidR="000827DD" w:rsidRPr="000827DD">
        <w:rPr>
          <w:sz w:val="24"/>
          <w:szCs w:val="24"/>
          <w:lang w:eastAsia="lt-LT"/>
        </w:rPr>
        <w:t>2018 m. Programos įgyvendinimui Lazdijų rajono s</w:t>
      </w:r>
      <w:r w:rsidR="000827DD">
        <w:rPr>
          <w:sz w:val="24"/>
          <w:szCs w:val="24"/>
          <w:lang w:eastAsia="lt-LT"/>
        </w:rPr>
        <w:t xml:space="preserve">avivaldybė planuoja </w:t>
      </w:r>
      <w:r w:rsidR="000827DD" w:rsidRPr="007C0701">
        <w:rPr>
          <w:sz w:val="24"/>
          <w:szCs w:val="24"/>
          <w:lang w:eastAsia="lt-LT"/>
        </w:rPr>
        <w:t xml:space="preserve">skirti 250,0 tūkst. </w:t>
      </w:r>
      <w:proofErr w:type="spellStart"/>
      <w:r w:rsidR="000827DD" w:rsidRPr="007C0701">
        <w:rPr>
          <w:sz w:val="24"/>
          <w:szCs w:val="24"/>
          <w:lang w:eastAsia="lt-LT"/>
        </w:rPr>
        <w:t>Eur</w:t>
      </w:r>
      <w:proofErr w:type="spellEnd"/>
      <w:r w:rsidR="000827DD" w:rsidRPr="007C0701">
        <w:rPr>
          <w:sz w:val="24"/>
          <w:szCs w:val="24"/>
          <w:lang w:eastAsia="lt-LT"/>
        </w:rPr>
        <w:t>, iš jų </w:t>
      </w:r>
      <w:r w:rsidR="00441C35" w:rsidRPr="007C0701">
        <w:rPr>
          <w:sz w:val="24"/>
          <w:szCs w:val="24"/>
          <w:lang w:eastAsia="lt-LT"/>
        </w:rPr>
        <w:t>9,6</w:t>
      </w:r>
      <w:r w:rsidR="000827DD" w:rsidRPr="007C0701">
        <w:rPr>
          <w:sz w:val="24"/>
          <w:szCs w:val="24"/>
          <w:lang w:eastAsia="lt-LT"/>
        </w:rPr>
        <w:t xml:space="preserve"> tūkst. Eur administravimo išlaidoms kompensuoti.</w:t>
      </w:r>
    </w:p>
    <w:tbl>
      <w:tblPr>
        <w:tblW w:w="9630" w:type="dxa"/>
        <w:tblCellMar>
          <w:left w:w="0" w:type="dxa"/>
          <w:right w:w="0" w:type="dxa"/>
        </w:tblCellMar>
        <w:tblLook w:val="04A0" w:firstRow="1" w:lastRow="0" w:firstColumn="1" w:lastColumn="0" w:noHBand="0" w:noVBand="1"/>
      </w:tblPr>
      <w:tblGrid>
        <w:gridCol w:w="1408"/>
        <w:gridCol w:w="1779"/>
        <w:gridCol w:w="3062"/>
        <w:gridCol w:w="3381"/>
      </w:tblGrid>
      <w:tr w:rsidR="00056ADA" w:rsidRPr="007C0701" w14:paraId="7FF47859" w14:textId="77777777" w:rsidTr="00DC1978">
        <w:tc>
          <w:tcPr>
            <w:tcW w:w="1408" w:type="dxa"/>
            <w:vMerge w:val="restart"/>
            <w:tcBorders>
              <w:top w:val="single" w:sz="8" w:space="0" w:color="auto"/>
              <w:left w:val="single" w:sz="8" w:space="0" w:color="auto"/>
              <w:bottom w:val="single" w:sz="8" w:space="0" w:color="auto"/>
              <w:right w:val="single" w:sz="8" w:space="0" w:color="auto"/>
            </w:tcBorders>
            <w:vAlign w:val="center"/>
            <w:hideMark/>
          </w:tcPr>
          <w:p w14:paraId="3EEB3A1D" w14:textId="3CC1B425" w:rsidR="000827DD" w:rsidRPr="007C0701" w:rsidRDefault="000827DD" w:rsidP="004A517F">
            <w:pPr>
              <w:ind w:firstLine="851"/>
              <w:rPr>
                <w:sz w:val="24"/>
                <w:szCs w:val="24"/>
              </w:rPr>
            </w:pPr>
            <w:r w:rsidRPr="007C0701">
              <w:rPr>
                <w:sz w:val="24"/>
                <w:szCs w:val="24"/>
              </w:rPr>
              <w:t>  </w:t>
            </w:r>
          </w:p>
        </w:tc>
        <w:tc>
          <w:tcPr>
            <w:tcW w:w="1779" w:type="dxa"/>
            <w:vMerge w:val="restart"/>
            <w:tcBorders>
              <w:top w:val="single" w:sz="8" w:space="0" w:color="auto"/>
              <w:left w:val="nil"/>
              <w:bottom w:val="single" w:sz="8" w:space="0" w:color="auto"/>
              <w:right w:val="single" w:sz="8" w:space="0" w:color="auto"/>
            </w:tcBorders>
            <w:vAlign w:val="center"/>
            <w:hideMark/>
          </w:tcPr>
          <w:p w14:paraId="61214100" w14:textId="77777777" w:rsidR="000827DD" w:rsidRPr="007C0701" w:rsidRDefault="000827DD" w:rsidP="004A517F">
            <w:pPr>
              <w:rPr>
                <w:sz w:val="24"/>
                <w:szCs w:val="24"/>
              </w:rPr>
            </w:pPr>
            <w:r w:rsidRPr="007C0701">
              <w:rPr>
                <w:sz w:val="24"/>
                <w:szCs w:val="24"/>
              </w:rPr>
              <w:t>Numatoma lėšų iš viso,</w:t>
            </w:r>
          </w:p>
          <w:p w14:paraId="53C78E5E" w14:textId="77777777" w:rsidR="000827DD" w:rsidRPr="007C0701" w:rsidRDefault="000827DD" w:rsidP="004A517F">
            <w:pPr>
              <w:rPr>
                <w:sz w:val="24"/>
                <w:szCs w:val="24"/>
              </w:rPr>
            </w:pPr>
            <w:r w:rsidRPr="007C0701">
              <w:rPr>
                <w:sz w:val="24"/>
                <w:szCs w:val="24"/>
              </w:rPr>
              <w:t>tūkst. Eur</w:t>
            </w:r>
          </w:p>
        </w:tc>
        <w:tc>
          <w:tcPr>
            <w:tcW w:w="6443" w:type="dxa"/>
            <w:gridSpan w:val="2"/>
            <w:tcBorders>
              <w:top w:val="single" w:sz="8" w:space="0" w:color="auto"/>
              <w:left w:val="nil"/>
              <w:bottom w:val="single" w:sz="8" w:space="0" w:color="auto"/>
              <w:right w:val="single" w:sz="8" w:space="0" w:color="auto"/>
            </w:tcBorders>
            <w:vAlign w:val="center"/>
            <w:hideMark/>
          </w:tcPr>
          <w:p w14:paraId="29AD7F2C" w14:textId="77777777" w:rsidR="000827DD" w:rsidRPr="007C0701" w:rsidRDefault="000827DD" w:rsidP="004A517F">
            <w:pPr>
              <w:ind w:firstLine="851"/>
              <w:rPr>
                <w:sz w:val="24"/>
                <w:szCs w:val="24"/>
              </w:rPr>
            </w:pPr>
            <w:r w:rsidRPr="007C0701">
              <w:rPr>
                <w:sz w:val="24"/>
                <w:szCs w:val="24"/>
              </w:rPr>
              <w:t>Iš jų</w:t>
            </w:r>
          </w:p>
        </w:tc>
      </w:tr>
      <w:tr w:rsidR="00056ADA" w:rsidRPr="007C0701" w14:paraId="394C004E" w14:textId="77777777" w:rsidTr="00DC1978">
        <w:tc>
          <w:tcPr>
            <w:tcW w:w="1408" w:type="dxa"/>
            <w:vMerge/>
            <w:tcBorders>
              <w:top w:val="single" w:sz="8" w:space="0" w:color="auto"/>
              <w:left w:val="single" w:sz="8" w:space="0" w:color="auto"/>
              <w:bottom w:val="single" w:sz="8" w:space="0" w:color="auto"/>
              <w:right w:val="single" w:sz="8" w:space="0" w:color="auto"/>
            </w:tcBorders>
            <w:vAlign w:val="center"/>
            <w:hideMark/>
          </w:tcPr>
          <w:p w14:paraId="60B9E577" w14:textId="77777777" w:rsidR="000827DD" w:rsidRPr="007C0701" w:rsidRDefault="000827DD" w:rsidP="004A517F">
            <w:pPr>
              <w:ind w:firstLine="851"/>
              <w:rPr>
                <w:sz w:val="24"/>
                <w:szCs w:val="24"/>
              </w:rPr>
            </w:pPr>
          </w:p>
        </w:tc>
        <w:tc>
          <w:tcPr>
            <w:tcW w:w="1779" w:type="dxa"/>
            <w:vMerge/>
            <w:tcBorders>
              <w:top w:val="single" w:sz="8" w:space="0" w:color="auto"/>
              <w:left w:val="nil"/>
              <w:bottom w:val="single" w:sz="8" w:space="0" w:color="auto"/>
              <w:right w:val="single" w:sz="8" w:space="0" w:color="auto"/>
            </w:tcBorders>
            <w:vAlign w:val="center"/>
            <w:hideMark/>
          </w:tcPr>
          <w:p w14:paraId="56A4FF3D" w14:textId="77777777" w:rsidR="000827DD" w:rsidRPr="007C0701" w:rsidRDefault="000827DD" w:rsidP="004A517F">
            <w:pPr>
              <w:ind w:firstLine="851"/>
              <w:rPr>
                <w:sz w:val="24"/>
                <w:szCs w:val="24"/>
              </w:rPr>
            </w:pPr>
          </w:p>
        </w:tc>
        <w:tc>
          <w:tcPr>
            <w:tcW w:w="3062" w:type="dxa"/>
            <w:tcBorders>
              <w:top w:val="nil"/>
              <w:left w:val="nil"/>
              <w:bottom w:val="single" w:sz="8" w:space="0" w:color="auto"/>
              <w:right w:val="single" w:sz="8" w:space="0" w:color="auto"/>
            </w:tcBorders>
            <w:vAlign w:val="center"/>
            <w:hideMark/>
          </w:tcPr>
          <w:p w14:paraId="3A2228A5" w14:textId="77777777" w:rsidR="00AB434A" w:rsidRPr="007C0701" w:rsidRDefault="000827DD" w:rsidP="004A517F">
            <w:pPr>
              <w:rPr>
                <w:sz w:val="24"/>
                <w:szCs w:val="24"/>
              </w:rPr>
            </w:pPr>
            <w:r w:rsidRPr="007C0701">
              <w:rPr>
                <w:sz w:val="24"/>
                <w:szCs w:val="24"/>
              </w:rPr>
              <w:t xml:space="preserve">Darbo užmokesčio kompensacija su SODRA ir </w:t>
            </w:r>
          </w:p>
          <w:p w14:paraId="12E0AE6A" w14:textId="26738E2D" w:rsidR="000827DD" w:rsidRPr="007C0701" w:rsidRDefault="000827DD" w:rsidP="004A517F">
            <w:pPr>
              <w:rPr>
                <w:sz w:val="24"/>
                <w:szCs w:val="24"/>
              </w:rPr>
            </w:pPr>
            <w:r w:rsidRPr="007C0701">
              <w:rPr>
                <w:sz w:val="24"/>
                <w:szCs w:val="24"/>
              </w:rPr>
              <w:t>kt. tūkst. Eur</w:t>
            </w:r>
          </w:p>
        </w:tc>
        <w:tc>
          <w:tcPr>
            <w:tcW w:w="3381" w:type="dxa"/>
            <w:tcBorders>
              <w:top w:val="nil"/>
              <w:left w:val="nil"/>
              <w:bottom w:val="single" w:sz="8" w:space="0" w:color="auto"/>
              <w:right w:val="single" w:sz="8" w:space="0" w:color="auto"/>
            </w:tcBorders>
            <w:vAlign w:val="center"/>
            <w:hideMark/>
          </w:tcPr>
          <w:p w14:paraId="6B121119" w14:textId="77777777" w:rsidR="00DC1978" w:rsidRPr="007C0701" w:rsidRDefault="000827DD" w:rsidP="004A517F">
            <w:pPr>
              <w:rPr>
                <w:sz w:val="24"/>
                <w:szCs w:val="24"/>
              </w:rPr>
            </w:pPr>
            <w:r w:rsidRPr="007C0701">
              <w:rPr>
                <w:sz w:val="24"/>
                <w:szCs w:val="24"/>
              </w:rPr>
              <w:t>Administravimo išlaidoms,</w:t>
            </w:r>
          </w:p>
          <w:p w14:paraId="508FD786" w14:textId="7022332C" w:rsidR="000827DD" w:rsidRPr="007C0701" w:rsidRDefault="000827DD" w:rsidP="004A517F">
            <w:pPr>
              <w:rPr>
                <w:sz w:val="24"/>
                <w:szCs w:val="24"/>
              </w:rPr>
            </w:pPr>
            <w:r w:rsidRPr="007C0701">
              <w:rPr>
                <w:sz w:val="24"/>
                <w:szCs w:val="24"/>
              </w:rPr>
              <w:t xml:space="preserve"> tūkst. Eur</w:t>
            </w:r>
          </w:p>
        </w:tc>
      </w:tr>
      <w:tr w:rsidR="00056ADA" w:rsidRPr="007C0701" w14:paraId="547F8FEF" w14:textId="77777777" w:rsidTr="00DC1978">
        <w:tc>
          <w:tcPr>
            <w:tcW w:w="1408" w:type="dxa"/>
            <w:tcBorders>
              <w:top w:val="nil"/>
              <w:left w:val="single" w:sz="8" w:space="0" w:color="auto"/>
              <w:bottom w:val="single" w:sz="8" w:space="0" w:color="auto"/>
              <w:right w:val="single" w:sz="8" w:space="0" w:color="auto"/>
            </w:tcBorders>
            <w:vAlign w:val="center"/>
            <w:hideMark/>
          </w:tcPr>
          <w:p w14:paraId="33B474E5" w14:textId="77777777" w:rsidR="000827DD" w:rsidRPr="007C0701" w:rsidRDefault="000827DD" w:rsidP="004A517F">
            <w:pPr>
              <w:rPr>
                <w:sz w:val="24"/>
                <w:szCs w:val="24"/>
              </w:rPr>
            </w:pPr>
            <w:r w:rsidRPr="007C0701">
              <w:rPr>
                <w:sz w:val="24"/>
                <w:szCs w:val="24"/>
              </w:rPr>
              <w:t>Užimtumo didinimo programa</w:t>
            </w:r>
          </w:p>
        </w:tc>
        <w:tc>
          <w:tcPr>
            <w:tcW w:w="1779" w:type="dxa"/>
            <w:tcBorders>
              <w:top w:val="nil"/>
              <w:left w:val="nil"/>
              <w:bottom w:val="single" w:sz="8" w:space="0" w:color="auto"/>
              <w:right w:val="single" w:sz="8" w:space="0" w:color="auto"/>
            </w:tcBorders>
            <w:vAlign w:val="center"/>
            <w:hideMark/>
          </w:tcPr>
          <w:p w14:paraId="2CF556C0" w14:textId="77777777" w:rsidR="000827DD" w:rsidRPr="007C0701" w:rsidRDefault="000827DD" w:rsidP="004A517F">
            <w:pPr>
              <w:ind w:firstLine="851"/>
              <w:rPr>
                <w:sz w:val="24"/>
                <w:szCs w:val="24"/>
              </w:rPr>
            </w:pPr>
            <w:r w:rsidRPr="007C0701">
              <w:rPr>
                <w:sz w:val="24"/>
                <w:szCs w:val="24"/>
              </w:rPr>
              <w:t> </w:t>
            </w:r>
          </w:p>
          <w:p w14:paraId="5B0DCA42" w14:textId="1B85E00F" w:rsidR="000827DD" w:rsidRPr="007C0701" w:rsidRDefault="000827DD" w:rsidP="004A517F">
            <w:pPr>
              <w:ind w:firstLine="851"/>
              <w:rPr>
                <w:sz w:val="24"/>
                <w:szCs w:val="24"/>
              </w:rPr>
            </w:pPr>
            <w:r w:rsidRPr="007C0701">
              <w:rPr>
                <w:sz w:val="24"/>
                <w:szCs w:val="24"/>
              </w:rPr>
              <w:t>250,0</w:t>
            </w:r>
          </w:p>
        </w:tc>
        <w:tc>
          <w:tcPr>
            <w:tcW w:w="3062" w:type="dxa"/>
            <w:tcBorders>
              <w:top w:val="nil"/>
              <w:left w:val="nil"/>
              <w:bottom w:val="single" w:sz="8" w:space="0" w:color="auto"/>
              <w:right w:val="single" w:sz="8" w:space="0" w:color="auto"/>
            </w:tcBorders>
            <w:vAlign w:val="center"/>
            <w:hideMark/>
          </w:tcPr>
          <w:p w14:paraId="3B151CE5" w14:textId="77777777" w:rsidR="000827DD" w:rsidRPr="007C0701" w:rsidRDefault="000827DD" w:rsidP="004A517F">
            <w:pPr>
              <w:ind w:firstLine="851"/>
              <w:rPr>
                <w:sz w:val="24"/>
                <w:szCs w:val="24"/>
              </w:rPr>
            </w:pPr>
            <w:r w:rsidRPr="007C0701">
              <w:rPr>
                <w:sz w:val="24"/>
                <w:szCs w:val="24"/>
              </w:rPr>
              <w:t> </w:t>
            </w:r>
          </w:p>
          <w:p w14:paraId="34024BA4" w14:textId="464EDA69" w:rsidR="000827DD" w:rsidRPr="007C0701" w:rsidRDefault="00441C35" w:rsidP="004A517F">
            <w:pPr>
              <w:ind w:firstLine="851"/>
              <w:rPr>
                <w:sz w:val="24"/>
                <w:szCs w:val="24"/>
              </w:rPr>
            </w:pPr>
            <w:r w:rsidRPr="007C0701">
              <w:rPr>
                <w:sz w:val="24"/>
                <w:szCs w:val="24"/>
              </w:rPr>
              <w:t>240,4</w:t>
            </w:r>
          </w:p>
        </w:tc>
        <w:tc>
          <w:tcPr>
            <w:tcW w:w="3381" w:type="dxa"/>
            <w:tcBorders>
              <w:top w:val="nil"/>
              <w:left w:val="nil"/>
              <w:bottom w:val="single" w:sz="8" w:space="0" w:color="auto"/>
              <w:right w:val="single" w:sz="8" w:space="0" w:color="auto"/>
            </w:tcBorders>
            <w:vAlign w:val="center"/>
            <w:hideMark/>
          </w:tcPr>
          <w:p w14:paraId="571CB33C" w14:textId="77777777" w:rsidR="000827DD" w:rsidRPr="007C0701" w:rsidRDefault="000827DD" w:rsidP="004A517F">
            <w:pPr>
              <w:ind w:firstLine="851"/>
              <w:rPr>
                <w:sz w:val="24"/>
                <w:szCs w:val="24"/>
              </w:rPr>
            </w:pPr>
            <w:r w:rsidRPr="007C0701">
              <w:rPr>
                <w:sz w:val="24"/>
                <w:szCs w:val="24"/>
              </w:rPr>
              <w:t> </w:t>
            </w:r>
          </w:p>
          <w:p w14:paraId="0314EAC7" w14:textId="1D18305B" w:rsidR="000827DD" w:rsidRPr="007C0701" w:rsidRDefault="00441C35" w:rsidP="004A517F">
            <w:pPr>
              <w:ind w:firstLine="851"/>
              <w:rPr>
                <w:sz w:val="24"/>
                <w:szCs w:val="24"/>
              </w:rPr>
            </w:pPr>
            <w:r w:rsidRPr="007C0701">
              <w:rPr>
                <w:sz w:val="24"/>
                <w:szCs w:val="24"/>
              </w:rPr>
              <w:t>9,6</w:t>
            </w:r>
          </w:p>
        </w:tc>
      </w:tr>
    </w:tbl>
    <w:p w14:paraId="29FC00AD" w14:textId="3D039627" w:rsidR="000827DD" w:rsidRPr="007C0701" w:rsidRDefault="000827DD" w:rsidP="00056ADA">
      <w:pPr>
        <w:pStyle w:val="Sraopastraipa"/>
        <w:numPr>
          <w:ilvl w:val="0"/>
          <w:numId w:val="11"/>
        </w:numPr>
        <w:tabs>
          <w:tab w:val="left" w:pos="1134"/>
        </w:tabs>
        <w:spacing w:line="360" w:lineRule="auto"/>
        <w:ind w:left="0" w:firstLine="851"/>
        <w:jc w:val="both"/>
        <w:rPr>
          <w:bCs/>
          <w:sz w:val="24"/>
          <w:szCs w:val="24"/>
        </w:rPr>
      </w:pPr>
      <w:r w:rsidRPr="007C0701">
        <w:rPr>
          <w:bCs/>
          <w:sz w:val="24"/>
          <w:szCs w:val="24"/>
        </w:rPr>
        <w:t>Pakeisti programos 29 punktą ir išdėstyti jį taip:</w:t>
      </w:r>
    </w:p>
    <w:p w14:paraId="4DA4243E" w14:textId="3FC8D4BA" w:rsidR="000827DD" w:rsidRPr="007C0701" w:rsidRDefault="000827DD" w:rsidP="00056ADA">
      <w:pPr>
        <w:spacing w:line="360" w:lineRule="auto"/>
        <w:ind w:firstLine="851"/>
        <w:jc w:val="both"/>
        <w:rPr>
          <w:bCs/>
          <w:sz w:val="24"/>
          <w:szCs w:val="24"/>
        </w:rPr>
      </w:pPr>
      <w:r w:rsidRPr="007C0701">
        <w:rPr>
          <w:bCs/>
          <w:sz w:val="24"/>
          <w:szCs w:val="24"/>
        </w:rPr>
        <w:t>„</w:t>
      </w:r>
      <w:r w:rsidR="00AB434A" w:rsidRPr="007C0701">
        <w:rPr>
          <w:bCs/>
          <w:sz w:val="24"/>
          <w:szCs w:val="24"/>
        </w:rPr>
        <w:t xml:space="preserve">29. </w:t>
      </w:r>
      <w:r w:rsidRPr="007C0701">
        <w:rPr>
          <w:bCs/>
          <w:sz w:val="24"/>
          <w:szCs w:val="24"/>
        </w:rPr>
        <w:t xml:space="preserve">Planuojama, kad 2018 m. Programoje dalyvaus </w:t>
      </w:r>
      <w:r w:rsidR="006F474C" w:rsidRPr="007C0701">
        <w:rPr>
          <w:bCs/>
          <w:sz w:val="24"/>
          <w:szCs w:val="24"/>
        </w:rPr>
        <w:t>115 bedarbių</w:t>
      </w:r>
      <w:r w:rsidR="00AB434A" w:rsidRPr="007C0701">
        <w:rPr>
          <w:bCs/>
          <w:sz w:val="24"/>
          <w:szCs w:val="24"/>
        </w:rPr>
        <w:t>.</w:t>
      </w:r>
      <w:r w:rsidR="006F474C" w:rsidRPr="007C0701">
        <w:rPr>
          <w:bCs/>
          <w:sz w:val="24"/>
          <w:szCs w:val="24"/>
        </w:rPr>
        <w:t>“;</w:t>
      </w:r>
    </w:p>
    <w:p w14:paraId="3C7BF8F0" w14:textId="3902640C" w:rsidR="00216D83" w:rsidRPr="007C0701" w:rsidRDefault="007D7F0D" w:rsidP="00056ADA">
      <w:pPr>
        <w:spacing w:line="360" w:lineRule="auto"/>
        <w:ind w:firstLine="851"/>
        <w:jc w:val="both"/>
        <w:rPr>
          <w:bCs/>
          <w:sz w:val="24"/>
          <w:szCs w:val="24"/>
        </w:rPr>
      </w:pPr>
      <w:r w:rsidRPr="007C0701">
        <w:rPr>
          <w:bCs/>
          <w:sz w:val="24"/>
          <w:szCs w:val="24"/>
        </w:rPr>
        <w:t>7</w:t>
      </w:r>
      <w:r w:rsidR="00216D83" w:rsidRPr="007C0701">
        <w:rPr>
          <w:bCs/>
          <w:sz w:val="24"/>
          <w:szCs w:val="24"/>
        </w:rPr>
        <w:t>. Pakeisti programos 31 punktą ir išdėstyti jį taip:</w:t>
      </w:r>
    </w:p>
    <w:p w14:paraId="39BD45D4" w14:textId="2603507B" w:rsidR="00216D83" w:rsidRPr="007C0701" w:rsidRDefault="00216D83" w:rsidP="00216D83">
      <w:pPr>
        <w:spacing w:line="360" w:lineRule="auto"/>
        <w:ind w:firstLine="851"/>
        <w:jc w:val="both"/>
        <w:rPr>
          <w:bCs/>
          <w:sz w:val="24"/>
          <w:szCs w:val="24"/>
        </w:rPr>
      </w:pPr>
      <w:r w:rsidRPr="007C0701">
        <w:rPr>
          <w:bCs/>
          <w:sz w:val="24"/>
          <w:szCs w:val="24"/>
        </w:rPr>
        <w:t xml:space="preserve">„31. Vidutinė 1 asmens dalyvavimo Programoje kaina – apie </w:t>
      </w:r>
      <w:r w:rsidR="00052062" w:rsidRPr="007C0701">
        <w:rPr>
          <w:bCs/>
          <w:sz w:val="24"/>
          <w:szCs w:val="24"/>
        </w:rPr>
        <w:t xml:space="preserve">2090,30 </w:t>
      </w:r>
      <w:proofErr w:type="spellStart"/>
      <w:r w:rsidR="00052062" w:rsidRPr="007C0701">
        <w:rPr>
          <w:bCs/>
          <w:sz w:val="24"/>
          <w:szCs w:val="24"/>
        </w:rPr>
        <w:t>Eur</w:t>
      </w:r>
      <w:proofErr w:type="spellEnd"/>
      <w:r w:rsidR="00052062" w:rsidRPr="007C0701">
        <w:rPr>
          <w:bCs/>
          <w:sz w:val="24"/>
          <w:szCs w:val="24"/>
        </w:rPr>
        <w:t>.</w:t>
      </w:r>
    </w:p>
    <w:p w14:paraId="2D2CA391" w14:textId="2E8B6421" w:rsidR="00216D83" w:rsidRDefault="00216D83" w:rsidP="00216D83">
      <w:pPr>
        <w:spacing w:line="360" w:lineRule="auto"/>
        <w:ind w:firstLine="851"/>
        <w:jc w:val="both"/>
        <w:rPr>
          <w:bCs/>
          <w:sz w:val="24"/>
          <w:szCs w:val="24"/>
        </w:rPr>
      </w:pPr>
      <w:r w:rsidRPr="007C0701">
        <w:rPr>
          <w:bCs/>
          <w:sz w:val="24"/>
          <w:szCs w:val="24"/>
        </w:rPr>
        <w:t>„33. Per 2018 m. į Programą planuojama nukreipti 115 bedarbių.“.</w:t>
      </w:r>
    </w:p>
    <w:p w14:paraId="79A5B0D7" w14:textId="77777777" w:rsidR="009058CB" w:rsidRPr="002B2DEB" w:rsidRDefault="009058CB" w:rsidP="00F60DF5">
      <w:pPr>
        <w:spacing w:line="360" w:lineRule="auto"/>
        <w:ind w:firstLine="720"/>
        <w:rPr>
          <w:sz w:val="24"/>
          <w:szCs w:val="24"/>
        </w:rPr>
      </w:pPr>
    </w:p>
    <w:p w14:paraId="79A5B0D8" w14:textId="77777777" w:rsidR="009058CB" w:rsidRPr="002B2DEB" w:rsidRDefault="009058CB" w:rsidP="002B2DEB">
      <w:pPr>
        <w:spacing w:line="360" w:lineRule="auto"/>
        <w:rPr>
          <w:sz w:val="24"/>
          <w:szCs w:val="24"/>
        </w:rPr>
      </w:pPr>
    </w:p>
    <w:p w14:paraId="79A5B0D9" w14:textId="77777777" w:rsidR="006C2AB3" w:rsidRPr="002B2DEB" w:rsidRDefault="006C2AB3" w:rsidP="002B2DEB">
      <w:pPr>
        <w:tabs>
          <w:tab w:val="right" w:pos="9638"/>
        </w:tabs>
        <w:spacing w:line="360" w:lineRule="auto"/>
        <w:rPr>
          <w:sz w:val="24"/>
          <w:szCs w:val="24"/>
        </w:rPr>
      </w:pPr>
      <w:r w:rsidRPr="002B2DEB">
        <w:rPr>
          <w:sz w:val="24"/>
          <w:szCs w:val="24"/>
        </w:rPr>
        <w:t>Savivaldybės meras</w:t>
      </w:r>
      <w:r w:rsidRPr="002B2DEB">
        <w:rPr>
          <w:sz w:val="24"/>
          <w:szCs w:val="24"/>
        </w:rPr>
        <w:tab/>
      </w:r>
    </w:p>
    <w:p w14:paraId="79A5B0DA" w14:textId="77777777" w:rsidR="002B2DEB" w:rsidRDefault="002B2DEB" w:rsidP="002B2DEB">
      <w:pPr>
        <w:tabs>
          <w:tab w:val="right" w:pos="9638"/>
        </w:tabs>
        <w:spacing w:line="360" w:lineRule="auto"/>
        <w:rPr>
          <w:sz w:val="24"/>
          <w:szCs w:val="24"/>
        </w:rPr>
      </w:pPr>
    </w:p>
    <w:p w14:paraId="79A5B0DB" w14:textId="116CBB21" w:rsidR="00111C68" w:rsidRDefault="00111C68" w:rsidP="002E4CB0">
      <w:pPr>
        <w:tabs>
          <w:tab w:val="right" w:pos="9638"/>
        </w:tabs>
        <w:rPr>
          <w:sz w:val="24"/>
          <w:szCs w:val="24"/>
        </w:rPr>
      </w:pPr>
    </w:p>
    <w:p w14:paraId="135391D8" w14:textId="017222D5" w:rsidR="00056ADA" w:rsidRDefault="00056ADA" w:rsidP="002E4CB0">
      <w:pPr>
        <w:tabs>
          <w:tab w:val="right" w:pos="9638"/>
        </w:tabs>
        <w:rPr>
          <w:sz w:val="24"/>
          <w:szCs w:val="24"/>
        </w:rPr>
      </w:pPr>
    </w:p>
    <w:p w14:paraId="12AEF2F0" w14:textId="43B0ABF8" w:rsidR="00056ADA" w:rsidRDefault="00056ADA" w:rsidP="002E4CB0">
      <w:pPr>
        <w:tabs>
          <w:tab w:val="right" w:pos="9638"/>
        </w:tabs>
        <w:rPr>
          <w:sz w:val="24"/>
          <w:szCs w:val="24"/>
        </w:rPr>
      </w:pPr>
    </w:p>
    <w:p w14:paraId="6BC22E9F" w14:textId="1DC641A5" w:rsidR="00056ADA" w:rsidRDefault="00056ADA" w:rsidP="002E4CB0">
      <w:pPr>
        <w:tabs>
          <w:tab w:val="right" w:pos="9638"/>
        </w:tabs>
        <w:rPr>
          <w:sz w:val="24"/>
          <w:szCs w:val="24"/>
        </w:rPr>
      </w:pPr>
    </w:p>
    <w:p w14:paraId="59D10E2A" w14:textId="267EB1D5" w:rsidR="00056ADA" w:rsidRDefault="00056ADA" w:rsidP="002E4CB0">
      <w:pPr>
        <w:tabs>
          <w:tab w:val="right" w:pos="9638"/>
        </w:tabs>
        <w:rPr>
          <w:sz w:val="24"/>
          <w:szCs w:val="24"/>
        </w:rPr>
      </w:pPr>
    </w:p>
    <w:p w14:paraId="6578ED80" w14:textId="3BDCD36A" w:rsidR="00056ADA" w:rsidRDefault="00056ADA" w:rsidP="002E4CB0">
      <w:pPr>
        <w:tabs>
          <w:tab w:val="right" w:pos="9638"/>
        </w:tabs>
        <w:rPr>
          <w:sz w:val="24"/>
          <w:szCs w:val="24"/>
        </w:rPr>
      </w:pPr>
    </w:p>
    <w:p w14:paraId="043B671D" w14:textId="62971823" w:rsidR="00C77B8E" w:rsidRDefault="00C77B8E" w:rsidP="002E4CB0">
      <w:pPr>
        <w:tabs>
          <w:tab w:val="right" w:pos="9638"/>
        </w:tabs>
        <w:rPr>
          <w:sz w:val="24"/>
          <w:szCs w:val="24"/>
        </w:rPr>
      </w:pPr>
    </w:p>
    <w:p w14:paraId="615255F5" w14:textId="77777777" w:rsidR="00C77B8E" w:rsidRDefault="00C77B8E" w:rsidP="002E4CB0">
      <w:pPr>
        <w:tabs>
          <w:tab w:val="right" w:pos="9638"/>
        </w:tabs>
        <w:rPr>
          <w:sz w:val="24"/>
          <w:szCs w:val="24"/>
        </w:rPr>
      </w:pPr>
    </w:p>
    <w:p w14:paraId="79A5B0DC" w14:textId="39AA9CE8" w:rsidR="002B2DEB" w:rsidRPr="002B2DEB" w:rsidRDefault="002B2DEB" w:rsidP="002E4CB0">
      <w:pPr>
        <w:tabs>
          <w:tab w:val="right" w:pos="9638"/>
        </w:tabs>
        <w:rPr>
          <w:sz w:val="24"/>
          <w:szCs w:val="24"/>
        </w:rPr>
      </w:pPr>
      <w:r w:rsidRPr="002B2DEB">
        <w:rPr>
          <w:sz w:val="24"/>
          <w:szCs w:val="24"/>
        </w:rPr>
        <w:t>Parengė</w:t>
      </w:r>
    </w:p>
    <w:p w14:paraId="79A5B0DD" w14:textId="523480F0" w:rsidR="002B2DEB" w:rsidRPr="002B2DEB" w:rsidRDefault="004E744F" w:rsidP="002E4CB0">
      <w:pPr>
        <w:tabs>
          <w:tab w:val="right" w:pos="9638"/>
        </w:tabs>
        <w:rPr>
          <w:sz w:val="24"/>
          <w:szCs w:val="24"/>
        </w:rPr>
      </w:pPr>
      <w:r>
        <w:rPr>
          <w:sz w:val="24"/>
          <w:szCs w:val="24"/>
        </w:rPr>
        <w:t xml:space="preserve">Vaiva </w:t>
      </w:r>
      <w:proofErr w:type="spellStart"/>
      <w:r>
        <w:rPr>
          <w:sz w:val="24"/>
          <w:szCs w:val="24"/>
        </w:rPr>
        <w:t>Čepononienė</w:t>
      </w:r>
      <w:proofErr w:type="spellEnd"/>
    </w:p>
    <w:p w14:paraId="5E608642" w14:textId="3CA3FFC9" w:rsidR="002E4CB0" w:rsidRDefault="002B2DEB" w:rsidP="002E4CB0">
      <w:pPr>
        <w:tabs>
          <w:tab w:val="right" w:pos="9638"/>
        </w:tabs>
        <w:rPr>
          <w:sz w:val="24"/>
          <w:szCs w:val="24"/>
        </w:rPr>
        <w:sectPr w:rsidR="002E4CB0" w:rsidSect="00056ADA">
          <w:headerReference w:type="default" r:id="rId9"/>
          <w:headerReference w:type="first" r:id="rId10"/>
          <w:footnotePr>
            <w:pos w:val="beneathText"/>
          </w:footnotePr>
          <w:pgSz w:w="11905" w:h="16837"/>
          <w:pgMar w:top="1191" w:right="567" w:bottom="1134" w:left="1814" w:header="567" w:footer="567" w:gutter="0"/>
          <w:cols w:space="1296"/>
          <w:titlePg/>
          <w:docGrid w:linePitch="272"/>
        </w:sectPr>
      </w:pPr>
      <w:r w:rsidRPr="002B2DEB">
        <w:rPr>
          <w:sz w:val="24"/>
          <w:szCs w:val="24"/>
        </w:rPr>
        <w:t>201</w:t>
      </w:r>
      <w:r w:rsidR="004E744F">
        <w:rPr>
          <w:sz w:val="24"/>
          <w:szCs w:val="24"/>
        </w:rPr>
        <w:t>8-10-29</w:t>
      </w:r>
    </w:p>
    <w:p w14:paraId="79A5B0E0" w14:textId="2EF6E699" w:rsidR="00BD4554" w:rsidRPr="006B693F" w:rsidRDefault="00BD4554" w:rsidP="00802D79">
      <w:pPr>
        <w:pStyle w:val="Porat"/>
        <w:numPr>
          <w:ilvl w:val="0"/>
          <w:numId w:val="1"/>
        </w:numPr>
        <w:jc w:val="center"/>
        <w:rPr>
          <w:b/>
          <w:iCs/>
          <w:szCs w:val="24"/>
        </w:rPr>
      </w:pPr>
      <w:r w:rsidRPr="006B693F">
        <w:rPr>
          <w:b/>
          <w:bCs/>
          <w:iCs/>
          <w:szCs w:val="24"/>
        </w:rPr>
        <w:lastRenderedPageBreak/>
        <w:t>LAZDIJŲ RAJONO SAVIVALDYBĖS TARYBOS SPRENDIMO</w:t>
      </w:r>
      <w:r w:rsidR="006B693F" w:rsidRPr="006B693F">
        <w:rPr>
          <w:b/>
          <w:szCs w:val="24"/>
        </w:rPr>
        <w:t xml:space="preserve"> </w:t>
      </w:r>
      <w:r w:rsidR="006B693F">
        <w:rPr>
          <w:b/>
          <w:szCs w:val="24"/>
        </w:rPr>
        <w:t>„</w:t>
      </w:r>
      <w:r w:rsidR="006B693F" w:rsidRPr="006B693F">
        <w:rPr>
          <w:b/>
          <w:bCs/>
          <w:iCs/>
          <w:szCs w:val="24"/>
        </w:rPr>
        <w:t xml:space="preserve">DĖL LAZDIJŲ RAJONO SAVIVALDYBĖS TARYBOS 2018 M. VASARIO 2 D. SPRENDIMO </w:t>
      </w:r>
      <w:hyperlink r:id="rId11" w:history="1">
        <w:r w:rsidR="006B693F" w:rsidRPr="0096502B">
          <w:rPr>
            <w:rStyle w:val="Hipersaitas"/>
            <w:b/>
            <w:bCs/>
            <w:iCs/>
            <w:szCs w:val="24"/>
          </w:rPr>
          <w:t>NR.5TS-1160</w:t>
        </w:r>
      </w:hyperlink>
      <w:r w:rsidR="006B693F" w:rsidRPr="006B693F">
        <w:rPr>
          <w:b/>
          <w:bCs/>
          <w:iCs/>
          <w:szCs w:val="24"/>
        </w:rPr>
        <w:t xml:space="preserve"> „DĖL LAZDIJŲ RAJONO SAVIVALDYBĖS UŽIMTUMO DIDINIMO PROGRAMOS 2018 M. PATVIRTINIMO“</w:t>
      </w:r>
      <w:r w:rsidR="006B693F">
        <w:rPr>
          <w:b/>
          <w:bCs/>
          <w:iCs/>
          <w:szCs w:val="24"/>
        </w:rPr>
        <w:t xml:space="preserve"> </w:t>
      </w:r>
      <w:r w:rsidR="006B693F" w:rsidRPr="006B693F">
        <w:rPr>
          <w:b/>
          <w:bCs/>
          <w:iCs/>
          <w:szCs w:val="24"/>
        </w:rPr>
        <w:t xml:space="preserve">PAKEITIMO </w:t>
      </w:r>
      <w:bookmarkStart w:id="5" w:name="Pavadinimas1"/>
      <w:r w:rsidRPr="006B693F">
        <w:rPr>
          <w:b/>
          <w:iCs/>
          <w:szCs w:val="24"/>
        </w:rPr>
        <w:t>PROJEKTO</w:t>
      </w:r>
    </w:p>
    <w:p w14:paraId="79A5B0E1" w14:textId="46AC54ED" w:rsidR="00BD4554" w:rsidRDefault="00BD4554" w:rsidP="00680616">
      <w:pPr>
        <w:pStyle w:val="Porat"/>
        <w:numPr>
          <w:ilvl w:val="0"/>
          <w:numId w:val="1"/>
        </w:numPr>
        <w:jc w:val="center"/>
        <w:rPr>
          <w:b/>
          <w:iCs/>
          <w:szCs w:val="24"/>
        </w:rPr>
      </w:pPr>
      <w:r w:rsidRPr="00680616">
        <w:rPr>
          <w:b/>
          <w:iCs/>
          <w:szCs w:val="24"/>
        </w:rPr>
        <w:t>AIŠKINAMASIS RAŠTAS</w:t>
      </w:r>
    </w:p>
    <w:p w14:paraId="5C42E468" w14:textId="77777777" w:rsidR="002E4CB0" w:rsidRPr="00680616" w:rsidRDefault="002E4CB0" w:rsidP="00680616">
      <w:pPr>
        <w:pStyle w:val="Porat"/>
        <w:numPr>
          <w:ilvl w:val="0"/>
          <w:numId w:val="1"/>
        </w:numPr>
        <w:jc w:val="center"/>
        <w:rPr>
          <w:b/>
          <w:iCs/>
          <w:szCs w:val="24"/>
        </w:rPr>
      </w:pPr>
    </w:p>
    <w:bookmarkEnd w:id="5"/>
    <w:p w14:paraId="79A5B0E2" w14:textId="1EFC0797" w:rsidR="00BD4554" w:rsidRPr="00680616" w:rsidRDefault="00BD4554" w:rsidP="00680616">
      <w:pPr>
        <w:pStyle w:val="Porat"/>
        <w:jc w:val="center"/>
        <w:rPr>
          <w:iCs/>
          <w:szCs w:val="24"/>
        </w:rPr>
      </w:pPr>
      <w:r w:rsidRPr="00680616">
        <w:rPr>
          <w:iCs/>
          <w:szCs w:val="24"/>
        </w:rPr>
        <w:t>201</w:t>
      </w:r>
      <w:r w:rsidR="00A04774">
        <w:rPr>
          <w:iCs/>
          <w:szCs w:val="24"/>
        </w:rPr>
        <w:t>8</w:t>
      </w:r>
      <w:r w:rsidRPr="00680616">
        <w:rPr>
          <w:iCs/>
          <w:szCs w:val="24"/>
        </w:rPr>
        <w:t xml:space="preserve"> m. </w:t>
      </w:r>
      <w:r w:rsidR="00E90C2A">
        <w:rPr>
          <w:iCs/>
          <w:szCs w:val="24"/>
        </w:rPr>
        <w:t>spalio 29</w:t>
      </w:r>
      <w:r w:rsidRPr="00680616">
        <w:rPr>
          <w:iCs/>
          <w:szCs w:val="24"/>
        </w:rPr>
        <w:t xml:space="preserve"> d.</w:t>
      </w:r>
    </w:p>
    <w:p w14:paraId="79A5B0E3" w14:textId="77777777" w:rsidR="00BD4554" w:rsidRPr="00680616" w:rsidRDefault="00BD4554" w:rsidP="00680616">
      <w:pPr>
        <w:pStyle w:val="Porat"/>
        <w:jc w:val="both"/>
        <w:rPr>
          <w:iCs/>
          <w:szCs w:val="24"/>
        </w:rPr>
      </w:pPr>
    </w:p>
    <w:p w14:paraId="79A5B0E4" w14:textId="40128A7B" w:rsidR="00802D79" w:rsidRPr="00916488" w:rsidRDefault="00BD4554" w:rsidP="006E0110">
      <w:pPr>
        <w:pStyle w:val="Porat"/>
        <w:numPr>
          <w:ilvl w:val="0"/>
          <w:numId w:val="1"/>
        </w:numPr>
        <w:tabs>
          <w:tab w:val="center" w:pos="851"/>
        </w:tabs>
        <w:spacing w:line="360" w:lineRule="auto"/>
        <w:jc w:val="both"/>
        <w:rPr>
          <w:iCs/>
          <w:szCs w:val="24"/>
        </w:rPr>
      </w:pPr>
      <w:r w:rsidRPr="00802D79">
        <w:rPr>
          <w:iCs/>
          <w:szCs w:val="24"/>
        </w:rPr>
        <w:tab/>
      </w:r>
      <w:r w:rsidRPr="00802D79">
        <w:rPr>
          <w:iCs/>
          <w:szCs w:val="24"/>
        </w:rPr>
        <w:tab/>
      </w:r>
      <w:r w:rsidRPr="00916488">
        <w:rPr>
          <w:iCs/>
          <w:szCs w:val="24"/>
        </w:rPr>
        <w:t xml:space="preserve">Lazdijų rajono savivaldybės tarybos sprendimo </w:t>
      </w:r>
      <w:r w:rsidRPr="00916488">
        <w:rPr>
          <w:b/>
          <w:iCs/>
          <w:szCs w:val="24"/>
        </w:rPr>
        <w:t>„</w:t>
      </w:r>
      <w:r w:rsidRPr="00916488">
        <w:rPr>
          <w:iCs/>
          <w:szCs w:val="24"/>
        </w:rPr>
        <w:t xml:space="preserve">Dėl </w:t>
      </w:r>
      <w:r w:rsidR="006B693F" w:rsidRPr="00916488">
        <w:rPr>
          <w:iCs/>
          <w:szCs w:val="24"/>
        </w:rPr>
        <w:t xml:space="preserve">Lazdijų rajono savivaldybės tarybos 2018 m. vasario 2 d. sprendimo </w:t>
      </w:r>
      <w:hyperlink r:id="rId12" w:history="1">
        <w:r w:rsidR="006B693F" w:rsidRPr="00916488">
          <w:rPr>
            <w:rStyle w:val="Hipersaitas"/>
            <w:iCs/>
            <w:szCs w:val="24"/>
          </w:rPr>
          <w:t>Nr.5TS-1160</w:t>
        </w:r>
      </w:hyperlink>
      <w:r w:rsidR="006B693F" w:rsidRPr="00916488">
        <w:rPr>
          <w:iCs/>
          <w:szCs w:val="24"/>
        </w:rPr>
        <w:t xml:space="preserve"> „Dėl Lazdijų rajono savivaldybės užimtumo didinimo programos 2018 m. patvirtinimo“  pakeitimo“ </w:t>
      </w:r>
      <w:r w:rsidRPr="00916488">
        <w:rPr>
          <w:iCs/>
          <w:szCs w:val="24"/>
        </w:rPr>
        <w:t xml:space="preserve">projektas parengtas vadovaujantis </w:t>
      </w:r>
      <w:r w:rsidR="00802D79" w:rsidRPr="00916488">
        <w:rPr>
          <w:iCs/>
          <w:szCs w:val="24"/>
        </w:rPr>
        <w:t xml:space="preserve">Lietuvos Respublikos vietos savivaldos įstatymo 18 straipsnio 1 dalimi. </w:t>
      </w:r>
    </w:p>
    <w:p w14:paraId="79A5B0E6" w14:textId="57A49CE4" w:rsidR="005E2B0B" w:rsidRPr="00916488" w:rsidRDefault="00802D79" w:rsidP="002E4CB0">
      <w:pPr>
        <w:pStyle w:val="Porat"/>
        <w:tabs>
          <w:tab w:val="right" w:pos="709"/>
        </w:tabs>
        <w:spacing w:line="360" w:lineRule="auto"/>
        <w:jc w:val="both"/>
        <w:rPr>
          <w:bCs/>
          <w:iCs/>
          <w:szCs w:val="24"/>
        </w:rPr>
      </w:pPr>
      <w:r w:rsidRPr="00916488">
        <w:rPr>
          <w:b/>
          <w:iCs/>
          <w:szCs w:val="24"/>
        </w:rPr>
        <w:tab/>
      </w:r>
      <w:r w:rsidRPr="00916488">
        <w:rPr>
          <w:b/>
          <w:iCs/>
          <w:szCs w:val="24"/>
        </w:rPr>
        <w:tab/>
      </w:r>
      <w:r w:rsidR="00BD4554" w:rsidRPr="00916488">
        <w:rPr>
          <w:b/>
          <w:iCs/>
          <w:szCs w:val="24"/>
        </w:rPr>
        <w:t>Šio sprendimo projekto tikslas</w:t>
      </w:r>
      <w:r w:rsidR="00BD4554" w:rsidRPr="00916488">
        <w:rPr>
          <w:iCs/>
          <w:szCs w:val="24"/>
        </w:rPr>
        <w:t xml:space="preserve"> –</w:t>
      </w:r>
      <w:r w:rsidR="00680616" w:rsidRPr="00916488">
        <w:rPr>
          <w:iCs/>
          <w:szCs w:val="24"/>
        </w:rPr>
        <w:t xml:space="preserve"> </w:t>
      </w:r>
      <w:r w:rsidR="00BD4554" w:rsidRPr="00916488">
        <w:rPr>
          <w:iCs/>
          <w:szCs w:val="24"/>
        </w:rPr>
        <w:t>pa</w:t>
      </w:r>
      <w:r w:rsidR="002E4CB0" w:rsidRPr="00916488">
        <w:rPr>
          <w:iCs/>
          <w:szCs w:val="24"/>
        </w:rPr>
        <w:t>tikslinti</w:t>
      </w:r>
      <w:r w:rsidR="00BD4554" w:rsidRPr="00916488">
        <w:rPr>
          <w:iCs/>
          <w:szCs w:val="24"/>
        </w:rPr>
        <w:t xml:space="preserve"> </w:t>
      </w:r>
      <w:r w:rsidRPr="00916488">
        <w:rPr>
          <w:iCs/>
          <w:szCs w:val="24"/>
        </w:rPr>
        <w:t>Lazdijų rajono savivaldybės užimtumo didinimo programą</w:t>
      </w:r>
      <w:r w:rsidR="00F86255" w:rsidRPr="00916488">
        <w:rPr>
          <w:iCs/>
          <w:szCs w:val="24"/>
        </w:rPr>
        <w:t xml:space="preserve"> 2018 m.</w:t>
      </w:r>
      <w:r w:rsidRPr="00916488">
        <w:rPr>
          <w:iCs/>
          <w:szCs w:val="24"/>
        </w:rPr>
        <w:t>, patvirtintą Lazdijų rajono savivaldybės tarybos 2018 m. vas</w:t>
      </w:r>
      <w:r w:rsidR="003E1935" w:rsidRPr="00916488">
        <w:rPr>
          <w:iCs/>
          <w:szCs w:val="24"/>
        </w:rPr>
        <w:t xml:space="preserve">ario 2 d. sprendimu </w:t>
      </w:r>
      <w:hyperlink r:id="rId13" w:history="1">
        <w:r w:rsidR="003E1935" w:rsidRPr="00916488">
          <w:rPr>
            <w:rStyle w:val="Hipersaitas"/>
            <w:iCs/>
            <w:szCs w:val="24"/>
          </w:rPr>
          <w:t>Nr.5TS-1160</w:t>
        </w:r>
      </w:hyperlink>
      <w:r w:rsidR="003E1935" w:rsidRPr="00916488">
        <w:rPr>
          <w:iCs/>
          <w:szCs w:val="24"/>
        </w:rPr>
        <w:t xml:space="preserve"> </w:t>
      </w:r>
      <w:r w:rsidRPr="00916488">
        <w:rPr>
          <w:iCs/>
          <w:szCs w:val="24"/>
        </w:rPr>
        <w:t xml:space="preserve">„Dėl Lazdijų rajono savivaldybės užimtumo didinimo </w:t>
      </w:r>
      <w:r w:rsidR="002E4CB0" w:rsidRPr="00916488">
        <w:rPr>
          <w:iCs/>
          <w:szCs w:val="24"/>
        </w:rPr>
        <w:t xml:space="preserve">programos 2018 m. patvirtinimo“, pasikeitus (padidėjus) programai įgyvendinti numatytiems </w:t>
      </w:r>
      <w:proofErr w:type="spellStart"/>
      <w:r w:rsidR="002E4CB0" w:rsidRPr="00916488">
        <w:rPr>
          <w:iCs/>
          <w:szCs w:val="24"/>
        </w:rPr>
        <w:t>asignavimams</w:t>
      </w:r>
      <w:proofErr w:type="spellEnd"/>
      <w:r w:rsidR="00264BF6" w:rsidRPr="00916488">
        <w:rPr>
          <w:iCs/>
          <w:szCs w:val="24"/>
        </w:rPr>
        <w:t xml:space="preserve"> bei pasikeitus Užimtumo didinimo programų rengimo ir jų finansavimo tvarkos aprašui, patvirtintam Lietuvos Respublikos socialinės apsaugos ir darbo ministro 2017 m. gegužės 23 d. įsakymu Nr. A1-257 „Dėl Užimtumo didinimo programų rengimo ir jų finansavimo tvarkos aprašo patvirtinimo“</w:t>
      </w:r>
      <w:r w:rsidR="002E4CB0" w:rsidRPr="00916488">
        <w:rPr>
          <w:iCs/>
          <w:szCs w:val="24"/>
        </w:rPr>
        <w:t>.</w:t>
      </w:r>
    </w:p>
    <w:p w14:paraId="79A5B0E7" w14:textId="4A5E2B74" w:rsidR="00B075CA" w:rsidRPr="00916488" w:rsidRDefault="00680616" w:rsidP="00991CBD">
      <w:pPr>
        <w:pStyle w:val="Porat"/>
        <w:tabs>
          <w:tab w:val="clear" w:pos="4153"/>
          <w:tab w:val="clear" w:pos="8306"/>
          <w:tab w:val="right" w:pos="709"/>
        </w:tabs>
        <w:spacing w:line="360" w:lineRule="auto"/>
        <w:jc w:val="both"/>
        <w:rPr>
          <w:iCs/>
          <w:szCs w:val="24"/>
        </w:rPr>
      </w:pPr>
      <w:r w:rsidRPr="00916488">
        <w:rPr>
          <w:iCs/>
          <w:szCs w:val="24"/>
        </w:rPr>
        <w:tab/>
      </w:r>
      <w:r w:rsidR="00BD4554" w:rsidRPr="00916488">
        <w:rPr>
          <w:iCs/>
          <w:szCs w:val="24"/>
        </w:rPr>
        <w:tab/>
      </w:r>
      <w:r w:rsidR="00BD4554" w:rsidRPr="00916488">
        <w:rPr>
          <w:b/>
          <w:iCs/>
          <w:szCs w:val="24"/>
        </w:rPr>
        <w:t>Kaip šiuo metu yra sprendžiami projekte aptarti klausimai</w:t>
      </w:r>
      <w:r w:rsidR="00BD4554" w:rsidRPr="00916488">
        <w:rPr>
          <w:iCs/>
          <w:szCs w:val="24"/>
        </w:rPr>
        <w:t xml:space="preserve"> – </w:t>
      </w:r>
      <w:r w:rsidR="00B075CA" w:rsidRPr="00916488">
        <w:rPr>
          <w:iCs/>
          <w:szCs w:val="24"/>
        </w:rPr>
        <w:t xml:space="preserve">šiuo metu yra patvirtinta Lazdijų rajono savivaldybės tarybos Lazdijų rajono savivaldybės užimtumo didinimo programa,  Lazdijų rajono savivaldybės tarybos 2018 m. vasario 2 d. sprendimu </w:t>
      </w:r>
      <w:hyperlink r:id="rId14" w:history="1">
        <w:r w:rsidR="00B075CA" w:rsidRPr="00916488">
          <w:rPr>
            <w:rStyle w:val="Hipersaitas"/>
            <w:iCs/>
            <w:szCs w:val="24"/>
          </w:rPr>
          <w:t>Nr.5TS-1160</w:t>
        </w:r>
      </w:hyperlink>
      <w:r w:rsidR="00B075CA" w:rsidRPr="00916488">
        <w:rPr>
          <w:iCs/>
          <w:szCs w:val="24"/>
        </w:rPr>
        <w:t xml:space="preserve"> „Dėl Lazdijų rajono savivaldybės užimtumo didinimo programos 2018 m. patvirtinimo“. </w:t>
      </w:r>
    </w:p>
    <w:p w14:paraId="79A5B0E8" w14:textId="77777777" w:rsidR="00BD4554" w:rsidRPr="00916488" w:rsidRDefault="00BD4554" w:rsidP="00991CBD">
      <w:pPr>
        <w:pStyle w:val="Porat"/>
        <w:tabs>
          <w:tab w:val="left" w:pos="709"/>
        </w:tabs>
        <w:spacing w:line="360" w:lineRule="auto"/>
        <w:jc w:val="both"/>
        <w:rPr>
          <w:iCs/>
          <w:szCs w:val="24"/>
        </w:rPr>
      </w:pPr>
      <w:r w:rsidRPr="00916488">
        <w:rPr>
          <w:iCs/>
          <w:szCs w:val="24"/>
        </w:rPr>
        <w:tab/>
      </w:r>
      <w:r w:rsidRPr="00916488">
        <w:rPr>
          <w:iCs/>
          <w:szCs w:val="24"/>
        </w:rPr>
        <w:tab/>
      </w:r>
      <w:r w:rsidRPr="00916488">
        <w:rPr>
          <w:b/>
          <w:iCs/>
          <w:szCs w:val="24"/>
        </w:rPr>
        <w:t>Galimos neigiamos pasekmės priėmus projektą, kokių priemonių reikėtų imtis, kad tokių pasekmių būtų išvengta</w:t>
      </w:r>
      <w:r w:rsidRPr="00916488">
        <w:rPr>
          <w:iCs/>
          <w:szCs w:val="24"/>
        </w:rPr>
        <w:t xml:space="preserve"> – priėmus šį Lazdijų rajono savivaldybės tarybos sprendimą,  neigiamų pasekmių nenumatoma.</w:t>
      </w:r>
    </w:p>
    <w:p w14:paraId="79A5B0E9" w14:textId="2F6BF76E" w:rsidR="00BD4554" w:rsidRPr="00916488" w:rsidRDefault="00BD4554" w:rsidP="00916488">
      <w:pPr>
        <w:pStyle w:val="Porat"/>
        <w:tabs>
          <w:tab w:val="clear" w:pos="4153"/>
          <w:tab w:val="center" w:pos="709"/>
        </w:tabs>
        <w:spacing w:line="360" w:lineRule="auto"/>
        <w:ind w:firstLine="851"/>
        <w:jc w:val="both"/>
        <w:rPr>
          <w:iCs/>
          <w:szCs w:val="24"/>
        </w:rPr>
      </w:pPr>
      <w:r w:rsidRPr="00916488">
        <w:rPr>
          <w:iCs/>
          <w:szCs w:val="24"/>
        </w:rPr>
        <w:tab/>
      </w:r>
      <w:r w:rsidRPr="00916488">
        <w:rPr>
          <w:b/>
          <w:iCs/>
          <w:szCs w:val="24"/>
        </w:rPr>
        <w:t>Kokie šios srities aktai tebegalioja ir kokius galiojančius aktus būtina pakeisti ar panaikinti, priėmus teikiamą projektą</w:t>
      </w:r>
      <w:r w:rsidRPr="00916488">
        <w:rPr>
          <w:iCs/>
          <w:szCs w:val="24"/>
        </w:rPr>
        <w:t xml:space="preserve"> - priėmus šį Lazdijų rajono savivaldybės tarybos sprendimą, galiojančių teisės aktų pakeisti ar panaikinti nereikės.</w:t>
      </w:r>
      <w:r w:rsidRPr="00916488">
        <w:rPr>
          <w:iCs/>
          <w:szCs w:val="24"/>
        </w:rPr>
        <w:tab/>
      </w:r>
      <w:r w:rsidRPr="00916488">
        <w:rPr>
          <w:iCs/>
          <w:szCs w:val="24"/>
        </w:rPr>
        <w:tab/>
      </w:r>
      <w:r w:rsidRPr="00916488">
        <w:rPr>
          <w:b/>
          <w:iCs/>
          <w:szCs w:val="24"/>
        </w:rPr>
        <w:t>Rengiant projektą gauti specialistų vertinimai ir išvados -</w:t>
      </w:r>
      <w:r w:rsidRPr="00916488">
        <w:rPr>
          <w:iCs/>
          <w:szCs w:val="24"/>
        </w:rPr>
        <w:t xml:space="preserve"> dėl sprendimo projekto pastabų ir pasiūlymų negauta.</w:t>
      </w:r>
    </w:p>
    <w:p w14:paraId="79A5B0EA" w14:textId="13C53879" w:rsidR="00BD4554" w:rsidRPr="00916488" w:rsidRDefault="00BD4554" w:rsidP="00991CBD">
      <w:pPr>
        <w:pStyle w:val="Porat"/>
        <w:tabs>
          <w:tab w:val="clear" w:pos="4153"/>
          <w:tab w:val="center" w:pos="709"/>
        </w:tabs>
        <w:spacing w:line="360" w:lineRule="auto"/>
        <w:jc w:val="both"/>
        <w:rPr>
          <w:iCs/>
          <w:szCs w:val="24"/>
        </w:rPr>
      </w:pPr>
      <w:r w:rsidRPr="00916488">
        <w:rPr>
          <w:iCs/>
          <w:szCs w:val="24"/>
        </w:rPr>
        <w:tab/>
      </w:r>
      <w:r w:rsidRPr="00916488">
        <w:rPr>
          <w:iCs/>
          <w:szCs w:val="24"/>
        </w:rPr>
        <w:tab/>
      </w:r>
      <w:r w:rsidRPr="00916488">
        <w:rPr>
          <w:b/>
          <w:iCs/>
          <w:szCs w:val="24"/>
        </w:rPr>
        <w:t>Sprendimo projektą parengė</w:t>
      </w:r>
      <w:r w:rsidRPr="00916488">
        <w:rPr>
          <w:iCs/>
          <w:szCs w:val="24"/>
        </w:rPr>
        <w:t xml:space="preserve"> Lazdijų rajono savivaldybės administracijos </w:t>
      </w:r>
      <w:r w:rsidR="00C2573D">
        <w:rPr>
          <w:iCs/>
          <w:szCs w:val="24"/>
        </w:rPr>
        <w:t xml:space="preserve">Ekonomikos </w:t>
      </w:r>
      <w:r w:rsidRPr="00916488">
        <w:rPr>
          <w:iCs/>
          <w:szCs w:val="24"/>
        </w:rPr>
        <w:t xml:space="preserve"> skyriaus </w:t>
      </w:r>
      <w:r w:rsidR="00C2573D">
        <w:rPr>
          <w:iCs/>
          <w:szCs w:val="24"/>
        </w:rPr>
        <w:t xml:space="preserve">specialistė turizmui Vaiva </w:t>
      </w:r>
      <w:proofErr w:type="spellStart"/>
      <w:r w:rsidR="00C2573D">
        <w:rPr>
          <w:iCs/>
          <w:szCs w:val="24"/>
        </w:rPr>
        <w:t>Čepononienė</w:t>
      </w:r>
      <w:proofErr w:type="spellEnd"/>
      <w:r w:rsidR="00C2573D">
        <w:rPr>
          <w:iCs/>
          <w:szCs w:val="24"/>
        </w:rPr>
        <w:t>.</w:t>
      </w:r>
    </w:p>
    <w:p w14:paraId="79A5B0EB" w14:textId="77777777" w:rsidR="00BD4554" w:rsidRPr="00916488" w:rsidRDefault="00BD4554" w:rsidP="00680616">
      <w:pPr>
        <w:pStyle w:val="Porat"/>
        <w:spacing w:line="360" w:lineRule="auto"/>
        <w:jc w:val="both"/>
        <w:rPr>
          <w:iCs/>
          <w:szCs w:val="24"/>
        </w:rPr>
      </w:pPr>
    </w:p>
    <w:p w14:paraId="250A15C3" w14:textId="66B361CB" w:rsidR="00C2573D" w:rsidRPr="00916488" w:rsidRDefault="00C2573D" w:rsidP="00C2573D">
      <w:pPr>
        <w:pStyle w:val="Porat"/>
        <w:tabs>
          <w:tab w:val="clear" w:pos="4153"/>
          <w:tab w:val="center" w:pos="709"/>
        </w:tabs>
        <w:spacing w:line="360" w:lineRule="auto"/>
        <w:jc w:val="both"/>
        <w:rPr>
          <w:iCs/>
          <w:szCs w:val="24"/>
        </w:rPr>
      </w:pPr>
      <w:r>
        <w:rPr>
          <w:iCs/>
          <w:szCs w:val="24"/>
        </w:rPr>
        <w:t xml:space="preserve">Ekonomikos </w:t>
      </w:r>
      <w:r w:rsidRPr="00916488">
        <w:rPr>
          <w:iCs/>
          <w:szCs w:val="24"/>
        </w:rPr>
        <w:t xml:space="preserve"> skyriaus </w:t>
      </w:r>
      <w:r>
        <w:rPr>
          <w:iCs/>
          <w:szCs w:val="24"/>
        </w:rPr>
        <w:t>specialistė turizmui</w:t>
      </w:r>
      <w:r>
        <w:rPr>
          <w:iCs/>
          <w:szCs w:val="24"/>
        </w:rPr>
        <w:tab/>
        <w:t xml:space="preserve">Vaiva </w:t>
      </w:r>
      <w:proofErr w:type="spellStart"/>
      <w:r>
        <w:rPr>
          <w:iCs/>
          <w:szCs w:val="24"/>
        </w:rPr>
        <w:t>Čepononienė</w:t>
      </w:r>
      <w:proofErr w:type="spellEnd"/>
    </w:p>
    <w:p w14:paraId="79A5B0EC" w14:textId="61A57F1B" w:rsidR="00BD4554" w:rsidRPr="00916488" w:rsidRDefault="00C2573D" w:rsidP="002E4CB0">
      <w:pPr>
        <w:pStyle w:val="Porat"/>
        <w:jc w:val="both"/>
        <w:rPr>
          <w:iCs/>
          <w:szCs w:val="24"/>
        </w:rPr>
      </w:pPr>
      <w:r>
        <w:rPr>
          <w:iCs/>
          <w:szCs w:val="24"/>
        </w:rPr>
        <w:tab/>
      </w:r>
    </w:p>
    <w:sectPr w:rsidR="00BD4554" w:rsidRPr="00916488" w:rsidSect="001B5FB4">
      <w:headerReference w:type="first" r:id="rId15"/>
      <w:footnotePr>
        <w:pos w:val="beneathText"/>
      </w:footnotePr>
      <w:pgSz w:w="11905" w:h="16837"/>
      <w:pgMar w:top="1191"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9092" w14:textId="77777777" w:rsidR="00873FBB" w:rsidRDefault="00873FBB">
      <w:r>
        <w:separator/>
      </w:r>
    </w:p>
  </w:endnote>
  <w:endnote w:type="continuationSeparator" w:id="0">
    <w:p w14:paraId="24784680" w14:textId="77777777" w:rsidR="00873FBB" w:rsidRDefault="00873FBB">
      <w:r>
        <w:continuationSeparator/>
      </w:r>
    </w:p>
  </w:endnote>
  <w:endnote w:type="continuationNotice" w:id="1">
    <w:p w14:paraId="0049AE39" w14:textId="77777777" w:rsidR="00345BDB" w:rsidRDefault="00345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L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B7E0" w14:textId="77777777" w:rsidR="00873FBB" w:rsidRDefault="00873FBB">
      <w:r>
        <w:separator/>
      </w:r>
    </w:p>
  </w:footnote>
  <w:footnote w:type="continuationSeparator" w:id="0">
    <w:p w14:paraId="599187D0" w14:textId="77777777" w:rsidR="00873FBB" w:rsidRDefault="00873FBB">
      <w:r>
        <w:continuationSeparator/>
      </w:r>
    </w:p>
  </w:footnote>
  <w:footnote w:type="continuationNotice" w:id="1">
    <w:p w14:paraId="1A264E4A" w14:textId="77777777" w:rsidR="00345BDB" w:rsidRDefault="00345B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B0FC" w14:textId="73BC9A6A" w:rsidR="00873FBB" w:rsidRDefault="00873FBB">
    <w:pPr>
      <w:pStyle w:val="Antrats"/>
      <w:jc w:val="center"/>
    </w:pPr>
    <w:r>
      <w:fldChar w:fldCharType="begin"/>
    </w:r>
    <w:r>
      <w:instrText>PAGE   \* MERGEFORMAT</w:instrText>
    </w:r>
    <w:r>
      <w:fldChar w:fldCharType="separate"/>
    </w:r>
    <w:r w:rsidR="00923524">
      <w:rPr>
        <w:noProof/>
      </w:rPr>
      <w:t>2</w:t>
    </w:r>
    <w:r>
      <w:fldChar w:fldCharType="end"/>
    </w:r>
  </w:p>
  <w:p w14:paraId="79A5B0FD" w14:textId="77777777" w:rsidR="00873FBB" w:rsidRDefault="00873FB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B0FE" w14:textId="77777777" w:rsidR="00873FBB" w:rsidRDefault="00873FBB" w:rsidP="00F016D0">
    <w:pPr>
      <w:pStyle w:val="Antrats"/>
      <w:jc w:val="right"/>
      <w:rPr>
        <w:b/>
        <w:sz w:val="24"/>
        <w:szCs w:val="24"/>
      </w:rPr>
    </w:pPr>
    <w:r>
      <w:rPr>
        <w:b/>
        <w:sz w:val="24"/>
        <w:szCs w:val="24"/>
      </w:rPr>
      <w:t>P r o j e k t a s</w:t>
    </w:r>
  </w:p>
  <w:p w14:paraId="79A5B0FF" w14:textId="77777777" w:rsidR="00873FBB" w:rsidRPr="00E327F0" w:rsidRDefault="00873FBB" w:rsidP="00E327F0">
    <w:pPr>
      <w:pStyle w:val="Antrats"/>
      <w:tabs>
        <w:tab w:val="clear" w:pos="4819"/>
        <w:tab w:val="clear" w:pos="9638"/>
        <w:tab w:val="center" w:pos="4762"/>
        <w:tab w:val="right" w:pos="9524"/>
      </w:tabs>
      <w:rPr>
        <w:sz w:val="24"/>
        <w:szCs w:val="24"/>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4882" w14:textId="77777777" w:rsidR="00873FBB" w:rsidRPr="00E327F0" w:rsidRDefault="00873FBB" w:rsidP="00E327F0">
    <w:pPr>
      <w:pStyle w:val="Antrats"/>
      <w:tabs>
        <w:tab w:val="clear" w:pos="4819"/>
        <w:tab w:val="clear" w:pos="9638"/>
        <w:tab w:val="center" w:pos="4762"/>
        <w:tab w:val="right" w:pos="9524"/>
      </w:tabs>
      <w:rPr>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34A6530"/>
    <w:multiLevelType w:val="multilevel"/>
    <w:tmpl w:val="A54025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5A35B2"/>
    <w:multiLevelType w:val="hybridMultilevel"/>
    <w:tmpl w:val="27881A00"/>
    <w:lvl w:ilvl="0" w:tplc="C2A264B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0BF27B88"/>
    <w:multiLevelType w:val="hybridMultilevel"/>
    <w:tmpl w:val="C722D56C"/>
    <w:lvl w:ilvl="0" w:tplc="0D6E9E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9848E4"/>
    <w:multiLevelType w:val="multilevel"/>
    <w:tmpl w:val="3332651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6535E04"/>
    <w:multiLevelType w:val="hybridMultilevel"/>
    <w:tmpl w:val="80AE1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7"/>
  </w:num>
  <w:num w:numId="6">
    <w:abstractNumId w:val="9"/>
  </w:num>
  <w:num w:numId="7">
    <w:abstractNumId w:val="8"/>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F"/>
    <w:rsid w:val="000035F8"/>
    <w:rsid w:val="00003E9B"/>
    <w:rsid w:val="00014A01"/>
    <w:rsid w:val="00023891"/>
    <w:rsid w:val="00026ABB"/>
    <w:rsid w:val="00031DF5"/>
    <w:rsid w:val="0003350B"/>
    <w:rsid w:val="00040FA6"/>
    <w:rsid w:val="00052062"/>
    <w:rsid w:val="00056ADA"/>
    <w:rsid w:val="00063401"/>
    <w:rsid w:val="00066815"/>
    <w:rsid w:val="00066A7C"/>
    <w:rsid w:val="00072BAA"/>
    <w:rsid w:val="00072E90"/>
    <w:rsid w:val="000747D7"/>
    <w:rsid w:val="0007539E"/>
    <w:rsid w:val="000769F6"/>
    <w:rsid w:val="000827DD"/>
    <w:rsid w:val="00083884"/>
    <w:rsid w:val="00084C11"/>
    <w:rsid w:val="0008654B"/>
    <w:rsid w:val="000914D1"/>
    <w:rsid w:val="00092C26"/>
    <w:rsid w:val="000A3701"/>
    <w:rsid w:val="000A52A2"/>
    <w:rsid w:val="000B099B"/>
    <w:rsid w:val="000B7F67"/>
    <w:rsid w:val="000B7F99"/>
    <w:rsid w:val="000C6031"/>
    <w:rsid w:val="000D3BD9"/>
    <w:rsid w:val="000D6DBA"/>
    <w:rsid w:val="000E149D"/>
    <w:rsid w:val="000F0CA8"/>
    <w:rsid w:val="000F7D59"/>
    <w:rsid w:val="0010395C"/>
    <w:rsid w:val="001078B0"/>
    <w:rsid w:val="00111C68"/>
    <w:rsid w:val="0012174E"/>
    <w:rsid w:val="00124F6F"/>
    <w:rsid w:val="00136333"/>
    <w:rsid w:val="00146370"/>
    <w:rsid w:val="00147160"/>
    <w:rsid w:val="00147ECA"/>
    <w:rsid w:val="0016739E"/>
    <w:rsid w:val="001742A9"/>
    <w:rsid w:val="001756E2"/>
    <w:rsid w:val="0019057D"/>
    <w:rsid w:val="00196B73"/>
    <w:rsid w:val="001B4640"/>
    <w:rsid w:val="001B5FB4"/>
    <w:rsid w:val="001C1A21"/>
    <w:rsid w:val="001D4ADE"/>
    <w:rsid w:val="001E1C8D"/>
    <w:rsid w:val="001E2AC4"/>
    <w:rsid w:val="001E5D02"/>
    <w:rsid w:val="001F3515"/>
    <w:rsid w:val="001F47BF"/>
    <w:rsid w:val="001F513B"/>
    <w:rsid w:val="00200605"/>
    <w:rsid w:val="00203B22"/>
    <w:rsid w:val="00213697"/>
    <w:rsid w:val="00216D83"/>
    <w:rsid w:val="00220B53"/>
    <w:rsid w:val="00222C9A"/>
    <w:rsid w:val="002248B2"/>
    <w:rsid w:val="00237A60"/>
    <w:rsid w:val="002440CC"/>
    <w:rsid w:val="0024620C"/>
    <w:rsid w:val="00252128"/>
    <w:rsid w:val="00264BF6"/>
    <w:rsid w:val="00272C1D"/>
    <w:rsid w:val="00281B06"/>
    <w:rsid w:val="00283E8C"/>
    <w:rsid w:val="00285612"/>
    <w:rsid w:val="002A4F2E"/>
    <w:rsid w:val="002A661C"/>
    <w:rsid w:val="002B2DEB"/>
    <w:rsid w:val="002E1A06"/>
    <w:rsid w:val="002E4CB0"/>
    <w:rsid w:val="002E6531"/>
    <w:rsid w:val="002E6B90"/>
    <w:rsid w:val="002F2525"/>
    <w:rsid w:val="00304D9F"/>
    <w:rsid w:val="003051DA"/>
    <w:rsid w:val="0030783D"/>
    <w:rsid w:val="00313AD4"/>
    <w:rsid w:val="003144EE"/>
    <w:rsid w:val="003147C6"/>
    <w:rsid w:val="0033159B"/>
    <w:rsid w:val="00332A37"/>
    <w:rsid w:val="0033350C"/>
    <w:rsid w:val="00343AB7"/>
    <w:rsid w:val="00345BDB"/>
    <w:rsid w:val="00376E3E"/>
    <w:rsid w:val="00376EC4"/>
    <w:rsid w:val="003801F4"/>
    <w:rsid w:val="003905F7"/>
    <w:rsid w:val="00391A47"/>
    <w:rsid w:val="003947B3"/>
    <w:rsid w:val="003A168F"/>
    <w:rsid w:val="003A4D5A"/>
    <w:rsid w:val="003C4B3C"/>
    <w:rsid w:val="003C7FF8"/>
    <w:rsid w:val="003E1935"/>
    <w:rsid w:val="003E394C"/>
    <w:rsid w:val="003E7300"/>
    <w:rsid w:val="0040095C"/>
    <w:rsid w:val="004125DC"/>
    <w:rsid w:val="00420086"/>
    <w:rsid w:val="00441C35"/>
    <w:rsid w:val="004611C3"/>
    <w:rsid w:val="00475C17"/>
    <w:rsid w:val="0047730A"/>
    <w:rsid w:val="004976A0"/>
    <w:rsid w:val="004A517F"/>
    <w:rsid w:val="004B43C1"/>
    <w:rsid w:val="004C1F6D"/>
    <w:rsid w:val="004D39FB"/>
    <w:rsid w:val="004E0F1E"/>
    <w:rsid w:val="004E2D7B"/>
    <w:rsid w:val="004E744F"/>
    <w:rsid w:val="005122B9"/>
    <w:rsid w:val="00520B7A"/>
    <w:rsid w:val="005219B5"/>
    <w:rsid w:val="00530D27"/>
    <w:rsid w:val="00532AAD"/>
    <w:rsid w:val="00532B53"/>
    <w:rsid w:val="00532CD4"/>
    <w:rsid w:val="00541ACE"/>
    <w:rsid w:val="0054514B"/>
    <w:rsid w:val="005519A1"/>
    <w:rsid w:val="00552093"/>
    <w:rsid w:val="00566BEC"/>
    <w:rsid w:val="00572641"/>
    <w:rsid w:val="00582524"/>
    <w:rsid w:val="00585451"/>
    <w:rsid w:val="00595246"/>
    <w:rsid w:val="00595ECF"/>
    <w:rsid w:val="005B3766"/>
    <w:rsid w:val="005B5EBA"/>
    <w:rsid w:val="005C46C9"/>
    <w:rsid w:val="005D408A"/>
    <w:rsid w:val="005D75D2"/>
    <w:rsid w:val="005E1C45"/>
    <w:rsid w:val="005E2B0B"/>
    <w:rsid w:val="005F1E25"/>
    <w:rsid w:val="005F2EC7"/>
    <w:rsid w:val="00611AD1"/>
    <w:rsid w:val="00612ABC"/>
    <w:rsid w:val="00624274"/>
    <w:rsid w:val="006362E1"/>
    <w:rsid w:val="00645E7E"/>
    <w:rsid w:val="00655EBA"/>
    <w:rsid w:val="006734BF"/>
    <w:rsid w:val="00680616"/>
    <w:rsid w:val="00682CE1"/>
    <w:rsid w:val="0069349D"/>
    <w:rsid w:val="006B693F"/>
    <w:rsid w:val="006B70DF"/>
    <w:rsid w:val="006C2AB3"/>
    <w:rsid w:val="006C2DAD"/>
    <w:rsid w:val="006C4C87"/>
    <w:rsid w:val="006C7D4B"/>
    <w:rsid w:val="006E0110"/>
    <w:rsid w:val="006F4731"/>
    <w:rsid w:val="006F474C"/>
    <w:rsid w:val="007027F7"/>
    <w:rsid w:val="0071723C"/>
    <w:rsid w:val="007461F6"/>
    <w:rsid w:val="0075501A"/>
    <w:rsid w:val="007861A4"/>
    <w:rsid w:val="00790952"/>
    <w:rsid w:val="007B0B9C"/>
    <w:rsid w:val="007B2BE9"/>
    <w:rsid w:val="007B4D11"/>
    <w:rsid w:val="007B52F8"/>
    <w:rsid w:val="007C0701"/>
    <w:rsid w:val="007C30D4"/>
    <w:rsid w:val="007C422F"/>
    <w:rsid w:val="007C4D6E"/>
    <w:rsid w:val="007D3EF1"/>
    <w:rsid w:val="007D4487"/>
    <w:rsid w:val="007D7F0D"/>
    <w:rsid w:val="00802C26"/>
    <w:rsid w:val="00802D79"/>
    <w:rsid w:val="0080634A"/>
    <w:rsid w:val="00821B27"/>
    <w:rsid w:val="00822526"/>
    <w:rsid w:val="008338D3"/>
    <w:rsid w:val="008629E2"/>
    <w:rsid w:val="00864FFF"/>
    <w:rsid w:val="008736F3"/>
    <w:rsid w:val="00873FBB"/>
    <w:rsid w:val="00881B49"/>
    <w:rsid w:val="00883FD3"/>
    <w:rsid w:val="008969BF"/>
    <w:rsid w:val="008B18BB"/>
    <w:rsid w:val="008C1F85"/>
    <w:rsid w:val="008D0D19"/>
    <w:rsid w:val="008D19EA"/>
    <w:rsid w:val="008D2913"/>
    <w:rsid w:val="008E28F4"/>
    <w:rsid w:val="008E4FB7"/>
    <w:rsid w:val="008E7E78"/>
    <w:rsid w:val="008F222B"/>
    <w:rsid w:val="009032FA"/>
    <w:rsid w:val="009058CB"/>
    <w:rsid w:val="00916488"/>
    <w:rsid w:val="00923524"/>
    <w:rsid w:val="009300D1"/>
    <w:rsid w:val="00937AF5"/>
    <w:rsid w:val="009451C7"/>
    <w:rsid w:val="00945AE5"/>
    <w:rsid w:val="0095099F"/>
    <w:rsid w:val="00952B1D"/>
    <w:rsid w:val="0095629B"/>
    <w:rsid w:val="00960E92"/>
    <w:rsid w:val="0096502B"/>
    <w:rsid w:val="009760E0"/>
    <w:rsid w:val="0098098B"/>
    <w:rsid w:val="00981634"/>
    <w:rsid w:val="00991CBD"/>
    <w:rsid w:val="0099598B"/>
    <w:rsid w:val="00997B96"/>
    <w:rsid w:val="009D156D"/>
    <w:rsid w:val="009E4205"/>
    <w:rsid w:val="009E4BD7"/>
    <w:rsid w:val="00A01E0A"/>
    <w:rsid w:val="00A0280F"/>
    <w:rsid w:val="00A04774"/>
    <w:rsid w:val="00A059A7"/>
    <w:rsid w:val="00A11DB6"/>
    <w:rsid w:val="00A12A76"/>
    <w:rsid w:val="00A12C29"/>
    <w:rsid w:val="00A14B59"/>
    <w:rsid w:val="00A35672"/>
    <w:rsid w:val="00A41667"/>
    <w:rsid w:val="00A451B3"/>
    <w:rsid w:val="00A645CC"/>
    <w:rsid w:val="00A72ED8"/>
    <w:rsid w:val="00A85D75"/>
    <w:rsid w:val="00A945E6"/>
    <w:rsid w:val="00A96ABB"/>
    <w:rsid w:val="00AB075A"/>
    <w:rsid w:val="00AB434A"/>
    <w:rsid w:val="00AB6ADC"/>
    <w:rsid w:val="00AC1446"/>
    <w:rsid w:val="00AD2873"/>
    <w:rsid w:val="00AD4355"/>
    <w:rsid w:val="00AE140D"/>
    <w:rsid w:val="00B027D4"/>
    <w:rsid w:val="00B02BC9"/>
    <w:rsid w:val="00B05C73"/>
    <w:rsid w:val="00B075CA"/>
    <w:rsid w:val="00B179AA"/>
    <w:rsid w:val="00B17DF4"/>
    <w:rsid w:val="00B2306E"/>
    <w:rsid w:val="00B35089"/>
    <w:rsid w:val="00B36561"/>
    <w:rsid w:val="00B53824"/>
    <w:rsid w:val="00B540E9"/>
    <w:rsid w:val="00B556C1"/>
    <w:rsid w:val="00B71400"/>
    <w:rsid w:val="00B72D80"/>
    <w:rsid w:val="00B77F94"/>
    <w:rsid w:val="00B83565"/>
    <w:rsid w:val="00BD1A5C"/>
    <w:rsid w:val="00BD4554"/>
    <w:rsid w:val="00BD6D5F"/>
    <w:rsid w:val="00BD7FB1"/>
    <w:rsid w:val="00BE4FA6"/>
    <w:rsid w:val="00BE716E"/>
    <w:rsid w:val="00BF18D8"/>
    <w:rsid w:val="00BF2FA2"/>
    <w:rsid w:val="00BF54CE"/>
    <w:rsid w:val="00BF777D"/>
    <w:rsid w:val="00C2573D"/>
    <w:rsid w:val="00C35101"/>
    <w:rsid w:val="00C35897"/>
    <w:rsid w:val="00C36481"/>
    <w:rsid w:val="00C36DE2"/>
    <w:rsid w:val="00C40013"/>
    <w:rsid w:val="00C65738"/>
    <w:rsid w:val="00C73410"/>
    <w:rsid w:val="00C774B9"/>
    <w:rsid w:val="00C77B8E"/>
    <w:rsid w:val="00C8372A"/>
    <w:rsid w:val="00CD2808"/>
    <w:rsid w:val="00CD4D9D"/>
    <w:rsid w:val="00CE13F3"/>
    <w:rsid w:val="00CE243D"/>
    <w:rsid w:val="00CE3D9B"/>
    <w:rsid w:val="00D0019D"/>
    <w:rsid w:val="00D037C4"/>
    <w:rsid w:val="00D12DE3"/>
    <w:rsid w:val="00D15B5C"/>
    <w:rsid w:val="00D17A39"/>
    <w:rsid w:val="00D2195B"/>
    <w:rsid w:val="00D26BB6"/>
    <w:rsid w:val="00D40C50"/>
    <w:rsid w:val="00D41388"/>
    <w:rsid w:val="00D4679B"/>
    <w:rsid w:val="00D477F8"/>
    <w:rsid w:val="00D6136E"/>
    <w:rsid w:val="00D67068"/>
    <w:rsid w:val="00D70127"/>
    <w:rsid w:val="00D70B5F"/>
    <w:rsid w:val="00D75515"/>
    <w:rsid w:val="00D771B5"/>
    <w:rsid w:val="00D81422"/>
    <w:rsid w:val="00D94CE2"/>
    <w:rsid w:val="00D95878"/>
    <w:rsid w:val="00DB09EB"/>
    <w:rsid w:val="00DB1295"/>
    <w:rsid w:val="00DB2F5F"/>
    <w:rsid w:val="00DC1978"/>
    <w:rsid w:val="00DC19BB"/>
    <w:rsid w:val="00DD0762"/>
    <w:rsid w:val="00DD09F8"/>
    <w:rsid w:val="00DD19FD"/>
    <w:rsid w:val="00DD42AE"/>
    <w:rsid w:val="00DD51E4"/>
    <w:rsid w:val="00DE2C1A"/>
    <w:rsid w:val="00DE5D45"/>
    <w:rsid w:val="00DE7DB5"/>
    <w:rsid w:val="00DF127A"/>
    <w:rsid w:val="00E0004C"/>
    <w:rsid w:val="00E148F7"/>
    <w:rsid w:val="00E2355F"/>
    <w:rsid w:val="00E23EBE"/>
    <w:rsid w:val="00E327F0"/>
    <w:rsid w:val="00E34C0E"/>
    <w:rsid w:val="00E477F4"/>
    <w:rsid w:val="00E54E7F"/>
    <w:rsid w:val="00E612A8"/>
    <w:rsid w:val="00E65A5E"/>
    <w:rsid w:val="00E7554E"/>
    <w:rsid w:val="00E80B22"/>
    <w:rsid w:val="00E90C2A"/>
    <w:rsid w:val="00E9159B"/>
    <w:rsid w:val="00E9362F"/>
    <w:rsid w:val="00E952CA"/>
    <w:rsid w:val="00EA6C52"/>
    <w:rsid w:val="00EB282A"/>
    <w:rsid w:val="00EB7804"/>
    <w:rsid w:val="00EC5B3D"/>
    <w:rsid w:val="00EE0063"/>
    <w:rsid w:val="00EE255B"/>
    <w:rsid w:val="00EF3564"/>
    <w:rsid w:val="00EF3647"/>
    <w:rsid w:val="00EF3A54"/>
    <w:rsid w:val="00F016D0"/>
    <w:rsid w:val="00F14EFA"/>
    <w:rsid w:val="00F200F5"/>
    <w:rsid w:val="00F316F0"/>
    <w:rsid w:val="00F3404F"/>
    <w:rsid w:val="00F44615"/>
    <w:rsid w:val="00F527A0"/>
    <w:rsid w:val="00F55482"/>
    <w:rsid w:val="00F60DF5"/>
    <w:rsid w:val="00F64632"/>
    <w:rsid w:val="00F86255"/>
    <w:rsid w:val="00FA27B0"/>
    <w:rsid w:val="00FA5357"/>
    <w:rsid w:val="00FC2B92"/>
    <w:rsid w:val="00FC400A"/>
    <w:rsid w:val="00FC74A1"/>
    <w:rsid w:val="00FD2489"/>
    <w:rsid w:val="00FF7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A5B0C8"/>
  <w15:chartTrackingRefBased/>
  <w15:docId w15:val="{5BA6EC6A-5C78-409C-92E5-53983192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0">
    <w:name w:val="Antraštė2"/>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link w:val="PoratDiagrama"/>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Pagrindiniotekstopirmatrauka1">
    <w:name w:val="Pagrindinio teksto pirma įtrauka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cs="Courier New"/>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rsid w:val="00304D9F"/>
    <w:rPr>
      <w:lang w:eastAsia="ar-SA"/>
    </w:rPr>
  </w:style>
  <w:style w:type="character" w:styleId="Komentaronuoroda">
    <w:name w:val="annotation reference"/>
    <w:rsid w:val="008D2913"/>
    <w:rPr>
      <w:sz w:val="16"/>
      <w:szCs w:val="16"/>
    </w:rPr>
  </w:style>
  <w:style w:type="paragraph" w:styleId="Komentarotekstas">
    <w:name w:val="annotation text"/>
    <w:basedOn w:val="prastasis"/>
    <w:link w:val="KomentarotekstasDiagrama"/>
    <w:rsid w:val="008D2913"/>
  </w:style>
  <w:style w:type="character" w:customStyle="1" w:styleId="KomentarotekstasDiagrama">
    <w:name w:val="Komentaro tekstas Diagrama"/>
    <w:link w:val="Komentarotekstas"/>
    <w:rsid w:val="008D2913"/>
    <w:rPr>
      <w:lang w:eastAsia="ar-SA"/>
    </w:rPr>
  </w:style>
  <w:style w:type="paragraph" w:styleId="Komentarotema">
    <w:name w:val="annotation subject"/>
    <w:basedOn w:val="Komentarotekstas"/>
    <w:next w:val="Komentarotekstas"/>
    <w:link w:val="KomentarotemaDiagrama"/>
    <w:rsid w:val="008D2913"/>
    <w:rPr>
      <w:b/>
      <w:bCs/>
    </w:rPr>
  </w:style>
  <w:style w:type="character" w:customStyle="1" w:styleId="KomentarotemaDiagrama">
    <w:name w:val="Komentaro tema Diagrama"/>
    <w:link w:val="Komentarotema"/>
    <w:rsid w:val="008D2913"/>
    <w:rPr>
      <w:b/>
      <w:bCs/>
      <w:lang w:eastAsia="ar-SA"/>
    </w:rPr>
  </w:style>
  <w:style w:type="character" w:styleId="Perirtashipersaitas">
    <w:name w:val="FollowedHyperlink"/>
    <w:rsid w:val="00084C11"/>
    <w:rPr>
      <w:color w:val="954F72"/>
      <w:u w:val="single"/>
    </w:rPr>
  </w:style>
  <w:style w:type="character" w:customStyle="1" w:styleId="PoratDiagrama">
    <w:name w:val="Poraštė Diagrama"/>
    <w:link w:val="Porat"/>
    <w:rsid w:val="00BD4554"/>
    <w:rPr>
      <w:sz w:val="24"/>
      <w:lang w:eastAsia="ar-SA"/>
    </w:rPr>
  </w:style>
  <w:style w:type="paragraph" w:styleId="Sraopastraipa">
    <w:name w:val="List Paragraph"/>
    <w:basedOn w:val="prastasis"/>
    <w:uiPriority w:val="34"/>
    <w:qFormat/>
    <w:rsid w:val="00332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336">
      <w:bodyDiv w:val="1"/>
      <w:marLeft w:val="0"/>
      <w:marRight w:val="0"/>
      <w:marTop w:val="0"/>
      <w:marBottom w:val="150"/>
      <w:divBdr>
        <w:top w:val="none" w:sz="0" w:space="0" w:color="auto"/>
        <w:left w:val="none" w:sz="0" w:space="0" w:color="auto"/>
        <w:bottom w:val="none" w:sz="0" w:space="0" w:color="auto"/>
        <w:right w:val="none" w:sz="0" w:space="0" w:color="auto"/>
      </w:divBdr>
      <w:divsChild>
        <w:div w:id="1740787084">
          <w:marLeft w:val="600"/>
          <w:marRight w:val="0"/>
          <w:marTop w:val="0"/>
          <w:marBottom w:val="0"/>
          <w:divBdr>
            <w:top w:val="none" w:sz="0" w:space="0" w:color="auto"/>
            <w:left w:val="none" w:sz="0" w:space="0" w:color="auto"/>
            <w:bottom w:val="none" w:sz="0" w:space="0" w:color="auto"/>
            <w:right w:val="none" w:sz="0" w:space="0" w:color="auto"/>
          </w:divBdr>
          <w:divsChild>
            <w:div w:id="13695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312">
      <w:bodyDiv w:val="1"/>
      <w:marLeft w:val="0"/>
      <w:marRight w:val="0"/>
      <w:marTop w:val="0"/>
      <w:marBottom w:val="0"/>
      <w:divBdr>
        <w:top w:val="none" w:sz="0" w:space="0" w:color="auto"/>
        <w:left w:val="none" w:sz="0" w:space="0" w:color="auto"/>
        <w:bottom w:val="none" w:sz="0" w:space="0" w:color="auto"/>
        <w:right w:val="none" w:sz="0" w:space="0" w:color="auto"/>
      </w:divBdr>
      <w:divsChild>
        <w:div w:id="884171490">
          <w:marLeft w:val="0"/>
          <w:marRight w:val="0"/>
          <w:marTop w:val="0"/>
          <w:marBottom w:val="0"/>
          <w:divBdr>
            <w:top w:val="none" w:sz="0" w:space="0" w:color="auto"/>
            <w:left w:val="none" w:sz="0" w:space="0" w:color="auto"/>
            <w:bottom w:val="none" w:sz="0" w:space="0" w:color="auto"/>
            <w:right w:val="none" w:sz="0" w:space="0" w:color="auto"/>
          </w:divBdr>
        </w:div>
      </w:divsChild>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 w:id="7768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46356" TargetMode="External"/><Relationship Id="rId13" Type="http://schemas.openxmlformats.org/officeDocument/2006/relationships/hyperlink" Target="http://10.103.1.4:49201/aktai/Default.aspx?Id=3&amp;DocId=463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103.1.4:49201/aktai/Default.aspx?Id=3&amp;DocId=463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1.4:49201/aktai/Default.aspx?Id=3&amp;DocId=463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0.103.1.4:49201/aktai/Default.aspx?Id=3&amp;DocId=4635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354E-5A0D-41BC-94EA-BDD53FC6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4260</Words>
  <Characters>2429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2013 M. VASARIO 28 D. SPRENDIMO NR. 5TS-633 „DĖL 3,1235 HA ŽEMĖS SKLYPO (UNIKALUS NR. 4400-2123-5990), ESANČIO LAZDIJŲ R. SAV. ŠEŠTOKŲ SEN. JUKNELIŠKĖS K. DVARO G. 18, NUOMOS“ PAKEITIMO</vt:lpstr>
      <vt:lpstr>Projektas</vt:lpstr>
    </vt:vector>
  </TitlesOfParts>
  <Manager>2014-09-26</Manager>
  <Company>Lazdiju rajono savivaldybe</Company>
  <LinksUpToDate>false</LinksUpToDate>
  <CharactersWithSpaces>6676</CharactersWithSpaces>
  <SharedDoc>false</SharedDoc>
  <HLinks>
    <vt:vector size="84" baseType="variant">
      <vt:variant>
        <vt:i4>3342446</vt:i4>
      </vt:variant>
      <vt:variant>
        <vt:i4>39</vt:i4>
      </vt:variant>
      <vt:variant>
        <vt:i4>0</vt:i4>
      </vt:variant>
      <vt:variant>
        <vt:i4>5</vt:i4>
      </vt:variant>
      <vt:variant>
        <vt:lpwstr>http://10.103.1.4:49201/aktai/Default.aspx?Id=3&amp;DocId=33194</vt:lpwstr>
      </vt:variant>
      <vt:variant>
        <vt:lpwstr/>
      </vt:variant>
      <vt:variant>
        <vt:i4>6094938</vt:i4>
      </vt:variant>
      <vt:variant>
        <vt:i4>36</vt:i4>
      </vt:variant>
      <vt:variant>
        <vt:i4>0</vt:i4>
      </vt:variant>
      <vt:variant>
        <vt:i4>5</vt:i4>
      </vt:variant>
      <vt:variant>
        <vt:lpwstr>http://www.infolex.lt/lazdijai/Default.aspx?Id=3&amp;DocId=38391</vt:lpwstr>
      </vt:variant>
      <vt:variant>
        <vt:lpwstr/>
      </vt:variant>
      <vt:variant>
        <vt:i4>6029406</vt:i4>
      </vt:variant>
      <vt:variant>
        <vt:i4>33</vt:i4>
      </vt:variant>
      <vt:variant>
        <vt:i4>0</vt:i4>
      </vt:variant>
      <vt:variant>
        <vt:i4>5</vt:i4>
      </vt:variant>
      <vt:variant>
        <vt:lpwstr>http://www.infolex.lt/lazdijai/Default.aspx?Id=3&amp;DocId=26735</vt:lpwstr>
      </vt:variant>
      <vt:variant>
        <vt:lpwstr/>
      </vt:variant>
      <vt:variant>
        <vt:i4>5242973</vt:i4>
      </vt:variant>
      <vt:variant>
        <vt:i4>30</vt:i4>
      </vt:variant>
      <vt:variant>
        <vt:i4>0</vt:i4>
      </vt:variant>
      <vt:variant>
        <vt:i4>5</vt:i4>
      </vt:variant>
      <vt:variant>
        <vt:lpwstr>http://www.infolex.lt/lazdijai/Default.aspx?Id=3&amp;DocId=41971</vt:lpwstr>
      </vt:variant>
      <vt:variant>
        <vt:lpwstr/>
      </vt:variant>
      <vt:variant>
        <vt:i4>6029406</vt:i4>
      </vt:variant>
      <vt:variant>
        <vt:i4>27</vt:i4>
      </vt:variant>
      <vt:variant>
        <vt:i4>0</vt:i4>
      </vt:variant>
      <vt:variant>
        <vt:i4>5</vt:i4>
      </vt:variant>
      <vt:variant>
        <vt:lpwstr>http://www.infolex.lt/lazdijai/Default.aspx?Id=3&amp;DocId=26735</vt:lpwstr>
      </vt:variant>
      <vt:variant>
        <vt:lpwstr/>
      </vt:variant>
      <vt:variant>
        <vt:i4>5242973</vt:i4>
      </vt:variant>
      <vt:variant>
        <vt:i4>24</vt:i4>
      </vt:variant>
      <vt:variant>
        <vt:i4>0</vt:i4>
      </vt:variant>
      <vt:variant>
        <vt:i4>5</vt:i4>
      </vt:variant>
      <vt:variant>
        <vt:lpwstr>http://www.infolex.lt/lazdijai/Default.aspx?Id=3&amp;DocId=41971</vt:lpwstr>
      </vt:variant>
      <vt:variant>
        <vt:lpwstr/>
      </vt:variant>
      <vt:variant>
        <vt:i4>6029406</vt:i4>
      </vt:variant>
      <vt:variant>
        <vt:i4>21</vt:i4>
      </vt:variant>
      <vt:variant>
        <vt:i4>0</vt:i4>
      </vt:variant>
      <vt:variant>
        <vt:i4>5</vt:i4>
      </vt:variant>
      <vt:variant>
        <vt:lpwstr>http://www.infolex.lt/lazdijai/Default.aspx?Id=3&amp;DocId=26735</vt:lpwstr>
      </vt:variant>
      <vt:variant>
        <vt:lpwstr/>
      </vt:variant>
      <vt:variant>
        <vt:i4>5242973</vt:i4>
      </vt:variant>
      <vt:variant>
        <vt:i4>18</vt:i4>
      </vt:variant>
      <vt:variant>
        <vt:i4>0</vt:i4>
      </vt:variant>
      <vt:variant>
        <vt:i4>5</vt:i4>
      </vt:variant>
      <vt:variant>
        <vt:lpwstr>http://www.infolex.lt/lazdijai/Default.aspx?Id=3&amp;DocId=41971</vt:lpwstr>
      </vt:variant>
      <vt:variant>
        <vt:lpwstr/>
      </vt:variant>
      <vt:variant>
        <vt:i4>3342446</vt:i4>
      </vt:variant>
      <vt:variant>
        <vt:i4>15</vt:i4>
      </vt:variant>
      <vt:variant>
        <vt:i4>0</vt:i4>
      </vt:variant>
      <vt:variant>
        <vt:i4>5</vt:i4>
      </vt:variant>
      <vt:variant>
        <vt:lpwstr>http://10.103.1.4:49201/aktai/Default.aspx?Id=3&amp;DocId=33194</vt:lpwstr>
      </vt:variant>
      <vt:variant>
        <vt:lpwstr/>
      </vt:variant>
      <vt:variant>
        <vt:i4>6094938</vt:i4>
      </vt:variant>
      <vt:variant>
        <vt:i4>12</vt:i4>
      </vt:variant>
      <vt:variant>
        <vt:i4>0</vt:i4>
      </vt:variant>
      <vt:variant>
        <vt:i4>5</vt:i4>
      </vt:variant>
      <vt:variant>
        <vt:lpwstr>http://www.infolex.lt/lazdijai/Default.aspx?Id=3&amp;DocId=38391</vt:lpwstr>
      </vt:variant>
      <vt:variant>
        <vt:lpwstr/>
      </vt:variant>
      <vt:variant>
        <vt:i4>3342446</vt:i4>
      </vt:variant>
      <vt:variant>
        <vt:i4>9</vt:i4>
      </vt:variant>
      <vt:variant>
        <vt:i4>0</vt:i4>
      </vt:variant>
      <vt:variant>
        <vt:i4>5</vt:i4>
      </vt:variant>
      <vt:variant>
        <vt:lpwstr>http://10.103.1.4:49201/aktai/Default.aspx?Id=3&amp;DocId=33194</vt:lpwstr>
      </vt:variant>
      <vt:variant>
        <vt:lpwstr/>
      </vt:variant>
      <vt:variant>
        <vt:i4>6029406</vt:i4>
      </vt:variant>
      <vt:variant>
        <vt:i4>6</vt:i4>
      </vt:variant>
      <vt:variant>
        <vt:i4>0</vt:i4>
      </vt:variant>
      <vt:variant>
        <vt:i4>5</vt:i4>
      </vt:variant>
      <vt:variant>
        <vt:lpwstr>http://www.infolex.lt/lazdijai/Default.aspx?Id=3&amp;DocId=26735</vt:lpwstr>
      </vt:variant>
      <vt:variant>
        <vt:lpwstr/>
      </vt:variant>
      <vt:variant>
        <vt:i4>5242973</vt:i4>
      </vt:variant>
      <vt:variant>
        <vt:i4>3</vt:i4>
      </vt:variant>
      <vt:variant>
        <vt:i4>0</vt:i4>
      </vt:variant>
      <vt:variant>
        <vt:i4>5</vt:i4>
      </vt:variant>
      <vt:variant>
        <vt:lpwstr>http://www.infolex.lt/lazdijai/Default.aspx?Id=3&amp;DocId=41971</vt:lpwstr>
      </vt:variant>
      <vt:variant>
        <vt:lpwstr/>
      </vt:variant>
      <vt:variant>
        <vt:i4>5242970</vt:i4>
      </vt:variant>
      <vt:variant>
        <vt:i4>0</vt:i4>
      </vt:variant>
      <vt:variant>
        <vt:i4>0</vt:i4>
      </vt:variant>
      <vt:variant>
        <vt:i4>5</vt:i4>
      </vt:variant>
      <vt:variant>
        <vt:lpwstr>http://www.infolex.lt/lazdijai/Default.aspx?Id=3&amp;DocId=26977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2013 M. VASARIO 28 D. SPRENDIMO NR. 5TS-633 „DĖL 3,1235 HA ŽEMĖS SKLYPO (UNIKALUS NR. 4400-2123-5990), ESANČIO LAZDIJŲ R. SAV. ŠEŠTOKŲ SEN. JUKNELIŠKĖS K. DVARO G. 18, NUOMOS“ PAKEITIMO</dc:title>
  <dc:subject>5TS-1284</dc:subject>
  <dc:creator>LAZDIJŲ RAJONO SAVIVALDYBĖS TARYBA</dc:creator>
  <cp:keywords/>
  <cp:lastModifiedBy>Laima Jauniskiene</cp:lastModifiedBy>
  <cp:revision>2</cp:revision>
  <cp:lastPrinted>2018-02-09T07:08:00Z</cp:lastPrinted>
  <dcterms:created xsi:type="dcterms:W3CDTF">2018-11-07T12:30:00Z</dcterms:created>
  <dcterms:modified xsi:type="dcterms:W3CDTF">2018-11-07T12:30:00Z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