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14257" w14:textId="77777777" w:rsidR="0094753D" w:rsidRDefault="0094753D" w:rsidP="00D80F39">
      <w:pPr>
        <w:tabs>
          <w:tab w:val="left" w:pos="3261"/>
        </w:tabs>
        <w:jc w:val="center"/>
        <w:rPr>
          <w:sz w:val="26"/>
          <w:szCs w:val="26"/>
        </w:rPr>
      </w:pPr>
      <w:bookmarkStart w:id="0" w:name="_GoBack"/>
      <w:bookmarkEnd w:id="0"/>
    </w:p>
    <w:p w14:paraId="38EABF19" w14:textId="77777777" w:rsidR="00B654E8" w:rsidRPr="00C82743" w:rsidRDefault="00B654E8" w:rsidP="00B654E8">
      <w:pPr>
        <w:jc w:val="center"/>
        <w:rPr>
          <w:b/>
          <w:lang w:val="es-ES"/>
        </w:rPr>
      </w:pPr>
      <w:bookmarkStart w:id="1" w:name="institucija"/>
      <w:r w:rsidRPr="00C82743">
        <w:rPr>
          <w:b/>
          <w:lang w:val="es-ES"/>
        </w:rPr>
        <w:t>LAZDIJŲ RAJONO SAVIVALDYBĖ</w:t>
      </w:r>
      <w:bookmarkEnd w:id="1"/>
      <w:r w:rsidRPr="00C82743">
        <w:rPr>
          <w:b/>
          <w:lang w:val="es-ES"/>
        </w:rPr>
        <w:t>S TARYBA</w:t>
      </w:r>
    </w:p>
    <w:p w14:paraId="20B20477" w14:textId="77777777" w:rsidR="00B654E8" w:rsidRPr="00C82743" w:rsidRDefault="00B654E8" w:rsidP="00B654E8">
      <w:pPr>
        <w:jc w:val="center"/>
        <w:rPr>
          <w:b/>
          <w:lang w:val="es-ES"/>
        </w:rPr>
      </w:pPr>
    </w:p>
    <w:p w14:paraId="68620FA9" w14:textId="77777777" w:rsidR="00B654E8" w:rsidRDefault="00B654E8" w:rsidP="00B654E8">
      <w:pPr>
        <w:jc w:val="center"/>
        <w:rPr>
          <w:b/>
          <w:lang w:val="es-ES"/>
        </w:rPr>
      </w:pPr>
      <w:r w:rsidRPr="00C82743">
        <w:rPr>
          <w:b/>
          <w:lang w:val="es-ES"/>
        </w:rPr>
        <w:t>SPRENDIMAS</w:t>
      </w:r>
    </w:p>
    <w:p w14:paraId="14FFBCB6" w14:textId="77777777" w:rsidR="0042316B" w:rsidRPr="00C82743" w:rsidRDefault="002513FD" w:rsidP="0042316B">
      <w:pPr>
        <w:jc w:val="center"/>
        <w:rPr>
          <w:b/>
          <w:lang w:val="es-ES"/>
        </w:rPr>
      </w:pPr>
      <w:r>
        <w:rPr>
          <w:b/>
          <w:bCs/>
        </w:rPr>
        <w:t xml:space="preserve">DĖL </w:t>
      </w:r>
      <w:r w:rsidR="00200073">
        <w:rPr>
          <w:b/>
          <w:bCs/>
        </w:rPr>
        <w:t xml:space="preserve">SPECIALIOSIOS TIKSLINĖS DOTACIJOS </w:t>
      </w:r>
      <w:r w:rsidR="00200073">
        <w:rPr>
          <w:b/>
        </w:rPr>
        <w:t xml:space="preserve">MOKYMO LĖŠŲ DALIES, TENKANČIOS </w:t>
      </w:r>
      <w:r>
        <w:rPr>
          <w:b/>
        </w:rPr>
        <w:t>LAZDIJŲ RAJONO SAVIVALDYB</w:t>
      </w:r>
      <w:r w:rsidR="00200073">
        <w:rPr>
          <w:b/>
        </w:rPr>
        <w:t>EI, APSKAIČIAVIMO,</w:t>
      </w:r>
      <w:r>
        <w:rPr>
          <w:b/>
        </w:rPr>
        <w:t xml:space="preserve"> PASKIRSTYMO IR PANAUDOJIMO TVARKOS APRAŠO</w:t>
      </w:r>
      <w:r>
        <w:rPr>
          <w:b/>
          <w:bCs/>
        </w:rPr>
        <w:t xml:space="preserve"> PATVIRTINIMO</w:t>
      </w:r>
    </w:p>
    <w:p w14:paraId="31F73E53" w14:textId="77777777" w:rsidR="00693631" w:rsidRDefault="00693631">
      <w:pPr>
        <w:jc w:val="center"/>
        <w:rPr>
          <w:sz w:val="26"/>
          <w:szCs w:val="26"/>
          <w:lang w:val="lt-LT"/>
        </w:rPr>
      </w:pPr>
    </w:p>
    <w:p w14:paraId="751ED66F" w14:textId="55DA4052" w:rsidR="005B5725" w:rsidRPr="00C82743" w:rsidRDefault="00E417BC">
      <w:pPr>
        <w:jc w:val="center"/>
        <w:rPr>
          <w:lang w:val="lt-LT"/>
        </w:rPr>
      </w:pPr>
      <w:r w:rsidRPr="00C82743">
        <w:rPr>
          <w:lang w:val="lt-LT"/>
        </w:rPr>
        <w:t>201</w:t>
      </w:r>
      <w:r w:rsidR="00A40FAB">
        <w:rPr>
          <w:lang w:val="lt-LT"/>
        </w:rPr>
        <w:t>8</w:t>
      </w:r>
      <w:r w:rsidR="00F752D5" w:rsidRPr="00C82743">
        <w:rPr>
          <w:lang w:val="lt-LT"/>
        </w:rPr>
        <w:t xml:space="preserve"> </w:t>
      </w:r>
      <w:r w:rsidRPr="00C82743">
        <w:rPr>
          <w:lang w:val="lt-LT"/>
        </w:rPr>
        <w:t xml:space="preserve">m. </w:t>
      </w:r>
      <w:r w:rsidR="002513FD">
        <w:rPr>
          <w:lang w:val="lt-LT"/>
        </w:rPr>
        <w:t>spalio</w:t>
      </w:r>
      <w:r w:rsidR="009E54DD">
        <w:rPr>
          <w:lang w:val="lt-LT"/>
        </w:rPr>
        <w:t xml:space="preserve"> 16 </w:t>
      </w:r>
      <w:r w:rsidRPr="00C82743">
        <w:rPr>
          <w:lang w:val="lt-LT"/>
        </w:rPr>
        <w:t xml:space="preserve">d. </w:t>
      </w:r>
      <w:r w:rsidR="005B5725" w:rsidRPr="00C82743">
        <w:rPr>
          <w:lang w:val="lt-LT"/>
        </w:rPr>
        <w:t>Nr.</w:t>
      </w:r>
      <w:r w:rsidR="00582C9A">
        <w:rPr>
          <w:lang w:val="lt-LT"/>
        </w:rPr>
        <w:t xml:space="preserve"> </w:t>
      </w:r>
      <w:r w:rsidR="009E54DD">
        <w:rPr>
          <w:lang w:val="lt-LT"/>
        </w:rPr>
        <w:t>34-1484</w:t>
      </w:r>
    </w:p>
    <w:p w14:paraId="3B1549D3" w14:textId="77777777" w:rsidR="00C82743" w:rsidRDefault="0017675A" w:rsidP="00E94E1A">
      <w:pPr>
        <w:spacing w:after="260"/>
        <w:jc w:val="center"/>
        <w:rPr>
          <w:lang w:val="lt-LT"/>
        </w:rPr>
      </w:pPr>
      <w:r w:rsidRPr="00D80F39">
        <w:rPr>
          <w:lang w:val="lt-LT"/>
        </w:rPr>
        <w:t>Lazdijai</w:t>
      </w:r>
    </w:p>
    <w:p w14:paraId="3ABDF3E7" w14:textId="77777777" w:rsidR="00322A41" w:rsidRPr="002508B9" w:rsidRDefault="00322A41" w:rsidP="00696590">
      <w:pPr>
        <w:spacing w:line="360" w:lineRule="auto"/>
        <w:ind w:firstLine="720"/>
        <w:jc w:val="both"/>
        <w:rPr>
          <w:lang w:val="lt-LT"/>
        </w:rPr>
      </w:pPr>
      <w:r w:rsidRPr="00D80F39">
        <w:rPr>
          <w:lang w:val="lt-LT"/>
        </w:rPr>
        <w:t xml:space="preserve">Vadovaudamasi Lietuvos Respublikos vietos savivaldos </w:t>
      </w:r>
      <w:r w:rsidRPr="00C660C1">
        <w:rPr>
          <w:lang w:val="lt-LT"/>
        </w:rPr>
        <w:t>įstatymo</w:t>
      </w:r>
      <w:r w:rsidR="00690858" w:rsidRPr="00C660C1">
        <w:rPr>
          <w:lang w:val="lt-LT"/>
        </w:rPr>
        <w:t xml:space="preserve"> 16 straipsnio 4 dalimi,</w:t>
      </w:r>
      <w:r w:rsidRPr="00C660C1">
        <w:rPr>
          <w:lang w:val="lt-LT"/>
        </w:rPr>
        <w:t xml:space="preserve"> 18 straipsnio 1 dalimi,</w:t>
      </w:r>
      <w:r w:rsidR="00C660C1" w:rsidRPr="00C660C1">
        <w:rPr>
          <w:rFonts w:eastAsia="Lucida Sans Unicode"/>
          <w:lang w:val="lt-LT" w:eastAsia="lt-LT"/>
        </w:rPr>
        <w:t xml:space="preserve"> </w:t>
      </w:r>
      <w:r w:rsidR="00EE4724" w:rsidRPr="00C660C1">
        <w:rPr>
          <w:lang w:val="lt-LT"/>
        </w:rPr>
        <w:t>Mokymo lėšų apskaičiavimo, paskirstymo</w:t>
      </w:r>
      <w:r w:rsidR="00EE4724">
        <w:rPr>
          <w:lang w:val="lt-LT"/>
        </w:rPr>
        <w:t xml:space="preserve"> ir panaudojimo tvarkos aprašo patvirtinto Lietuvos Respublikos Vyriausybės 2018 m. liepos 11 d. nutarimu Nr. 679 ,,Dėl mokymo lėšų apskaičiavimo, paskirstymo ir panaudojimo tvarkos parašo patvirtinimo</w:t>
      </w:r>
      <w:r w:rsidR="002513FD">
        <w:rPr>
          <w:lang w:val="lt-LT"/>
        </w:rPr>
        <w:t xml:space="preserve"> 12 punktu</w:t>
      </w:r>
      <w:r w:rsidRPr="00D80F39">
        <w:rPr>
          <w:lang w:val="lt-LT"/>
        </w:rPr>
        <w:t xml:space="preserve">, Lazdijų rajono </w:t>
      </w:r>
      <w:r w:rsidRPr="002508B9">
        <w:rPr>
          <w:lang w:val="lt-LT"/>
        </w:rPr>
        <w:t>savivaldybės taryba n u s p r e n d ž i a:</w:t>
      </w:r>
    </w:p>
    <w:p w14:paraId="2442AD00" w14:textId="46997270" w:rsidR="002513FD" w:rsidRPr="002508B9" w:rsidRDefault="002513FD" w:rsidP="002513FD">
      <w:pPr>
        <w:pStyle w:val="Sraopastraipa"/>
        <w:spacing w:line="360" w:lineRule="auto"/>
        <w:ind w:left="0" w:firstLine="720"/>
        <w:jc w:val="both"/>
        <w:rPr>
          <w:bCs/>
          <w:lang w:val="lt-LT"/>
        </w:rPr>
      </w:pPr>
      <w:r w:rsidRPr="002508B9">
        <w:rPr>
          <w:bCs/>
          <w:lang w:val="lt-LT"/>
        </w:rPr>
        <w:t xml:space="preserve">1. Patvirtinti </w:t>
      </w:r>
      <w:r w:rsidR="000B34E1">
        <w:rPr>
          <w:bCs/>
          <w:lang w:val="lt-LT"/>
        </w:rPr>
        <w:t>S</w:t>
      </w:r>
      <w:r w:rsidR="002E4332" w:rsidRPr="002508B9">
        <w:rPr>
          <w:bCs/>
          <w:lang w:val="lt-LT"/>
        </w:rPr>
        <w:t xml:space="preserve">pecialiosios tikslinės dotacijos mokymo lėšų </w:t>
      </w:r>
      <w:r w:rsidR="002508B9" w:rsidRPr="002508B9">
        <w:rPr>
          <w:bCs/>
          <w:lang w:val="lt-LT"/>
        </w:rPr>
        <w:t>dal</w:t>
      </w:r>
      <w:r w:rsidR="002E4332" w:rsidRPr="002508B9">
        <w:rPr>
          <w:bCs/>
          <w:lang w:val="lt-LT"/>
        </w:rPr>
        <w:t xml:space="preserve">ies, tenkančios </w:t>
      </w:r>
      <w:r w:rsidRPr="002508B9">
        <w:rPr>
          <w:bCs/>
          <w:lang w:val="lt-LT"/>
        </w:rPr>
        <w:t>Lazdijų rajono savivaldyb</w:t>
      </w:r>
      <w:r w:rsidR="002E4332" w:rsidRPr="002508B9">
        <w:rPr>
          <w:bCs/>
          <w:lang w:val="lt-LT"/>
        </w:rPr>
        <w:t>ei, apskaičiavimo,</w:t>
      </w:r>
      <w:r w:rsidRPr="002508B9">
        <w:rPr>
          <w:bCs/>
          <w:lang w:val="lt-LT"/>
        </w:rPr>
        <w:t xml:space="preserve"> paskirstymo ir panaudojimo tvarkos aprašą (pridedama).</w:t>
      </w:r>
    </w:p>
    <w:p w14:paraId="2CF3A8CD" w14:textId="1E5F2232" w:rsidR="002513FD" w:rsidRPr="002508B9" w:rsidRDefault="002513FD" w:rsidP="002513FD">
      <w:pPr>
        <w:spacing w:line="360" w:lineRule="auto"/>
        <w:ind w:firstLine="720"/>
        <w:jc w:val="both"/>
        <w:rPr>
          <w:lang w:val="lt-LT"/>
        </w:rPr>
      </w:pPr>
      <w:r w:rsidRPr="002508B9">
        <w:rPr>
          <w:lang w:val="lt-LT"/>
        </w:rPr>
        <w:t>2.  Pripažinti netekusiu galios Lazdijų rajono savivaldybės tarybos 2014 m. gruodžio 17 d. sprendimą Nr. 5T</w:t>
      </w:r>
      <w:r w:rsidR="00C660C1" w:rsidRPr="002508B9">
        <w:rPr>
          <w:lang w:val="lt-LT"/>
        </w:rPr>
        <w:t>S</w:t>
      </w:r>
      <w:r w:rsidR="000B34E1">
        <w:rPr>
          <w:lang w:val="lt-LT"/>
        </w:rPr>
        <w:t>-</w:t>
      </w:r>
      <w:r w:rsidRPr="002508B9">
        <w:rPr>
          <w:lang w:val="lt-LT"/>
        </w:rPr>
        <w:t>1368  „</w:t>
      </w:r>
      <w:r w:rsidRPr="002508B9">
        <w:rPr>
          <w:bCs/>
          <w:lang w:val="lt-LT"/>
        </w:rPr>
        <w:t xml:space="preserve">Dėl Lazdijų rajono savivaldybės specialiosios tikslinės dotacijos mokinio </w:t>
      </w:r>
      <w:r w:rsidRPr="00F76F05">
        <w:rPr>
          <w:lang w:val="lt-LT"/>
        </w:rPr>
        <w:t>krepšeliui finansuoti</w:t>
      </w:r>
      <w:r w:rsidRPr="00BB479A">
        <w:rPr>
          <w:lang w:val="lt-LT"/>
        </w:rPr>
        <w:t xml:space="preserve"> 7 procentų dalies paskirstymo ir naudojimo tvarkos aprašo patvirtinimo</w:t>
      </w:r>
      <w:r w:rsidRPr="002508B9">
        <w:rPr>
          <w:lang w:val="lt-LT"/>
        </w:rPr>
        <w:t xml:space="preserve"> “ su visais pakeitimais ir papildymais.</w:t>
      </w:r>
    </w:p>
    <w:p w14:paraId="74C24555" w14:textId="77777777" w:rsidR="00696590" w:rsidRPr="002508B9" w:rsidRDefault="00696590" w:rsidP="00696590">
      <w:pPr>
        <w:spacing w:line="360" w:lineRule="auto"/>
        <w:ind w:firstLine="720"/>
        <w:jc w:val="both"/>
        <w:rPr>
          <w:lang w:val="lt-LT"/>
        </w:rPr>
      </w:pPr>
    </w:p>
    <w:p w14:paraId="5BEAB6A1" w14:textId="77777777" w:rsidR="00322A41" w:rsidRPr="002508B9" w:rsidRDefault="00322A41" w:rsidP="00696590">
      <w:pPr>
        <w:ind w:firstLine="720"/>
        <w:jc w:val="both"/>
        <w:rPr>
          <w:lang w:val="lt-LT"/>
        </w:rPr>
      </w:pPr>
    </w:p>
    <w:p w14:paraId="566D15EE" w14:textId="77777777" w:rsidR="002508B9" w:rsidRDefault="00387C3F" w:rsidP="00387C3F">
      <w:pPr>
        <w:tabs>
          <w:tab w:val="right" w:pos="9638"/>
        </w:tabs>
        <w:spacing w:line="360" w:lineRule="auto"/>
        <w:rPr>
          <w:lang w:val="lt-LT"/>
        </w:rPr>
      </w:pPr>
      <w:r w:rsidRPr="002508B9">
        <w:rPr>
          <w:lang w:val="lt-LT"/>
        </w:rPr>
        <w:t>Savivaldybės meras</w:t>
      </w:r>
    </w:p>
    <w:p w14:paraId="31EF2454" w14:textId="77777777" w:rsidR="002508B9" w:rsidRDefault="002508B9">
      <w:pPr>
        <w:suppressAutoHyphens w:val="0"/>
        <w:rPr>
          <w:lang w:val="lt-LT"/>
        </w:rPr>
      </w:pPr>
      <w:r>
        <w:rPr>
          <w:lang w:val="lt-LT"/>
        </w:rPr>
        <w:br w:type="page"/>
      </w:r>
    </w:p>
    <w:p w14:paraId="3E516E53" w14:textId="77777777" w:rsidR="002513FD" w:rsidRPr="002508B9" w:rsidRDefault="002513FD" w:rsidP="002513FD">
      <w:pPr>
        <w:ind w:left="5040"/>
        <w:rPr>
          <w:lang w:val="lt-LT" w:eastAsia="lt-LT"/>
        </w:rPr>
      </w:pPr>
      <w:r w:rsidRPr="002508B9">
        <w:rPr>
          <w:lang w:val="lt-LT" w:eastAsia="lt-LT"/>
        </w:rPr>
        <w:lastRenderedPageBreak/>
        <w:t>PATVIRTINTA</w:t>
      </w:r>
    </w:p>
    <w:p w14:paraId="55024EC0" w14:textId="77777777" w:rsidR="002513FD" w:rsidRPr="002508B9" w:rsidRDefault="002513FD" w:rsidP="002513FD">
      <w:pPr>
        <w:ind w:left="5040"/>
        <w:rPr>
          <w:lang w:val="lt-LT" w:eastAsia="lt-LT"/>
        </w:rPr>
      </w:pPr>
      <w:r w:rsidRPr="002508B9">
        <w:rPr>
          <w:lang w:val="lt-LT" w:eastAsia="lt-LT"/>
        </w:rPr>
        <w:t xml:space="preserve">Lazdijų rajono  savivaldybės tarybos </w:t>
      </w:r>
    </w:p>
    <w:p w14:paraId="54940B78" w14:textId="77777777" w:rsidR="002513FD" w:rsidRPr="002508B9" w:rsidRDefault="002513FD" w:rsidP="002513FD">
      <w:pPr>
        <w:ind w:left="5040"/>
        <w:rPr>
          <w:lang w:val="lt-LT" w:eastAsia="lt-LT"/>
        </w:rPr>
      </w:pPr>
      <w:r w:rsidRPr="002508B9">
        <w:rPr>
          <w:lang w:val="lt-LT" w:eastAsia="lt-LT"/>
        </w:rPr>
        <w:t xml:space="preserve">2018 m. spalio    d. sprendimu Nr.  </w:t>
      </w:r>
    </w:p>
    <w:p w14:paraId="4E88CDC3" w14:textId="77777777" w:rsidR="002513FD" w:rsidRPr="002508B9" w:rsidRDefault="002513FD" w:rsidP="002513FD">
      <w:pPr>
        <w:ind w:left="3828"/>
        <w:rPr>
          <w:lang w:val="lt-LT" w:eastAsia="lt-LT"/>
        </w:rPr>
      </w:pPr>
    </w:p>
    <w:p w14:paraId="714AA381" w14:textId="77777777" w:rsidR="002513FD" w:rsidRPr="002508B9" w:rsidRDefault="002E4332" w:rsidP="002513FD">
      <w:pPr>
        <w:jc w:val="center"/>
        <w:rPr>
          <w:lang w:val="lt-LT" w:eastAsia="lt-LT"/>
        </w:rPr>
      </w:pPr>
      <w:r w:rsidRPr="002508B9">
        <w:rPr>
          <w:b/>
          <w:bCs/>
          <w:lang w:val="lt-LT"/>
        </w:rPr>
        <w:t xml:space="preserve">SPECIALIOSIOS TIKSLINĖS DOTACIJOS </w:t>
      </w:r>
      <w:r w:rsidRPr="002508B9">
        <w:rPr>
          <w:b/>
          <w:lang w:val="lt-LT"/>
        </w:rPr>
        <w:t>MOKYMO LĖŠŲ DALIES, TENKANČIOS LAZDIJŲ RAJONO SAVIVALDYBEI, APSKAIČIAVIMO, PASKIRSTYMO IR PANAUDOJIMO TVARKOS APRAŠ</w:t>
      </w:r>
      <w:r w:rsidR="002513FD" w:rsidRPr="002508B9">
        <w:rPr>
          <w:b/>
          <w:lang w:val="lt-LT"/>
        </w:rPr>
        <w:t>AS</w:t>
      </w:r>
    </w:p>
    <w:p w14:paraId="576F7AC2" w14:textId="77777777" w:rsidR="002513FD" w:rsidRPr="002508B9" w:rsidRDefault="002513FD" w:rsidP="002513FD">
      <w:pPr>
        <w:ind w:firstLine="1276"/>
        <w:jc w:val="center"/>
        <w:rPr>
          <w:b/>
          <w:lang w:val="lt-LT" w:eastAsia="lt-LT"/>
        </w:rPr>
      </w:pPr>
    </w:p>
    <w:p w14:paraId="6AC537B8" w14:textId="77777777" w:rsidR="002513FD" w:rsidRPr="002508B9" w:rsidRDefault="002513FD" w:rsidP="002513FD">
      <w:pPr>
        <w:ind w:firstLine="1276"/>
        <w:jc w:val="both"/>
        <w:rPr>
          <w:lang w:val="lt-LT" w:eastAsia="lt-LT"/>
        </w:rPr>
      </w:pPr>
    </w:p>
    <w:p w14:paraId="2AF7867B" w14:textId="77777777" w:rsidR="00595616" w:rsidRPr="002508B9" w:rsidRDefault="00595616" w:rsidP="00595616">
      <w:pPr>
        <w:jc w:val="center"/>
        <w:rPr>
          <w:b/>
          <w:bCs/>
          <w:caps/>
          <w:lang w:val="lt-LT" w:eastAsia="lt-LT"/>
        </w:rPr>
      </w:pPr>
      <w:r w:rsidRPr="002508B9">
        <w:rPr>
          <w:b/>
          <w:bCs/>
          <w:caps/>
          <w:lang w:val="lt-LT" w:eastAsia="lt-LT"/>
        </w:rPr>
        <w:t>I . BENDROSIOS NUOSTATOS</w:t>
      </w:r>
    </w:p>
    <w:p w14:paraId="74EEE13D" w14:textId="77777777" w:rsidR="00595616" w:rsidRPr="002508B9" w:rsidRDefault="00595616" w:rsidP="00595616">
      <w:pPr>
        <w:spacing w:line="360" w:lineRule="auto"/>
        <w:jc w:val="both"/>
        <w:rPr>
          <w:spacing w:val="-2"/>
          <w:lang w:val="lt-LT" w:eastAsia="lt-LT"/>
        </w:rPr>
      </w:pPr>
    </w:p>
    <w:p w14:paraId="0B43E915" w14:textId="57B51300" w:rsidR="002508B9" w:rsidRDefault="00595616" w:rsidP="002508B9">
      <w:pPr>
        <w:spacing w:line="360" w:lineRule="auto"/>
        <w:ind w:firstLine="709"/>
        <w:jc w:val="both"/>
        <w:rPr>
          <w:spacing w:val="-2"/>
          <w:lang w:val="lt-LT" w:eastAsia="lt-LT"/>
        </w:rPr>
      </w:pPr>
      <w:r w:rsidRPr="002508B9">
        <w:rPr>
          <w:spacing w:val="-2"/>
          <w:lang w:val="lt-LT" w:eastAsia="lt-LT"/>
        </w:rPr>
        <w:t xml:space="preserve">1. </w:t>
      </w:r>
      <w:r w:rsidR="002E4332" w:rsidRPr="002508B9">
        <w:rPr>
          <w:spacing w:val="-2"/>
          <w:lang w:val="lt-LT" w:eastAsia="lt-LT"/>
        </w:rPr>
        <w:t>Specialiosios tikslinės dotacijos m</w:t>
      </w:r>
      <w:r w:rsidRPr="002508B9">
        <w:rPr>
          <w:spacing w:val="-2"/>
          <w:lang w:val="lt-LT" w:eastAsia="lt-LT"/>
        </w:rPr>
        <w:t>okymo lėšų</w:t>
      </w:r>
      <w:r w:rsidR="002E4332" w:rsidRPr="002508B9">
        <w:rPr>
          <w:spacing w:val="-2"/>
          <w:lang w:val="lt-LT" w:eastAsia="lt-LT"/>
        </w:rPr>
        <w:t xml:space="preserve"> dalies, tenkančios Lazdijų rajono savivaldybei, </w:t>
      </w:r>
      <w:r w:rsidRPr="002508B9">
        <w:rPr>
          <w:spacing w:val="-2"/>
          <w:lang w:val="lt-LT" w:eastAsia="lt-LT"/>
        </w:rPr>
        <w:t xml:space="preserve"> apskaičiavimo, paskirstymo ir panaudojimo tvarkos aprašas (toliau – Aprašas) </w:t>
      </w:r>
      <w:r w:rsidR="002E4332" w:rsidRPr="002508B9">
        <w:rPr>
          <w:rFonts w:eastAsia="Calibri"/>
          <w:color w:val="000000"/>
          <w:lang w:val="lt-LT"/>
        </w:rPr>
        <w:t>reglamentuoja savivaldybei skirtų specialios tikslinės dotacijos mokymo lėšų</w:t>
      </w:r>
      <w:r w:rsidR="002508B9">
        <w:rPr>
          <w:rFonts w:eastAsia="Calibri"/>
          <w:color w:val="000000"/>
          <w:lang w:val="lt-LT"/>
        </w:rPr>
        <w:t xml:space="preserve">, </w:t>
      </w:r>
      <w:r w:rsidR="002508B9">
        <w:rPr>
          <w:spacing w:val="-2"/>
          <w:lang w:val="lt-LT" w:eastAsia="lt-LT"/>
        </w:rPr>
        <w:t>išskyrus mokymo lėšas ugdymo planui</w:t>
      </w:r>
      <w:r w:rsidR="002E4332" w:rsidRPr="002508B9">
        <w:rPr>
          <w:rFonts w:eastAsia="Calibri"/>
          <w:color w:val="000000"/>
          <w:lang w:val="lt-LT"/>
        </w:rPr>
        <w:t xml:space="preserve"> </w:t>
      </w:r>
      <w:r w:rsidR="002508B9">
        <w:rPr>
          <w:rFonts w:eastAsia="Calibri"/>
          <w:color w:val="000000"/>
          <w:lang w:val="lt-LT"/>
        </w:rPr>
        <w:t xml:space="preserve">įgyvendinti, </w:t>
      </w:r>
      <w:r w:rsidR="002E4332" w:rsidRPr="002508B9">
        <w:rPr>
          <w:rFonts w:eastAsia="Calibri"/>
          <w:color w:val="000000"/>
          <w:lang w:val="lt-LT"/>
        </w:rPr>
        <w:t xml:space="preserve">ugdymo reikmėms tenkinti </w:t>
      </w:r>
      <w:r w:rsidR="00E31D91" w:rsidRPr="002508B9">
        <w:rPr>
          <w:rFonts w:eastAsia="Calibri"/>
          <w:color w:val="000000"/>
          <w:lang w:val="lt-LT"/>
        </w:rPr>
        <w:t>apskaičiavimą</w:t>
      </w:r>
      <w:r w:rsidR="002508B9">
        <w:rPr>
          <w:rFonts w:eastAsia="Calibri"/>
          <w:color w:val="000000"/>
          <w:lang w:val="lt-LT"/>
        </w:rPr>
        <w:t xml:space="preserve"> ir</w:t>
      </w:r>
      <w:r w:rsidR="00E31D91" w:rsidRPr="002508B9">
        <w:rPr>
          <w:rFonts w:eastAsia="Calibri"/>
          <w:color w:val="000000"/>
          <w:lang w:val="lt-LT"/>
        </w:rPr>
        <w:t xml:space="preserve"> </w:t>
      </w:r>
      <w:r w:rsidR="002E4332" w:rsidRPr="002508B9">
        <w:rPr>
          <w:rFonts w:eastAsia="Calibri"/>
          <w:color w:val="000000"/>
          <w:lang w:val="lt-LT"/>
        </w:rPr>
        <w:t xml:space="preserve">paskirstymą </w:t>
      </w:r>
      <w:r w:rsidR="00A95FDE">
        <w:rPr>
          <w:rFonts w:eastAsia="Calibri"/>
          <w:color w:val="000000"/>
          <w:lang w:val="lt-LT"/>
        </w:rPr>
        <w:t xml:space="preserve">Lazdijų </w:t>
      </w:r>
      <w:r w:rsidR="002508B9">
        <w:rPr>
          <w:rFonts w:eastAsia="Calibri"/>
          <w:color w:val="000000"/>
          <w:lang w:val="lt-LT"/>
        </w:rPr>
        <w:t xml:space="preserve">rajono </w:t>
      </w:r>
      <w:r w:rsidR="002E4332" w:rsidRPr="002508B9">
        <w:rPr>
          <w:rFonts w:eastAsia="Calibri"/>
          <w:color w:val="000000"/>
          <w:lang w:val="lt-LT"/>
        </w:rPr>
        <w:t>savivaldybės mokykloms</w:t>
      </w:r>
      <w:r w:rsidRPr="002508B9">
        <w:rPr>
          <w:spacing w:val="-2"/>
          <w:lang w:val="lt-LT" w:eastAsia="lt-LT"/>
        </w:rPr>
        <w:t xml:space="preserve">, teikiančioms ikimokyklinį, priešmokyklinį ir bendrąjį ugdymą, neformaliojo vaikų švietimo mokyklų formalųjį švietimą </w:t>
      </w:r>
      <w:r w:rsidR="002508B9">
        <w:rPr>
          <w:spacing w:val="-2"/>
          <w:lang w:val="lt-LT" w:eastAsia="lt-LT"/>
        </w:rPr>
        <w:t>papildančioms ugdymo programoms</w:t>
      </w:r>
      <w:r w:rsidRPr="002508B9">
        <w:rPr>
          <w:spacing w:val="-2"/>
          <w:lang w:val="lt-LT" w:eastAsia="lt-LT"/>
        </w:rPr>
        <w:t xml:space="preserve">, </w:t>
      </w:r>
      <w:r w:rsidR="0027057A">
        <w:rPr>
          <w:spacing w:val="-2"/>
          <w:lang w:val="lt-LT" w:eastAsia="lt-LT"/>
        </w:rPr>
        <w:t xml:space="preserve">viešajai įstaigai </w:t>
      </w:r>
      <w:r w:rsidR="00E31D91" w:rsidRPr="002508B9">
        <w:rPr>
          <w:spacing w:val="-2"/>
          <w:lang w:val="lt-LT" w:eastAsia="lt-LT"/>
        </w:rPr>
        <w:t>Lazdijų</w:t>
      </w:r>
      <w:r w:rsidRPr="002508B9">
        <w:rPr>
          <w:spacing w:val="-2"/>
          <w:lang w:val="lt-LT" w:eastAsia="lt-LT"/>
        </w:rPr>
        <w:t xml:space="preserve"> švietimo centr</w:t>
      </w:r>
      <w:r w:rsidR="002508B9">
        <w:rPr>
          <w:spacing w:val="-2"/>
          <w:lang w:val="lt-LT" w:eastAsia="lt-LT"/>
        </w:rPr>
        <w:t>ui</w:t>
      </w:r>
      <w:r w:rsidR="0027057A">
        <w:rPr>
          <w:spacing w:val="-2"/>
          <w:lang w:val="lt-LT" w:eastAsia="lt-LT"/>
        </w:rPr>
        <w:t xml:space="preserve">, </w:t>
      </w:r>
      <w:r w:rsidR="002508B9">
        <w:rPr>
          <w:spacing w:val="-2"/>
          <w:lang w:val="lt-LT" w:eastAsia="lt-LT"/>
        </w:rPr>
        <w:t>teikiančiam</w:t>
      </w:r>
      <w:r w:rsidRPr="002508B9">
        <w:rPr>
          <w:spacing w:val="-2"/>
          <w:lang w:val="lt-LT" w:eastAsia="lt-LT"/>
        </w:rPr>
        <w:t xml:space="preserve"> </w:t>
      </w:r>
      <w:r w:rsidR="002508B9">
        <w:rPr>
          <w:spacing w:val="-2"/>
          <w:lang w:val="lt-LT" w:eastAsia="lt-LT"/>
        </w:rPr>
        <w:t xml:space="preserve">pedagoginę </w:t>
      </w:r>
      <w:r w:rsidRPr="002508B9">
        <w:rPr>
          <w:spacing w:val="-2"/>
          <w:lang w:val="lt-LT" w:eastAsia="lt-LT"/>
        </w:rPr>
        <w:t>psichologin</w:t>
      </w:r>
      <w:r w:rsidR="002508B9">
        <w:rPr>
          <w:spacing w:val="-2"/>
          <w:lang w:val="lt-LT" w:eastAsia="lt-LT"/>
        </w:rPr>
        <w:t>ę pagalbą ir šių lėšų panaudojimą.</w:t>
      </w:r>
    </w:p>
    <w:p w14:paraId="47519149" w14:textId="77777777" w:rsidR="00595616" w:rsidRPr="002508B9" w:rsidRDefault="002508B9" w:rsidP="002508B9">
      <w:pPr>
        <w:spacing w:line="360" w:lineRule="auto"/>
        <w:ind w:firstLine="709"/>
        <w:jc w:val="both"/>
        <w:rPr>
          <w:spacing w:val="-2"/>
          <w:lang w:val="lt-LT" w:eastAsia="lt-LT"/>
        </w:rPr>
      </w:pPr>
      <w:r>
        <w:rPr>
          <w:spacing w:val="-2"/>
          <w:lang w:val="lt-LT" w:eastAsia="lt-LT"/>
        </w:rPr>
        <w:t xml:space="preserve">2. </w:t>
      </w:r>
      <w:r w:rsidR="00595616" w:rsidRPr="002508B9">
        <w:rPr>
          <w:lang w:val="lt-LT" w:eastAsia="lt-LT"/>
        </w:rPr>
        <w:t>Aprašo tikslas – stiprinti mokyklų finansinį savarankiškumą, finansavimo skaidrumą, optimalų, efektyvų ir ekonomišką lėšų naudojimą ugdymo reikmėms.</w:t>
      </w:r>
    </w:p>
    <w:p w14:paraId="1F3F8260" w14:textId="77777777" w:rsidR="00FA1F2B" w:rsidRPr="002508B9" w:rsidRDefault="00595616" w:rsidP="00E31D91">
      <w:pPr>
        <w:spacing w:line="360" w:lineRule="auto"/>
        <w:ind w:firstLine="709"/>
        <w:jc w:val="both"/>
        <w:rPr>
          <w:bCs/>
          <w:sz w:val="26"/>
          <w:szCs w:val="26"/>
          <w:lang w:val="lt-LT"/>
        </w:rPr>
      </w:pPr>
      <w:r w:rsidRPr="002508B9">
        <w:rPr>
          <w:lang w:val="lt-LT" w:eastAsia="lt-LT"/>
        </w:rPr>
        <w:t xml:space="preserve">3. Mokymo lėšos – lėšos, skirtos ugdymo planui įgyvendinti, ugdymo finansavimo poreikių skirtumams tarp mokyklų sumažinti ir kitoms ugdymo reikmėms finansuoti. </w:t>
      </w:r>
    </w:p>
    <w:p w14:paraId="62796315" w14:textId="77777777" w:rsidR="00595616" w:rsidRPr="002508B9" w:rsidRDefault="00595616" w:rsidP="00595616">
      <w:pPr>
        <w:spacing w:line="360" w:lineRule="auto"/>
        <w:ind w:firstLine="851"/>
        <w:jc w:val="both"/>
        <w:rPr>
          <w:spacing w:val="-2"/>
          <w:lang w:val="lt-LT" w:eastAsia="lt-LT"/>
        </w:rPr>
      </w:pPr>
    </w:p>
    <w:p w14:paraId="65DAFE09" w14:textId="77777777" w:rsidR="00595616" w:rsidRPr="002508B9" w:rsidRDefault="00595616" w:rsidP="00595616">
      <w:pPr>
        <w:jc w:val="center"/>
        <w:rPr>
          <w:b/>
          <w:spacing w:val="-2"/>
          <w:lang w:val="lt-LT" w:eastAsia="lt-LT"/>
        </w:rPr>
      </w:pPr>
      <w:r w:rsidRPr="002508B9">
        <w:rPr>
          <w:b/>
          <w:spacing w:val="-2"/>
          <w:lang w:val="lt-LT" w:eastAsia="lt-LT"/>
        </w:rPr>
        <w:t>II . MOKYMO LĖŠŲ DALIES, TENKANČIOS SAVIVALDYBEI, APSKAIČIAVIMAS</w:t>
      </w:r>
    </w:p>
    <w:p w14:paraId="1D507E35" w14:textId="77777777" w:rsidR="00595616" w:rsidRPr="002508B9" w:rsidRDefault="00595616" w:rsidP="00595616">
      <w:pPr>
        <w:spacing w:line="360" w:lineRule="auto"/>
        <w:rPr>
          <w:b/>
          <w:lang w:val="lt-LT" w:eastAsia="lt-LT"/>
        </w:rPr>
      </w:pPr>
      <w:r w:rsidRPr="002508B9">
        <w:rPr>
          <w:b/>
          <w:lang w:val="lt-LT" w:eastAsia="lt-LT"/>
        </w:rPr>
        <w:tab/>
      </w:r>
      <w:r w:rsidR="00EB5B52" w:rsidRPr="002508B9">
        <w:rPr>
          <w:spacing w:val="-1"/>
          <w:lang w:val="lt-LT" w:eastAsia="lt-LT"/>
        </w:rPr>
        <w:t xml:space="preserve"> </w:t>
      </w:r>
    </w:p>
    <w:p w14:paraId="3406700D" w14:textId="11DEB728" w:rsidR="00595616" w:rsidRDefault="00EB5B52" w:rsidP="00FA1F2B">
      <w:pPr>
        <w:spacing w:line="360" w:lineRule="auto"/>
        <w:ind w:firstLine="720"/>
        <w:jc w:val="both"/>
        <w:rPr>
          <w:spacing w:val="-1"/>
          <w:lang w:val="lt-LT" w:eastAsia="lt-LT"/>
        </w:rPr>
      </w:pPr>
      <w:r w:rsidRPr="002508B9">
        <w:rPr>
          <w:spacing w:val="5"/>
          <w:lang w:val="lt-LT" w:eastAsia="lt-LT"/>
        </w:rPr>
        <w:t>4</w:t>
      </w:r>
      <w:r w:rsidR="00595616" w:rsidRPr="002508B9">
        <w:rPr>
          <w:spacing w:val="5"/>
          <w:lang w:val="lt-LT" w:eastAsia="lt-LT"/>
        </w:rPr>
        <w:t xml:space="preserve">. </w:t>
      </w:r>
      <w:r w:rsidR="00127CB1">
        <w:rPr>
          <w:spacing w:val="5"/>
          <w:lang w:val="lt-LT" w:eastAsia="lt-LT"/>
        </w:rPr>
        <w:t>Lazdijų rajono s</w:t>
      </w:r>
      <w:r w:rsidR="00595616" w:rsidRPr="002508B9">
        <w:rPr>
          <w:spacing w:val="5"/>
          <w:lang w:val="lt-LT" w:eastAsia="lt-LT"/>
        </w:rPr>
        <w:t>avivaldybei</w:t>
      </w:r>
      <w:r w:rsidR="00127CB1">
        <w:rPr>
          <w:spacing w:val="5"/>
          <w:lang w:val="lt-LT" w:eastAsia="lt-LT"/>
        </w:rPr>
        <w:t xml:space="preserve"> (toliau – Savivaldybė) </w:t>
      </w:r>
      <w:r w:rsidR="00595616" w:rsidRPr="002508B9">
        <w:rPr>
          <w:spacing w:val="5"/>
          <w:lang w:val="lt-LT" w:eastAsia="lt-LT"/>
        </w:rPr>
        <w:t xml:space="preserve"> skiriamą </w:t>
      </w:r>
      <w:r w:rsidR="00A95FDE">
        <w:rPr>
          <w:spacing w:val="5"/>
          <w:lang w:val="lt-LT" w:eastAsia="lt-LT"/>
        </w:rPr>
        <w:t>m</w:t>
      </w:r>
      <w:r w:rsidR="00A95FDE" w:rsidRPr="002508B9">
        <w:rPr>
          <w:spacing w:val="5"/>
          <w:lang w:val="lt-LT" w:eastAsia="lt-LT"/>
        </w:rPr>
        <w:t xml:space="preserve">okymo </w:t>
      </w:r>
      <w:r w:rsidR="00595616" w:rsidRPr="002508B9">
        <w:rPr>
          <w:spacing w:val="5"/>
          <w:lang w:val="lt-LT" w:eastAsia="lt-LT"/>
        </w:rPr>
        <w:t xml:space="preserve">lėšų dalį </w:t>
      </w:r>
      <w:r w:rsidR="002508B9" w:rsidRPr="002508B9">
        <w:rPr>
          <w:lang w:val="lt-LT" w:eastAsia="lt-LT"/>
        </w:rPr>
        <w:t xml:space="preserve">ugdymo finansavimo poreikių skirtumams tarp mokyklų sumažinti </w:t>
      </w:r>
      <w:r w:rsidR="00595616" w:rsidRPr="002508B9">
        <w:rPr>
          <w:spacing w:val="5"/>
          <w:lang w:val="lt-LT" w:eastAsia="lt-LT"/>
        </w:rPr>
        <w:t>sudaro</w:t>
      </w:r>
      <w:r w:rsidR="002508B9" w:rsidRPr="002508B9">
        <w:rPr>
          <w:bCs/>
          <w:lang w:val="lt-LT"/>
        </w:rPr>
        <w:t xml:space="preserve"> </w:t>
      </w:r>
      <w:r w:rsidR="002508B9" w:rsidRPr="002508B9">
        <w:rPr>
          <w:spacing w:val="-1"/>
          <w:lang w:val="lt-LT" w:eastAsia="lt-LT"/>
        </w:rPr>
        <w:t>2 proc</w:t>
      </w:r>
      <w:r w:rsidR="002508B9">
        <w:rPr>
          <w:spacing w:val="-1"/>
          <w:lang w:val="lt-LT" w:eastAsia="lt-LT"/>
        </w:rPr>
        <w:t>entai</w:t>
      </w:r>
      <w:r w:rsidR="00127CB1">
        <w:rPr>
          <w:spacing w:val="-1"/>
          <w:lang w:val="lt-LT" w:eastAsia="lt-LT"/>
        </w:rPr>
        <w:t>,</w:t>
      </w:r>
      <w:r w:rsidR="002508B9" w:rsidRPr="002508B9">
        <w:rPr>
          <w:spacing w:val="-1"/>
          <w:lang w:val="lt-LT" w:eastAsia="lt-LT"/>
        </w:rPr>
        <w:t xml:space="preserve"> apskaičiuot</w:t>
      </w:r>
      <w:r w:rsidR="00127CB1">
        <w:rPr>
          <w:spacing w:val="-1"/>
          <w:lang w:val="lt-LT" w:eastAsia="lt-LT"/>
        </w:rPr>
        <w:t>i nuo</w:t>
      </w:r>
      <w:r w:rsidR="002508B9" w:rsidRPr="002508B9">
        <w:rPr>
          <w:spacing w:val="-1"/>
          <w:lang w:val="lt-LT" w:eastAsia="lt-LT"/>
        </w:rPr>
        <w:t xml:space="preserve"> lėšų ugdymo planui (ugdomajai veiklai) įgyvendinti sumos</w:t>
      </w:r>
      <w:r w:rsidR="00127CB1">
        <w:rPr>
          <w:spacing w:val="-1"/>
          <w:lang w:val="lt-LT" w:eastAsia="lt-LT"/>
        </w:rPr>
        <w:t>.</w:t>
      </w:r>
    </w:p>
    <w:p w14:paraId="7605706C" w14:textId="1029A37D" w:rsidR="00EB5B52" w:rsidRDefault="00127CB1" w:rsidP="00127CB1">
      <w:pPr>
        <w:spacing w:line="360" w:lineRule="auto"/>
        <w:ind w:firstLine="720"/>
        <w:jc w:val="both"/>
        <w:rPr>
          <w:rFonts w:eastAsia="Calibri"/>
          <w:color w:val="000000"/>
          <w:lang w:val="lt-LT"/>
        </w:rPr>
      </w:pPr>
      <w:r>
        <w:rPr>
          <w:spacing w:val="-1"/>
          <w:lang w:val="lt-LT" w:eastAsia="lt-LT"/>
        </w:rPr>
        <w:t>5.</w:t>
      </w:r>
      <w:r w:rsidRPr="00127CB1">
        <w:rPr>
          <w:spacing w:val="5"/>
          <w:lang w:val="lt-LT" w:eastAsia="lt-LT"/>
        </w:rPr>
        <w:t xml:space="preserve"> </w:t>
      </w:r>
      <w:r w:rsidRPr="002508B9">
        <w:rPr>
          <w:spacing w:val="5"/>
          <w:lang w:val="lt-LT" w:eastAsia="lt-LT"/>
        </w:rPr>
        <w:t>Savivaldybei skiriamą Mokymo lėšų dalį</w:t>
      </w:r>
      <w:r>
        <w:rPr>
          <w:spacing w:val="5"/>
          <w:lang w:val="lt-LT" w:eastAsia="lt-LT"/>
        </w:rPr>
        <w:t xml:space="preserve"> </w:t>
      </w:r>
      <w:r w:rsidRPr="002508B9">
        <w:rPr>
          <w:lang w:val="lt-LT" w:eastAsia="lt-LT"/>
        </w:rPr>
        <w:t>kitoms ugdymo reikmėms finansuoti</w:t>
      </w:r>
      <w:r>
        <w:rPr>
          <w:lang w:val="lt-LT" w:eastAsia="lt-LT"/>
        </w:rPr>
        <w:t xml:space="preserve"> sudaro </w:t>
      </w:r>
      <w:r w:rsidR="00EB5B52" w:rsidRPr="002508B9">
        <w:rPr>
          <w:rFonts w:eastAsia="Calibri"/>
          <w:color w:val="000000"/>
          <w:lang w:val="lt-LT"/>
        </w:rPr>
        <w:t xml:space="preserve">Mokymo lėšų apskaičiavimo, paskirstymo ir panaudojimo tvarkos aprašo, patvirtinto Lietuvos Respublikos Vyriausybės 2018 m. liepos 11 d. nutarimu Nr. 679 „Dėl </w:t>
      </w:r>
      <w:r w:rsidR="00A95FDE">
        <w:rPr>
          <w:rFonts w:eastAsia="Calibri"/>
          <w:color w:val="000000"/>
          <w:lang w:val="lt-LT"/>
        </w:rPr>
        <w:t>M</w:t>
      </w:r>
      <w:r w:rsidR="00A95FDE" w:rsidRPr="002508B9">
        <w:rPr>
          <w:rFonts w:eastAsia="Calibri"/>
          <w:color w:val="000000"/>
          <w:lang w:val="lt-LT"/>
        </w:rPr>
        <w:t xml:space="preserve">okymo </w:t>
      </w:r>
      <w:r w:rsidR="00EB5B52" w:rsidRPr="002508B9">
        <w:rPr>
          <w:rFonts w:eastAsia="Calibri"/>
          <w:color w:val="000000"/>
          <w:lang w:val="lt-LT"/>
        </w:rPr>
        <w:t>lėšų apskaičiavimo, paskirstymo ir panaudojimo tvarkos aprašo patvirtinimo“, 1 priede nurodytų ugdymo reikmių koeficientų, padaugintų iš pareiginės algos bazinio dydžio (BD) ir iš atitinkam</w:t>
      </w:r>
      <w:r>
        <w:rPr>
          <w:rFonts w:eastAsia="Calibri"/>
          <w:color w:val="000000"/>
          <w:lang w:val="lt-LT"/>
        </w:rPr>
        <w:t>o</w:t>
      </w:r>
      <w:r w:rsidR="00EB5B52" w:rsidRPr="002508B9">
        <w:rPr>
          <w:rFonts w:eastAsia="Calibri"/>
          <w:color w:val="000000"/>
          <w:lang w:val="lt-LT"/>
        </w:rPr>
        <w:t xml:space="preserve"> faktini</w:t>
      </w:r>
      <w:r w:rsidR="0027057A">
        <w:rPr>
          <w:rFonts w:eastAsia="Calibri"/>
          <w:color w:val="000000"/>
          <w:lang w:val="lt-LT"/>
        </w:rPr>
        <w:t>o</w:t>
      </w:r>
      <w:r w:rsidR="00EB5B52" w:rsidRPr="002508B9">
        <w:rPr>
          <w:rFonts w:eastAsia="Calibri"/>
          <w:color w:val="000000"/>
          <w:lang w:val="lt-LT"/>
        </w:rPr>
        <w:t xml:space="preserve"> mokinių skaičiaus</w:t>
      </w:r>
      <w:r w:rsidRPr="00127CB1">
        <w:rPr>
          <w:rFonts w:eastAsia="Calibri"/>
          <w:color w:val="000000"/>
          <w:lang w:val="lt-LT"/>
        </w:rPr>
        <w:t xml:space="preserve"> </w:t>
      </w:r>
      <w:r>
        <w:rPr>
          <w:rFonts w:eastAsia="Calibri"/>
          <w:color w:val="000000"/>
          <w:lang w:val="lt-LT"/>
        </w:rPr>
        <w:t xml:space="preserve">rugsėjo 1 </w:t>
      </w:r>
      <w:r w:rsidR="00A95FDE">
        <w:rPr>
          <w:rFonts w:eastAsia="Calibri"/>
          <w:color w:val="000000"/>
          <w:lang w:val="lt-LT"/>
        </w:rPr>
        <w:t xml:space="preserve">d. </w:t>
      </w:r>
      <w:r w:rsidR="00EB5B52" w:rsidRPr="002508B9">
        <w:rPr>
          <w:rFonts w:eastAsia="Calibri"/>
          <w:color w:val="000000"/>
          <w:lang w:val="lt-LT"/>
        </w:rPr>
        <w:t xml:space="preserve">suma. </w:t>
      </w:r>
    </w:p>
    <w:p w14:paraId="2D2A73B4" w14:textId="77777777" w:rsidR="0027057A" w:rsidRDefault="0027057A" w:rsidP="00595616">
      <w:pPr>
        <w:jc w:val="center"/>
        <w:rPr>
          <w:b/>
          <w:spacing w:val="-1"/>
          <w:lang w:val="lt-LT" w:eastAsia="lt-LT"/>
        </w:rPr>
      </w:pPr>
    </w:p>
    <w:p w14:paraId="1113AF7A" w14:textId="4380542F" w:rsidR="00595616" w:rsidRPr="002508B9" w:rsidRDefault="00595616" w:rsidP="00595616">
      <w:pPr>
        <w:jc w:val="center"/>
        <w:rPr>
          <w:b/>
          <w:spacing w:val="-1"/>
          <w:lang w:val="lt-LT" w:eastAsia="lt-LT"/>
        </w:rPr>
      </w:pPr>
      <w:r w:rsidRPr="002508B9">
        <w:rPr>
          <w:b/>
          <w:spacing w:val="-1"/>
          <w:lang w:val="lt-LT" w:eastAsia="lt-LT"/>
        </w:rPr>
        <w:t>III. MOKYMO LĖŠŲ DALIES, TENKANČIOS SAVIVALDYBEI, PASKIRSTYMAS IR PANAUDOJIMAS</w:t>
      </w:r>
    </w:p>
    <w:p w14:paraId="3B3F9949" w14:textId="77777777" w:rsidR="00595616" w:rsidRPr="002508B9" w:rsidRDefault="00595616" w:rsidP="00595616">
      <w:pPr>
        <w:spacing w:line="360" w:lineRule="auto"/>
        <w:jc w:val="center"/>
        <w:rPr>
          <w:b/>
          <w:spacing w:val="-1"/>
          <w:lang w:val="lt-LT" w:eastAsia="lt-LT"/>
        </w:rPr>
      </w:pPr>
    </w:p>
    <w:p w14:paraId="11E867AE" w14:textId="45441EFA" w:rsidR="00595616" w:rsidRDefault="00127CB1" w:rsidP="00595616">
      <w:pPr>
        <w:spacing w:line="360" w:lineRule="auto"/>
        <w:ind w:firstLine="851"/>
        <w:jc w:val="both"/>
        <w:rPr>
          <w:spacing w:val="-2"/>
          <w:lang w:val="lt-LT" w:eastAsia="lt-LT"/>
        </w:rPr>
      </w:pPr>
      <w:r>
        <w:rPr>
          <w:spacing w:val="-1"/>
          <w:lang w:val="lt-LT" w:eastAsia="lt-LT"/>
        </w:rPr>
        <w:t>6</w:t>
      </w:r>
      <w:r w:rsidR="00595616" w:rsidRPr="002508B9">
        <w:rPr>
          <w:spacing w:val="-1"/>
          <w:lang w:val="lt-LT" w:eastAsia="lt-LT"/>
        </w:rPr>
        <w:t xml:space="preserve">. Savivaldybė </w:t>
      </w:r>
      <w:r w:rsidR="00A95FDE">
        <w:rPr>
          <w:spacing w:val="-1"/>
          <w:lang w:val="lt-LT" w:eastAsia="lt-LT"/>
        </w:rPr>
        <w:t>m</w:t>
      </w:r>
      <w:r w:rsidR="00A95FDE" w:rsidRPr="002508B9">
        <w:rPr>
          <w:spacing w:val="-1"/>
          <w:lang w:val="lt-LT" w:eastAsia="lt-LT"/>
        </w:rPr>
        <w:t xml:space="preserve">okymo </w:t>
      </w:r>
      <w:r w:rsidR="00595616" w:rsidRPr="002508B9">
        <w:rPr>
          <w:spacing w:val="-1"/>
          <w:lang w:val="lt-LT" w:eastAsia="lt-LT"/>
        </w:rPr>
        <w:t xml:space="preserve">lėšų dalį, apskaičiuotą </w:t>
      </w:r>
      <w:r w:rsidR="00610949">
        <w:rPr>
          <w:spacing w:val="-1"/>
          <w:lang w:val="lt-LT" w:eastAsia="lt-LT"/>
        </w:rPr>
        <w:t>A</w:t>
      </w:r>
      <w:r w:rsidR="00595616" w:rsidRPr="002508B9">
        <w:rPr>
          <w:spacing w:val="-1"/>
          <w:lang w:val="lt-LT" w:eastAsia="lt-LT"/>
        </w:rPr>
        <w:t xml:space="preserve">prašo </w:t>
      </w:r>
      <w:r w:rsidR="00EB5B52" w:rsidRPr="002508B9">
        <w:rPr>
          <w:spacing w:val="-1"/>
          <w:lang w:val="lt-LT" w:eastAsia="lt-LT"/>
        </w:rPr>
        <w:t>4</w:t>
      </w:r>
      <w:r w:rsidR="00A95FDE">
        <w:rPr>
          <w:spacing w:val="-1"/>
          <w:lang w:val="lt-LT" w:eastAsia="lt-LT"/>
        </w:rPr>
        <w:t>–</w:t>
      </w:r>
      <w:r>
        <w:rPr>
          <w:spacing w:val="-1"/>
          <w:lang w:val="lt-LT" w:eastAsia="lt-LT"/>
        </w:rPr>
        <w:t>5</w:t>
      </w:r>
      <w:r w:rsidR="00595616" w:rsidRPr="002508B9">
        <w:rPr>
          <w:spacing w:val="-1"/>
          <w:lang w:val="lt-LT" w:eastAsia="lt-LT"/>
        </w:rPr>
        <w:t xml:space="preserve"> punktais, paskirsto </w:t>
      </w:r>
      <w:r w:rsidR="00610949">
        <w:rPr>
          <w:spacing w:val="-2"/>
          <w:lang w:val="lt-LT" w:eastAsia="lt-LT"/>
        </w:rPr>
        <w:t>S</w:t>
      </w:r>
      <w:r w:rsidR="00595616" w:rsidRPr="002508B9">
        <w:rPr>
          <w:spacing w:val="-2"/>
          <w:lang w:val="lt-LT" w:eastAsia="lt-LT"/>
        </w:rPr>
        <w:t xml:space="preserve">avivaldybės mokykloms, teikiančioms ikimokyklinį, priešmokyklinį ir bendrąjį ugdymą, neformaliojo vaikų švietimo </w:t>
      </w:r>
      <w:r w:rsidR="00595616" w:rsidRPr="002508B9">
        <w:rPr>
          <w:spacing w:val="-2"/>
          <w:lang w:val="lt-LT" w:eastAsia="lt-LT"/>
        </w:rPr>
        <w:lastRenderedPageBreak/>
        <w:t>mokyklų formalųjį švietimą papildančioms ugdymo programoms</w:t>
      </w:r>
      <w:r w:rsidR="00CF4C41" w:rsidRPr="002508B9">
        <w:rPr>
          <w:spacing w:val="-2"/>
          <w:lang w:val="lt-LT" w:eastAsia="lt-LT"/>
        </w:rPr>
        <w:t xml:space="preserve">, </w:t>
      </w:r>
      <w:r w:rsidR="00845F17">
        <w:rPr>
          <w:spacing w:val="-2"/>
          <w:lang w:val="lt-LT" w:eastAsia="lt-LT"/>
        </w:rPr>
        <w:t xml:space="preserve">viešajai įstaigai </w:t>
      </w:r>
      <w:r w:rsidR="00845F17" w:rsidRPr="002508B9">
        <w:rPr>
          <w:spacing w:val="-2"/>
          <w:lang w:val="lt-LT" w:eastAsia="lt-LT"/>
        </w:rPr>
        <w:t>Lazdijų švietimo centr</w:t>
      </w:r>
      <w:r w:rsidR="00845F17">
        <w:rPr>
          <w:spacing w:val="-2"/>
          <w:lang w:val="lt-LT" w:eastAsia="lt-LT"/>
        </w:rPr>
        <w:t>ui, teikiančiam</w:t>
      </w:r>
      <w:r w:rsidR="00845F17" w:rsidRPr="002508B9">
        <w:rPr>
          <w:spacing w:val="-2"/>
          <w:lang w:val="lt-LT" w:eastAsia="lt-LT"/>
        </w:rPr>
        <w:t xml:space="preserve"> </w:t>
      </w:r>
      <w:r w:rsidR="00845F17">
        <w:rPr>
          <w:spacing w:val="-2"/>
          <w:lang w:val="lt-LT" w:eastAsia="lt-LT"/>
        </w:rPr>
        <w:t xml:space="preserve">pedagoginę </w:t>
      </w:r>
      <w:r w:rsidR="00845F17" w:rsidRPr="002508B9">
        <w:rPr>
          <w:spacing w:val="-2"/>
          <w:lang w:val="lt-LT" w:eastAsia="lt-LT"/>
        </w:rPr>
        <w:t>psichologin</w:t>
      </w:r>
      <w:r w:rsidR="00845F17">
        <w:rPr>
          <w:spacing w:val="-2"/>
          <w:lang w:val="lt-LT" w:eastAsia="lt-LT"/>
        </w:rPr>
        <w:t>ę pagalbą</w:t>
      </w:r>
      <w:r w:rsidR="00CF4C41" w:rsidRPr="002508B9">
        <w:rPr>
          <w:spacing w:val="-2"/>
          <w:lang w:val="lt-LT" w:eastAsia="lt-LT"/>
        </w:rPr>
        <w:t xml:space="preserve">. </w:t>
      </w:r>
    </w:p>
    <w:p w14:paraId="1BDE2FBE" w14:textId="77777777" w:rsidR="00127CB1" w:rsidRPr="002508B9" w:rsidRDefault="00127CB1" w:rsidP="00127CB1">
      <w:pPr>
        <w:spacing w:line="360" w:lineRule="auto"/>
        <w:ind w:firstLine="851"/>
        <w:jc w:val="both"/>
        <w:rPr>
          <w:spacing w:val="-2"/>
          <w:lang w:val="lt-LT" w:eastAsia="lt-LT"/>
        </w:rPr>
      </w:pPr>
      <w:r>
        <w:rPr>
          <w:spacing w:val="-2"/>
          <w:lang w:val="lt-LT" w:eastAsia="lt-LT"/>
        </w:rPr>
        <w:t>7</w:t>
      </w:r>
      <w:r w:rsidRPr="002508B9">
        <w:rPr>
          <w:spacing w:val="-2"/>
          <w:lang w:val="lt-LT" w:eastAsia="lt-LT"/>
        </w:rPr>
        <w:t xml:space="preserve">. </w:t>
      </w:r>
      <w:r w:rsidR="00DD6784">
        <w:rPr>
          <w:spacing w:val="-2"/>
          <w:lang w:val="lt-LT" w:eastAsia="lt-LT"/>
        </w:rPr>
        <w:t>Mokymo l</w:t>
      </w:r>
      <w:r w:rsidRPr="002508B9">
        <w:rPr>
          <w:spacing w:val="-2"/>
          <w:lang w:val="lt-LT" w:eastAsia="lt-LT"/>
        </w:rPr>
        <w:t>ėšos ugdymo finansavimo poreikių skirtumams tarp mokyklų sumažinti</w:t>
      </w:r>
      <w:r w:rsidR="00DD6784">
        <w:rPr>
          <w:spacing w:val="-2"/>
          <w:lang w:val="lt-LT" w:eastAsia="lt-LT"/>
        </w:rPr>
        <w:t xml:space="preserve"> skiriamos </w:t>
      </w:r>
      <w:r w:rsidR="00DD6784" w:rsidRPr="002508B9">
        <w:rPr>
          <w:spacing w:val="-2"/>
          <w:lang w:val="lt-LT" w:eastAsia="lt-LT"/>
        </w:rPr>
        <w:t>mokykl</w:t>
      </w:r>
      <w:r w:rsidR="00DD6784">
        <w:rPr>
          <w:spacing w:val="-2"/>
          <w:lang w:val="lt-LT" w:eastAsia="lt-LT"/>
        </w:rPr>
        <w:t>ų,</w:t>
      </w:r>
      <w:r w:rsidR="00DD6784" w:rsidRPr="002508B9">
        <w:rPr>
          <w:spacing w:val="-2"/>
          <w:lang w:val="lt-LT" w:eastAsia="lt-LT"/>
        </w:rPr>
        <w:t xml:space="preserve"> vykdanči</w:t>
      </w:r>
      <w:r w:rsidR="00DD6784">
        <w:rPr>
          <w:spacing w:val="-2"/>
          <w:lang w:val="lt-LT" w:eastAsia="lt-LT"/>
        </w:rPr>
        <w:t xml:space="preserve">ų </w:t>
      </w:r>
      <w:r w:rsidRPr="002508B9">
        <w:rPr>
          <w:spacing w:val="-2"/>
          <w:lang w:val="lt-LT" w:eastAsia="lt-LT"/>
        </w:rPr>
        <w:t>ikimokyklinį, priešmokyklinį ir bendrąjį ugdymą:</w:t>
      </w:r>
    </w:p>
    <w:p w14:paraId="35DA41F9" w14:textId="616530AA" w:rsidR="00127CB1" w:rsidRPr="002508B9" w:rsidRDefault="00127CB1" w:rsidP="00127CB1">
      <w:pPr>
        <w:spacing w:line="360" w:lineRule="auto"/>
        <w:ind w:firstLine="851"/>
        <w:jc w:val="both"/>
        <w:rPr>
          <w:spacing w:val="-1"/>
          <w:lang w:val="lt-LT" w:eastAsia="lt-LT"/>
        </w:rPr>
      </w:pPr>
      <w:r>
        <w:rPr>
          <w:spacing w:val="-1"/>
          <w:lang w:val="lt-LT" w:eastAsia="lt-LT"/>
        </w:rPr>
        <w:t>7</w:t>
      </w:r>
      <w:r w:rsidRPr="002508B9">
        <w:rPr>
          <w:spacing w:val="-1"/>
          <w:lang w:val="lt-LT" w:eastAsia="lt-LT"/>
        </w:rPr>
        <w:t>.1. pedagoginių darbuotojų pareiginės algos pastoviosios dalies koeficientų skirtumams mokyklose išlygint</w:t>
      </w:r>
      <w:r>
        <w:rPr>
          <w:spacing w:val="-1"/>
          <w:lang w:val="lt-LT" w:eastAsia="lt-LT"/>
        </w:rPr>
        <w:t>i</w:t>
      </w:r>
      <w:r w:rsidRPr="002508B9">
        <w:rPr>
          <w:spacing w:val="-1"/>
          <w:lang w:val="lt-LT" w:eastAsia="lt-LT"/>
        </w:rPr>
        <w:t>, ikimokyklinio, priešmokyklinio ir bendrojo ugdymo prie</w:t>
      </w:r>
      <w:r w:rsidR="00610949">
        <w:rPr>
          <w:spacing w:val="-1"/>
          <w:lang w:val="lt-LT" w:eastAsia="lt-LT"/>
        </w:rPr>
        <w:t>i</w:t>
      </w:r>
      <w:r w:rsidRPr="002508B9">
        <w:rPr>
          <w:spacing w:val="-1"/>
          <w:lang w:val="lt-LT" w:eastAsia="lt-LT"/>
        </w:rPr>
        <w:t>namumui užtikrinti</w:t>
      </w:r>
      <w:r w:rsidR="00DD6784">
        <w:rPr>
          <w:spacing w:val="-1"/>
          <w:lang w:val="lt-LT" w:eastAsia="lt-LT"/>
        </w:rPr>
        <w:t>. Mokymo lėšos s</w:t>
      </w:r>
      <w:r w:rsidRPr="002508B9">
        <w:rPr>
          <w:spacing w:val="-1"/>
          <w:lang w:val="lt-LT" w:eastAsia="lt-LT"/>
        </w:rPr>
        <w:t>kiriam</w:t>
      </w:r>
      <w:r w:rsidR="00DD6784">
        <w:rPr>
          <w:spacing w:val="-1"/>
          <w:lang w:val="lt-LT" w:eastAsia="lt-LT"/>
        </w:rPr>
        <w:t>os</w:t>
      </w:r>
      <w:r w:rsidR="00A95FDE">
        <w:rPr>
          <w:spacing w:val="-1"/>
          <w:lang w:val="lt-LT" w:eastAsia="lt-LT"/>
        </w:rPr>
        <w:t>,</w:t>
      </w:r>
      <w:r w:rsidR="00DD6784">
        <w:rPr>
          <w:spacing w:val="-1"/>
          <w:lang w:val="lt-LT" w:eastAsia="lt-LT"/>
        </w:rPr>
        <w:t xml:space="preserve"> kai</w:t>
      </w:r>
      <w:r w:rsidRPr="002508B9">
        <w:rPr>
          <w:spacing w:val="-1"/>
          <w:lang w:val="lt-LT" w:eastAsia="lt-LT"/>
        </w:rPr>
        <w:t xml:space="preserve"> </w:t>
      </w:r>
      <w:r w:rsidRPr="002508B9">
        <w:rPr>
          <w:rFonts w:eastAsia="Calibri"/>
          <w:lang w:val="lt-LT"/>
        </w:rPr>
        <w:t xml:space="preserve">nepakanka lėšų ugdymo planui (ugdomajai veiklai) įgyvendinti, </w:t>
      </w:r>
      <w:r w:rsidR="009550C9">
        <w:rPr>
          <w:rFonts w:eastAsia="Calibri"/>
          <w:lang w:val="lt-LT"/>
        </w:rPr>
        <w:t>tai yra kai</w:t>
      </w:r>
      <w:r w:rsidRPr="002508B9">
        <w:rPr>
          <w:rFonts w:eastAsia="Calibri"/>
          <w:lang w:val="lt-LT"/>
        </w:rPr>
        <w:t xml:space="preserve"> pedagogams už darbą </w:t>
      </w:r>
      <w:r w:rsidR="009550C9">
        <w:rPr>
          <w:rFonts w:eastAsia="Calibri"/>
          <w:lang w:val="lt-LT"/>
        </w:rPr>
        <w:t xml:space="preserve">nustatyti </w:t>
      </w:r>
      <w:r w:rsidRPr="002508B9">
        <w:rPr>
          <w:rFonts w:eastAsia="Calibri"/>
          <w:lang w:val="lt-LT"/>
        </w:rPr>
        <w:t>minimal</w:t>
      </w:r>
      <w:r w:rsidR="009550C9">
        <w:rPr>
          <w:rFonts w:eastAsia="Calibri"/>
          <w:lang w:val="lt-LT"/>
        </w:rPr>
        <w:t>ūs</w:t>
      </w:r>
      <w:r w:rsidRPr="002508B9">
        <w:rPr>
          <w:rFonts w:eastAsia="Calibri"/>
          <w:lang w:val="lt-LT"/>
        </w:rPr>
        <w:t xml:space="preserve"> pareiginės algos p</w:t>
      </w:r>
      <w:r w:rsidR="009550C9">
        <w:rPr>
          <w:rFonts w:eastAsia="Calibri"/>
          <w:lang w:val="lt-LT"/>
        </w:rPr>
        <w:t>astoviosios dalies koeficientai</w:t>
      </w:r>
      <w:r w:rsidRPr="002508B9">
        <w:rPr>
          <w:rFonts w:eastAsia="Calibri"/>
          <w:lang w:val="lt-LT"/>
        </w:rPr>
        <w:t xml:space="preserve"> (įskaitant pareiginės algos pastoviosios dalies koeficientų padidinimą dėl veiklos sudėtingumo)</w:t>
      </w:r>
      <w:r w:rsidRPr="002508B9">
        <w:rPr>
          <w:spacing w:val="-1"/>
          <w:lang w:val="lt-LT" w:eastAsia="lt-LT"/>
        </w:rPr>
        <w:t xml:space="preserve">; </w:t>
      </w:r>
    </w:p>
    <w:p w14:paraId="1121BEE8" w14:textId="77777777" w:rsidR="00127CB1" w:rsidRPr="002508B9" w:rsidRDefault="00127CB1" w:rsidP="00127CB1">
      <w:pPr>
        <w:spacing w:line="360" w:lineRule="auto"/>
        <w:ind w:firstLine="851"/>
        <w:jc w:val="both"/>
        <w:rPr>
          <w:spacing w:val="-1"/>
          <w:lang w:val="lt-LT" w:eastAsia="lt-LT"/>
        </w:rPr>
      </w:pPr>
      <w:r>
        <w:rPr>
          <w:spacing w:val="-1"/>
          <w:lang w:val="lt-LT" w:eastAsia="lt-LT"/>
        </w:rPr>
        <w:t>7</w:t>
      </w:r>
      <w:r w:rsidRPr="002508B9">
        <w:rPr>
          <w:spacing w:val="-1"/>
          <w:lang w:val="lt-LT" w:eastAsia="lt-LT"/>
        </w:rPr>
        <w:t>.2. finansuoti užsienio kalbų mokymuisi laikinosiose grupėse, mažesnėse už matytąsias švietimo ir mokslo ministro tvirtinamuose pradinio, pa</w:t>
      </w:r>
      <w:r w:rsidR="00610949">
        <w:rPr>
          <w:spacing w:val="-1"/>
          <w:lang w:val="lt-LT" w:eastAsia="lt-LT"/>
        </w:rPr>
        <w:t>grindinio ir vidurinio ugdymo p</w:t>
      </w:r>
      <w:r w:rsidRPr="002508B9">
        <w:rPr>
          <w:spacing w:val="-1"/>
          <w:lang w:val="lt-LT" w:eastAsia="lt-LT"/>
        </w:rPr>
        <w:t>rogramų bendruose ugdymo planuose;</w:t>
      </w:r>
    </w:p>
    <w:p w14:paraId="56A58EC4" w14:textId="77777777" w:rsidR="00127CB1" w:rsidRPr="002508B9" w:rsidRDefault="00127CB1" w:rsidP="00127CB1">
      <w:pPr>
        <w:spacing w:line="360" w:lineRule="auto"/>
        <w:ind w:firstLine="851"/>
        <w:jc w:val="both"/>
        <w:rPr>
          <w:spacing w:val="-2"/>
          <w:lang w:val="lt-LT" w:eastAsia="lt-LT"/>
        </w:rPr>
      </w:pPr>
      <w:r>
        <w:rPr>
          <w:spacing w:val="-1"/>
          <w:lang w:val="lt-LT" w:eastAsia="lt-LT"/>
        </w:rPr>
        <w:t>7</w:t>
      </w:r>
      <w:r w:rsidRPr="002508B9">
        <w:rPr>
          <w:spacing w:val="-1"/>
          <w:lang w:val="lt-LT" w:eastAsia="lt-LT"/>
        </w:rPr>
        <w:t>.3. finansuoti priemonėms, skirtoms mokinių iš nep</w:t>
      </w:r>
      <w:r w:rsidR="00610949">
        <w:rPr>
          <w:spacing w:val="-1"/>
          <w:lang w:val="lt-LT" w:eastAsia="lt-LT"/>
        </w:rPr>
        <w:t>a</w:t>
      </w:r>
      <w:r w:rsidRPr="002508B9">
        <w:rPr>
          <w:spacing w:val="-1"/>
          <w:lang w:val="lt-LT" w:eastAsia="lt-LT"/>
        </w:rPr>
        <w:t>lankios socialinės, ekonominės ir kultūrinės aplinkos mokymosi</w:t>
      </w:r>
      <w:r w:rsidR="00610949">
        <w:rPr>
          <w:spacing w:val="-1"/>
          <w:lang w:val="lt-LT" w:eastAsia="lt-LT"/>
        </w:rPr>
        <w:t xml:space="preserve"> </w:t>
      </w:r>
      <w:r w:rsidRPr="002508B9">
        <w:rPr>
          <w:spacing w:val="-1"/>
          <w:lang w:val="lt-LT" w:eastAsia="lt-LT"/>
        </w:rPr>
        <w:t>skirtumams sumažinti;</w:t>
      </w:r>
    </w:p>
    <w:p w14:paraId="2862CFCB" w14:textId="77777777" w:rsidR="00127CB1" w:rsidRDefault="00127CB1" w:rsidP="00595616">
      <w:pPr>
        <w:spacing w:line="360" w:lineRule="auto"/>
        <w:ind w:firstLine="851"/>
        <w:jc w:val="both"/>
        <w:rPr>
          <w:spacing w:val="-2"/>
          <w:lang w:val="lt-LT" w:eastAsia="lt-LT"/>
        </w:rPr>
      </w:pPr>
      <w:r>
        <w:rPr>
          <w:spacing w:val="-2"/>
          <w:lang w:val="lt-LT" w:eastAsia="lt-LT"/>
        </w:rPr>
        <w:t>7</w:t>
      </w:r>
      <w:r w:rsidRPr="002508B9">
        <w:rPr>
          <w:spacing w:val="-2"/>
          <w:lang w:val="lt-LT" w:eastAsia="lt-LT"/>
        </w:rPr>
        <w:t>.4. ikimokyklinio, priešmokyklinio ir bendrojo ugdymo prieinamumui užtikrinti, mokiniams mokyti namuose, kai toks mokymas paskiriamas po rugsėjo 1 dienos, ikimokyklinio ir priešmokyklinio ugdymo formų įvairovei diegti.</w:t>
      </w:r>
    </w:p>
    <w:p w14:paraId="71CA695F" w14:textId="77777777" w:rsidR="00DD6784" w:rsidRPr="002508B9" w:rsidRDefault="00DD6784" w:rsidP="00595616">
      <w:pPr>
        <w:spacing w:line="360" w:lineRule="auto"/>
        <w:ind w:firstLine="851"/>
        <w:jc w:val="both"/>
        <w:rPr>
          <w:spacing w:val="-2"/>
          <w:lang w:val="lt-LT" w:eastAsia="lt-LT"/>
        </w:rPr>
      </w:pPr>
      <w:r>
        <w:rPr>
          <w:spacing w:val="-2"/>
          <w:lang w:val="lt-LT" w:eastAsia="lt-LT"/>
        </w:rPr>
        <w:t xml:space="preserve">8. </w:t>
      </w:r>
      <w:r w:rsidR="009550C9">
        <w:rPr>
          <w:spacing w:val="-2"/>
          <w:lang w:val="lt-LT" w:eastAsia="lt-LT"/>
        </w:rPr>
        <w:t>Mokymo l</w:t>
      </w:r>
      <w:r w:rsidR="009550C9" w:rsidRPr="002508B9">
        <w:rPr>
          <w:spacing w:val="-2"/>
          <w:lang w:val="lt-LT" w:eastAsia="lt-LT"/>
        </w:rPr>
        <w:t xml:space="preserve">ėšos </w:t>
      </w:r>
      <w:r w:rsidR="009550C9">
        <w:rPr>
          <w:spacing w:val="-2"/>
          <w:lang w:val="lt-LT" w:eastAsia="lt-LT"/>
        </w:rPr>
        <w:t>kitoms ugdymo reikmėms skiriamos</w:t>
      </w:r>
      <w:r>
        <w:rPr>
          <w:spacing w:val="-2"/>
          <w:lang w:val="lt-LT" w:eastAsia="lt-LT"/>
        </w:rPr>
        <w:t>:</w:t>
      </w:r>
    </w:p>
    <w:p w14:paraId="7D395E6A" w14:textId="77777777" w:rsidR="00D834F5" w:rsidRPr="002508B9" w:rsidRDefault="00D834F5" w:rsidP="00D834F5">
      <w:pPr>
        <w:spacing w:line="360" w:lineRule="auto"/>
        <w:ind w:firstLine="851"/>
        <w:jc w:val="both"/>
        <w:rPr>
          <w:spacing w:val="-2"/>
          <w:lang w:val="lt-LT" w:eastAsia="lt-LT"/>
        </w:rPr>
      </w:pPr>
      <w:r w:rsidRPr="002508B9">
        <w:rPr>
          <w:spacing w:val="-2"/>
          <w:lang w:val="lt-LT" w:eastAsia="lt-LT"/>
        </w:rPr>
        <w:t>8.</w:t>
      </w:r>
      <w:r w:rsidR="00DD6784">
        <w:rPr>
          <w:spacing w:val="-2"/>
          <w:lang w:val="lt-LT" w:eastAsia="lt-LT"/>
        </w:rPr>
        <w:t>1.</w:t>
      </w:r>
      <w:r w:rsidRPr="002508B9">
        <w:rPr>
          <w:spacing w:val="-2"/>
          <w:lang w:val="lt-LT" w:eastAsia="lt-LT"/>
        </w:rPr>
        <w:t xml:space="preserve"> ugdymo </w:t>
      </w:r>
      <w:r w:rsidR="009550C9">
        <w:rPr>
          <w:spacing w:val="-2"/>
          <w:lang w:val="lt-LT" w:eastAsia="lt-LT"/>
        </w:rPr>
        <w:t>procesui organizuoti ir valdyti</w:t>
      </w:r>
      <w:r w:rsidRPr="002508B9">
        <w:rPr>
          <w:spacing w:val="-2"/>
          <w:lang w:val="lt-LT" w:eastAsia="lt-LT"/>
        </w:rPr>
        <w:t>:</w:t>
      </w:r>
    </w:p>
    <w:p w14:paraId="1CE800EC" w14:textId="26BD2550" w:rsidR="00D834F5" w:rsidRPr="002508B9" w:rsidRDefault="00D834F5" w:rsidP="00D834F5">
      <w:pPr>
        <w:spacing w:line="360" w:lineRule="auto"/>
        <w:ind w:firstLine="851"/>
        <w:jc w:val="both"/>
        <w:rPr>
          <w:spacing w:val="-2"/>
          <w:lang w:val="lt-LT" w:eastAsia="lt-LT"/>
        </w:rPr>
      </w:pPr>
      <w:r w:rsidRPr="002508B9">
        <w:rPr>
          <w:spacing w:val="-2"/>
          <w:lang w:val="lt-LT" w:eastAsia="lt-LT"/>
        </w:rPr>
        <w:t>8.1.</w:t>
      </w:r>
      <w:r w:rsidR="00DD6784">
        <w:rPr>
          <w:spacing w:val="-2"/>
          <w:lang w:val="lt-LT" w:eastAsia="lt-LT"/>
        </w:rPr>
        <w:t>1</w:t>
      </w:r>
      <w:r w:rsidRPr="002508B9">
        <w:rPr>
          <w:spacing w:val="-2"/>
          <w:lang w:val="lt-LT" w:eastAsia="lt-LT"/>
        </w:rPr>
        <w:t xml:space="preserve"> mokyklos direktoriaus</w:t>
      </w:r>
      <w:r w:rsidR="005F6B49">
        <w:rPr>
          <w:spacing w:val="-2"/>
          <w:lang w:val="lt-LT" w:eastAsia="lt-LT"/>
        </w:rPr>
        <w:t xml:space="preserve"> ir </w:t>
      </w:r>
      <w:r w:rsidRPr="002508B9">
        <w:rPr>
          <w:spacing w:val="-2"/>
          <w:lang w:val="lt-LT" w:eastAsia="lt-LT"/>
        </w:rPr>
        <w:t>direktoriaus pavaduotojo ugdymui darbo užmokesčiui (įskaitant pareiginės algos kintamąją dalį) ir su juo susijusioms socialinio draudimo įmokoms, išmokoms ir kompensacijoms mokėti;</w:t>
      </w:r>
    </w:p>
    <w:p w14:paraId="0B780D51" w14:textId="77777777" w:rsidR="00D834F5" w:rsidRPr="002508B9" w:rsidRDefault="00D834F5" w:rsidP="00D834F5">
      <w:pPr>
        <w:spacing w:line="360" w:lineRule="auto"/>
        <w:ind w:firstLine="851"/>
        <w:jc w:val="both"/>
        <w:rPr>
          <w:spacing w:val="-2"/>
          <w:lang w:val="lt-LT" w:eastAsia="lt-LT"/>
        </w:rPr>
      </w:pPr>
      <w:r w:rsidRPr="002508B9">
        <w:rPr>
          <w:spacing w:val="-2"/>
          <w:lang w:val="lt-LT" w:eastAsia="lt-LT"/>
        </w:rPr>
        <w:t>8.</w:t>
      </w:r>
      <w:r w:rsidR="00DD6784">
        <w:rPr>
          <w:spacing w:val="-2"/>
          <w:lang w:val="lt-LT" w:eastAsia="lt-LT"/>
        </w:rPr>
        <w:t>1.</w:t>
      </w:r>
      <w:r w:rsidRPr="002508B9">
        <w:rPr>
          <w:spacing w:val="-2"/>
          <w:lang w:val="lt-LT" w:eastAsia="lt-LT"/>
        </w:rPr>
        <w:t>2. priemokoms, kai nustatyta apimtimi ugdymo proceso organizavimo ir valdymo funkcijas vykdo kiti darbuotojai.</w:t>
      </w:r>
    </w:p>
    <w:p w14:paraId="17A39D04" w14:textId="77777777" w:rsidR="00D834F5" w:rsidRPr="002508B9" w:rsidRDefault="00DD6784">
      <w:pPr>
        <w:spacing w:line="360" w:lineRule="auto"/>
        <w:ind w:firstLine="851"/>
        <w:jc w:val="both"/>
        <w:rPr>
          <w:spacing w:val="-2"/>
          <w:lang w:val="lt-LT" w:eastAsia="lt-LT"/>
        </w:rPr>
      </w:pPr>
      <w:r>
        <w:rPr>
          <w:spacing w:val="-2"/>
          <w:lang w:val="lt-LT" w:eastAsia="lt-LT"/>
        </w:rPr>
        <w:t>8</w:t>
      </w:r>
      <w:r w:rsidR="00D834F5" w:rsidRPr="002508B9">
        <w:rPr>
          <w:spacing w:val="-2"/>
          <w:lang w:val="lt-LT" w:eastAsia="lt-LT"/>
        </w:rPr>
        <w:t>.</w:t>
      </w:r>
      <w:r>
        <w:rPr>
          <w:spacing w:val="-2"/>
          <w:lang w:val="lt-LT" w:eastAsia="lt-LT"/>
        </w:rPr>
        <w:t>2.</w:t>
      </w:r>
      <w:r w:rsidR="00D834F5" w:rsidRPr="002508B9">
        <w:rPr>
          <w:spacing w:val="-2"/>
          <w:lang w:val="lt-LT" w:eastAsia="lt-LT"/>
        </w:rPr>
        <w:t xml:space="preserve"> </w:t>
      </w:r>
      <w:r w:rsidR="00B250D4">
        <w:rPr>
          <w:spacing w:val="-2"/>
          <w:lang w:val="lt-LT" w:eastAsia="lt-LT"/>
        </w:rPr>
        <w:t>švietimo pagalbai mokyklose ir pedagoginę psichologinę pagalbą teikiančiose įstaigose:</w:t>
      </w:r>
    </w:p>
    <w:p w14:paraId="7ACB6BF4" w14:textId="77777777" w:rsidR="00D834F5" w:rsidRPr="002508B9" w:rsidRDefault="00DD6784">
      <w:pPr>
        <w:spacing w:line="360" w:lineRule="auto"/>
        <w:ind w:firstLine="851"/>
        <w:jc w:val="both"/>
        <w:rPr>
          <w:spacing w:val="-2"/>
          <w:lang w:val="lt-LT" w:eastAsia="lt-LT"/>
        </w:rPr>
      </w:pPr>
      <w:r>
        <w:rPr>
          <w:spacing w:val="-2"/>
          <w:lang w:val="lt-LT" w:eastAsia="lt-LT"/>
        </w:rPr>
        <w:t>8.2.</w:t>
      </w:r>
      <w:r w:rsidR="00D834F5" w:rsidRPr="002508B9">
        <w:rPr>
          <w:spacing w:val="-2"/>
          <w:lang w:val="lt-LT" w:eastAsia="lt-LT"/>
        </w:rPr>
        <w:t>1. socialinių pedagogų, psichologų, specialiųjų pedagogų, logopedų, mokytojo padėjėjų darbo užmokesčiui ir su juo susijusioms socialinio draudimo įmokoms ir kompensacijoms mokėti;</w:t>
      </w:r>
    </w:p>
    <w:p w14:paraId="68F9771C" w14:textId="77777777" w:rsidR="00D834F5" w:rsidRPr="002508B9" w:rsidRDefault="00DD6784">
      <w:pPr>
        <w:spacing w:line="360" w:lineRule="auto"/>
        <w:ind w:firstLine="851"/>
        <w:jc w:val="both"/>
        <w:rPr>
          <w:spacing w:val="-2"/>
          <w:lang w:val="lt-LT" w:eastAsia="lt-LT"/>
        </w:rPr>
      </w:pPr>
      <w:r>
        <w:rPr>
          <w:spacing w:val="-2"/>
          <w:lang w:val="lt-LT" w:eastAsia="lt-LT"/>
        </w:rPr>
        <w:t>8.2.</w:t>
      </w:r>
      <w:r w:rsidR="00D834F5" w:rsidRPr="002508B9">
        <w:rPr>
          <w:spacing w:val="-2"/>
          <w:lang w:val="lt-LT" w:eastAsia="lt-LT"/>
        </w:rPr>
        <w:t>2. mokyklos bibliotekos darbuotojų darbo užmokesčiui (įskaitant pareiginės algos kintamąją dalį) ir su juo susijusioms socialinio draudimo įmokoms, išmokoms ir kompensacijoms mokėti;</w:t>
      </w:r>
    </w:p>
    <w:p w14:paraId="455B5699" w14:textId="77777777" w:rsidR="00D834F5" w:rsidRPr="002508B9" w:rsidRDefault="00DD6784">
      <w:pPr>
        <w:spacing w:line="360" w:lineRule="auto"/>
        <w:ind w:firstLine="851"/>
        <w:jc w:val="both"/>
        <w:rPr>
          <w:spacing w:val="-2"/>
          <w:lang w:val="lt-LT" w:eastAsia="lt-LT"/>
        </w:rPr>
      </w:pPr>
      <w:r>
        <w:rPr>
          <w:spacing w:val="-2"/>
          <w:lang w:val="lt-LT" w:eastAsia="lt-LT"/>
        </w:rPr>
        <w:t>8.2</w:t>
      </w:r>
      <w:r w:rsidR="00D834F5" w:rsidRPr="002508B9">
        <w:rPr>
          <w:spacing w:val="-2"/>
          <w:lang w:val="lt-LT" w:eastAsia="lt-LT"/>
        </w:rPr>
        <w:t>.3. švietimo pagalbos paslaugoms pirkti, užtikrinant švietimo pagalbos tei</w:t>
      </w:r>
      <w:r w:rsidR="00097B91" w:rsidRPr="002508B9">
        <w:rPr>
          <w:spacing w:val="-2"/>
          <w:lang w:val="lt-LT" w:eastAsia="lt-LT"/>
        </w:rPr>
        <w:t>kimą mokiniui, šeimai, mokyklai;</w:t>
      </w:r>
    </w:p>
    <w:p w14:paraId="5C15F4DC" w14:textId="414D44AF" w:rsidR="00097B91" w:rsidRPr="002508B9" w:rsidRDefault="00DD6784" w:rsidP="00B250D4">
      <w:pPr>
        <w:spacing w:line="360" w:lineRule="auto"/>
        <w:ind w:firstLine="851"/>
        <w:jc w:val="both"/>
        <w:rPr>
          <w:spacing w:val="-2"/>
          <w:lang w:val="lt-LT" w:eastAsia="lt-LT"/>
        </w:rPr>
      </w:pPr>
      <w:r>
        <w:rPr>
          <w:spacing w:val="-2"/>
          <w:lang w:val="lt-LT" w:eastAsia="lt-LT"/>
        </w:rPr>
        <w:t>8.2</w:t>
      </w:r>
      <w:r w:rsidR="00097B91" w:rsidRPr="002508B9">
        <w:rPr>
          <w:spacing w:val="-2"/>
          <w:lang w:val="lt-LT" w:eastAsia="lt-LT"/>
        </w:rPr>
        <w:t xml:space="preserve">.4. </w:t>
      </w:r>
      <w:r w:rsidR="00B250D4">
        <w:rPr>
          <w:spacing w:val="-2"/>
          <w:lang w:val="lt-LT" w:eastAsia="lt-LT"/>
        </w:rPr>
        <w:t>v</w:t>
      </w:r>
      <w:r w:rsidR="00097B91" w:rsidRPr="002508B9">
        <w:rPr>
          <w:lang w:val="lt-LT"/>
        </w:rPr>
        <w:t>iešosios įstaigos Lazdijų švietimo centro</w:t>
      </w:r>
      <w:r w:rsidR="00097B91" w:rsidRPr="002508B9">
        <w:rPr>
          <w:spacing w:val="-2"/>
          <w:lang w:val="lt-LT" w:eastAsia="lt-LT"/>
        </w:rPr>
        <w:t xml:space="preserve"> </w:t>
      </w:r>
      <w:r w:rsidR="00B250D4">
        <w:rPr>
          <w:spacing w:val="-2"/>
          <w:lang w:val="lt-LT" w:eastAsia="lt-LT"/>
        </w:rPr>
        <w:t xml:space="preserve">vykdomoms </w:t>
      </w:r>
      <w:r w:rsidR="00097B91" w:rsidRPr="002508B9">
        <w:rPr>
          <w:spacing w:val="-2"/>
          <w:lang w:val="lt-LT" w:eastAsia="lt-LT"/>
        </w:rPr>
        <w:t>mokinių specialiųjų ugdymosi poreikių įvertinimo, pedagoginės, psichologinės pagalbos teikimo mokiniui, mokytojui, mokyklai ir šeimai fun</w:t>
      </w:r>
      <w:r w:rsidR="008A42A6">
        <w:rPr>
          <w:spacing w:val="-2"/>
          <w:lang w:val="lt-LT" w:eastAsia="lt-LT"/>
        </w:rPr>
        <w:t>kcijoms finansuoti (</w:t>
      </w:r>
      <w:r w:rsidR="008A42A6" w:rsidRPr="002508B9">
        <w:rPr>
          <w:spacing w:val="-2"/>
          <w:lang w:val="lt-LT" w:eastAsia="lt-LT"/>
        </w:rPr>
        <w:t>darbo užmokesčiui ir su juo susijusioms socialinio draudimo įmokoms ir kompensacijoms mokėti</w:t>
      </w:r>
      <w:r w:rsidR="00097B91" w:rsidRPr="002508B9">
        <w:rPr>
          <w:spacing w:val="-2"/>
          <w:lang w:val="lt-LT" w:eastAsia="lt-LT"/>
        </w:rPr>
        <w:t>)</w:t>
      </w:r>
      <w:r w:rsidR="00767ADE">
        <w:rPr>
          <w:spacing w:val="-2"/>
          <w:lang w:val="lt-LT" w:eastAsia="lt-LT"/>
        </w:rPr>
        <w:t>;</w:t>
      </w:r>
    </w:p>
    <w:p w14:paraId="515F8E7D" w14:textId="7F3D7FD1" w:rsidR="00D834F5" w:rsidRPr="002508B9" w:rsidRDefault="00DD6784" w:rsidP="00B250D4">
      <w:pPr>
        <w:pStyle w:val="Pagrindiniotekstotrauka"/>
        <w:spacing w:after="0" w:line="360" w:lineRule="auto"/>
        <w:ind w:left="0" w:firstLine="851"/>
        <w:jc w:val="both"/>
        <w:rPr>
          <w:lang w:val="lt-LT"/>
        </w:rPr>
      </w:pPr>
      <w:r>
        <w:rPr>
          <w:spacing w:val="-2"/>
          <w:lang w:val="lt-LT" w:eastAsia="lt-LT"/>
        </w:rPr>
        <w:lastRenderedPageBreak/>
        <w:t>8.3</w:t>
      </w:r>
      <w:r w:rsidR="00D834F5" w:rsidRPr="002508B9">
        <w:rPr>
          <w:spacing w:val="-2"/>
          <w:lang w:val="lt-LT" w:eastAsia="lt-LT"/>
        </w:rPr>
        <w:t>.</w:t>
      </w:r>
      <w:r w:rsidR="00D834F5" w:rsidRPr="002508B9">
        <w:rPr>
          <w:lang w:val="lt-LT"/>
        </w:rPr>
        <w:t xml:space="preserve"> </w:t>
      </w:r>
      <w:r w:rsidR="00D834F5" w:rsidRPr="002508B9">
        <w:rPr>
          <w:spacing w:val="-2"/>
          <w:lang w:val="lt-LT" w:eastAsia="lt-LT"/>
        </w:rPr>
        <w:t>mokymosi pasiekimų patikrinimams organizuoti ir v</w:t>
      </w:r>
      <w:r w:rsidR="00B250D4">
        <w:rPr>
          <w:spacing w:val="-2"/>
          <w:lang w:val="lt-LT" w:eastAsia="lt-LT"/>
        </w:rPr>
        <w:t>yk</w:t>
      </w:r>
      <w:r w:rsidR="00D834F5" w:rsidRPr="002508B9">
        <w:rPr>
          <w:spacing w:val="-2"/>
          <w:lang w:val="lt-LT" w:eastAsia="lt-LT"/>
        </w:rPr>
        <w:t>dyti</w:t>
      </w:r>
      <w:r w:rsidR="00B250D4">
        <w:rPr>
          <w:spacing w:val="-2"/>
          <w:lang w:val="lt-LT" w:eastAsia="lt-LT"/>
        </w:rPr>
        <w:t xml:space="preserve">. </w:t>
      </w:r>
      <w:r w:rsidR="00767ADE">
        <w:rPr>
          <w:lang w:val="lt-LT"/>
        </w:rPr>
        <w:t>S</w:t>
      </w:r>
      <w:r w:rsidR="00D834F5" w:rsidRPr="002508B9">
        <w:rPr>
          <w:lang w:val="lt-LT"/>
        </w:rPr>
        <w:t xml:space="preserve">avivaldybės administracijos Švietimo, kultūros ir sporto skyrius, pasibaigus brandos egzaminams, iki rugsėjo 30 d. pateikia </w:t>
      </w:r>
      <w:r w:rsidR="00767ADE">
        <w:rPr>
          <w:lang w:val="lt-LT"/>
        </w:rPr>
        <w:t>S</w:t>
      </w:r>
      <w:r w:rsidR="00D834F5" w:rsidRPr="002508B9">
        <w:rPr>
          <w:lang w:val="lt-LT"/>
        </w:rPr>
        <w:t xml:space="preserve">avivaldybės administracijos Finansų skyriui </w:t>
      </w:r>
      <w:r w:rsidR="00767ADE">
        <w:rPr>
          <w:lang w:val="lt-LT"/>
        </w:rPr>
        <w:t>S</w:t>
      </w:r>
      <w:r w:rsidR="00767ADE" w:rsidRPr="002508B9">
        <w:rPr>
          <w:lang w:val="lt-LT"/>
        </w:rPr>
        <w:t xml:space="preserve">avivaldybės </w:t>
      </w:r>
      <w:r w:rsidR="00D834F5" w:rsidRPr="002508B9">
        <w:rPr>
          <w:lang w:val="lt-LT"/>
        </w:rPr>
        <w:t xml:space="preserve">švietimo įstaigų darbuotojų, dalyvavusių brandos egzaminų organizavime ir vertinime, sąrašą, kuriame nurodo darbuotojų vykdytas funkcijas egzaminų metu ir darbo valandas, kurios neturi viršyti teisės aktais nustatytų darbo laiko normų. Pagal pateiktus duomenis už egzaminų vykdymą </w:t>
      </w:r>
      <w:r w:rsidR="008A42A6" w:rsidRPr="002508B9">
        <w:rPr>
          <w:spacing w:val="-2"/>
          <w:lang w:val="lt-LT" w:eastAsia="lt-LT"/>
        </w:rPr>
        <w:t>darbo užmokes</w:t>
      </w:r>
      <w:r w:rsidR="008A42A6">
        <w:rPr>
          <w:spacing w:val="-2"/>
          <w:lang w:val="lt-LT" w:eastAsia="lt-LT"/>
        </w:rPr>
        <w:t>tį</w:t>
      </w:r>
      <w:r w:rsidR="008A42A6" w:rsidRPr="002508B9">
        <w:rPr>
          <w:spacing w:val="-2"/>
          <w:lang w:val="lt-LT" w:eastAsia="lt-LT"/>
        </w:rPr>
        <w:t xml:space="preserve"> ir su juo susijusi</w:t>
      </w:r>
      <w:r w:rsidR="008A42A6">
        <w:rPr>
          <w:spacing w:val="-2"/>
          <w:lang w:val="lt-LT" w:eastAsia="lt-LT"/>
        </w:rPr>
        <w:t>a</w:t>
      </w:r>
      <w:r w:rsidR="008A42A6" w:rsidRPr="002508B9">
        <w:rPr>
          <w:spacing w:val="-2"/>
          <w:lang w:val="lt-LT" w:eastAsia="lt-LT"/>
        </w:rPr>
        <w:t>s socialinio draudimo įmok</w:t>
      </w:r>
      <w:r w:rsidR="008A42A6">
        <w:rPr>
          <w:spacing w:val="-2"/>
          <w:lang w:val="lt-LT" w:eastAsia="lt-LT"/>
        </w:rPr>
        <w:t>a</w:t>
      </w:r>
      <w:r w:rsidR="008A42A6" w:rsidRPr="002508B9">
        <w:rPr>
          <w:spacing w:val="-2"/>
          <w:lang w:val="lt-LT" w:eastAsia="lt-LT"/>
        </w:rPr>
        <w:t>s ir kompensacij</w:t>
      </w:r>
      <w:r w:rsidR="008A42A6">
        <w:rPr>
          <w:spacing w:val="-2"/>
          <w:lang w:val="lt-LT" w:eastAsia="lt-LT"/>
        </w:rPr>
        <w:t>a</w:t>
      </w:r>
      <w:r w:rsidR="008A42A6" w:rsidRPr="002508B9">
        <w:rPr>
          <w:spacing w:val="-2"/>
          <w:lang w:val="lt-LT" w:eastAsia="lt-LT"/>
        </w:rPr>
        <w:t xml:space="preserve">s </w:t>
      </w:r>
      <w:r w:rsidR="00D834F5" w:rsidRPr="002508B9">
        <w:rPr>
          <w:lang w:val="lt-LT"/>
        </w:rPr>
        <w:t xml:space="preserve">apskaičiuoja </w:t>
      </w:r>
      <w:r w:rsidR="00767ADE">
        <w:rPr>
          <w:lang w:val="lt-LT"/>
        </w:rPr>
        <w:t>S</w:t>
      </w:r>
      <w:r w:rsidR="00D834F5" w:rsidRPr="002508B9">
        <w:rPr>
          <w:lang w:val="lt-LT"/>
        </w:rPr>
        <w:t>avivaldybės administracijos Finansų skyrius, vadovaudamasis Lietuvos Respublikos švietimo ir mokslo ministro patvirtin</w:t>
      </w:r>
      <w:r w:rsidR="00B250D4">
        <w:rPr>
          <w:lang w:val="lt-LT"/>
        </w:rPr>
        <w:t>tais rekomendaciniais įkainiais. At</w:t>
      </w:r>
      <w:r w:rsidR="00D834F5" w:rsidRPr="002508B9">
        <w:rPr>
          <w:lang w:val="lt-LT"/>
        </w:rPr>
        <w:t xml:space="preserve">itinkamų metų IV ketvirtį </w:t>
      </w:r>
      <w:r w:rsidR="00767ADE">
        <w:rPr>
          <w:lang w:val="lt-LT"/>
        </w:rPr>
        <w:t>S</w:t>
      </w:r>
      <w:r w:rsidR="00D834F5" w:rsidRPr="002508B9">
        <w:rPr>
          <w:lang w:val="lt-LT"/>
        </w:rPr>
        <w:t xml:space="preserve">avivaldybės tarybos sprendimu lėšos paskirstomos </w:t>
      </w:r>
      <w:r w:rsidR="00767ADE">
        <w:rPr>
          <w:lang w:val="lt-LT"/>
        </w:rPr>
        <w:t>S</w:t>
      </w:r>
      <w:r w:rsidR="00767ADE" w:rsidRPr="002508B9">
        <w:rPr>
          <w:lang w:val="lt-LT"/>
        </w:rPr>
        <w:t xml:space="preserve">avivaldybės </w:t>
      </w:r>
      <w:r w:rsidR="00D834F5" w:rsidRPr="002508B9">
        <w:rPr>
          <w:lang w:val="lt-LT"/>
        </w:rPr>
        <w:t>švietimo įstaigoms, kurių pedagogai dalyvavo brandos egzaminų organizavime ir vertinime.</w:t>
      </w:r>
    </w:p>
    <w:p w14:paraId="59EA20D5" w14:textId="755D7EB7" w:rsidR="00D834F5" w:rsidRPr="002508B9" w:rsidRDefault="00DD6784" w:rsidP="00B250D4">
      <w:pPr>
        <w:spacing w:line="360" w:lineRule="auto"/>
        <w:ind w:firstLine="851"/>
        <w:jc w:val="both"/>
        <w:rPr>
          <w:spacing w:val="-2"/>
          <w:lang w:val="lt-LT" w:eastAsia="lt-LT"/>
        </w:rPr>
      </w:pPr>
      <w:r>
        <w:rPr>
          <w:lang w:val="lt-LT"/>
        </w:rPr>
        <w:t>8.4</w:t>
      </w:r>
      <w:r w:rsidR="00D834F5" w:rsidRPr="002508B9">
        <w:rPr>
          <w:lang w:val="lt-LT"/>
        </w:rPr>
        <w:t>.</w:t>
      </w:r>
      <w:r w:rsidR="00B250D4">
        <w:rPr>
          <w:spacing w:val="-2"/>
          <w:lang w:val="lt-LT" w:eastAsia="lt-LT"/>
        </w:rPr>
        <w:t xml:space="preserve"> </w:t>
      </w:r>
      <w:r w:rsidR="00D834F5" w:rsidRPr="002508B9">
        <w:rPr>
          <w:spacing w:val="-2"/>
          <w:lang w:val="lt-LT" w:eastAsia="lt-LT"/>
        </w:rPr>
        <w:t>formalųjį švietimą papildanč</w:t>
      </w:r>
      <w:r w:rsidR="00B250D4">
        <w:rPr>
          <w:spacing w:val="-2"/>
          <w:lang w:val="lt-LT" w:eastAsia="lt-LT"/>
        </w:rPr>
        <w:t xml:space="preserve">io ugdymo programoms finansuoti. Mokymo lėšos skiriamos  </w:t>
      </w:r>
      <w:r w:rsidR="00D834F5" w:rsidRPr="002508B9">
        <w:rPr>
          <w:spacing w:val="-2"/>
          <w:lang w:val="lt-LT" w:eastAsia="lt-LT"/>
        </w:rPr>
        <w:t xml:space="preserve"> neformalųjį ugdymą teikiančioms </w:t>
      </w:r>
      <w:r w:rsidR="00B250D4">
        <w:rPr>
          <w:spacing w:val="-2"/>
          <w:lang w:val="lt-LT" w:eastAsia="lt-LT"/>
        </w:rPr>
        <w:t xml:space="preserve">biudžetinėms </w:t>
      </w:r>
      <w:r w:rsidR="00D834F5" w:rsidRPr="002508B9">
        <w:rPr>
          <w:spacing w:val="-2"/>
          <w:lang w:val="lt-LT" w:eastAsia="lt-LT"/>
        </w:rPr>
        <w:t xml:space="preserve">įstaigoms, atsižvelgus į </w:t>
      </w:r>
      <w:r w:rsidR="00B250D4">
        <w:rPr>
          <w:spacing w:val="-2"/>
          <w:lang w:val="lt-LT" w:eastAsia="lt-LT"/>
        </w:rPr>
        <w:t xml:space="preserve">jose </w:t>
      </w:r>
      <w:r w:rsidR="00D834F5" w:rsidRPr="002508B9">
        <w:rPr>
          <w:spacing w:val="-2"/>
          <w:lang w:val="lt-LT" w:eastAsia="lt-LT"/>
        </w:rPr>
        <w:t>besimokančių pagal formalųjį švietimą papildančio ugdymo programas mokinių skaičių. Lėšos naudojamos mokytoj</w:t>
      </w:r>
      <w:r w:rsidR="008A42A6">
        <w:rPr>
          <w:spacing w:val="-2"/>
          <w:lang w:val="lt-LT" w:eastAsia="lt-LT"/>
        </w:rPr>
        <w:t>ų</w:t>
      </w:r>
      <w:r w:rsidR="00D834F5" w:rsidRPr="002508B9">
        <w:rPr>
          <w:spacing w:val="-2"/>
          <w:lang w:val="lt-LT" w:eastAsia="lt-LT"/>
        </w:rPr>
        <w:t>, dirban</w:t>
      </w:r>
      <w:r w:rsidR="008A42A6">
        <w:rPr>
          <w:spacing w:val="-2"/>
          <w:lang w:val="lt-LT" w:eastAsia="lt-LT"/>
        </w:rPr>
        <w:t>čių</w:t>
      </w:r>
      <w:r w:rsidR="00D834F5" w:rsidRPr="002508B9">
        <w:rPr>
          <w:spacing w:val="-2"/>
          <w:lang w:val="lt-LT" w:eastAsia="lt-LT"/>
        </w:rPr>
        <w:t xml:space="preserve"> pagal formalųjį švietimą papildančias programas</w:t>
      </w:r>
      <w:r w:rsidR="008A42A6">
        <w:rPr>
          <w:spacing w:val="-2"/>
          <w:lang w:val="lt-LT" w:eastAsia="lt-LT"/>
        </w:rPr>
        <w:t xml:space="preserve">, </w:t>
      </w:r>
      <w:r w:rsidR="008A42A6" w:rsidRPr="002508B9">
        <w:rPr>
          <w:spacing w:val="-2"/>
          <w:lang w:val="lt-LT" w:eastAsia="lt-LT"/>
        </w:rPr>
        <w:t xml:space="preserve">darbo užmokesčiui ir su juo susijusioms socialinio draudimo </w:t>
      </w:r>
      <w:r w:rsidR="008A42A6">
        <w:rPr>
          <w:spacing w:val="-2"/>
          <w:lang w:val="lt-LT" w:eastAsia="lt-LT"/>
        </w:rPr>
        <w:t>įmokoms ir kompensacijoms</w:t>
      </w:r>
      <w:r w:rsidR="00D834F5" w:rsidRPr="002508B9">
        <w:rPr>
          <w:spacing w:val="-2"/>
          <w:lang w:val="lt-LT" w:eastAsia="lt-LT"/>
        </w:rPr>
        <w:t>.</w:t>
      </w:r>
    </w:p>
    <w:p w14:paraId="05FA79E7" w14:textId="4F26B0F6" w:rsidR="000D601E" w:rsidRDefault="00DD6784" w:rsidP="00B250D4">
      <w:pPr>
        <w:spacing w:line="360" w:lineRule="auto"/>
        <w:ind w:firstLine="851"/>
        <w:jc w:val="both"/>
        <w:rPr>
          <w:spacing w:val="-2"/>
          <w:lang w:val="lt-LT" w:eastAsia="lt-LT"/>
        </w:rPr>
      </w:pPr>
      <w:r>
        <w:rPr>
          <w:spacing w:val="-2"/>
          <w:lang w:val="lt-LT" w:eastAsia="lt-LT"/>
        </w:rPr>
        <w:t>9</w:t>
      </w:r>
      <w:r w:rsidR="00595616" w:rsidRPr="002508B9">
        <w:rPr>
          <w:spacing w:val="-2"/>
          <w:lang w:val="lt-LT" w:eastAsia="lt-LT"/>
        </w:rPr>
        <w:t>.</w:t>
      </w:r>
      <w:r w:rsidR="008A42A6" w:rsidRPr="002508B9">
        <w:rPr>
          <w:spacing w:val="-2"/>
          <w:lang w:val="lt-LT" w:eastAsia="lt-LT"/>
        </w:rPr>
        <w:t xml:space="preserve"> </w:t>
      </w:r>
      <w:r w:rsidR="00595616" w:rsidRPr="002508B9">
        <w:rPr>
          <w:spacing w:val="-2"/>
          <w:lang w:val="lt-LT" w:eastAsia="lt-LT"/>
        </w:rPr>
        <w:t xml:space="preserve">Aprašo </w:t>
      </w:r>
      <w:r w:rsidR="008A42A6">
        <w:rPr>
          <w:spacing w:val="-2"/>
          <w:lang w:val="lt-LT" w:eastAsia="lt-LT"/>
        </w:rPr>
        <w:t>8.2</w:t>
      </w:r>
      <w:r w:rsidR="005C6D30" w:rsidRPr="002508B9">
        <w:rPr>
          <w:spacing w:val="-2"/>
          <w:lang w:val="lt-LT" w:eastAsia="lt-LT"/>
        </w:rPr>
        <w:t xml:space="preserve"> ir </w:t>
      </w:r>
      <w:r w:rsidR="008A42A6">
        <w:rPr>
          <w:spacing w:val="-2"/>
          <w:lang w:val="lt-LT" w:eastAsia="lt-LT"/>
        </w:rPr>
        <w:t>8.4</w:t>
      </w:r>
      <w:r w:rsidR="005C6D30" w:rsidRPr="002508B9">
        <w:rPr>
          <w:spacing w:val="-2"/>
          <w:lang w:val="lt-LT" w:eastAsia="lt-LT"/>
        </w:rPr>
        <w:t xml:space="preserve"> </w:t>
      </w:r>
      <w:r w:rsidR="008A42A6">
        <w:rPr>
          <w:spacing w:val="-2"/>
          <w:lang w:val="lt-LT" w:eastAsia="lt-LT"/>
        </w:rPr>
        <w:t>papunkčiuose</w:t>
      </w:r>
      <w:r w:rsidR="008A42A6" w:rsidRPr="002508B9">
        <w:rPr>
          <w:spacing w:val="-2"/>
          <w:lang w:val="lt-LT" w:eastAsia="lt-LT"/>
        </w:rPr>
        <w:t xml:space="preserve"> </w:t>
      </w:r>
      <w:r w:rsidR="008A42A6">
        <w:rPr>
          <w:spacing w:val="-2"/>
          <w:lang w:val="lt-LT" w:eastAsia="lt-LT"/>
        </w:rPr>
        <w:t>nurodyto</w:t>
      </w:r>
      <w:r w:rsidR="008A42A6" w:rsidRPr="002508B9">
        <w:rPr>
          <w:spacing w:val="-2"/>
          <w:lang w:val="lt-LT" w:eastAsia="lt-LT"/>
        </w:rPr>
        <w:t>s</w:t>
      </w:r>
      <w:r w:rsidR="008A42A6">
        <w:rPr>
          <w:spacing w:val="-2"/>
          <w:lang w:val="lt-LT" w:eastAsia="lt-LT"/>
        </w:rPr>
        <w:t xml:space="preserve"> u</w:t>
      </w:r>
      <w:r w:rsidR="008A42A6" w:rsidRPr="002508B9">
        <w:rPr>
          <w:spacing w:val="-2"/>
          <w:lang w:val="lt-LT" w:eastAsia="lt-LT"/>
        </w:rPr>
        <w:t>gdymo reikmė</w:t>
      </w:r>
      <w:r w:rsidR="008A42A6">
        <w:rPr>
          <w:spacing w:val="-2"/>
          <w:lang w:val="lt-LT" w:eastAsia="lt-LT"/>
        </w:rPr>
        <w:t>m</w:t>
      </w:r>
      <w:r w:rsidR="008A42A6" w:rsidRPr="002508B9">
        <w:rPr>
          <w:spacing w:val="-2"/>
          <w:lang w:val="lt-LT" w:eastAsia="lt-LT"/>
        </w:rPr>
        <w:t xml:space="preserve">s </w:t>
      </w:r>
      <w:r w:rsidR="00595616" w:rsidRPr="002508B9">
        <w:rPr>
          <w:spacing w:val="-2"/>
          <w:lang w:val="lt-LT" w:eastAsia="lt-LT"/>
        </w:rPr>
        <w:t>finansuo</w:t>
      </w:r>
      <w:r w:rsidR="008A42A6">
        <w:rPr>
          <w:spacing w:val="-2"/>
          <w:lang w:val="lt-LT" w:eastAsia="lt-LT"/>
        </w:rPr>
        <w:t>ti skiriama</w:t>
      </w:r>
      <w:r w:rsidR="00595616" w:rsidRPr="002508B9">
        <w:rPr>
          <w:spacing w:val="-2"/>
          <w:lang w:val="lt-LT" w:eastAsia="lt-LT"/>
        </w:rPr>
        <w:t xml:space="preserve"> </w:t>
      </w:r>
      <w:r w:rsidR="008A42A6">
        <w:rPr>
          <w:spacing w:val="-2"/>
          <w:lang w:val="lt-LT" w:eastAsia="lt-LT"/>
        </w:rPr>
        <w:t xml:space="preserve"> ne mažiau kaip </w:t>
      </w:r>
      <w:r w:rsidR="00595616" w:rsidRPr="002508B9">
        <w:rPr>
          <w:spacing w:val="-2"/>
          <w:lang w:val="lt-LT" w:eastAsia="lt-LT"/>
        </w:rPr>
        <w:t>100 procentų</w:t>
      </w:r>
      <w:r w:rsidR="008A42A6">
        <w:rPr>
          <w:spacing w:val="-2"/>
          <w:lang w:val="lt-LT" w:eastAsia="lt-LT"/>
        </w:rPr>
        <w:t xml:space="preserve"> lėšų, </w:t>
      </w:r>
      <w:r w:rsidR="00595616" w:rsidRPr="002508B9">
        <w:rPr>
          <w:spacing w:val="-2"/>
          <w:lang w:val="lt-LT" w:eastAsia="lt-LT"/>
        </w:rPr>
        <w:t>apskaičiuot</w:t>
      </w:r>
      <w:r w:rsidR="008A42A6">
        <w:rPr>
          <w:spacing w:val="-2"/>
          <w:lang w:val="lt-LT" w:eastAsia="lt-LT"/>
        </w:rPr>
        <w:t>ų</w:t>
      </w:r>
      <w:r w:rsidR="00595616" w:rsidRPr="002508B9">
        <w:rPr>
          <w:spacing w:val="-2"/>
          <w:lang w:val="lt-LT" w:eastAsia="lt-LT"/>
        </w:rPr>
        <w:t xml:space="preserve"> pagal Mokymo lėšų apskaičiavimo, paskirstymo ir panaudojimo tvarkos aprašo, patvirtinto Lietuvos Respublikos Vyriausybės 2018 m. liepos 11 d. nutarimu Nr.</w:t>
      </w:r>
      <w:r w:rsidR="008A42A6">
        <w:rPr>
          <w:spacing w:val="-2"/>
          <w:lang w:val="lt-LT" w:eastAsia="lt-LT"/>
        </w:rPr>
        <w:t xml:space="preserve"> </w:t>
      </w:r>
      <w:r w:rsidR="00595616" w:rsidRPr="002508B9">
        <w:rPr>
          <w:spacing w:val="-2"/>
          <w:lang w:val="lt-LT" w:eastAsia="lt-LT"/>
        </w:rPr>
        <w:t>679</w:t>
      </w:r>
      <w:r w:rsidR="008A42A6">
        <w:rPr>
          <w:spacing w:val="-2"/>
          <w:lang w:val="lt-LT" w:eastAsia="lt-LT"/>
        </w:rPr>
        <w:t xml:space="preserve"> </w:t>
      </w:r>
      <w:r w:rsidR="008A42A6" w:rsidRPr="002508B9">
        <w:rPr>
          <w:rFonts w:eastAsia="Calibri"/>
          <w:color w:val="000000"/>
          <w:lang w:val="lt-LT"/>
        </w:rPr>
        <w:t xml:space="preserve">„Dėl </w:t>
      </w:r>
      <w:r w:rsidR="00767ADE">
        <w:rPr>
          <w:rFonts w:eastAsia="Calibri"/>
          <w:color w:val="000000"/>
          <w:lang w:val="lt-LT"/>
        </w:rPr>
        <w:t>M</w:t>
      </w:r>
      <w:r w:rsidR="00767ADE" w:rsidRPr="002508B9">
        <w:rPr>
          <w:rFonts w:eastAsia="Calibri"/>
          <w:color w:val="000000"/>
          <w:lang w:val="lt-LT"/>
        </w:rPr>
        <w:t xml:space="preserve">okymo </w:t>
      </w:r>
      <w:r w:rsidR="008A42A6" w:rsidRPr="002508B9">
        <w:rPr>
          <w:rFonts w:eastAsia="Calibri"/>
          <w:color w:val="000000"/>
          <w:lang w:val="lt-LT"/>
        </w:rPr>
        <w:t>lėšų apskaičiavimo, paskirstymo ir panaudojimo tvarkos aprašo patvirtinimo“</w:t>
      </w:r>
      <w:r w:rsidR="00595616" w:rsidRPr="002508B9">
        <w:rPr>
          <w:spacing w:val="-2"/>
          <w:lang w:val="lt-LT" w:eastAsia="lt-LT"/>
        </w:rPr>
        <w:t>, 1 priede nurodytus ugdymo reikmių koeficientus.</w:t>
      </w:r>
    </w:p>
    <w:p w14:paraId="75234352" w14:textId="61623C26" w:rsidR="00595616" w:rsidRPr="002508B9" w:rsidRDefault="000D601E" w:rsidP="00B250D4">
      <w:pPr>
        <w:spacing w:line="360" w:lineRule="auto"/>
        <w:ind w:firstLine="851"/>
        <w:jc w:val="both"/>
        <w:rPr>
          <w:spacing w:val="-2"/>
          <w:lang w:val="lt-LT" w:eastAsia="lt-LT"/>
        </w:rPr>
      </w:pPr>
      <w:r>
        <w:rPr>
          <w:spacing w:val="-2"/>
          <w:lang w:val="lt-LT" w:eastAsia="lt-LT"/>
        </w:rPr>
        <w:t xml:space="preserve">10. </w:t>
      </w:r>
      <w:r w:rsidR="00595616" w:rsidRPr="002508B9">
        <w:rPr>
          <w:spacing w:val="-2"/>
          <w:lang w:val="lt-LT" w:eastAsia="lt-LT"/>
        </w:rPr>
        <w:t xml:space="preserve">Aprašo </w:t>
      </w:r>
      <w:r w:rsidR="00610949">
        <w:rPr>
          <w:spacing w:val="-2"/>
          <w:lang w:val="lt-LT" w:eastAsia="lt-LT"/>
        </w:rPr>
        <w:t>7</w:t>
      </w:r>
      <w:r w:rsidR="008A42A6">
        <w:rPr>
          <w:spacing w:val="-2"/>
          <w:lang w:val="lt-LT" w:eastAsia="lt-LT"/>
        </w:rPr>
        <w:t xml:space="preserve"> punkte</w:t>
      </w:r>
      <w:r w:rsidR="005C6D30" w:rsidRPr="002508B9">
        <w:rPr>
          <w:spacing w:val="-2"/>
          <w:lang w:val="lt-LT" w:eastAsia="lt-LT"/>
        </w:rPr>
        <w:t>,</w:t>
      </w:r>
      <w:r w:rsidR="00595616" w:rsidRPr="002508B9">
        <w:rPr>
          <w:spacing w:val="-2"/>
          <w:lang w:val="lt-LT" w:eastAsia="lt-LT"/>
        </w:rPr>
        <w:t xml:space="preserve"> </w:t>
      </w:r>
      <w:r w:rsidR="00610949">
        <w:rPr>
          <w:spacing w:val="-2"/>
          <w:lang w:val="lt-LT" w:eastAsia="lt-LT"/>
        </w:rPr>
        <w:t>8</w:t>
      </w:r>
      <w:r>
        <w:rPr>
          <w:spacing w:val="-2"/>
          <w:lang w:val="lt-LT" w:eastAsia="lt-LT"/>
        </w:rPr>
        <w:t>.1 ir 8.3 papunkčiuose nurodytos ugdymo reikmė</w:t>
      </w:r>
      <w:r w:rsidR="00595616" w:rsidRPr="002508B9">
        <w:rPr>
          <w:spacing w:val="-2"/>
          <w:lang w:val="lt-LT" w:eastAsia="lt-LT"/>
        </w:rPr>
        <w:t xml:space="preserve">s </w:t>
      </w:r>
      <w:r>
        <w:rPr>
          <w:spacing w:val="-2"/>
          <w:lang w:val="lt-LT" w:eastAsia="lt-LT"/>
        </w:rPr>
        <w:t>finansuojamos pagal poreikį ir</w:t>
      </w:r>
      <w:r w:rsidR="00595616" w:rsidRPr="002508B9">
        <w:rPr>
          <w:spacing w:val="-2"/>
          <w:lang w:val="lt-LT" w:eastAsia="lt-LT"/>
        </w:rPr>
        <w:t xml:space="preserve"> finansines galimybes. </w:t>
      </w:r>
    </w:p>
    <w:p w14:paraId="64DA87AA" w14:textId="77777777" w:rsidR="00595616" w:rsidRPr="002508B9" w:rsidRDefault="00595616" w:rsidP="00B250D4">
      <w:pPr>
        <w:ind w:firstLine="851"/>
        <w:jc w:val="both"/>
        <w:rPr>
          <w:spacing w:val="-2"/>
          <w:lang w:val="lt-LT" w:eastAsia="lt-LT"/>
        </w:rPr>
      </w:pPr>
    </w:p>
    <w:p w14:paraId="2E936DBC" w14:textId="77777777" w:rsidR="00595616" w:rsidRPr="002508B9" w:rsidRDefault="00595616" w:rsidP="00BB479A">
      <w:pPr>
        <w:ind w:firstLine="851"/>
        <w:jc w:val="center"/>
        <w:rPr>
          <w:b/>
          <w:spacing w:val="-2"/>
          <w:lang w:val="lt-LT" w:eastAsia="lt-LT"/>
        </w:rPr>
      </w:pPr>
      <w:r w:rsidRPr="002508B9">
        <w:rPr>
          <w:b/>
          <w:spacing w:val="-2"/>
          <w:lang w:val="lt-LT" w:eastAsia="lt-LT"/>
        </w:rPr>
        <w:t>IV. BAIGIAMOSIOS NUOSTATOS</w:t>
      </w:r>
    </w:p>
    <w:p w14:paraId="68E58B21" w14:textId="77777777" w:rsidR="00595616" w:rsidRPr="002508B9" w:rsidRDefault="00595616" w:rsidP="00B250D4">
      <w:pPr>
        <w:spacing w:line="360" w:lineRule="auto"/>
        <w:ind w:firstLine="851"/>
        <w:jc w:val="both"/>
        <w:rPr>
          <w:b/>
          <w:spacing w:val="-2"/>
          <w:lang w:val="lt-LT" w:eastAsia="lt-LT"/>
        </w:rPr>
      </w:pPr>
    </w:p>
    <w:p w14:paraId="491755EB" w14:textId="77777777" w:rsidR="00595616" w:rsidRPr="002508B9" w:rsidRDefault="00595616" w:rsidP="00B250D4">
      <w:pPr>
        <w:spacing w:line="360" w:lineRule="auto"/>
        <w:ind w:firstLine="851"/>
        <w:jc w:val="both"/>
        <w:rPr>
          <w:spacing w:val="2"/>
          <w:lang w:val="lt-LT" w:eastAsia="lt-LT"/>
        </w:rPr>
      </w:pPr>
      <w:r w:rsidRPr="002508B9">
        <w:rPr>
          <w:spacing w:val="2"/>
          <w:lang w:val="lt-LT" w:eastAsia="lt-LT"/>
        </w:rPr>
        <w:t>1</w:t>
      </w:r>
      <w:r w:rsidR="000D601E">
        <w:rPr>
          <w:spacing w:val="2"/>
          <w:lang w:val="lt-LT" w:eastAsia="lt-LT"/>
        </w:rPr>
        <w:t>1</w:t>
      </w:r>
      <w:r w:rsidRPr="002508B9">
        <w:rPr>
          <w:spacing w:val="2"/>
          <w:lang w:val="lt-LT" w:eastAsia="lt-LT"/>
        </w:rPr>
        <w:t>. Gautas ir nepanaudotas mokymo lėšas įstaigos teisės aktų nustatyta tvarka grąžina į valstybės biudžetą iki teisės aktuose nurodytos datos.</w:t>
      </w:r>
    </w:p>
    <w:p w14:paraId="1F47E58D" w14:textId="77777777" w:rsidR="00595616" w:rsidRPr="002508B9" w:rsidRDefault="00595616" w:rsidP="00B250D4">
      <w:pPr>
        <w:spacing w:line="360" w:lineRule="auto"/>
        <w:ind w:firstLine="851"/>
        <w:jc w:val="both"/>
        <w:rPr>
          <w:spacing w:val="2"/>
          <w:lang w:val="lt-LT" w:eastAsia="lt-LT"/>
        </w:rPr>
      </w:pPr>
      <w:r w:rsidRPr="002508B9">
        <w:rPr>
          <w:spacing w:val="2"/>
          <w:lang w:val="lt-LT" w:eastAsia="lt-LT"/>
        </w:rPr>
        <w:t>1</w:t>
      </w:r>
      <w:r w:rsidR="000D601E">
        <w:rPr>
          <w:spacing w:val="2"/>
          <w:lang w:val="lt-LT" w:eastAsia="lt-LT"/>
        </w:rPr>
        <w:t>2</w:t>
      </w:r>
      <w:r w:rsidRPr="002508B9">
        <w:rPr>
          <w:spacing w:val="2"/>
          <w:lang w:val="lt-LT" w:eastAsia="lt-LT"/>
        </w:rPr>
        <w:t xml:space="preserve">. Efektyviam ir rezultatyviam mokymo lėšų panaudojimui užtikrinti Savivaldybės administracijos </w:t>
      </w:r>
      <w:r w:rsidR="00CF4C41" w:rsidRPr="002508B9">
        <w:rPr>
          <w:spacing w:val="2"/>
          <w:lang w:val="lt-LT" w:eastAsia="lt-LT"/>
        </w:rPr>
        <w:t>Švietimo</w:t>
      </w:r>
      <w:r w:rsidRPr="002508B9">
        <w:rPr>
          <w:spacing w:val="2"/>
          <w:lang w:val="lt-LT" w:eastAsia="lt-LT"/>
        </w:rPr>
        <w:t xml:space="preserve">, </w:t>
      </w:r>
      <w:r w:rsidR="00CF4C41" w:rsidRPr="002508B9">
        <w:rPr>
          <w:spacing w:val="2"/>
          <w:lang w:val="lt-LT" w:eastAsia="lt-LT"/>
        </w:rPr>
        <w:t>kultūros</w:t>
      </w:r>
      <w:r w:rsidRPr="002508B9">
        <w:rPr>
          <w:spacing w:val="2"/>
          <w:lang w:val="lt-LT" w:eastAsia="lt-LT"/>
        </w:rPr>
        <w:t xml:space="preserve"> ir sporto skyrius v</w:t>
      </w:r>
      <w:r w:rsidR="00C41299">
        <w:rPr>
          <w:spacing w:val="2"/>
          <w:lang w:val="lt-LT" w:eastAsia="lt-LT"/>
        </w:rPr>
        <w:t xml:space="preserve">ykdo sistemingą ugdymo proceso, o </w:t>
      </w:r>
      <w:r w:rsidRPr="002508B9">
        <w:rPr>
          <w:spacing w:val="2"/>
          <w:lang w:val="lt-LT" w:eastAsia="lt-LT"/>
        </w:rPr>
        <w:t xml:space="preserve">Savivaldybės administracijos </w:t>
      </w:r>
      <w:r w:rsidR="00CF4C41" w:rsidRPr="002508B9">
        <w:rPr>
          <w:spacing w:val="2"/>
          <w:lang w:val="lt-LT" w:eastAsia="lt-LT"/>
        </w:rPr>
        <w:t>F</w:t>
      </w:r>
      <w:r w:rsidRPr="002508B9">
        <w:rPr>
          <w:spacing w:val="2"/>
          <w:lang w:val="lt-LT" w:eastAsia="lt-LT"/>
        </w:rPr>
        <w:t>inansų skyrius – mokykloms skirtų valstybės biudžeto lėšų panaudojimo stebėseną.</w:t>
      </w:r>
    </w:p>
    <w:p w14:paraId="243E0926" w14:textId="77777777" w:rsidR="00595616" w:rsidRPr="002508B9" w:rsidRDefault="00E31D91" w:rsidP="00595616">
      <w:pPr>
        <w:spacing w:line="360" w:lineRule="auto"/>
        <w:ind w:firstLine="851"/>
        <w:jc w:val="both"/>
        <w:rPr>
          <w:spacing w:val="2"/>
          <w:lang w:val="lt-LT" w:eastAsia="lt-LT"/>
        </w:rPr>
      </w:pPr>
      <w:r w:rsidRPr="002508B9">
        <w:rPr>
          <w:spacing w:val="2"/>
          <w:lang w:val="lt-LT" w:eastAsia="lt-LT"/>
        </w:rPr>
        <w:t>1</w:t>
      </w:r>
      <w:r w:rsidR="000D601E">
        <w:rPr>
          <w:spacing w:val="2"/>
          <w:lang w:val="lt-LT" w:eastAsia="lt-LT"/>
        </w:rPr>
        <w:t>3</w:t>
      </w:r>
      <w:r w:rsidR="00595616" w:rsidRPr="002508B9">
        <w:rPr>
          <w:spacing w:val="2"/>
          <w:lang w:val="lt-LT" w:eastAsia="lt-LT"/>
        </w:rPr>
        <w:t>. Mokyklos vadovas atsako už:</w:t>
      </w:r>
    </w:p>
    <w:p w14:paraId="7AF1AFBF" w14:textId="77777777" w:rsidR="00595616" w:rsidRPr="002508B9" w:rsidRDefault="00E31D91" w:rsidP="005C6D30">
      <w:pPr>
        <w:tabs>
          <w:tab w:val="left" w:pos="1276"/>
          <w:tab w:val="left" w:pos="1418"/>
        </w:tabs>
        <w:spacing w:line="360" w:lineRule="auto"/>
        <w:ind w:firstLine="851"/>
        <w:jc w:val="both"/>
        <w:rPr>
          <w:spacing w:val="2"/>
          <w:lang w:val="lt-LT" w:eastAsia="lt-LT"/>
        </w:rPr>
      </w:pPr>
      <w:r w:rsidRPr="002508B9">
        <w:rPr>
          <w:spacing w:val="2"/>
          <w:lang w:val="lt-LT" w:eastAsia="lt-LT"/>
        </w:rPr>
        <w:t>1</w:t>
      </w:r>
      <w:r w:rsidR="000D601E">
        <w:rPr>
          <w:spacing w:val="2"/>
          <w:lang w:val="lt-LT" w:eastAsia="lt-LT"/>
        </w:rPr>
        <w:t>3</w:t>
      </w:r>
      <w:r w:rsidR="005C6D30" w:rsidRPr="002508B9">
        <w:rPr>
          <w:spacing w:val="2"/>
          <w:lang w:val="lt-LT" w:eastAsia="lt-LT"/>
        </w:rPr>
        <w:t xml:space="preserve">.1. </w:t>
      </w:r>
      <w:r w:rsidR="0016213F" w:rsidRPr="002508B9">
        <w:rPr>
          <w:spacing w:val="2"/>
          <w:lang w:val="lt-LT" w:eastAsia="lt-LT"/>
        </w:rPr>
        <w:t>tikslingą, teisingą ir racionalų mokymo lėšų naudojimą,</w:t>
      </w:r>
      <w:r w:rsidR="00595616" w:rsidRPr="002508B9">
        <w:rPr>
          <w:color w:val="FF0000"/>
          <w:spacing w:val="2"/>
          <w:lang w:val="lt-LT" w:eastAsia="lt-LT"/>
        </w:rPr>
        <w:t xml:space="preserve"> </w:t>
      </w:r>
      <w:r w:rsidR="00595616" w:rsidRPr="002508B9">
        <w:rPr>
          <w:spacing w:val="2"/>
          <w:lang w:val="lt-LT" w:eastAsia="lt-LT"/>
        </w:rPr>
        <w:t>sprendimų vykdymą, kad ugdymo programos ir ugdymo planų įgyvendinimas būtų susietas su švietimo įstaigų finansavimu;</w:t>
      </w:r>
    </w:p>
    <w:p w14:paraId="24F03464" w14:textId="7FC9D9B6" w:rsidR="00595616" w:rsidRPr="002508B9" w:rsidRDefault="00E31D91" w:rsidP="00595616">
      <w:pPr>
        <w:spacing w:line="360" w:lineRule="auto"/>
        <w:ind w:firstLine="851"/>
        <w:jc w:val="both"/>
        <w:rPr>
          <w:lang w:val="lt-LT" w:eastAsia="lt-LT"/>
        </w:rPr>
      </w:pPr>
      <w:r w:rsidRPr="002508B9">
        <w:rPr>
          <w:spacing w:val="2"/>
          <w:lang w:val="lt-LT" w:eastAsia="lt-LT"/>
        </w:rPr>
        <w:t>1</w:t>
      </w:r>
      <w:r w:rsidR="000D601E">
        <w:rPr>
          <w:spacing w:val="2"/>
          <w:lang w:val="lt-LT" w:eastAsia="lt-LT"/>
        </w:rPr>
        <w:t>3</w:t>
      </w:r>
      <w:r w:rsidR="00595616" w:rsidRPr="002508B9">
        <w:rPr>
          <w:spacing w:val="2"/>
          <w:lang w:val="lt-LT" w:eastAsia="lt-LT"/>
        </w:rPr>
        <w:t xml:space="preserve">.2. </w:t>
      </w:r>
      <w:r w:rsidR="0016213F" w:rsidRPr="002508B9">
        <w:rPr>
          <w:lang w:val="lt-LT" w:eastAsia="lt-LT"/>
        </w:rPr>
        <w:t>teisingą mokymo lėšų apskaitą ir savalaikę finansinę atskaitomybę</w:t>
      </w:r>
      <w:r w:rsidR="005F6B49">
        <w:rPr>
          <w:lang w:val="lt-LT" w:eastAsia="lt-LT"/>
        </w:rPr>
        <w:t>.</w:t>
      </w:r>
    </w:p>
    <w:p w14:paraId="2E169980" w14:textId="10AA7684" w:rsidR="00486E50" w:rsidRPr="002508B9" w:rsidRDefault="00127CB1" w:rsidP="00486E50">
      <w:pPr>
        <w:spacing w:line="360" w:lineRule="auto"/>
        <w:ind w:firstLine="720"/>
        <w:jc w:val="both"/>
        <w:rPr>
          <w:lang w:val="lt-LT" w:eastAsia="en-US"/>
        </w:rPr>
      </w:pPr>
      <w:r>
        <w:rPr>
          <w:lang w:val="lt-LT" w:eastAsia="lt-LT"/>
        </w:rPr>
        <w:lastRenderedPageBreak/>
        <w:t xml:space="preserve">  </w:t>
      </w:r>
      <w:r w:rsidR="00486E50" w:rsidRPr="002508B9">
        <w:rPr>
          <w:lang w:val="lt-LT" w:eastAsia="lt-LT"/>
        </w:rPr>
        <w:t>1</w:t>
      </w:r>
      <w:r w:rsidR="00C41299">
        <w:rPr>
          <w:lang w:val="lt-LT" w:eastAsia="lt-LT"/>
        </w:rPr>
        <w:t>4</w:t>
      </w:r>
      <w:r w:rsidR="00486E50" w:rsidRPr="002508B9">
        <w:rPr>
          <w:lang w:val="lt-LT" w:eastAsia="lt-LT"/>
        </w:rPr>
        <w:t xml:space="preserve">. </w:t>
      </w:r>
      <w:r w:rsidR="00486E50" w:rsidRPr="002508B9">
        <w:rPr>
          <w:lang w:val="lt-LT"/>
        </w:rPr>
        <w:t xml:space="preserve">Mokymo lėšų panaudojimo ir finansinės atskaitomybės kontrolę vykdo  </w:t>
      </w:r>
      <w:r w:rsidR="00AE2F72">
        <w:rPr>
          <w:lang w:val="lt-LT"/>
        </w:rPr>
        <w:t>S</w:t>
      </w:r>
      <w:r w:rsidR="00486E50" w:rsidRPr="002508B9">
        <w:rPr>
          <w:lang w:val="lt-LT"/>
        </w:rPr>
        <w:t>avivaldybės administracija.</w:t>
      </w:r>
    </w:p>
    <w:p w14:paraId="340B8DAE" w14:textId="77777777" w:rsidR="00486E50" w:rsidRPr="002508B9" w:rsidRDefault="00486E50" w:rsidP="00486E50">
      <w:pPr>
        <w:spacing w:line="360" w:lineRule="auto"/>
        <w:ind w:firstLine="851"/>
        <w:jc w:val="both"/>
        <w:rPr>
          <w:spacing w:val="2"/>
          <w:lang w:val="lt-LT" w:eastAsia="lt-LT"/>
        </w:rPr>
      </w:pPr>
    </w:p>
    <w:p w14:paraId="3A471F4F" w14:textId="77777777" w:rsidR="00990241" w:rsidRPr="002508B9" w:rsidRDefault="00595616" w:rsidP="00595616">
      <w:pPr>
        <w:pStyle w:val="Porat"/>
        <w:tabs>
          <w:tab w:val="left" w:pos="720"/>
        </w:tabs>
        <w:spacing w:line="360" w:lineRule="auto"/>
        <w:ind w:left="5102" w:hanging="5102"/>
        <w:jc w:val="center"/>
        <w:rPr>
          <w:rFonts w:ascii="Times New Roman" w:hAnsi="Times New Roman"/>
          <w:b/>
          <w:bCs/>
          <w:sz w:val="24"/>
          <w:szCs w:val="24"/>
          <w:lang w:val="lt-LT"/>
        </w:rPr>
      </w:pPr>
      <w:r w:rsidRPr="002508B9">
        <w:rPr>
          <w:spacing w:val="2"/>
          <w:szCs w:val="24"/>
          <w:lang w:val="lt-LT" w:eastAsia="lt-LT"/>
        </w:rPr>
        <w:t>__________________</w:t>
      </w:r>
      <w:r w:rsidR="002513FD" w:rsidRPr="002508B9">
        <w:rPr>
          <w:szCs w:val="24"/>
          <w:lang w:val="lt-LT" w:eastAsia="lt-LT"/>
        </w:rPr>
        <w:t>_____________________</w:t>
      </w:r>
    </w:p>
    <w:p w14:paraId="5588DE08" w14:textId="77777777" w:rsidR="00990241" w:rsidRPr="002508B9" w:rsidRDefault="00990241" w:rsidP="00595616">
      <w:pPr>
        <w:pStyle w:val="Porat"/>
        <w:tabs>
          <w:tab w:val="left" w:pos="720"/>
        </w:tabs>
        <w:spacing w:line="360" w:lineRule="auto"/>
        <w:ind w:left="5102" w:hanging="5102"/>
        <w:jc w:val="center"/>
        <w:rPr>
          <w:rFonts w:ascii="Times New Roman" w:hAnsi="Times New Roman"/>
          <w:b/>
          <w:bCs/>
          <w:sz w:val="24"/>
          <w:szCs w:val="24"/>
          <w:lang w:val="lt-LT"/>
        </w:rPr>
      </w:pPr>
    </w:p>
    <w:p w14:paraId="7EBACBEB" w14:textId="77777777" w:rsidR="00990241" w:rsidRPr="002508B9" w:rsidRDefault="00990241" w:rsidP="00595616">
      <w:pPr>
        <w:pStyle w:val="Porat"/>
        <w:tabs>
          <w:tab w:val="left" w:pos="720"/>
        </w:tabs>
        <w:spacing w:line="360" w:lineRule="auto"/>
        <w:ind w:left="5102" w:hanging="5102"/>
        <w:jc w:val="center"/>
        <w:rPr>
          <w:rFonts w:ascii="Times New Roman" w:hAnsi="Times New Roman"/>
          <w:b/>
          <w:bCs/>
          <w:sz w:val="24"/>
          <w:szCs w:val="24"/>
          <w:lang w:val="lt-LT"/>
        </w:rPr>
      </w:pPr>
    </w:p>
    <w:p w14:paraId="5F2DEF9A" w14:textId="77777777" w:rsidR="00CF4C41" w:rsidRPr="002508B9" w:rsidRDefault="00CF4C41" w:rsidP="00595616">
      <w:pPr>
        <w:pStyle w:val="Porat"/>
        <w:tabs>
          <w:tab w:val="left" w:pos="720"/>
        </w:tabs>
        <w:spacing w:line="360" w:lineRule="auto"/>
        <w:ind w:left="5102" w:hanging="5102"/>
        <w:jc w:val="center"/>
        <w:rPr>
          <w:rFonts w:ascii="Times New Roman" w:hAnsi="Times New Roman"/>
          <w:b/>
          <w:bCs/>
          <w:sz w:val="24"/>
          <w:szCs w:val="24"/>
          <w:lang w:val="lt-LT"/>
        </w:rPr>
      </w:pPr>
    </w:p>
    <w:p w14:paraId="004DE341" w14:textId="77777777" w:rsidR="00C41299" w:rsidRDefault="00C41299">
      <w:pPr>
        <w:suppressAutoHyphens w:val="0"/>
        <w:rPr>
          <w:b/>
          <w:bCs/>
          <w:lang w:val="lt-LT"/>
        </w:rPr>
      </w:pPr>
      <w:r>
        <w:rPr>
          <w:b/>
          <w:bCs/>
          <w:lang w:val="lt-LT"/>
        </w:rPr>
        <w:br w:type="page"/>
      </w:r>
    </w:p>
    <w:p w14:paraId="4713F534" w14:textId="77777777" w:rsidR="00C507EA" w:rsidRPr="002508B9" w:rsidRDefault="00C507EA" w:rsidP="00595616">
      <w:pPr>
        <w:suppressAutoHyphens w:val="0"/>
        <w:spacing w:before="100" w:beforeAutospacing="1" w:after="100" w:afterAutospacing="1" w:line="360" w:lineRule="auto"/>
        <w:jc w:val="center"/>
        <w:rPr>
          <w:b/>
          <w:lang w:val="lt-LT" w:eastAsia="lt-LT"/>
        </w:rPr>
      </w:pPr>
      <w:r w:rsidRPr="002508B9">
        <w:rPr>
          <w:b/>
          <w:bCs/>
          <w:lang w:val="lt-LT" w:eastAsia="lt-LT"/>
        </w:rPr>
        <w:lastRenderedPageBreak/>
        <w:t>LAZDIJŲ RAJONO SAVIVALDYBĖS TARYBOS SPRENDIMO</w:t>
      </w:r>
    </w:p>
    <w:p w14:paraId="4C7141BA" w14:textId="4D6C5C1A" w:rsidR="00367FED" w:rsidRDefault="00367FED" w:rsidP="00200073">
      <w:pPr>
        <w:jc w:val="center"/>
        <w:rPr>
          <w:b/>
          <w:bCs/>
          <w:lang w:val="lt-LT" w:eastAsia="lt-LT"/>
        </w:rPr>
      </w:pPr>
      <w:r>
        <w:rPr>
          <w:b/>
          <w:bCs/>
          <w:lang w:val="lt-LT" w:eastAsia="lt-LT"/>
        </w:rPr>
        <w:t>„</w:t>
      </w:r>
      <w:r w:rsidRPr="00BB479A">
        <w:rPr>
          <w:b/>
          <w:bCs/>
          <w:lang w:val="lt-LT"/>
        </w:rPr>
        <w:t xml:space="preserve">DĖL SPECIALIOSIOS TIKSLINĖS DOTACIJOS </w:t>
      </w:r>
      <w:r w:rsidRPr="00BB479A">
        <w:rPr>
          <w:b/>
          <w:lang w:val="lt-LT"/>
        </w:rPr>
        <w:t>MOKYMO LĖŠŲ DALIES, TENKANČIOS LAZDIJŲ RAJONO SAVIVALDYBEI, APSKAIČIAVIMO, PASKIRSTYMO IR PANAUDOJIMO TVARKOS APRAŠO</w:t>
      </w:r>
      <w:r w:rsidRPr="00BB479A">
        <w:rPr>
          <w:b/>
          <w:bCs/>
          <w:lang w:val="lt-LT"/>
        </w:rPr>
        <w:t xml:space="preserve"> PATVIRTINIMO</w:t>
      </w:r>
      <w:r w:rsidR="00C507EA" w:rsidRPr="002508B9">
        <w:rPr>
          <w:b/>
          <w:bCs/>
          <w:lang w:val="lt-LT" w:eastAsia="lt-LT"/>
        </w:rPr>
        <w:t xml:space="preserve">“ </w:t>
      </w:r>
      <w:r w:rsidR="00200073" w:rsidRPr="002508B9">
        <w:rPr>
          <w:b/>
          <w:bCs/>
          <w:lang w:val="lt-LT" w:eastAsia="lt-LT"/>
        </w:rPr>
        <w:t xml:space="preserve"> </w:t>
      </w:r>
      <w:r w:rsidR="00C507EA" w:rsidRPr="002508B9">
        <w:rPr>
          <w:b/>
          <w:bCs/>
          <w:lang w:val="lt-LT" w:eastAsia="lt-LT"/>
        </w:rPr>
        <w:t>PROJEKTO </w:t>
      </w:r>
    </w:p>
    <w:p w14:paraId="63B29565" w14:textId="7398EAB6" w:rsidR="00C507EA" w:rsidRPr="002508B9" w:rsidRDefault="00C507EA" w:rsidP="00200073">
      <w:pPr>
        <w:jc w:val="center"/>
        <w:rPr>
          <w:b/>
          <w:bCs/>
          <w:lang w:val="lt-LT" w:eastAsia="lt-LT"/>
        </w:rPr>
      </w:pPr>
      <w:r w:rsidRPr="002508B9">
        <w:rPr>
          <w:b/>
          <w:bCs/>
          <w:lang w:val="lt-LT" w:eastAsia="lt-LT"/>
        </w:rPr>
        <w:t>AIŠKINAMASIS RAŠTAS</w:t>
      </w:r>
    </w:p>
    <w:p w14:paraId="551A332F" w14:textId="77777777" w:rsidR="00990241" w:rsidRPr="002508B9" w:rsidRDefault="00990241" w:rsidP="00595616">
      <w:pPr>
        <w:suppressAutoHyphens w:val="0"/>
        <w:spacing w:before="100" w:beforeAutospacing="1" w:after="100" w:afterAutospacing="1" w:line="360" w:lineRule="auto"/>
        <w:contextualSpacing/>
        <w:jc w:val="center"/>
        <w:rPr>
          <w:lang w:val="lt-LT" w:eastAsia="lt-LT"/>
        </w:rPr>
      </w:pPr>
    </w:p>
    <w:p w14:paraId="692A76B3" w14:textId="77777777" w:rsidR="00C507EA" w:rsidRPr="002508B9" w:rsidRDefault="00C507EA" w:rsidP="00BB479A">
      <w:pPr>
        <w:suppressAutoHyphens w:val="0"/>
        <w:spacing w:before="100" w:beforeAutospacing="1" w:after="100" w:afterAutospacing="1"/>
        <w:contextualSpacing/>
        <w:jc w:val="center"/>
        <w:rPr>
          <w:lang w:val="lt-LT" w:eastAsia="lt-LT"/>
        </w:rPr>
      </w:pPr>
      <w:r w:rsidRPr="002508B9">
        <w:rPr>
          <w:lang w:val="lt-LT" w:eastAsia="lt-LT"/>
        </w:rPr>
        <w:t xml:space="preserve">2018 m.  </w:t>
      </w:r>
      <w:r w:rsidR="00200073" w:rsidRPr="002508B9">
        <w:rPr>
          <w:lang w:val="lt-LT" w:eastAsia="lt-LT"/>
        </w:rPr>
        <w:t>spalio</w:t>
      </w:r>
      <w:r w:rsidRPr="002508B9">
        <w:rPr>
          <w:lang w:val="lt-LT" w:eastAsia="lt-LT"/>
        </w:rPr>
        <w:t xml:space="preserve">  </w:t>
      </w:r>
      <w:r w:rsidR="00200073" w:rsidRPr="002508B9">
        <w:rPr>
          <w:lang w:val="lt-LT" w:eastAsia="lt-LT"/>
        </w:rPr>
        <w:t>11</w:t>
      </w:r>
      <w:r w:rsidRPr="002508B9">
        <w:rPr>
          <w:lang w:val="lt-LT" w:eastAsia="lt-LT"/>
        </w:rPr>
        <w:t xml:space="preserve"> d. </w:t>
      </w:r>
    </w:p>
    <w:p w14:paraId="1D18AF0F" w14:textId="14848D40" w:rsidR="00C507EA" w:rsidRDefault="00C507EA" w:rsidP="00BB479A">
      <w:pPr>
        <w:suppressAutoHyphens w:val="0"/>
        <w:spacing w:before="100" w:beforeAutospacing="1" w:after="100" w:afterAutospacing="1"/>
        <w:contextualSpacing/>
        <w:jc w:val="center"/>
        <w:rPr>
          <w:lang w:val="lt-LT" w:eastAsia="lt-LT"/>
        </w:rPr>
      </w:pPr>
      <w:r w:rsidRPr="002508B9">
        <w:rPr>
          <w:lang w:val="lt-LT" w:eastAsia="lt-LT"/>
        </w:rPr>
        <w:t>Lazdijai</w:t>
      </w:r>
    </w:p>
    <w:p w14:paraId="3C2B9F60" w14:textId="77777777" w:rsidR="00367FED" w:rsidRPr="002508B9" w:rsidRDefault="00367FED" w:rsidP="00BB479A">
      <w:pPr>
        <w:suppressAutoHyphens w:val="0"/>
        <w:spacing w:before="100" w:beforeAutospacing="1" w:after="100" w:afterAutospacing="1"/>
        <w:contextualSpacing/>
        <w:jc w:val="center"/>
        <w:rPr>
          <w:lang w:val="lt-LT" w:eastAsia="lt-LT"/>
        </w:rPr>
      </w:pPr>
    </w:p>
    <w:p w14:paraId="570099DB" w14:textId="146432CF" w:rsidR="00C507EA" w:rsidRPr="002508B9" w:rsidRDefault="00C507EA" w:rsidP="002E4332">
      <w:pPr>
        <w:spacing w:line="360" w:lineRule="auto"/>
        <w:ind w:firstLine="720"/>
        <w:jc w:val="both"/>
        <w:rPr>
          <w:rFonts w:eastAsia="Lucida Sans Unicode"/>
          <w:lang w:val="lt-LT" w:eastAsia="lt-LT"/>
        </w:rPr>
      </w:pPr>
      <w:r w:rsidRPr="002508B9">
        <w:rPr>
          <w:lang w:val="lt-LT" w:eastAsia="lt-LT"/>
        </w:rPr>
        <w:t>Lazdijų rajono savivaldybės tarybos</w:t>
      </w:r>
      <w:r w:rsidRPr="002508B9">
        <w:rPr>
          <w:color w:val="0000FF"/>
          <w:lang w:val="lt-LT" w:eastAsia="lt-LT"/>
        </w:rPr>
        <w:t xml:space="preserve"> </w:t>
      </w:r>
      <w:r w:rsidRPr="002508B9">
        <w:rPr>
          <w:lang w:val="lt-LT" w:eastAsia="lt-LT"/>
        </w:rPr>
        <w:t xml:space="preserve">sprendimo </w:t>
      </w:r>
      <w:r w:rsidR="00F35D3A" w:rsidRPr="002508B9">
        <w:rPr>
          <w:lang w:val="lt-LT" w:eastAsia="lt-LT"/>
        </w:rPr>
        <w:t>,,</w:t>
      </w:r>
      <w:r w:rsidR="002E4332" w:rsidRPr="002508B9">
        <w:rPr>
          <w:bCs/>
          <w:lang w:val="lt-LT"/>
        </w:rPr>
        <w:t xml:space="preserve">Dėl specialiosios tikslinės dotacijos </w:t>
      </w:r>
      <w:r w:rsidR="002E4332" w:rsidRPr="002508B9">
        <w:rPr>
          <w:lang w:val="lt-LT"/>
        </w:rPr>
        <w:t>mokymo lėšų dalies, tenkančios Lazdijų rajono savivaldybei, apskaičiavimo, paskirstymo ir panaudojimo tvarkos aprašo</w:t>
      </w:r>
      <w:r w:rsidR="002E4332" w:rsidRPr="002508B9">
        <w:rPr>
          <w:bCs/>
          <w:lang w:val="lt-LT"/>
        </w:rPr>
        <w:t xml:space="preserve"> patvirtinimo”</w:t>
      </w:r>
      <w:r w:rsidRPr="002508B9">
        <w:rPr>
          <w:lang w:val="lt-LT" w:eastAsia="lt-LT"/>
        </w:rPr>
        <w:t xml:space="preserve"> projektas parengtas vadovaujantis Lietuvos Respublikos vietos savivaldos įstatymo </w:t>
      </w:r>
      <w:r w:rsidR="00200073" w:rsidRPr="002508B9">
        <w:rPr>
          <w:lang w:val="lt-LT"/>
        </w:rPr>
        <w:t>16 straipsnio 4 dalimi, 18 straipsnio 1 dalimi,</w:t>
      </w:r>
      <w:r w:rsidR="00200073" w:rsidRPr="002508B9">
        <w:rPr>
          <w:rFonts w:eastAsia="Lucida Sans Unicode"/>
          <w:lang w:val="lt-LT" w:eastAsia="lt-LT"/>
        </w:rPr>
        <w:t xml:space="preserve"> </w:t>
      </w:r>
      <w:r w:rsidR="00200073" w:rsidRPr="002508B9">
        <w:rPr>
          <w:lang w:val="lt-LT"/>
        </w:rPr>
        <w:t>Mokymo lėšų apskaičiavimo, paskirstymo ir panaudojimo tvarkos aprašo</w:t>
      </w:r>
      <w:r w:rsidR="00367FED">
        <w:rPr>
          <w:lang w:val="lt-LT"/>
        </w:rPr>
        <w:t>,</w:t>
      </w:r>
      <w:r w:rsidR="00200073" w:rsidRPr="002508B9">
        <w:rPr>
          <w:lang w:val="lt-LT"/>
        </w:rPr>
        <w:t xml:space="preserve"> patvirtinto Lietuvos Respublikos Vyriausybės 2018 m. liepos 11 d. nutarimu Nr. 679 ,,Dėl </w:t>
      </w:r>
      <w:r w:rsidR="00367FED">
        <w:rPr>
          <w:lang w:val="lt-LT"/>
        </w:rPr>
        <w:t>M</w:t>
      </w:r>
      <w:r w:rsidR="00367FED" w:rsidRPr="002508B9">
        <w:rPr>
          <w:lang w:val="lt-LT"/>
        </w:rPr>
        <w:t xml:space="preserve">okymo </w:t>
      </w:r>
      <w:r w:rsidR="00200073" w:rsidRPr="002508B9">
        <w:rPr>
          <w:lang w:val="lt-LT"/>
        </w:rPr>
        <w:t xml:space="preserve">lėšų apskaičiavimo, paskirstymo ir panaudojimo tvarkos </w:t>
      </w:r>
      <w:r w:rsidR="00367FED">
        <w:rPr>
          <w:lang w:val="lt-LT"/>
        </w:rPr>
        <w:t>ap</w:t>
      </w:r>
      <w:r w:rsidR="00367FED" w:rsidRPr="002508B9">
        <w:rPr>
          <w:lang w:val="lt-LT"/>
        </w:rPr>
        <w:t xml:space="preserve">rašo </w:t>
      </w:r>
      <w:r w:rsidR="00200073" w:rsidRPr="002508B9">
        <w:rPr>
          <w:lang w:val="lt-LT"/>
        </w:rPr>
        <w:t>patvirtinimo</w:t>
      </w:r>
      <w:r w:rsidR="00367FED">
        <w:rPr>
          <w:lang w:val="lt-LT"/>
        </w:rPr>
        <w:t>“,</w:t>
      </w:r>
      <w:r w:rsidR="00200073" w:rsidRPr="002508B9">
        <w:rPr>
          <w:lang w:val="lt-LT"/>
        </w:rPr>
        <w:t xml:space="preserve"> 12 punktu</w:t>
      </w:r>
      <w:r w:rsidRPr="002508B9">
        <w:rPr>
          <w:rFonts w:eastAsia="Lucida Sans Unicode"/>
          <w:lang w:val="lt-LT" w:eastAsia="lt-LT"/>
        </w:rPr>
        <w:t>.</w:t>
      </w:r>
    </w:p>
    <w:p w14:paraId="4D1B445E" w14:textId="425DC7F7" w:rsidR="00DD5010" w:rsidRDefault="00C507EA" w:rsidP="00595616">
      <w:pPr>
        <w:spacing w:before="100" w:beforeAutospacing="1" w:after="100" w:afterAutospacing="1" w:line="360" w:lineRule="auto"/>
        <w:ind w:firstLine="720"/>
        <w:contextualSpacing/>
        <w:jc w:val="both"/>
        <w:rPr>
          <w:bCs/>
          <w:lang w:val="lt-LT"/>
        </w:rPr>
      </w:pPr>
      <w:r w:rsidRPr="002508B9">
        <w:rPr>
          <w:b/>
          <w:i/>
          <w:lang w:val="lt-LT" w:eastAsia="lt-LT"/>
        </w:rPr>
        <w:t>Šio sprendimo projekto tikslas –</w:t>
      </w:r>
      <w:r w:rsidRPr="002508B9">
        <w:rPr>
          <w:lang w:val="lt-LT" w:eastAsia="lt-LT"/>
        </w:rPr>
        <w:t xml:space="preserve"> </w:t>
      </w:r>
      <w:r w:rsidRPr="002508B9">
        <w:rPr>
          <w:lang w:val="lt-LT"/>
        </w:rPr>
        <w:t xml:space="preserve">patvirtinti </w:t>
      </w:r>
      <w:r w:rsidR="00367FED">
        <w:rPr>
          <w:bCs/>
          <w:lang w:val="lt-LT"/>
        </w:rPr>
        <w:t>S</w:t>
      </w:r>
      <w:r w:rsidR="00367FED" w:rsidRPr="002508B9">
        <w:rPr>
          <w:bCs/>
          <w:lang w:val="lt-LT"/>
        </w:rPr>
        <w:t xml:space="preserve">pecialiosios </w:t>
      </w:r>
      <w:r w:rsidR="00C41299" w:rsidRPr="002508B9">
        <w:rPr>
          <w:bCs/>
          <w:lang w:val="lt-LT"/>
        </w:rPr>
        <w:t>tikslinės dotacijos mokymo lėšų dalies, tenkančios Lazdijų rajono savivaldybei, apskaičiavimo, paskirstymo ir pa</w:t>
      </w:r>
      <w:r w:rsidR="00C41299">
        <w:rPr>
          <w:bCs/>
          <w:lang w:val="lt-LT"/>
        </w:rPr>
        <w:t xml:space="preserve">naudojimo tvarkos aprašą. </w:t>
      </w:r>
    </w:p>
    <w:p w14:paraId="2A1AB3E0" w14:textId="77777777" w:rsidR="00DD5010" w:rsidRDefault="00C41299" w:rsidP="00595616">
      <w:pPr>
        <w:spacing w:before="100" w:beforeAutospacing="1" w:after="100" w:afterAutospacing="1" w:line="360" w:lineRule="auto"/>
        <w:ind w:firstLine="720"/>
        <w:contextualSpacing/>
        <w:jc w:val="both"/>
        <w:rPr>
          <w:lang w:val="lt-LT"/>
        </w:rPr>
      </w:pPr>
      <w:r>
        <w:rPr>
          <w:bCs/>
          <w:lang w:val="lt-LT"/>
        </w:rPr>
        <w:t>Nuo rugsėjo 1 d. pasikeitus teisės aktams, s</w:t>
      </w:r>
      <w:r w:rsidRPr="002508B9">
        <w:rPr>
          <w:rFonts w:eastAsia="Calibri"/>
          <w:color w:val="000000"/>
          <w:lang w:val="lt-LT"/>
        </w:rPr>
        <w:t>avivaldyb</w:t>
      </w:r>
      <w:r>
        <w:rPr>
          <w:rFonts w:eastAsia="Calibri"/>
          <w:color w:val="000000"/>
          <w:lang w:val="lt-LT"/>
        </w:rPr>
        <w:t>ės įpa</w:t>
      </w:r>
      <w:r w:rsidR="00DD5010">
        <w:rPr>
          <w:rFonts w:eastAsia="Calibri"/>
          <w:color w:val="000000"/>
          <w:lang w:val="lt-LT"/>
        </w:rPr>
        <w:t>reigotos patvirtinti naujus moky</w:t>
      </w:r>
      <w:r>
        <w:rPr>
          <w:rFonts w:eastAsia="Calibri"/>
          <w:color w:val="000000"/>
          <w:lang w:val="lt-LT"/>
        </w:rPr>
        <w:t>mo lėšų</w:t>
      </w:r>
      <w:r w:rsidRPr="002508B9">
        <w:rPr>
          <w:rFonts w:eastAsia="Calibri"/>
          <w:color w:val="000000"/>
          <w:lang w:val="lt-LT"/>
        </w:rPr>
        <w:t xml:space="preserve"> </w:t>
      </w:r>
      <w:r w:rsidR="00DD5010" w:rsidRPr="002508B9">
        <w:rPr>
          <w:bCs/>
          <w:lang w:val="lt-LT"/>
        </w:rPr>
        <w:t>apskaičiavimo, paskirstymo ir pa</w:t>
      </w:r>
      <w:r w:rsidR="00DD5010">
        <w:rPr>
          <w:bCs/>
          <w:lang w:val="lt-LT"/>
        </w:rPr>
        <w:t>naudojimo tvarkos aprašus, reglamentuojančius m</w:t>
      </w:r>
      <w:r w:rsidRPr="002508B9">
        <w:rPr>
          <w:rFonts w:eastAsia="Calibri"/>
          <w:color w:val="000000"/>
          <w:lang w:val="lt-LT"/>
        </w:rPr>
        <w:t>okymo lėšų</w:t>
      </w:r>
      <w:r>
        <w:rPr>
          <w:rFonts w:eastAsia="Calibri"/>
          <w:color w:val="000000"/>
          <w:lang w:val="lt-LT"/>
        </w:rPr>
        <w:t xml:space="preserve">, </w:t>
      </w:r>
      <w:r>
        <w:rPr>
          <w:spacing w:val="-2"/>
          <w:lang w:val="lt-LT" w:eastAsia="lt-LT"/>
        </w:rPr>
        <w:t>išskyrus mokymo lėšas ugdymo planui</w:t>
      </w:r>
      <w:r w:rsidRPr="002508B9">
        <w:rPr>
          <w:rFonts w:eastAsia="Calibri"/>
          <w:color w:val="000000"/>
          <w:lang w:val="lt-LT"/>
        </w:rPr>
        <w:t xml:space="preserve"> </w:t>
      </w:r>
      <w:r>
        <w:rPr>
          <w:rFonts w:eastAsia="Calibri"/>
          <w:color w:val="000000"/>
          <w:lang w:val="lt-LT"/>
        </w:rPr>
        <w:t xml:space="preserve">įgyvendinti, </w:t>
      </w:r>
      <w:r w:rsidRPr="002508B9">
        <w:rPr>
          <w:rFonts w:eastAsia="Calibri"/>
          <w:color w:val="000000"/>
          <w:lang w:val="lt-LT"/>
        </w:rPr>
        <w:t>ugdymo reikmėms tenkinti apskaičiavimą</w:t>
      </w:r>
      <w:r>
        <w:rPr>
          <w:rFonts w:eastAsia="Calibri"/>
          <w:color w:val="000000"/>
          <w:lang w:val="lt-LT"/>
        </w:rPr>
        <w:t xml:space="preserve"> ir</w:t>
      </w:r>
      <w:r w:rsidRPr="002508B9">
        <w:rPr>
          <w:rFonts w:eastAsia="Calibri"/>
          <w:color w:val="000000"/>
          <w:lang w:val="lt-LT"/>
        </w:rPr>
        <w:t xml:space="preserve"> paskirstymą </w:t>
      </w:r>
      <w:r>
        <w:rPr>
          <w:rFonts w:eastAsia="Calibri"/>
          <w:color w:val="000000"/>
          <w:lang w:val="lt-LT"/>
        </w:rPr>
        <w:t xml:space="preserve">rajono </w:t>
      </w:r>
      <w:r w:rsidRPr="002508B9">
        <w:rPr>
          <w:rFonts w:eastAsia="Calibri"/>
          <w:color w:val="000000"/>
          <w:lang w:val="lt-LT"/>
        </w:rPr>
        <w:t>savivaldybės mokykloms</w:t>
      </w:r>
      <w:r w:rsidRPr="002508B9">
        <w:rPr>
          <w:spacing w:val="-2"/>
          <w:lang w:val="lt-LT" w:eastAsia="lt-LT"/>
        </w:rPr>
        <w:t xml:space="preserve">, teikiančioms ikimokyklinį, priešmokyklinį ir bendrąjį ugdymą, neformaliojo vaikų švietimo mokyklų formalųjį švietimą </w:t>
      </w:r>
      <w:r>
        <w:rPr>
          <w:spacing w:val="-2"/>
          <w:lang w:val="lt-LT" w:eastAsia="lt-LT"/>
        </w:rPr>
        <w:t>papildančioms ugdymo programoms</w:t>
      </w:r>
      <w:r w:rsidRPr="002508B9">
        <w:rPr>
          <w:spacing w:val="-2"/>
          <w:lang w:val="lt-LT" w:eastAsia="lt-LT"/>
        </w:rPr>
        <w:t>, Lazdijų rajono švietimo centr</w:t>
      </w:r>
      <w:r>
        <w:rPr>
          <w:spacing w:val="-2"/>
          <w:lang w:val="lt-LT" w:eastAsia="lt-LT"/>
        </w:rPr>
        <w:t>ui (teikiančiam</w:t>
      </w:r>
      <w:r w:rsidRPr="002508B9">
        <w:rPr>
          <w:spacing w:val="-2"/>
          <w:lang w:val="lt-LT" w:eastAsia="lt-LT"/>
        </w:rPr>
        <w:t xml:space="preserve"> </w:t>
      </w:r>
      <w:r>
        <w:rPr>
          <w:spacing w:val="-2"/>
          <w:lang w:val="lt-LT" w:eastAsia="lt-LT"/>
        </w:rPr>
        <w:t xml:space="preserve">pedagoginę </w:t>
      </w:r>
      <w:r w:rsidRPr="002508B9">
        <w:rPr>
          <w:spacing w:val="-2"/>
          <w:lang w:val="lt-LT" w:eastAsia="lt-LT"/>
        </w:rPr>
        <w:t>psichologin</w:t>
      </w:r>
      <w:r>
        <w:rPr>
          <w:spacing w:val="-2"/>
          <w:lang w:val="lt-LT" w:eastAsia="lt-LT"/>
        </w:rPr>
        <w:t>ę pagalbą) ir šių lėšų</w:t>
      </w:r>
      <w:r w:rsidR="00DD5010">
        <w:rPr>
          <w:spacing w:val="-2"/>
          <w:lang w:val="lt-LT" w:eastAsia="lt-LT"/>
        </w:rPr>
        <w:t xml:space="preserve"> </w:t>
      </w:r>
      <w:r>
        <w:rPr>
          <w:spacing w:val="-2"/>
          <w:lang w:val="lt-LT" w:eastAsia="lt-LT"/>
        </w:rPr>
        <w:t>panaudojim</w:t>
      </w:r>
      <w:r w:rsidR="00DD5010">
        <w:rPr>
          <w:spacing w:val="-2"/>
          <w:lang w:val="lt-LT" w:eastAsia="lt-LT"/>
        </w:rPr>
        <w:t>ą</w:t>
      </w:r>
      <w:r w:rsidR="00200073" w:rsidRPr="002508B9">
        <w:rPr>
          <w:lang w:val="lt-LT"/>
        </w:rPr>
        <w:t>.</w:t>
      </w:r>
    </w:p>
    <w:p w14:paraId="5D73572A" w14:textId="77777777" w:rsidR="00C507EA" w:rsidRPr="002508B9" w:rsidRDefault="00C507EA" w:rsidP="00595616">
      <w:pPr>
        <w:spacing w:before="100" w:beforeAutospacing="1" w:after="100" w:afterAutospacing="1" w:line="360" w:lineRule="auto"/>
        <w:ind w:firstLine="720"/>
        <w:contextualSpacing/>
        <w:jc w:val="both"/>
        <w:rPr>
          <w:lang w:val="lt-LT"/>
        </w:rPr>
      </w:pPr>
      <w:r w:rsidRPr="002508B9">
        <w:rPr>
          <w:b/>
          <w:i/>
          <w:lang w:val="lt-LT"/>
        </w:rPr>
        <w:t>Kaip šiuo metu yra sprendžiami projekte aptarti klausimai</w:t>
      </w:r>
      <w:r w:rsidRPr="002508B9">
        <w:rPr>
          <w:lang w:val="lt-LT"/>
        </w:rPr>
        <w:t xml:space="preserve"> –</w:t>
      </w:r>
      <w:r w:rsidR="00DD5010">
        <w:rPr>
          <w:lang w:val="lt-LT"/>
        </w:rPr>
        <w:t xml:space="preserve"> iki šiol galiojo </w:t>
      </w:r>
      <w:r w:rsidR="00DD5010" w:rsidRPr="002508B9">
        <w:rPr>
          <w:bCs/>
          <w:lang w:val="lt-LT"/>
        </w:rPr>
        <w:t>Lazdijų rajono savivaldybės specialiosios tikslinės dotacijos mokinio krepšeliui finansuoti</w:t>
      </w:r>
      <w:r w:rsidR="00DD5010" w:rsidRPr="002508B9">
        <w:rPr>
          <w:bCs/>
          <w:sz w:val="26"/>
          <w:szCs w:val="26"/>
          <w:lang w:val="lt-LT"/>
        </w:rPr>
        <w:t xml:space="preserve"> 7 procentų dalies paskirstymo ir naudojimo tvarkos apraš</w:t>
      </w:r>
      <w:r w:rsidR="00DD5010">
        <w:rPr>
          <w:bCs/>
          <w:sz w:val="26"/>
          <w:szCs w:val="26"/>
          <w:lang w:val="lt-LT"/>
        </w:rPr>
        <w:t>as, kuris pasikeitus teisės aktams turi būti keičiamas.</w:t>
      </w:r>
      <w:r w:rsidRPr="002508B9">
        <w:rPr>
          <w:lang w:val="lt-LT"/>
        </w:rPr>
        <w:t xml:space="preserve"> </w:t>
      </w:r>
    </w:p>
    <w:p w14:paraId="2CE3C857" w14:textId="77777777" w:rsidR="00DD5010" w:rsidRDefault="00C507EA" w:rsidP="00595616">
      <w:pPr>
        <w:spacing w:line="360" w:lineRule="auto"/>
        <w:ind w:firstLine="720"/>
        <w:contextualSpacing/>
        <w:jc w:val="both"/>
        <w:rPr>
          <w:lang w:val="lt-LT"/>
        </w:rPr>
      </w:pPr>
      <w:r w:rsidRPr="002508B9">
        <w:rPr>
          <w:b/>
          <w:i/>
          <w:lang w:val="lt-LT"/>
        </w:rPr>
        <w:t>Kokių pozityvių rezultatų laukiama</w:t>
      </w:r>
      <w:r w:rsidRPr="002508B9">
        <w:rPr>
          <w:lang w:val="lt-LT"/>
        </w:rPr>
        <w:t xml:space="preserve"> – priėmus šį Lazdijų rajono savivaldybės tarybos sprendimą, </w:t>
      </w:r>
      <w:r w:rsidR="00DD5010" w:rsidRPr="002508B9">
        <w:rPr>
          <w:bCs/>
          <w:lang w:val="lt-LT"/>
        </w:rPr>
        <w:t>specialiosios tikslinės dotacijos mokymo lėšų dalies, tenkančios Lazdijų rajono savivaldybei, apskaičiavimo, paskirstymo ir pa</w:t>
      </w:r>
      <w:r w:rsidR="00DD5010">
        <w:rPr>
          <w:bCs/>
          <w:lang w:val="lt-LT"/>
        </w:rPr>
        <w:t>naudojimo tvarkos aprašas</w:t>
      </w:r>
      <w:r w:rsidR="00DD5010">
        <w:rPr>
          <w:lang w:val="lt-LT"/>
        </w:rPr>
        <w:t xml:space="preserve"> atitiks teisės aktuose nustatytus reikalavimus.</w:t>
      </w:r>
    </w:p>
    <w:p w14:paraId="39898287" w14:textId="77777777" w:rsidR="00C507EA" w:rsidRPr="002508B9" w:rsidRDefault="00C507EA" w:rsidP="00595616">
      <w:pPr>
        <w:spacing w:line="360" w:lineRule="auto"/>
        <w:ind w:firstLine="720"/>
        <w:contextualSpacing/>
        <w:jc w:val="both"/>
        <w:rPr>
          <w:lang w:val="lt-LT" w:eastAsia="lt-LT"/>
        </w:rPr>
      </w:pPr>
      <w:r w:rsidRPr="002508B9">
        <w:rPr>
          <w:b/>
          <w:i/>
          <w:lang w:val="lt-LT" w:eastAsia="lt-LT"/>
        </w:rPr>
        <w:t>Galimos neigiamos pasekmės priėmus projektą, kokių priemonių reikėtų imtis, kad tokių pasekmių būtų išvengta</w:t>
      </w:r>
      <w:r w:rsidRPr="002508B9">
        <w:rPr>
          <w:lang w:val="lt-LT" w:eastAsia="lt-LT"/>
        </w:rPr>
        <w:t xml:space="preserve"> – priėmus šį Lazdijų rajono savivaldybės tarybos sprendimą, neigiamų pasekmių nenumatoma.</w:t>
      </w:r>
    </w:p>
    <w:p w14:paraId="6B615579" w14:textId="77777777" w:rsidR="00C507EA" w:rsidRPr="002508B9" w:rsidRDefault="00C507EA" w:rsidP="00595616">
      <w:pPr>
        <w:suppressAutoHyphens w:val="0"/>
        <w:spacing w:before="100" w:beforeAutospacing="1" w:after="100" w:afterAutospacing="1" w:line="360" w:lineRule="auto"/>
        <w:ind w:firstLine="720"/>
        <w:contextualSpacing/>
        <w:jc w:val="both"/>
        <w:rPr>
          <w:lang w:val="lt-LT" w:eastAsia="lt-LT"/>
        </w:rPr>
      </w:pPr>
      <w:r w:rsidRPr="002508B9">
        <w:rPr>
          <w:b/>
          <w:i/>
          <w:lang w:val="lt-LT" w:eastAsia="lt-LT"/>
        </w:rPr>
        <w:lastRenderedPageBreak/>
        <w:t>Kokie šios srities aktai tebegalioja ir kokius galiojančius aktus būtina pakeisti ar panaikinti, priėmus teikiamą projektą</w:t>
      </w:r>
      <w:r w:rsidRPr="002508B9">
        <w:rPr>
          <w:lang w:val="lt-LT" w:eastAsia="lt-LT"/>
        </w:rPr>
        <w:t xml:space="preserve"> – priėmus šį Lazdijų rajono savivaldybės tarybos sprendimą, galiojančių teisės aktų pakeisti ar panaikinti nereikės.</w:t>
      </w:r>
    </w:p>
    <w:p w14:paraId="1018FA65" w14:textId="77777777" w:rsidR="00C507EA" w:rsidRPr="002508B9" w:rsidRDefault="00C507EA" w:rsidP="00595616">
      <w:pPr>
        <w:suppressAutoHyphens w:val="0"/>
        <w:spacing w:before="100" w:beforeAutospacing="1" w:after="100" w:afterAutospacing="1" w:line="360" w:lineRule="auto"/>
        <w:ind w:firstLine="720"/>
        <w:contextualSpacing/>
        <w:jc w:val="both"/>
        <w:rPr>
          <w:lang w:val="lt-LT" w:eastAsia="lt-LT"/>
        </w:rPr>
      </w:pPr>
      <w:r w:rsidRPr="002508B9">
        <w:rPr>
          <w:b/>
          <w:i/>
          <w:lang w:val="lt-LT" w:eastAsia="lt-LT"/>
        </w:rPr>
        <w:t>Rengiant projektą gauti specialistų vertinimai ir išvados</w:t>
      </w:r>
      <w:r w:rsidRPr="002508B9">
        <w:rPr>
          <w:lang w:val="lt-LT" w:eastAsia="lt-LT"/>
        </w:rPr>
        <w:t xml:space="preserve"> – dėl sprendimo projekto pastabų ir pasiūlymų negauta.</w:t>
      </w:r>
    </w:p>
    <w:p w14:paraId="294ABCD9" w14:textId="77777777" w:rsidR="00C507EA" w:rsidRPr="002508B9" w:rsidRDefault="00C507EA" w:rsidP="00595616">
      <w:pPr>
        <w:suppressAutoHyphens w:val="0"/>
        <w:spacing w:before="100" w:beforeAutospacing="1" w:after="100" w:afterAutospacing="1" w:line="360" w:lineRule="auto"/>
        <w:ind w:firstLine="567"/>
        <w:contextualSpacing/>
        <w:jc w:val="both"/>
        <w:rPr>
          <w:lang w:val="lt-LT" w:eastAsia="lt-LT"/>
        </w:rPr>
      </w:pPr>
      <w:r w:rsidRPr="002508B9">
        <w:rPr>
          <w:b/>
          <w:i/>
          <w:lang w:val="lt-LT" w:eastAsia="lt-LT"/>
        </w:rPr>
        <w:t>Sprendimo projektą parengė</w:t>
      </w:r>
      <w:r w:rsidRPr="002508B9">
        <w:rPr>
          <w:lang w:val="lt-LT" w:eastAsia="lt-LT"/>
        </w:rPr>
        <w:t xml:space="preserve"> Lazdijų rajono savivaldybės administracijos Finansų skyriaus vedėjos pavaduotoja Laima Markevičienė</w:t>
      </w:r>
      <w:r w:rsidR="00990241" w:rsidRPr="002508B9">
        <w:rPr>
          <w:lang w:val="lt-LT" w:eastAsia="lt-LT"/>
        </w:rPr>
        <w:t>.</w:t>
      </w:r>
    </w:p>
    <w:p w14:paraId="333BA79A" w14:textId="77777777" w:rsidR="00990241" w:rsidRPr="002508B9" w:rsidRDefault="00990241" w:rsidP="00595616">
      <w:pPr>
        <w:suppressAutoHyphens w:val="0"/>
        <w:spacing w:before="100" w:beforeAutospacing="1" w:after="100" w:afterAutospacing="1" w:line="360" w:lineRule="auto"/>
        <w:ind w:firstLine="567"/>
        <w:contextualSpacing/>
        <w:jc w:val="both"/>
        <w:rPr>
          <w:lang w:val="lt-LT" w:eastAsia="lt-LT"/>
        </w:rPr>
      </w:pPr>
    </w:p>
    <w:p w14:paraId="12997F76" w14:textId="77777777" w:rsidR="00C507EA" w:rsidRPr="002508B9" w:rsidRDefault="00990241" w:rsidP="00595616">
      <w:pPr>
        <w:suppressAutoHyphens w:val="0"/>
        <w:spacing w:before="100" w:beforeAutospacing="1" w:after="100" w:afterAutospacing="1" w:line="360" w:lineRule="auto"/>
        <w:contextualSpacing/>
        <w:jc w:val="both"/>
        <w:rPr>
          <w:lang w:val="lt-LT"/>
        </w:rPr>
      </w:pPr>
      <w:r w:rsidRPr="002508B9">
        <w:rPr>
          <w:lang w:val="lt-LT" w:eastAsia="lt-LT"/>
        </w:rPr>
        <w:t>Finansų skyriaus vedėjos pavaduotoja</w:t>
      </w:r>
      <w:r w:rsidRPr="002508B9">
        <w:rPr>
          <w:lang w:val="lt-LT" w:eastAsia="lt-LT"/>
        </w:rPr>
        <w:tab/>
      </w:r>
      <w:r w:rsidRPr="002508B9">
        <w:rPr>
          <w:lang w:val="lt-LT" w:eastAsia="lt-LT"/>
        </w:rPr>
        <w:tab/>
        <w:t xml:space="preserve">                                       Laima Markevičienė</w:t>
      </w:r>
    </w:p>
    <w:p w14:paraId="25BB9468" w14:textId="77777777" w:rsidR="00322A41" w:rsidRPr="002508B9" w:rsidRDefault="00322A41" w:rsidP="00595616">
      <w:pPr>
        <w:spacing w:line="360" w:lineRule="auto"/>
        <w:ind w:firstLine="720"/>
        <w:rPr>
          <w:b/>
          <w:bCs/>
          <w:lang w:val="lt-LT"/>
        </w:rPr>
      </w:pPr>
    </w:p>
    <w:p w14:paraId="283918A6" w14:textId="77777777" w:rsidR="00595616" w:rsidRPr="002508B9" w:rsidRDefault="00595616">
      <w:pPr>
        <w:spacing w:line="360" w:lineRule="auto"/>
        <w:ind w:firstLine="720"/>
        <w:rPr>
          <w:b/>
          <w:bCs/>
          <w:lang w:val="lt-LT"/>
        </w:rPr>
      </w:pPr>
    </w:p>
    <w:sectPr w:rsidR="00595616" w:rsidRPr="002508B9" w:rsidSect="00990241">
      <w:headerReference w:type="first" r:id="rId8"/>
      <w:footnotePr>
        <w:pos w:val="beneathText"/>
      </w:footnotePr>
      <w:pgSz w:w="11905" w:h="16837"/>
      <w:pgMar w:top="1134" w:right="567" w:bottom="1134"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0B2C" w14:textId="77777777" w:rsidR="00DF6300" w:rsidRDefault="00DF6300" w:rsidP="00616C96">
      <w:r>
        <w:separator/>
      </w:r>
    </w:p>
  </w:endnote>
  <w:endnote w:type="continuationSeparator" w:id="0">
    <w:p w14:paraId="6E363C33" w14:textId="77777777" w:rsidR="00DF6300" w:rsidRDefault="00DF6300" w:rsidP="0061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68F13" w14:textId="77777777" w:rsidR="00DF6300" w:rsidRDefault="00DF6300" w:rsidP="00616C96">
      <w:r>
        <w:separator/>
      </w:r>
    </w:p>
  </w:footnote>
  <w:footnote w:type="continuationSeparator" w:id="0">
    <w:p w14:paraId="53FD8FAB" w14:textId="77777777" w:rsidR="00DF6300" w:rsidRDefault="00DF6300" w:rsidP="0061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39FD" w14:textId="77777777" w:rsidR="00BD2A02" w:rsidRPr="002513FD" w:rsidRDefault="002513FD" w:rsidP="00BD2A02">
    <w:pPr>
      <w:pStyle w:val="Antrats"/>
      <w:jc w:val="right"/>
      <w:rPr>
        <w:rFonts w:ascii="Times New Roman" w:hAnsi="Times New Roman"/>
        <w:sz w:val="24"/>
        <w:szCs w:val="24"/>
        <w:lang w:val="lt-LT"/>
      </w:rPr>
    </w:pPr>
    <w:r w:rsidRPr="002513FD">
      <w:rPr>
        <w:rFonts w:ascii="Times New Roman" w:hAnsi="Times New Roman"/>
        <w:sz w:val="24"/>
        <w:szCs w:val="24"/>
        <w:lang w:val="lt-LT"/>
      </w:rPr>
      <w:t>Projektas</w:t>
    </w:r>
  </w:p>
  <w:p w14:paraId="22598BDC" w14:textId="77777777" w:rsidR="00BD2A02" w:rsidRDefault="00BD2A0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2D4E8A"/>
    <w:multiLevelType w:val="hybridMultilevel"/>
    <w:tmpl w:val="2FB45C16"/>
    <w:lvl w:ilvl="0" w:tplc="E952A7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41004A1"/>
    <w:multiLevelType w:val="hybridMultilevel"/>
    <w:tmpl w:val="4824E87E"/>
    <w:lvl w:ilvl="0" w:tplc="131C73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436E"/>
    <w:rsid w:val="00011556"/>
    <w:rsid w:val="000171B5"/>
    <w:rsid w:val="000308B6"/>
    <w:rsid w:val="00034427"/>
    <w:rsid w:val="00046D76"/>
    <w:rsid w:val="00053A3C"/>
    <w:rsid w:val="00055764"/>
    <w:rsid w:val="000572FB"/>
    <w:rsid w:val="00057747"/>
    <w:rsid w:val="00070D62"/>
    <w:rsid w:val="00085053"/>
    <w:rsid w:val="00096E34"/>
    <w:rsid w:val="00097B91"/>
    <w:rsid w:val="000B0DBE"/>
    <w:rsid w:val="000B34E1"/>
    <w:rsid w:val="000B405E"/>
    <w:rsid w:val="000B420F"/>
    <w:rsid w:val="000D601E"/>
    <w:rsid w:val="000F1A01"/>
    <w:rsid w:val="000F4516"/>
    <w:rsid w:val="000F70D4"/>
    <w:rsid w:val="00100E50"/>
    <w:rsid w:val="00104280"/>
    <w:rsid w:val="00110670"/>
    <w:rsid w:val="001211C5"/>
    <w:rsid w:val="00127CB1"/>
    <w:rsid w:val="00143D49"/>
    <w:rsid w:val="00145CA0"/>
    <w:rsid w:val="001603BE"/>
    <w:rsid w:val="0016213F"/>
    <w:rsid w:val="0016487C"/>
    <w:rsid w:val="00165CC6"/>
    <w:rsid w:val="0017675A"/>
    <w:rsid w:val="00186E02"/>
    <w:rsid w:val="00192325"/>
    <w:rsid w:val="001A04F9"/>
    <w:rsid w:val="001A08C9"/>
    <w:rsid w:val="001A2CC7"/>
    <w:rsid w:val="001A4312"/>
    <w:rsid w:val="001B2FFE"/>
    <w:rsid w:val="001B5802"/>
    <w:rsid w:val="001B6C98"/>
    <w:rsid w:val="001C55E5"/>
    <w:rsid w:val="001D0D27"/>
    <w:rsid w:val="001D56D2"/>
    <w:rsid w:val="001D6347"/>
    <w:rsid w:val="001E4B7A"/>
    <w:rsid w:val="001E6E41"/>
    <w:rsid w:val="00200073"/>
    <w:rsid w:val="00202C8A"/>
    <w:rsid w:val="002058BA"/>
    <w:rsid w:val="00207067"/>
    <w:rsid w:val="00212E10"/>
    <w:rsid w:val="00214170"/>
    <w:rsid w:val="00221BB2"/>
    <w:rsid w:val="002370C2"/>
    <w:rsid w:val="002379EF"/>
    <w:rsid w:val="002434FB"/>
    <w:rsid w:val="00247C24"/>
    <w:rsid w:val="002508B9"/>
    <w:rsid w:val="002513FD"/>
    <w:rsid w:val="00251B25"/>
    <w:rsid w:val="00261CA8"/>
    <w:rsid w:val="002667FA"/>
    <w:rsid w:val="00267817"/>
    <w:rsid w:val="0027057A"/>
    <w:rsid w:val="00270C8E"/>
    <w:rsid w:val="002744C2"/>
    <w:rsid w:val="002817EB"/>
    <w:rsid w:val="00281FB9"/>
    <w:rsid w:val="0028701B"/>
    <w:rsid w:val="00295E96"/>
    <w:rsid w:val="002966E4"/>
    <w:rsid w:val="002A2595"/>
    <w:rsid w:val="002A3546"/>
    <w:rsid w:val="002A7D57"/>
    <w:rsid w:val="002B0C2D"/>
    <w:rsid w:val="002B35C0"/>
    <w:rsid w:val="002B413F"/>
    <w:rsid w:val="002B7D6E"/>
    <w:rsid w:val="002C3FF5"/>
    <w:rsid w:val="002C4B23"/>
    <w:rsid w:val="002C7E93"/>
    <w:rsid w:val="002D7CDF"/>
    <w:rsid w:val="002E2EC9"/>
    <w:rsid w:val="002E4332"/>
    <w:rsid w:val="002E66F3"/>
    <w:rsid w:val="00304B21"/>
    <w:rsid w:val="00313DCB"/>
    <w:rsid w:val="00314F56"/>
    <w:rsid w:val="003176EB"/>
    <w:rsid w:val="00322A41"/>
    <w:rsid w:val="003262CC"/>
    <w:rsid w:val="0033157E"/>
    <w:rsid w:val="00332307"/>
    <w:rsid w:val="0033242F"/>
    <w:rsid w:val="00345FE3"/>
    <w:rsid w:val="0035012E"/>
    <w:rsid w:val="00351174"/>
    <w:rsid w:val="00367620"/>
    <w:rsid w:val="00367FED"/>
    <w:rsid w:val="00375EBB"/>
    <w:rsid w:val="003769DC"/>
    <w:rsid w:val="00383BB5"/>
    <w:rsid w:val="00384AE5"/>
    <w:rsid w:val="00387C3F"/>
    <w:rsid w:val="00393036"/>
    <w:rsid w:val="00395778"/>
    <w:rsid w:val="003973F6"/>
    <w:rsid w:val="00397669"/>
    <w:rsid w:val="003A2433"/>
    <w:rsid w:val="003A5FCD"/>
    <w:rsid w:val="003A64EC"/>
    <w:rsid w:val="003A7DF1"/>
    <w:rsid w:val="003C3A0F"/>
    <w:rsid w:val="003C4C2F"/>
    <w:rsid w:val="003C70CE"/>
    <w:rsid w:val="003D697B"/>
    <w:rsid w:val="003F5FD3"/>
    <w:rsid w:val="00400C3D"/>
    <w:rsid w:val="0040469E"/>
    <w:rsid w:val="00404E2C"/>
    <w:rsid w:val="00421690"/>
    <w:rsid w:val="0042316B"/>
    <w:rsid w:val="00423EF2"/>
    <w:rsid w:val="0042760D"/>
    <w:rsid w:val="0044017A"/>
    <w:rsid w:val="00442BBF"/>
    <w:rsid w:val="00442F10"/>
    <w:rsid w:val="00447030"/>
    <w:rsid w:val="0044791E"/>
    <w:rsid w:val="00450EE1"/>
    <w:rsid w:val="00460644"/>
    <w:rsid w:val="00462B4C"/>
    <w:rsid w:val="00467FA2"/>
    <w:rsid w:val="004766AA"/>
    <w:rsid w:val="00482D4F"/>
    <w:rsid w:val="00484F8D"/>
    <w:rsid w:val="00486E50"/>
    <w:rsid w:val="00494E73"/>
    <w:rsid w:val="004951F0"/>
    <w:rsid w:val="004979FE"/>
    <w:rsid w:val="004B1692"/>
    <w:rsid w:val="004B2B03"/>
    <w:rsid w:val="004B2CBE"/>
    <w:rsid w:val="004B60F3"/>
    <w:rsid w:val="004C368E"/>
    <w:rsid w:val="004D0F86"/>
    <w:rsid w:val="004D39D5"/>
    <w:rsid w:val="004D7C41"/>
    <w:rsid w:val="004E2A98"/>
    <w:rsid w:val="004E2CF9"/>
    <w:rsid w:val="004E5AC5"/>
    <w:rsid w:val="004F49C7"/>
    <w:rsid w:val="00501104"/>
    <w:rsid w:val="005020D2"/>
    <w:rsid w:val="00503330"/>
    <w:rsid w:val="00504553"/>
    <w:rsid w:val="005066C6"/>
    <w:rsid w:val="005105FE"/>
    <w:rsid w:val="00512BFB"/>
    <w:rsid w:val="005207C6"/>
    <w:rsid w:val="00527DBD"/>
    <w:rsid w:val="00533760"/>
    <w:rsid w:val="005349F5"/>
    <w:rsid w:val="005435CE"/>
    <w:rsid w:val="00547F9A"/>
    <w:rsid w:val="00552BB7"/>
    <w:rsid w:val="00560848"/>
    <w:rsid w:val="00561B3D"/>
    <w:rsid w:val="00562145"/>
    <w:rsid w:val="00570EB7"/>
    <w:rsid w:val="00572703"/>
    <w:rsid w:val="0057618C"/>
    <w:rsid w:val="0057678B"/>
    <w:rsid w:val="00580011"/>
    <w:rsid w:val="005805BF"/>
    <w:rsid w:val="00582C9A"/>
    <w:rsid w:val="00586716"/>
    <w:rsid w:val="00586AB4"/>
    <w:rsid w:val="00595616"/>
    <w:rsid w:val="005A6ABB"/>
    <w:rsid w:val="005B0615"/>
    <w:rsid w:val="005B2E88"/>
    <w:rsid w:val="005B5725"/>
    <w:rsid w:val="005B6BEB"/>
    <w:rsid w:val="005B7594"/>
    <w:rsid w:val="005C0B39"/>
    <w:rsid w:val="005C1336"/>
    <w:rsid w:val="005C48B7"/>
    <w:rsid w:val="005C6D30"/>
    <w:rsid w:val="005C7213"/>
    <w:rsid w:val="005C7248"/>
    <w:rsid w:val="005D3743"/>
    <w:rsid w:val="005E3B4B"/>
    <w:rsid w:val="005E4D4E"/>
    <w:rsid w:val="005E70C1"/>
    <w:rsid w:val="005F5727"/>
    <w:rsid w:val="005F6B49"/>
    <w:rsid w:val="0060758E"/>
    <w:rsid w:val="00610949"/>
    <w:rsid w:val="0061294D"/>
    <w:rsid w:val="00615838"/>
    <w:rsid w:val="00616C96"/>
    <w:rsid w:val="00621BCF"/>
    <w:rsid w:val="00622AAE"/>
    <w:rsid w:val="00625983"/>
    <w:rsid w:val="00635508"/>
    <w:rsid w:val="00637DFC"/>
    <w:rsid w:val="006426AC"/>
    <w:rsid w:val="0065486F"/>
    <w:rsid w:val="006553AE"/>
    <w:rsid w:val="00655E0C"/>
    <w:rsid w:val="00667299"/>
    <w:rsid w:val="00686C0F"/>
    <w:rsid w:val="00690858"/>
    <w:rsid w:val="00693631"/>
    <w:rsid w:val="00694976"/>
    <w:rsid w:val="00696590"/>
    <w:rsid w:val="006A7A4A"/>
    <w:rsid w:val="006B4B53"/>
    <w:rsid w:val="006B652D"/>
    <w:rsid w:val="006D6951"/>
    <w:rsid w:val="006E41F0"/>
    <w:rsid w:val="006E4292"/>
    <w:rsid w:val="006F2BF1"/>
    <w:rsid w:val="00700DA8"/>
    <w:rsid w:val="00706738"/>
    <w:rsid w:val="007078DD"/>
    <w:rsid w:val="00714BD5"/>
    <w:rsid w:val="00717869"/>
    <w:rsid w:val="00717CC9"/>
    <w:rsid w:val="0072209F"/>
    <w:rsid w:val="007263C8"/>
    <w:rsid w:val="00727D26"/>
    <w:rsid w:val="00727EC7"/>
    <w:rsid w:val="00730AC3"/>
    <w:rsid w:val="007554FA"/>
    <w:rsid w:val="007622A3"/>
    <w:rsid w:val="00767ADE"/>
    <w:rsid w:val="00771C92"/>
    <w:rsid w:val="007778A8"/>
    <w:rsid w:val="00780109"/>
    <w:rsid w:val="0078378A"/>
    <w:rsid w:val="0078757C"/>
    <w:rsid w:val="007A4F44"/>
    <w:rsid w:val="007A7EE3"/>
    <w:rsid w:val="007B23A1"/>
    <w:rsid w:val="007B2B6C"/>
    <w:rsid w:val="007B4EC7"/>
    <w:rsid w:val="007C54AA"/>
    <w:rsid w:val="007C7A2F"/>
    <w:rsid w:val="007D4622"/>
    <w:rsid w:val="007F1458"/>
    <w:rsid w:val="007F1D2C"/>
    <w:rsid w:val="007F2BAA"/>
    <w:rsid w:val="007F5D04"/>
    <w:rsid w:val="007F6CD7"/>
    <w:rsid w:val="00815865"/>
    <w:rsid w:val="00816F5E"/>
    <w:rsid w:val="008234AF"/>
    <w:rsid w:val="00823552"/>
    <w:rsid w:val="0083049F"/>
    <w:rsid w:val="00831383"/>
    <w:rsid w:val="00836059"/>
    <w:rsid w:val="008420C3"/>
    <w:rsid w:val="00844FAA"/>
    <w:rsid w:val="00845F17"/>
    <w:rsid w:val="00846A42"/>
    <w:rsid w:val="008559E9"/>
    <w:rsid w:val="00860BF8"/>
    <w:rsid w:val="00860CCC"/>
    <w:rsid w:val="00862313"/>
    <w:rsid w:val="00865D6A"/>
    <w:rsid w:val="008718F4"/>
    <w:rsid w:val="00872EF4"/>
    <w:rsid w:val="008730A0"/>
    <w:rsid w:val="008867B2"/>
    <w:rsid w:val="008976C7"/>
    <w:rsid w:val="008A04A3"/>
    <w:rsid w:val="008A10F8"/>
    <w:rsid w:val="008A25EF"/>
    <w:rsid w:val="008A42A6"/>
    <w:rsid w:val="008A5B0E"/>
    <w:rsid w:val="008A6DC3"/>
    <w:rsid w:val="008A7249"/>
    <w:rsid w:val="008C3070"/>
    <w:rsid w:val="008E1978"/>
    <w:rsid w:val="008F2698"/>
    <w:rsid w:val="008F74D8"/>
    <w:rsid w:val="0090093F"/>
    <w:rsid w:val="00902A2A"/>
    <w:rsid w:val="00902EBE"/>
    <w:rsid w:val="00904940"/>
    <w:rsid w:val="00914DAC"/>
    <w:rsid w:val="00915A86"/>
    <w:rsid w:val="00916F05"/>
    <w:rsid w:val="00922B0C"/>
    <w:rsid w:val="0092660C"/>
    <w:rsid w:val="00934713"/>
    <w:rsid w:val="00937131"/>
    <w:rsid w:val="0094753D"/>
    <w:rsid w:val="009550C9"/>
    <w:rsid w:val="00955433"/>
    <w:rsid w:val="009608D1"/>
    <w:rsid w:val="0096675E"/>
    <w:rsid w:val="0097773C"/>
    <w:rsid w:val="00990241"/>
    <w:rsid w:val="00993E7F"/>
    <w:rsid w:val="009A1C8B"/>
    <w:rsid w:val="009A3524"/>
    <w:rsid w:val="009B332D"/>
    <w:rsid w:val="009B5C9A"/>
    <w:rsid w:val="009D2C62"/>
    <w:rsid w:val="009D7597"/>
    <w:rsid w:val="009D76D0"/>
    <w:rsid w:val="009D7B2B"/>
    <w:rsid w:val="009E32E9"/>
    <w:rsid w:val="009E54DD"/>
    <w:rsid w:val="009F4753"/>
    <w:rsid w:val="00A00699"/>
    <w:rsid w:val="00A1000E"/>
    <w:rsid w:val="00A176FF"/>
    <w:rsid w:val="00A1781B"/>
    <w:rsid w:val="00A343BC"/>
    <w:rsid w:val="00A353D4"/>
    <w:rsid w:val="00A3731D"/>
    <w:rsid w:val="00A40FAB"/>
    <w:rsid w:val="00A47C5A"/>
    <w:rsid w:val="00A5644D"/>
    <w:rsid w:val="00A56FCA"/>
    <w:rsid w:val="00A64329"/>
    <w:rsid w:val="00A877B1"/>
    <w:rsid w:val="00A92FD2"/>
    <w:rsid w:val="00A95FDE"/>
    <w:rsid w:val="00AA0F4D"/>
    <w:rsid w:val="00AA4FDF"/>
    <w:rsid w:val="00AB3144"/>
    <w:rsid w:val="00AB36F6"/>
    <w:rsid w:val="00AB5D48"/>
    <w:rsid w:val="00AC452C"/>
    <w:rsid w:val="00AD1B62"/>
    <w:rsid w:val="00AD4BC0"/>
    <w:rsid w:val="00AE095B"/>
    <w:rsid w:val="00AE2F72"/>
    <w:rsid w:val="00AE59A4"/>
    <w:rsid w:val="00AE5CE8"/>
    <w:rsid w:val="00AF2C2E"/>
    <w:rsid w:val="00AF3664"/>
    <w:rsid w:val="00AF4A6B"/>
    <w:rsid w:val="00B04A90"/>
    <w:rsid w:val="00B0663B"/>
    <w:rsid w:val="00B10DA3"/>
    <w:rsid w:val="00B1738B"/>
    <w:rsid w:val="00B250D4"/>
    <w:rsid w:val="00B30065"/>
    <w:rsid w:val="00B51E2D"/>
    <w:rsid w:val="00B56CBF"/>
    <w:rsid w:val="00B62147"/>
    <w:rsid w:val="00B6495B"/>
    <w:rsid w:val="00B654E8"/>
    <w:rsid w:val="00B67384"/>
    <w:rsid w:val="00B674F6"/>
    <w:rsid w:val="00B752E8"/>
    <w:rsid w:val="00B76E64"/>
    <w:rsid w:val="00B77DE4"/>
    <w:rsid w:val="00B85F1A"/>
    <w:rsid w:val="00B86B85"/>
    <w:rsid w:val="00B95AED"/>
    <w:rsid w:val="00BA0DAE"/>
    <w:rsid w:val="00BB057C"/>
    <w:rsid w:val="00BB3E83"/>
    <w:rsid w:val="00BB43DB"/>
    <w:rsid w:val="00BB458A"/>
    <w:rsid w:val="00BB479A"/>
    <w:rsid w:val="00BB64E8"/>
    <w:rsid w:val="00BC1C22"/>
    <w:rsid w:val="00BC20B5"/>
    <w:rsid w:val="00BC6780"/>
    <w:rsid w:val="00BD280F"/>
    <w:rsid w:val="00BD2A02"/>
    <w:rsid w:val="00BE1074"/>
    <w:rsid w:val="00BE7BF2"/>
    <w:rsid w:val="00BF4031"/>
    <w:rsid w:val="00BF76BD"/>
    <w:rsid w:val="00C00D43"/>
    <w:rsid w:val="00C03EF0"/>
    <w:rsid w:val="00C1539F"/>
    <w:rsid w:val="00C20E06"/>
    <w:rsid w:val="00C2524D"/>
    <w:rsid w:val="00C3025C"/>
    <w:rsid w:val="00C30293"/>
    <w:rsid w:val="00C33E40"/>
    <w:rsid w:val="00C3676A"/>
    <w:rsid w:val="00C36ACA"/>
    <w:rsid w:val="00C36CE4"/>
    <w:rsid w:val="00C36DD5"/>
    <w:rsid w:val="00C40FD3"/>
    <w:rsid w:val="00C41299"/>
    <w:rsid w:val="00C4477F"/>
    <w:rsid w:val="00C507EA"/>
    <w:rsid w:val="00C5652E"/>
    <w:rsid w:val="00C57072"/>
    <w:rsid w:val="00C6248F"/>
    <w:rsid w:val="00C660C1"/>
    <w:rsid w:val="00C711F6"/>
    <w:rsid w:val="00C7319D"/>
    <w:rsid w:val="00C82743"/>
    <w:rsid w:val="00C83440"/>
    <w:rsid w:val="00C85F30"/>
    <w:rsid w:val="00C86B3D"/>
    <w:rsid w:val="00C874B1"/>
    <w:rsid w:val="00C906D9"/>
    <w:rsid w:val="00CA1B14"/>
    <w:rsid w:val="00CA3BB3"/>
    <w:rsid w:val="00CA40E4"/>
    <w:rsid w:val="00CB5994"/>
    <w:rsid w:val="00CB774F"/>
    <w:rsid w:val="00CC02FC"/>
    <w:rsid w:val="00CC0790"/>
    <w:rsid w:val="00CC0EF6"/>
    <w:rsid w:val="00CC3A8D"/>
    <w:rsid w:val="00CC679E"/>
    <w:rsid w:val="00CD251A"/>
    <w:rsid w:val="00CF4C41"/>
    <w:rsid w:val="00CF4E63"/>
    <w:rsid w:val="00CF7104"/>
    <w:rsid w:val="00D04991"/>
    <w:rsid w:val="00D10075"/>
    <w:rsid w:val="00D21A50"/>
    <w:rsid w:val="00D25259"/>
    <w:rsid w:val="00D344C2"/>
    <w:rsid w:val="00D40946"/>
    <w:rsid w:val="00D47623"/>
    <w:rsid w:val="00D513E2"/>
    <w:rsid w:val="00D52ABE"/>
    <w:rsid w:val="00D54F40"/>
    <w:rsid w:val="00D551F3"/>
    <w:rsid w:val="00D62C90"/>
    <w:rsid w:val="00D63098"/>
    <w:rsid w:val="00D66AFB"/>
    <w:rsid w:val="00D75B4C"/>
    <w:rsid w:val="00D7674B"/>
    <w:rsid w:val="00D80F39"/>
    <w:rsid w:val="00D834F5"/>
    <w:rsid w:val="00D83B1A"/>
    <w:rsid w:val="00D85D0E"/>
    <w:rsid w:val="00D94852"/>
    <w:rsid w:val="00DA12F2"/>
    <w:rsid w:val="00DA46B3"/>
    <w:rsid w:val="00DB2E40"/>
    <w:rsid w:val="00DC1034"/>
    <w:rsid w:val="00DC15CF"/>
    <w:rsid w:val="00DD060C"/>
    <w:rsid w:val="00DD4F1F"/>
    <w:rsid w:val="00DD5010"/>
    <w:rsid w:val="00DD6784"/>
    <w:rsid w:val="00DE0432"/>
    <w:rsid w:val="00DE1385"/>
    <w:rsid w:val="00DE410E"/>
    <w:rsid w:val="00DE6BFE"/>
    <w:rsid w:val="00DF30F9"/>
    <w:rsid w:val="00DF4F86"/>
    <w:rsid w:val="00DF6300"/>
    <w:rsid w:val="00E014C4"/>
    <w:rsid w:val="00E02BD4"/>
    <w:rsid w:val="00E11DDD"/>
    <w:rsid w:val="00E15769"/>
    <w:rsid w:val="00E16F8D"/>
    <w:rsid w:val="00E21566"/>
    <w:rsid w:val="00E22797"/>
    <w:rsid w:val="00E31439"/>
    <w:rsid w:val="00E3182D"/>
    <w:rsid w:val="00E31D91"/>
    <w:rsid w:val="00E373B4"/>
    <w:rsid w:val="00E417BC"/>
    <w:rsid w:val="00E458EE"/>
    <w:rsid w:val="00E45B65"/>
    <w:rsid w:val="00E52C10"/>
    <w:rsid w:val="00E5422E"/>
    <w:rsid w:val="00E55E67"/>
    <w:rsid w:val="00E60647"/>
    <w:rsid w:val="00E62477"/>
    <w:rsid w:val="00E74475"/>
    <w:rsid w:val="00E76CC1"/>
    <w:rsid w:val="00E85A6E"/>
    <w:rsid w:val="00E865F4"/>
    <w:rsid w:val="00E949D3"/>
    <w:rsid w:val="00E94C92"/>
    <w:rsid w:val="00E94E1A"/>
    <w:rsid w:val="00EA2580"/>
    <w:rsid w:val="00EB2CFD"/>
    <w:rsid w:val="00EB5B52"/>
    <w:rsid w:val="00EC46FB"/>
    <w:rsid w:val="00EE31CD"/>
    <w:rsid w:val="00EE393B"/>
    <w:rsid w:val="00EE4724"/>
    <w:rsid w:val="00EE5247"/>
    <w:rsid w:val="00EE5D9A"/>
    <w:rsid w:val="00EE75DE"/>
    <w:rsid w:val="00EF3ABF"/>
    <w:rsid w:val="00EF47AF"/>
    <w:rsid w:val="00F14412"/>
    <w:rsid w:val="00F155E9"/>
    <w:rsid w:val="00F35D3A"/>
    <w:rsid w:val="00F41F9A"/>
    <w:rsid w:val="00F443A2"/>
    <w:rsid w:val="00F552C3"/>
    <w:rsid w:val="00F57F9D"/>
    <w:rsid w:val="00F621D5"/>
    <w:rsid w:val="00F6729E"/>
    <w:rsid w:val="00F752D5"/>
    <w:rsid w:val="00F76F05"/>
    <w:rsid w:val="00F770AC"/>
    <w:rsid w:val="00F91A06"/>
    <w:rsid w:val="00F91EFA"/>
    <w:rsid w:val="00F943D4"/>
    <w:rsid w:val="00FA0415"/>
    <w:rsid w:val="00FA1F2B"/>
    <w:rsid w:val="00FA5C47"/>
    <w:rsid w:val="00FA6A2A"/>
    <w:rsid w:val="00FB4159"/>
    <w:rsid w:val="00FB43D7"/>
    <w:rsid w:val="00FB6C78"/>
    <w:rsid w:val="00FC3E12"/>
    <w:rsid w:val="00FD101E"/>
    <w:rsid w:val="00FD15DD"/>
    <w:rsid w:val="00FD452A"/>
    <w:rsid w:val="00FD7902"/>
    <w:rsid w:val="00FE2188"/>
    <w:rsid w:val="00FE73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AA8B"/>
  <w15:chartTrackingRefBased/>
  <w15:docId w15:val="{C76E92D1-5711-4A0B-B818-8CC3BCB0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Arial" w:hAnsi="Arial"/>
      <w:sz w:val="22"/>
      <w:szCs w:val="20"/>
      <w:lang w:val="en-US"/>
    </w:rPr>
  </w:style>
  <w:style w:type="paragraph" w:styleId="Porat">
    <w:name w:val="footer"/>
    <w:basedOn w:val="prastasis"/>
    <w:link w:val="PoratDiagrama"/>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PoratDiagrama">
    <w:name w:val="Poraštė Diagrama"/>
    <w:link w:val="Porat"/>
    <w:rsid w:val="00DA12F2"/>
    <w:rPr>
      <w:rFonts w:ascii="Arial" w:hAnsi="Arial"/>
      <w:sz w:val="22"/>
      <w:lang w:val="en-US" w:eastAsia="ar-SA"/>
    </w:rPr>
  </w:style>
  <w:style w:type="paragraph" w:customStyle="1" w:styleId="CharChar1">
    <w:name w:val="Char Char1"/>
    <w:basedOn w:val="prastasis"/>
    <w:rsid w:val="004B60F3"/>
    <w:pPr>
      <w:suppressAutoHyphens w:val="0"/>
      <w:spacing w:after="160" w:line="240" w:lineRule="exact"/>
    </w:pPr>
    <w:rPr>
      <w:rFonts w:ascii="Verdana" w:hAnsi="Verdana"/>
      <w:sz w:val="20"/>
      <w:szCs w:val="20"/>
      <w:lang w:val="en-US" w:eastAsia="en-US"/>
    </w:rPr>
  </w:style>
  <w:style w:type="character" w:customStyle="1" w:styleId="FontStyle20">
    <w:name w:val="Font Style20"/>
    <w:uiPriority w:val="99"/>
    <w:rsid w:val="004D7C41"/>
    <w:rPr>
      <w:rFonts w:ascii="Times New Roman" w:hAnsi="Times New Roman" w:cs="Times New Roman" w:hint="default"/>
      <w:sz w:val="22"/>
      <w:szCs w:val="22"/>
    </w:rPr>
  </w:style>
  <w:style w:type="paragraph" w:styleId="Pagrindiniotekstotrauka">
    <w:name w:val="Body Text Indent"/>
    <w:basedOn w:val="prastasis"/>
    <w:link w:val="PagrindiniotekstotraukaDiagrama"/>
    <w:uiPriority w:val="99"/>
    <w:unhideWhenUsed/>
    <w:rsid w:val="00057747"/>
    <w:pPr>
      <w:spacing w:after="120"/>
      <w:ind w:left="283"/>
    </w:pPr>
  </w:style>
  <w:style w:type="character" w:customStyle="1" w:styleId="PagrindiniotekstotraukaDiagrama">
    <w:name w:val="Pagrindinio teksto įtrauka Diagrama"/>
    <w:link w:val="Pagrindiniotekstotrauka"/>
    <w:uiPriority w:val="99"/>
    <w:rsid w:val="00057747"/>
    <w:rPr>
      <w:sz w:val="24"/>
      <w:szCs w:val="24"/>
      <w:lang w:val="en-GB" w:eastAsia="ar-SA"/>
    </w:rPr>
  </w:style>
  <w:style w:type="paragraph" w:styleId="Sraopastraipa">
    <w:name w:val="List Paragraph"/>
    <w:basedOn w:val="prastasis"/>
    <w:uiPriority w:val="34"/>
    <w:qFormat/>
    <w:rsid w:val="00F14412"/>
    <w:pPr>
      <w:ind w:left="720"/>
      <w:contextualSpacing/>
    </w:pPr>
  </w:style>
  <w:style w:type="character" w:customStyle="1" w:styleId="AntratsDiagrama">
    <w:name w:val="Antraštės Diagrama"/>
    <w:link w:val="Antrats"/>
    <w:rsid w:val="00BD2A02"/>
    <w:rPr>
      <w:rFonts w:ascii="Arial" w:hAnsi="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8380">
      <w:bodyDiv w:val="1"/>
      <w:marLeft w:val="0"/>
      <w:marRight w:val="0"/>
      <w:marTop w:val="0"/>
      <w:marBottom w:val="0"/>
      <w:divBdr>
        <w:top w:val="none" w:sz="0" w:space="0" w:color="auto"/>
        <w:left w:val="none" w:sz="0" w:space="0" w:color="auto"/>
        <w:bottom w:val="none" w:sz="0" w:space="0" w:color="auto"/>
        <w:right w:val="none" w:sz="0" w:space="0" w:color="auto"/>
      </w:divBdr>
    </w:div>
    <w:div w:id="191962023">
      <w:bodyDiv w:val="1"/>
      <w:marLeft w:val="0"/>
      <w:marRight w:val="0"/>
      <w:marTop w:val="0"/>
      <w:marBottom w:val="0"/>
      <w:divBdr>
        <w:top w:val="none" w:sz="0" w:space="0" w:color="auto"/>
        <w:left w:val="none" w:sz="0" w:space="0" w:color="auto"/>
        <w:bottom w:val="none" w:sz="0" w:space="0" w:color="auto"/>
        <w:right w:val="none" w:sz="0" w:space="0" w:color="auto"/>
      </w:divBdr>
    </w:div>
    <w:div w:id="293952660">
      <w:bodyDiv w:val="1"/>
      <w:marLeft w:val="0"/>
      <w:marRight w:val="0"/>
      <w:marTop w:val="0"/>
      <w:marBottom w:val="0"/>
      <w:divBdr>
        <w:top w:val="none" w:sz="0" w:space="0" w:color="auto"/>
        <w:left w:val="none" w:sz="0" w:space="0" w:color="auto"/>
        <w:bottom w:val="none" w:sz="0" w:space="0" w:color="auto"/>
        <w:right w:val="none" w:sz="0" w:space="0" w:color="auto"/>
      </w:divBdr>
      <w:divsChild>
        <w:div w:id="1737391194">
          <w:marLeft w:val="0"/>
          <w:marRight w:val="0"/>
          <w:marTop w:val="0"/>
          <w:marBottom w:val="0"/>
          <w:divBdr>
            <w:top w:val="none" w:sz="0" w:space="0" w:color="auto"/>
            <w:left w:val="none" w:sz="0" w:space="0" w:color="auto"/>
            <w:bottom w:val="none" w:sz="0" w:space="0" w:color="auto"/>
            <w:right w:val="none" w:sz="0" w:space="0" w:color="auto"/>
          </w:divBdr>
        </w:div>
      </w:divsChild>
    </w:div>
    <w:div w:id="301543659">
      <w:bodyDiv w:val="1"/>
      <w:marLeft w:val="0"/>
      <w:marRight w:val="0"/>
      <w:marTop w:val="0"/>
      <w:marBottom w:val="0"/>
      <w:divBdr>
        <w:top w:val="none" w:sz="0" w:space="0" w:color="auto"/>
        <w:left w:val="none" w:sz="0" w:space="0" w:color="auto"/>
        <w:bottom w:val="none" w:sz="0" w:space="0" w:color="auto"/>
        <w:right w:val="none" w:sz="0" w:space="0" w:color="auto"/>
      </w:divBdr>
    </w:div>
    <w:div w:id="382603576">
      <w:bodyDiv w:val="1"/>
      <w:marLeft w:val="0"/>
      <w:marRight w:val="0"/>
      <w:marTop w:val="0"/>
      <w:marBottom w:val="0"/>
      <w:divBdr>
        <w:top w:val="none" w:sz="0" w:space="0" w:color="auto"/>
        <w:left w:val="none" w:sz="0" w:space="0" w:color="auto"/>
        <w:bottom w:val="none" w:sz="0" w:space="0" w:color="auto"/>
        <w:right w:val="none" w:sz="0" w:space="0" w:color="auto"/>
      </w:divBdr>
    </w:div>
    <w:div w:id="431780504">
      <w:bodyDiv w:val="1"/>
      <w:marLeft w:val="0"/>
      <w:marRight w:val="0"/>
      <w:marTop w:val="0"/>
      <w:marBottom w:val="0"/>
      <w:divBdr>
        <w:top w:val="none" w:sz="0" w:space="0" w:color="auto"/>
        <w:left w:val="none" w:sz="0" w:space="0" w:color="auto"/>
        <w:bottom w:val="none" w:sz="0" w:space="0" w:color="auto"/>
        <w:right w:val="none" w:sz="0" w:space="0" w:color="auto"/>
      </w:divBdr>
    </w:div>
    <w:div w:id="682784544">
      <w:bodyDiv w:val="1"/>
      <w:marLeft w:val="0"/>
      <w:marRight w:val="0"/>
      <w:marTop w:val="0"/>
      <w:marBottom w:val="0"/>
      <w:divBdr>
        <w:top w:val="none" w:sz="0" w:space="0" w:color="auto"/>
        <w:left w:val="none" w:sz="0" w:space="0" w:color="auto"/>
        <w:bottom w:val="none" w:sz="0" w:space="0" w:color="auto"/>
        <w:right w:val="none" w:sz="0" w:space="0" w:color="auto"/>
      </w:divBdr>
      <w:divsChild>
        <w:div w:id="1151947197">
          <w:marLeft w:val="0"/>
          <w:marRight w:val="0"/>
          <w:marTop w:val="0"/>
          <w:marBottom w:val="0"/>
          <w:divBdr>
            <w:top w:val="none" w:sz="0" w:space="0" w:color="auto"/>
            <w:left w:val="none" w:sz="0" w:space="0" w:color="auto"/>
            <w:bottom w:val="none" w:sz="0" w:space="0" w:color="auto"/>
            <w:right w:val="none" w:sz="0" w:space="0" w:color="auto"/>
          </w:divBdr>
        </w:div>
      </w:divsChild>
    </w:div>
    <w:div w:id="685248562">
      <w:bodyDiv w:val="1"/>
      <w:marLeft w:val="0"/>
      <w:marRight w:val="0"/>
      <w:marTop w:val="0"/>
      <w:marBottom w:val="0"/>
      <w:divBdr>
        <w:top w:val="none" w:sz="0" w:space="0" w:color="auto"/>
        <w:left w:val="none" w:sz="0" w:space="0" w:color="auto"/>
        <w:bottom w:val="none" w:sz="0" w:space="0" w:color="auto"/>
        <w:right w:val="none" w:sz="0" w:space="0" w:color="auto"/>
      </w:divBdr>
    </w:div>
    <w:div w:id="1004628292">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229849903">
      <w:bodyDiv w:val="1"/>
      <w:marLeft w:val="0"/>
      <w:marRight w:val="0"/>
      <w:marTop w:val="0"/>
      <w:marBottom w:val="0"/>
      <w:divBdr>
        <w:top w:val="none" w:sz="0" w:space="0" w:color="auto"/>
        <w:left w:val="none" w:sz="0" w:space="0" w:color="auto"/>
        <w:bottom w:val="none" w:sz="0" w:space="0" w:color="auto"/>
        <w:right w:val="none" w:sz="0" w:space="0" w:color="auto"/>
      </w:divBdr>
    </w:div>
    <w:div w:id="1266302033">
      <w:bodyDiv w:val="1"/>
      <w:marLeft w:val="0"/>
      <w:marRight w:val="0"/>
      <w:marTop w:val="0"/>
      <w:marBottom w:val="0"/>
      <w:divBdr>
        <w:top w:val="none" w:sz="0" w:space="0" w:color="auto"/>
        <w:left w:val="none" w:sz="0" w:space="0" w:color="auto"/>
        <w:bottom w:val="none" w:sz="0" w:space="0" w:color="auto"/>
        <w:right w:val="none" w:sz="0" w:space="0" w:color="auto"/>
      </w:divBdr>
      <w:divsChild>
        <w:div w:id="86311983">
          <w:marLeft w:val="0"/>
          <w:marRight w:val="0"/>
          <w:marTop w:val="0"/>
          <w:marBottom w:val="0"/>
          <w:divBdr>
            <w:top w:val="none" w:sz="0" w:space="0" w:color="auto"/>
            <w:left w:val="none" w:sz="0" w:space="0" w:color="auto"/>
            <w:bottom w:val="none" w:sz="0" w:space="0" w:color="auto"/>
            <w:right w:val="none" w:sz="0" w:space="0" w:color="auto"/>
          </w:divBdr>
        </w:div>
      </w:divsChild>
    </w:div>
    <w:div w:id="1580483254">
      <w:bodyDiv w:val="1"/>
      <w:marLeft w:val="0"/>
      <w:marRight w:val="0"/>
      <w:marTop w:val="0"/>
      <w:marBottom w:val="0"/>
      <w:divBdr>
        <w:top w:val="none" w:sz="0" w:space="0" w:color="auto"/>
        <w:left w:val="none" w:sz="0" w:space="0" w:color="auto"/>
        <w:bottom w:val="none" w:sz="0" w:space="0" w:color="auto"/>
        <w:right w:val="none" w:sz="0" w:space="0" w:color="auto"/>
      </w:divBdr>
    </w:div>
    <w:div w:id="1835143446">
      <w:bodyDiv w:val="1"/>
      <w:marLeft w:val="0"/>
      <w:marRight w:val="0"/>
      <w:marTop w:val="0"/>
      <w:marBottom w:val="0"/>
      <w:divBdr>
        <w:top w:val="none" w:sz="0" w:space="0" w:color="auto"/>
        <w:left w:val="none" w:sz="0" w:space="0" w:color="auto"/>
        <w:bottom w:val="none" w:sz="0" w:space="0" w:color="auto"/>
        <w:right w:val="none" w:sz="0" w:space="0" w:color="auto"/>
      </w:divBdr>
    </w:div>
    <w:div w:id="1951275947">
      <w:bodyDiv w:val="1"/>
      <w:marLeft w:val="0"/>
      <w:marRight w:val="0"/>
      <w:marTop w:val="0"/>
      <w:marBottom w:val="0"/>
      <w:divBdr>
        <w:top w:val="none" w:sz="0" w:space="0" w:color="auto"/>
        <w:left w:val="none" w:sz="0" w:space="0" w:color="auto"/>
        <w:bottom w:val="none" w:sz="0" w:space="0" w:color="auto"/>
        <w:right w:val="none" w:sz="0" w:space="0" w:color="auto"/>
      </w:divBdr>
    </w:div>
    <w:div w:id="21136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94d49a6607a4cb0a28b28d49c036b6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E139-173A-47E1-A5FC-533F5A52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c94d49a6607a4cb0a28b28d49c036b69</Template>
  <TotalTime>0</TotalTime>
  <Pages>7</Pages>
  <Words>7630</Words>
  <Characters>4350</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BIUDŽETINIŲ ĮSTAIGŲ MAKSIMALAUS ETATŲ SKAIČIAUS PATVIRTINIMO</vt:lpstr>
      <vt:lpstr>DĖL LAZDIJŲ RAJONO SAVIVALDYBĖS BIUDŽETINIŲ ĮSTAIGŲ MAKSIMALAUS ETATŲ SKAIČIAUS PATVIRTINIMO</vt:lpstr>
    </vt:vector>
  </TitlesOfParts>
  <Manager>2016-02-19</Manager>
  <Company>Lazdiju rajono savivaldybe</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BIUDŽETINIŲ ĮSTAIGŲ MAKSIMALAUS ETATŲ SKAIČIAUS PATVIRTINIMO</dc:title>
  <dc:subject>5TS-344</dc:subject>
  <dc:creator>LAZDIJŲ RAJONO SAVIVALDYBĖS TARYBA</dc:creator>
  <cp:keywords/>
  <dc:description/>
  <cp:lastModifiedBy>Laima Jauniskiene</cp:lastModifiedBy>
  <cp:revision>2</cp:revision>
  <cp:lastPrinted>2018-10-11T10:32:00Z</cp:lastPrinted>
  <dcterms:created xsi:type="dcterms:W3CDTF">2018-10-16T06:11:00Z</dcterms:created>
  <dcterms:modified xsi:type="dcterms:W3CDTF">2018-10-16T06:11:00Z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Specialiosios tikslinės dotacijos mokymo lėšų dalies, tenkančios Lazdijų rajono savivaldybei, apskaičiavimo, paskirstymo ir panaudojimo tvarkos aprašo patvirtinimo</vt:lpwstr>
  </property>
  <property fmtid="{D5CDD505-2E9C-101B-9397-08002B2CF9AE}" pid="3" name="DLX:RegistrationNo">
    <vt:lpwstr>34-1484</vt:lpwstr>
  </property>
  <property fmtid="{D5CDD505-2E9C-101B-9397-08002B2CF9AE}" pid="4" name="DLX:RengejoTitle">
    <vt:lpwstr>Laimutė Markevičienė</vt:lpwstr>
  </property>
  <property fmtid="{D5CDD505-2E9C-101B-9397-08002B2CF9AE}" pid="5" name="DLX:RengejoTelefonas">
    <vt:lpwstr>8 318 66122</vt:lpwstr>
  </property>
  <property fmtid="{D5CDD505-2E9C-101B-9397-08002B2CF9AE}" pid="6" name="DLX:RengejoEmail">
    <vt:lpwstr>dvs.no-replay@lazdijai.lt</vt:lpwstr>
  </property>
  <property fmtid="{D5CDD505-2E9C-101B-9397-08002B2CF9AE}" pid="7" name="DLX:RegisteredTemplate">
    <vt:lpwstr>[Registracijos data]</vt:lpwstr>
  </property>
</Properties>
</file>