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DD48DD" w14:textId="2042579B" w:rsidR="00B13EA7" w:rsidRPr="00222D5A" w:rsidRDefault="00365386" w:rsidP="00222D5A">
      <w:pPr>
        <w:suppressAutoHyphens/>
        <w:spacing w:line="360" w:lineRule="auto"/>
        <w:jc w:val="center"/>
        <w:rPr>
          <w:b/>
          <w:sz w:val="24"/>
          <w:szCs w:val="24"/>
          <w:lang w:eastAsia="ar-SA"/>
        </w:rPr>
      </w:pPr>
      <w:bookmarkStart w:id="0" w:name="_GoBack"/>
      <w:bookmarkEnd w:id="0"/>
      <w:r>
        <w:rPr>
          <w:b/>
          <w:sz w:val="24"/>
          <w:szCs w:val="24"/>
          <w:lang w:eastAsia="ar-SA"/>
        </w:rPr>
        <w:t xml:space="preserve">B E N D R A D A R B I A V I M O </w:t>
      </w:r>
      <w:r w:rsidR="00406C77" w:rsidRPr="00406C77">
        <w:rPr>
          <w:b/>
          <w:sz w:val="24"/>
          <w:szCs w:val="24"/>
          <w:lang w:eastAsia="ar-SA"/>
        </w:rPr>
        <w:t>S U T A R T I S</w:t>
      </w:r>
    </w:p>
    <w:p w14:paraId="1CDD48DE" w14:textId="240D4D11" w:rsidR="00B13EA7" w:rsidRPr="00265115" w:rsidRDefault="00B13EA7" w:rsidP="00B13EA7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2018</w:t>
      </w:r>
      <w:r w:rsidRPr="00265115">
        <w:rPr>
          <w:sz w:val="24"/>
          <w:szCs w:val="24"/>
        </w:rPr>
        <w:t xml:space="preserve"> m. </w:t>
      </w:r>
      <w:r w:rsidR="00365386">
        <w:rPr>
          <w:sz w:val="24"/>
          <w:szCs w:val="24"/>
        </w:rPr>
        <w:t>gegužės</w:t>
      </w:r>
      <w:r w:rsidRPr="00265115">
        <w:rPr>
          <w:sz w:val="24"/>
          <w:szCs w:val="24"/>
        </w:rPr>
        <w:t xml:space="preserve"> mėn.       d.</w:t>
      </w:r>
    </w:p>
    <w:p w14:paraId="1CDD48DF" w14:textId="77777777" w:rsidR="00406C77" w:rsidRPr="00265115" w:rsidRDefault="00B13EA7" w:rsidP="00406C77">
      <w:pPr>
        <w:spacing w:line="360" w:lineRule="auto"/>
        <w:jc w:val="center"/>
        <w:rPr>
          <w:sz w:val="24"/>
          <w:szCs w:val="24"/>
        </w:rPr>
      </w:pPr>
      <w:r w:rsidRPr="00265115">
        <w:rPr>
          <w:sz w:val="24"/>
          <w:szCs w:val="24"/>
        </w:rPr>
        <w:t>Lazdijai</w:t>
      </w:r>
    </w:p>
    <w:p w14:paraId="1CDD48E0" w14:textId="075D7BFF" w:rsidR="00B13EA7" w:rsidRPr="009E71D8" w:rsidRDefault="00B13EA7" w:rsidP="00B13EA7">
      <w:pPr>
        <w:spacing w:line="360" w:lineRule="auto"/>
        <w:ind w:firstLine="720"/>
        <w:jc w:val="both"/>
        <w:rPr>
          <w:sz w:val="24"/>
          <w:szCs w:val="24"/>
        </w:rPr>
      </w:pPr>
      <w:r w:rsidRPr="009E71D8">
        <w:rPr>
          <w:sz w:val="24"/>
          <w:szCs w:val="24"/>
        </w:rPr>
        <w:t>Lazdijų rajono saviv</w:t>
      </w:r>
      <w:r>
        <w:rPr>
          <w:sz w:val="24"/>
          <w:szCs w:val="24"/>
        </w:rPr>
        <w:t>aldybė</w:t>
      </w:r>
      <w:r w:rsidRPr="009E71D8">
        <w:rPr>
          <w:sz w:val="24"/>
          <w:szCs w:val="24"/>
        </w:rPr>
        <w:t>, įs</w:t>
      </w:r>
      <w:r>
        <w:rPr>
          <w:sz w:val="24"/>
          <w:szCs w:val="24"/>
        </w:rPr>
        <w:t>taigos</w:t>
      </w:r>
      <w:r w:rsidRPr="009E71D8">
        <w:rPr>
          <w:sz w:val="24"/>
          <w:szCs w:val="24"/>
        </w:rPr>
        <w:t xml:space="preserve"> kodas </w:t>
      </w:r>
      <w:r w:rsidR="00365386" w:rsidRPr="00365386">
        <w:rPr>
          <w:sz w:val="24"/>
          <w:szCs w:val="24"/>
        </w:rPr>
        <w:t>111106842</w:t>
      </w:r>
      <w:r w:rsidRPr="009E71D8">
        <w:rPr>
          <w:sz w:val="24"/>
          <w:szCs w:val="24"/>
        </w:rPr>
        <w:t>, adresas: Vilniaus g, 1, 67106 Lazdijai, atstovaujam</w:t>
      </w:r>
      <w:r>
        <w:rPr>
          <w:sz w:val="24"/>
          <w:szCs w:val="24"/>
        </w:rPr>
        <w:t>a</w:t>
      </w:r>
      <w:r w:rsidR="00D33195">
        <w:rPr>
          <w:sz w:val="24"/>
          <w:szCs w:val="24"/>
        </w:rPr>
        <w:t xml:space="preserve"> </w:t>
      </w:r>
      <w:r w:rsidR="00365386">
        <w:rPr>
          <w:sz w:val="24"/>
          <w:szCs w:val="24"/>
        </w:rPr>
        <w:t>Lazdijų rajono savivaldybės mero</w:t>
      </w:r>
      <w:r w:rsidR="002D4CB1">
        <w:rPr>
          <w:sz w:val="24"/>
          <w:szCs w:val="24"/>
        </w:rPr>
        <w:t xml:space="preserve"> Artūro Margelio</w:t>
      </w:r>
      <w:r w:rsidR="00365386">
        <w:rPr>
          <w:sz w:val="24"/>
          <w:szCs w:val="24"/>
        </w:rPr>
        <w:t xml:space="preserve">, </w:t>
      </w:r>
      <w:r w:rsidR="00D33195">
        <w:rPr>
          <w:sz w:val="24"/>
          <w:szCs w:val="24"/>
        </w:rPr>
        <w:t>veikiančio pagal</w:t>
      </w:r>
      <w:r w:rsidR="00320A95">
        <w:rPr>
          <w:sz w:val="24"/>
          <w:szCs w:val="24"/>
        </w:rPr>
        <w:t xml:space="preserve"> </w:t>
      </w:r>
      <w:r w:rsidRPr="009E71D8">
        <w:rPr>
          <w:sz w:val="24"/>
          <w:szCs w:val="24"/>
        </w:rPr>
        <w:t xml:space="preserve">Lazdijų rajono savivaldybės </w:t>
      </w:r>
      <w:r w:rsidR="00365386">
        <w:rPr>
          <w:sz w:val="24"/>
          <w:szCs w:val="24"/>
        </w:rPr>
        <w:t xml:space="preserve">tarybos 2018 m. balandžio 27 d. tarybos sprendimą Nr. ...... „Dėl pritarimo bendradarbiavimo sutarties pasirašymui“ </w:t>
      </w:r>
      <w:r w:rsidRPr="009E71D8">
        <w:rPr>
          <w:sz w:val="24"/>
          <w:szCs w:val="24"/>
        </w:rPr>
        <w:t xml:space="preserve">ir </w:t>
      </w:r>
      <w:r w:rsidR="00365386" w:rsidRPr="00365386">
        <w:rPr>
          <w:sz w:val="24"/>
          <w:szCs w:val="24"/>
        </w:rPr>
        <w:t>Kalvarijos savivaldybė</w:t>
      </w:r>
      <w:r w:rsidR="00365386">
        <w:rPr>
          <w:sz w:val="24"/>
          <w:szCs w:val="24"/>
        </w:rPr>
        <w:t xml:space="preserve">, kodas </w:t>
      </w:r>
      <w:r w:rsidR="00365386" w:rsidRPr="00365386">
        <w:rPr>
          <w:sz w:val="24"/>
          <w:szCs w:val="24"/>
        </w:rPr>
        <w:t>111103547</w:t>
      </w:r>
      <w:r w:rsidR="002D4CB1">
        <w:rPr>
          <w:sz w:val="24"/>
          <w:szCs w:val="24"/>
        </w:rPr>
        <w:t xml:space="preserve">, adresas: </w:t>
      </w:r>
      <w:r w:rsidR="002D4CB1" w:rsidRPr="002D4CB1">
        <w:rPr>
          <w:sz w:val="24"/>
          <w:szCs w:val="24"/>
        </w:rPr>
        <w:t>Laisvės g. 2, 69214 Kalvarija</w:t>
      </w:r>
      <w:r w:rsidR="002D4CB1">
        <w:rPr>
          <w:sz w:val="24"/>
          <w:szCs w:val="24"/>
        </w:rPr>
        <w:t xml:space="preserve">, atstovaujama Kalvarijos savivaldybės mero </w:t>
      </w:r>
      <w:r w:rsidR="002D4CB1" w:rsidRPr="002D4CB1">
        <w:rPr>
          <w:sz w:val="24"/>
          <w:szCs w:val="24"/>
        </w:rPr>
        <w:t>Vinc</w:t>
      </w:r>
      <w:r w:rsidR="002D4CB1">
        <w:rPr>
          <w:sz w:val="24"/>
          <w:szCs w:val="24"/>
        </w:rPr>
        <w:t>o</w:t>
      </w:r>
      <w:r w:rsidR="002D4CB1" w:rsidRPr="002D4CB1">
        <w:rPr>
          <w:sz w:val="24"/>
          <w:szCs w:val="24"/>
        </w:rPr>
        <w:t xml:space="preserve"> Plikai</w:t>
      </w:r>
      <w:r w:rsidR="002D4CB1">
        <w:rPr>
          <w:sz w:val="24"/>
          <w:szCs w:val="24"/>
        </w:rPr>
        <w:t>čio</w:t>
      </w:r>
      <w:r w:rsidRPr="009E71D8">
        <w:rPr>
          <w:sz w:val="24"/>
          <w:szCs w:val="24"/>
        </w:rPr>
        <w:t>, veikiančio</w:t>
      </w:r>
      <w:r>
        <w:rPr>
          <w:sz w:val="24"/>
          <w:szCs w:val="24"/>
        </w:rPr>
        <w:t xml:space="preserve"> pagal</w:t>
      </w:r>
      <w:r w:rsidR="002D4CB1">
        <w:rPr>
          <w:sz w:val="24"/>
          <w:szCs w:val="24"/>
        </w:rPr>
        <w:t xml:space="preserve"> ...........</w:t>
      </w:r>
      <w:r w:rsidRPr="009E71D8">
        <w:rPr>
          <w:sz w:val="24"/>
          <w:szCs w:val="24"/>
        </w:rPr>
        <w:t>, abi kartu toliau sutartyje vadinamos Šalimis, o kiekviena atskirai – Šalimi, sudarė šią sutartį (toliau – sutartis).</w:t>
      </w:r>
    </w:p>
    <w:p w14:paraId="0972101E" w14:textId="77777777" w:rsidR="0008627F" w:rsidRDefault="0008627F" w:rsidP="0008627F">
      <w:pPr>
        <w:spacing w:line="360" w:lineRule="auto"/>
        <w:jc w:val="center"/>
        <w:rPr>
          <w:b/>
          <w:sz w:val="24"/>
          <w:szCs w:val="24"/>
        </w:rPr>
      </w:pPr>
      <w:r w:rsidRPr="0008627F">
        <w:rPr>
          <w:b/>
          <w:sz w:val="24"/>
          <w:szCs w:val="24"/>
        </w:rPr>
        <w:t>I SKYRIUS</w:t>
      </w:r>
      <w:r>
        <w:rPr>
          <w:b/>
          <w:sz w:val="24"/>
          <w:szCs w:val="24"/>
        </w:rPr>
        <w:t xml:space="preserve"> </w:t>
      </w:r>
    </w:p>
    <w:p w14:paraId="1CDD48E2" w14:textId="77E108AA" w:rsidR="00E04BAE" w:rsidRPr="009E71D8" w:rsidRDefault="00B13EA7" w:rsidP="0008627F">
      <w:pPr>
        <w:spacing w:line="360" w:lineRule="auto"/>
        <w:jc w:val="center"/>
        <w:rPr>
          <w:b/>
          <w:sz w:val="24"/>
          <w:szCs w:val="24"/>
        </w:rPr>
      </w:pPr>
      <w:r w:rsidRPr="009E71D8">
        <w:rPr>
          <w:b/>
          <w:sz w:val="24"/>
          <w:szCs w:val="24"/>
        </w:rPr>
        <w:t>SUTARTIES OBJEKTAS</w:t>
      </w:r>
    </w:p>
    <w:p w14:paraId="0F1663B0" w14:textId="77777777" w:rsidR="0008627F" w:rsidRDefault="00B13EA7" w:rsidP="00B13EA7">
      <w:pPr>
        <w:tabs>
          <w:tab w:val="left" w:pos="709"/>
        </w:tabs>
        <w:spacing w:line="360" w:lineRule="auto"/>
        <w:jc w:val="both"/>
        <w:rPr>
          <w:b/>
          <w:sz w:val="24"/>
          <w:szCs w:val="24"/>
        </w:rPr>
      </w:pPr>
      <w:r w:rsidRPr="009E71D8">
        <w:rPr>
          <w:b/>
          <w:sz w:val="24"/>
          <w:szCs w:val="24"/>
        </w:rPr>
        <w:tab/>
      </w:r>
    </w:p>
    <w:p w14:paraId="5A6D515D" w14:textId="79F418E2" w:rsidR="0008627F" w:rsidRDefault="0008627F" w:rsidP="00B13EA7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B13EA7" w:rsidRPr="009E71D8">
        <w:rPr>
          <w:sz w:val="24"/>
          <w:szCs w:val="24"/>
        </w:rPr>
        <w:t xml:space="preserve">1. </w:t>
      </w:r>
      <w:r w:rsidR="00DA0D4B">
        <w:rPr>
          <w:sz w:val="24"/>
          <w:szCs w:val="24"/>
        </w:rPr>
        <w:t>Šalys susitaria</w:t>
      </w:r>
      <w:r w:rsidRPr="0008627F">
        <w:t xml:space="preserve"> </w:t>
      </w:r>
      <w:r w:rsidRPr="0008627F">
        <w:rPr>
          <w:sz w:val="24"/>
          <w:szCs w:val="24"/>
        </w:rPr>
        <w:t>bendradarbiauti ir būti partneriais, t. y. sutelkti savo materialinius ir žmogiškuosius išteklius, pastangas, darbą, įgūdžius ir profesines žinias, siekdami sukurti ir</w:t>
      </w:r>
      <w:r w:rsidR="0068707C">
        <w:rPr>
          <w:sz w:val="24"/>
          <w:szCs w:val="24"/>
        </w:rPr>
        <w:t xml:space="preserve"> teikti kokybiškas</w:t>
      </w:r>
      <w:r w:rsidR="00656638">
        <w:rPr>
          <w:sz w:val="24"/>
          <w:szCs w:val="24"/>
        </w:rPr>
        <w:t xml:space="preserve"> ir saugias</w:t>
      </w:r>
      <w:r w:rsidR="0068707C">
        <w:rPr>
          <w:sz w:val="24"/>
          <w:szCs w:val="24"/>
        </w:rPr>
        <w:t xml:space="preserve"> antrinio lygio medicinos paslaugas Lazdijų rajono savivaldybės ir Kalvarijos savivaldybės gyventojams.</w:t>
      </w:r>
    </w:p>
    <w:p w14:paraId="125FD2CD" w14:textId="77777777" w:rsidR="00656638" w:rsidRDefault="00656638" w:rsidP="0068707C">
      <w:pPr>
        <w:tabs>
          <w:tab w:val="left" w:pos="709"/>
        </w:tabs>
        <w:spacing w:line="360" w:lineRule="auto"/>
        <w:jc w:val="center"/>
        <w:rPr>
          <w:b/>
          <w:sz w:val="24"/>
          <w:szCs w:val="24"/>
        </w:rPr>
      </w:pPr>
    </w:p>
    <w:p w14:paraId="12303AB5" w14:textId="77777777" w:rsidR="0068707C" w:rsidRPr="0068707C" w:rsidRDefault="0068707C" w:rsidP="0068707C">
      <w:pPr>
        <w:tabs>
          <w:tab w:val="left" w:pos="709"/>
        </w:tabs>
        <w:spacing w:line="360" w:lineRule="auto"/>
        <w:jc w:val="center"/>
        <w:rPr>
          <w:b/>
          <w:sz w:val="24"/>
          <w:szCs w:val="24"/>
        </w:rPr>
      </w:pPr>
      <w:r w:rsidRPr="0068707C">
        <w:rPr>
          <w:b/>
          <w:sz w:val="24"/>
          <w:szCs w:val="24"/>
        </w:rPr>
        <w:t>II SKYRIUS</w:t>
      </w:r>
    </w:p>
    <w:p w14:paraId="1FBCDB33" w14:textId="0969A74D" w:rsidR="0068707C" w:rsidRPr="0068707C" w:rsidRDefault="0068707C" w:rsidP="0068707C">
      <w:pPr>
        <w:tabs>
          <w:tab w:val="left" w:pos="709"/>
        </w:tabs>
        <w:spacing w:line="360" w:lineRule="auto"/>
        <w:jc w:val="center"/>
        <w:rPr>
          <w:b/>
          <w:sz w:val="24"/>
          <w:szCs w:val="24"/>
        </w:rPr>
      </w:pPr>
      <w:r w:rsidRPr="0068707C">
        <w:rPr>
          <w:b/>
          <w:sz w:val="24"/>
          <w:szCs w:val="24"/>
        </w:rPr>
        <w:t>BENDROSIOS NUOSTATOS</w:t>
      </w:r>
    </w:p>
    <w:p w14:paraId="036AE10E" w14:textId="77777777" w:rsidR="0068707C" w:rsidRDefault="0068707C" w:rsidP="00B13EA7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</w:p>
    <w:p w14:paraId="1CDD48EA" w14:textId="34B984A2" w:rsidR="00B13EA7" w:rsidRDefault="0008627F" w:rsidP="002E0DC8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  <w:r w:rsidRPr="0008627F">
        <w:rPr>
          <w:sz w:val="24"/>
          <w:szCs w:val="24"/>
        </w:rPr>
        <w:t xml:space="preserve"> </w:t>
      </w:r>
      <w:r w:rsidR="00B13EA7" w:rsidRPr="009E71D8">
        <w:rPr>
          <w:sz w:val="24"/>
          <w:szCs w:val="24"/>
        </w:rPr>
        <w:tab/>
        <w:t>2</w:t>
      </w:r>
      <w:r w:rsidR="003A26C7">
        <w:rPr>
          <w:sz w:val="24"/>
          <w:szCs w:val="24"/>
        </w:rPr>
        <w:t xml:space="preserve">. </w:t>
      </w:r>
      <w:r w:rsidR="002E0DC8" w:rsidRPr="002E0DC8">
        <w:rPr>
          <w:sz w:val="24"/>
          <w:szCs w:val="24"/>
        </w:rPr>
        <w:t>Šia Bendradarbiavimo sutartimi apibrėžiama</w:t>
      </w:r>
      <w:r w:rsidR="002E0DC8">
        <w:rPr>
          <w:sz w:val="24"/>
          <w:szCs w:val="24"/>
        </w:rPr>
        <w:t xml:space="preserve"> </w:t>
      </w:r>
      <w:r w:rsidR="00FF640E">
        <w:rPr>
          <w:sz w:val="24"/>
          <w:szCs w:val="24"/>
        </w:rPr>
        <w:t>Š</w:t>
      </w:r>
      <w:r w:rsidR="002E0DC8">
        <w:rPr>
          <w:sz w:val="24"/>
          <w:szCs w:val="24"/>
        </w:rPr>
        <w:t xml:space="preserve">alių </w:t>
      </w:r>
      <w:r w:rsidR="002E0DC8" w:rsidRPr="002E0DC8">
        <w:rPr>
          <w:sz w:val="24"/>
          <w:szCs w:val="24"/>
        </w:rPr>
        <w:t xml:space="preserve">įsipareigojimai, teisės ir atsakomybė kuriant ir </w:t>
      </w:r>
      <w:r w:rsidR="002E0DC8">
        <w:rPr>
          <w:sz w:val="24"/>
          <w:szCs w:val="24"/>
        </w:rPr>
        <w:t xml:space="preserve">teikiant </w:t>
      </w:r>
      <w:r w:rsidR="002E0DC8" w:rsidRPr="002E0DC8">
        <w:rPr>
          <w:sz w:val="24"/>
          <w:szCs w:val="24"/>
        </w:rPr>
        <w:t>antrinio lygio medicinos paslaugas Lazdijų rajono savivaldybės ir Kalvarijos savivaldybės gyventojams.</w:t>
      </w:r>
    </w:p>
    <w:p w14:paraId="1F344DF5" w14:textId="77777777" w:rsidR="00384EBE" w:rsidRDefault="00384EBE" w:rsidP="002E0DC8">
      <w:pPr>
        <w:tabs>
          <w:tab w:val="left" w:pos="709"/>
        </w:tabs>
        <w:spacing w:line="360" w:lineRule="auto"/>
        <w:jc w:val="both"/>
        <w:rPr>
          <w:sz w:val="24"/>
          <w:szCs w:val="24"/>
        </w:rPr>
      </w:pPr>
    </w:p>
    <w:p w14:paraId="253130BF" w14:textId="77777777" w:rsidR="00384EBE" w:rsidRPr="00384EBE" w:rsidRDefault="00384EBE" w:rsidP="00384EBE">
      <w:pPr>
        <w:tabs>
          <w:tab w:val="left" w:pos="709"/>
        </w:tabs>
        <w:spacing w:line="360" w:lineRule="auto"/>
        <w:jc w:val="center"/>
        <w:rPr>
          <w:b/>
          <w:sz w:val="24"/>
          <w:szCs w:val="24"/>
        </w:rPr>
      </w:pPr>
      <w:r w:rsidRPr="00384EBE">
        <w:rPr>
          <w:b/>
          <w:sz w:val="24"/>
          <w:szCs w:val="24"/>
        </w:rPr>
        <w:t>III SKYRIUS</w:t>
      </w:r>
    </w:p>
    <w:p w14:paraId="72DB0261" w14:textId="0C5025F2" w:rsidR="00384EBE" w:rsidRPr="00384EBE" w:rsidRDefault="00384EBE" w:rsidP="00384EBE">
      <w:pPr>
        <w:tabs>
          <w:tab w:val="left" w:pos="709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ŠAL</w:t>
      </w:r>
      <w:r w:rsidRPr="00384EBE">
        <w:rPr>
          <w:b/>
          <w:sz w:val="24"/>
          <w:szCs w:val="24"/>
        </w:rPr>
        <w:t>IŲ ĮSIPAREIGOJIMAI</w:t>
      </w:r>
    </w:p>
    <w:p w14:paraId="56F747EF" w14:textId="77777777" w:rsidR="00384EBE" w:rsidRPr="00384EBE" w:rsidRDefault="00384EBE" w:rsidP="00384EBE">
      <w:pPr>
        <w:tabs>
          <w:tab w:val="left" w:pos="709"/>
        </w:tabs>
        <w:spacing w:line="360" w:lineRule="auto"/>
        <w:jc w:val="center"/>
        <w:rPr>
          <w:sz w:val="24"/>
          <w:szCs w:val="24"/>
        </w:rPr>
      </w:pPr>
    </w:p>
    <w:p w14:paraId="4BFE0ADD" w14:textId="2A2D93B8" w:rsidR="00384EBE" w:rsidRDefault="00384EBE" w:rsidP="00384EBE">
      <w:pPr>
        <w:tabs>
          <w:tab w:val="left" w:pos="70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Pr="00384EBE">
        <w:rPr>
          <w:sz w:val="24"/>
          <w:szCs w:val="24"/>
        </w:rPr>
        <w:t xml:space="preserve">. </w:t>
      </w:r>
      <w:r>
        <w:rPr>
          <w:sz w:val="24"/>
          <w:szCs w:val="24"/>
        </w:rPr>
        <w:t>Šalys</w:t>
      </w:r>
      <w:r w:rsidRPr="00384EBE">
        <w:rPr>
          <w:sz w:val="24"/>
          <w:szCs w:val="24"/>
        </w:rPr>
        <w:t xml:space="preserve"> kartu įsipareigoja: </w:t>
      </w:r>
    </w:p>
    <w:p w14:paraId="37BCD16A" w14:textId="77777777" w:rsidR="00100B17" w:rsidRDefault="00384EBE" w:rsidP="00AA5992">
      <w:pPr>
        <w:tabs>
          <w:tab w:val="left" w:pos="70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3.1. </w:t>
      </w:r>
      <w:r w:rsidR="00AA5992">
        <w:rPr>
          <w:sz w:val="24"/>
          <w:szCs w:val="24"/>
        </w:rPr>
        <w:t>Rengti bendrus projektus</w:t>
      </w:r>
      <w:r w:rsidR="00100B17">
        <w:rPr>
          <w:sz w:val="24"/>
          <w:szCs w:val="24"/>
        </w:rPr>
        <w:t xml:space="preserve"> antrinio lygio medicinos paslaugoms teikti;</w:t>
      </w:r>
    </w:p>
    <w:p w14:paraId="3D2BF21F" w14:textId="163FF24C" w:rsidR="00656638" w:rsidRDefault="00100B17" w:rsidP="00AA5992">
      <w:pPr>
        <w:tabs>
          <w:tab w:val="left" w:pos="70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3.2. </w:t>
      </w:r>
      <w:r w:rsidR="00656638">
        <w:rPr>
          <w:sz w:val="24"/>
          <w:szCs w:val="24"/>
        </w:rPr>
        <w:t>P</w:t>
      </w:r>
      <w:r w:rsidR="00656638" w:rsidRPr="00656638">
        <w:rPr>
          <w:sz w:val="24"/>
          <w:szCs w:val="24"/>
        </w:rPr>
        <w:t>lėtoti koordinuotą ir integruotą ligų valdymą</w:t>
      </w:r>
      <w:r w:rsidR="00656638">
        <w:rPr>
          <w:sz w:val="24"/>
          <w:szCs w:val="24"/>
        </w:rPr>
        <w:t>;</w:t>
      </w:r>
    </w:p>
    <w:p w14:paraId="2E4CBC2A" w14:textId="42C31309" w:rsidR="00384EBE" w:rsidRPr="00384EBE" w:rsidRDefault="00656638" w:rsidP="00AA5992">
      <w:pPr>
        <w:tabs>
          <w:tab w:val="left" w:pos="70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3.3. </w:t>
      </w:r>
      <w:r w:rsidR="00100B17">
        <w:rPr>
          <w:sz w:val="24"/>
          <w:szCs w:val="24"/>
        </w:rPr>
        <w:t>P</w:t>
      </w:r>
      <w:r w:rsidR="00384EBE" w:rsidRPr="00384EBE">
        <w:rPr>
          <w:sz w:val="24"/>
          <w:szCs w:val="24"/>
        </w:rPr>
        <w:t xml:space="preserve">asirinkti </w:t>
      </w:r>
      <w:r w:rsidR="00100B17">
        <w:rPr>
          <w:sz w:val="24"/>
          <w:szCs w:val="24"/>
        </w:rPr>
        <w:t xml:space="preserve">teikiamų medicinos paslaugų </w:t>
      </w:r>
      <w:r w:rsidR="00384EBE" w:rsidRPr="00384EBE">
        <w:rPr>
          <w:sz w:val="24"/>
          <w:szCs w:val="24"/>
        </w:rPr>
        <w:t>specializ</w:t>
      </w:r>
      <w:r w:rsidR="00100B17">
        <w:rPr>
          <w:sz w:val="24"/>
          <w:szCs w:val="24"/>
        </w:rPr>
        <w:t>acijos</w:t>
      </w:r>
      <w:r w:rsidR="00384EBE" w:rsidRPr="00384EBE">
        <w:rPr>
          <w:sz w:val="24"/>
          <w:szCs w:val="24"/>
        </w:rPr>
        <w:t xml:space="preserve"> pobūdį; </w:t>
      </w:r>
    </w:p>
    <w:p w14:paraId="17D34B25" w14:textId="25F9ECFF" w:rsidR="00100B17" w:rsidRDefault="00AA5992" w:rsidP="00AA5992">
      <w:pPr>
        <w:tabs>
          <w:tab w:val="left" w:pos="70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100B17">
        <w:rPr>
          <w:sz w:val="24"/>
          <w:szCs w:val="24"/>
        </w:rPr>
        <w:t>3</w:t>
      </w:r>
      <w:r w:rsidR="00384EBE" w:rsidRPr="00384EBE">
        <w:rPr>
          <w:sz w:val="24"/>
          <w:szCs w:val="24"/>
        </w:rPr>
        <w:t>.</w:t>
      </w:r>
      <w:r w:rsidR="00656638">
        <w:rPr>
          <w:sz w:val="24"/>
          <w:szCs w:val="24"/>
        </w:rPr>
        <w:t>4</w:t>
      </w:r>
      <w:r w:rsidR="00384EBE" w:rsidRPr="00384EBE">
        <w:rPr>
          <w:sz w:val="24"/>
          <w:szCs w:val="24"/>
        </w:rPr>
        <w:t xml:space="preserve">. </w:t>
      </w:r>
      <w:r w:rsidR="00100B17">
        <w:rPr>
          <w:sz w:val="24"/>
          <w:szCs w:val="24"/>
        </w:rPr>
        <w:t>B</w:t>
      </w:r>
      <w:r w:rsidR="00384EBE" w:rsidRPr="00384EBE">
        <w:rPr>
          <w:sz w:val="24"/>
          <w:szCs w:val="24"/>
        </w:rPr>
        <w:t xml:space="preserve">endradarbiauti </w:t>
      </w:r>
      <w:r w:rsidR="00100B17">
        <w:rPr>
          <w:sz w:val="24"/>
          <w:szCs w:val="24"/>
        </w:rPr>
        <w:t>keičiantis gydytojais ir kitu medicinos personalu;</w:t>
      </w:r>
    </w:p>
    <w:p w14:paraId="1BBC6801" w14:textId="6A0481F5" w:rsidR="00384EBE" w:rsidRDefault="00100B17" w:rsidP="00AA5992">
      <w:pPr>
        <w:tabs>
          <w:tab w:val="left" w:pos="70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3.</w:t>
      </w:r>
      <w:r w:rsidR="00656638">
        <w:rPr>
          <w:sz w:val="24"/>
          <w:szCs w:val="24"/>
        </w:rPr>
        <w:t>5</w:t>
      </w:r>
      <w:r>
        <w:rPr>
          <w:sz w:val="24"/>
          <w:szCs w:val="24"/>
        </w:rPr>
        <w:t>. Sudaryti galimybes savo savivaldyb</w:t>
      </w:r>
      <w:r w:rsidR="008741A4">
        <w:rPr>
          <w:sz w:val="24"/>
          <w:szCs w:val="24"/>
        </w:rPr>
        <w:t>ių</w:t>
      </w:r>
      <w:r>
        <w:rPr>
          <w:sz w:val="24"/>
          <w:szCs w:val="24"/>
        </w:rPr>
        <w:t xml:space="preserve"> gyventojams </w:t>
      </w:r>
      <w:r w:rsidR="008741A4">
        <w:rPr>
          <w:sz w:val="24"/>
          <w:szCs w:val="24"/>
        </w:rPr>
        <w:t xml:space="preserve">gauti kokybiškas </w:t>
      </w:r>
      <w:r w:rsidR="00205109" w:rsidRPr="00205109">
        <w:rPr>
          <w:sz w:val="24"/>
          <w:szCs w:val="24"/>
        </w:rPr>
        <w:t xml:space="preserve">asmens sveikatos priežiūros </w:t>
      </w:r>
      <w:r w:rsidR="008741A4">
        <w:rPr>
          <w:sz w:val="24"/>
          <w:szCs w:val="24"/>
        </w:rPr>
        <w:t>paslaugas Lazdijų ir Kalvarijos ligoninėse</w:t>
      </w:r>
      <w:r w:rsidR="00384EBE" w:rsidRPr="00384EBE">
        <w:rPr>
          <w:sz w:val="24"/>
          <w:szCs w:val="24"/>
        </w:rPr>
        <w:t xml:space="preserve">; </w:t>
      </w:r>
    </w:p>
    <w:p w14:paraId="669AC006" w14:textId="1B2B5A03" w:rsidR="008B2F04" w:rsidRDefault="008D1724" w:rsidP="00AA5992">
      <w:pPr>
        <w:tabs>
          <w:tab w:val="left" w:pos="70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3.</w:t>
      </w:r>
      <w:r w:rsidR="00656638">
        <w:rPr>
          <w:sz w:val="24"/>
          <w:szCs w:val="24"/>
        </w:rPr>
        <w:t>6</w:t>
      </w:r>
      <w:r w:rsidR="008B2F04">
        <w:rPr>
          <w:sz w:val="24"/>
          <w:szCs w:val="24"/>
        </w:rPr>
        <w:t xml:space="preserve">. Užtikrinti, kad </w:t>
      </w:r>
      <w:r w:rsidR="004C099B">
        <w:rPr>
          <w:sz w:val="24"/>
          <w:szCs w:val="24"/>
        </w:rPr>
        <w:t>viešoji įstaiga „Lazdijų ligoninė“ ir viešoji įstaiga „Kalvarijos ligoninė“</w:t>
      </w:r>
      <w:r w:rsidR="008B2F04">
        <w:rPr>
          <w:sz w:val="24"/>
          <w:szCs w:val="24"/>
        </w:rPr>
        <w:t xml:space="preserve"> pasirašys </w:t>
      </w:r>
      <w:r w:rsidR="004C099B">
        <w:rPr>
          <w:sz w:val="24"/>
          <w:szCs w:val="24"/>
        </w:rPr>
        <w:t xml:space="preserve">asmens sveikatos priežiūros paslaugų </w:t>
      </w:r>
      <w:r w:rsidR="008B2F04">
        <w:rPr>
          <w:sz w:val="24"/>
          <w:szCs w:val="24"/>
        </w:rPr>
        <w:t>sutartį dėl specializuotų paslaugų teikimo;</w:t>
      </w:r>
    </w:p>
    <w:p w14:paraId="424FAF6A" w14:textId="3165293E" w:rsidR="00384EBE" w:rsidRPr="00384EBE" w:rsidRDefault="008B2F04" w:rsidP="00AA5992">
      <w:pPr>
        <w:tabs>
          <w:tab w:val="left" w:pos="70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3.7. </w:t>
      </w:r>
      <w:r w:rsidR="008D1724">
        <w:rPr>
          <w:sz w:val="24"/>
          <w:szCs w:val="24"/>
        </w:rPr>
        <w:t>V</w:t>
      </w:r>
      <w:r w:rsidR="00AA5992" w:rsidRPr="00AA5992">
        <w:rPr>
          <w:sz w:val="24"/>
          <w:szCs w:val="24"/>
        </w:rPr>
        <w:t>iešinti veiklą.</w:t>
      </w:r>
    </w:p>
    <w:p w14:paraId="3131DE83" w14:textId="335C4BBF" w:rsidR="00AA5992" w:rsidRPr="00AA5992" w:rsidRDefault="00AA5992" w:rsidP="00AA5992">
      <w:pPr>
        <w:tabs>
          <w:tab w:val="left" w:pos="709"/>
        </w:tabs>
        <w:spacing w:line="360" w:lineRule="auto"/>
        <w:jc w:val="center"/>
        <w:rPr>
          <w:b/>
          <w:sz w:val="24"/>
          <w:szCs w:val="24"/>
        </w:rPr>
      </w:pPr>
      <w:r w:rsidRPr="00AA5992">
        <w:rPr>
          <w:b/>
          <w:sz w:val="24"/>
          <w:szCs w:val="24"/>
        </w:rPr>
        <w:t>IV SKYRIUS</w:t>
      </w:r>
    </w:p>
    <w:p w14:paraId="5742A3C9" w14:textId="09EA3DAA" w:rsidR="00AA5992" w:rsidRPr="00AA5992" w:rsidRDefault="00AA5992" w:rsidP="00AA5992">
      <w:pPr>
        <w:tabs>
          <w:tab w:val="left" w:pos="709"/>
        </w:tabs>
        <w:spacing w:line="360" w:lineRule="auto"/>
        <w:jc w:val="center"/>
        <w:rPr>
          <w:b/>
          <w:sz w:val="24"/>
          <w:szCs w:val="24"/>
        </w:rPr>
      </w:pPr>
      <w:r w:rsidRPr="00AA5992">
        <w:rPr>
          <w:b/>
          <w:sz w:val="24"/>
          <w:szCs w:val="24"/>
        </w:rPr>
        <w:t>ŠALIŲ TEISĖS IR ATSAKOMYBĖ</w:t>
      </w:r>
    </w:p>
    <w:p w14:paraId="32923B06" w14:textId="77777777" w:rsidR="00AA5992" w:rsidRPr="00AA5992" w:rsidRDefault="00AA5992" w:rsidP="00AA5992">
      <w:pPr>
        <w:tabs>
          <w:tab w:val="left" w:pos="709"/>
        </w:tabs>
        <w:spacing w:line="360" w:lineRule="auto"/>
        <w:jc w:val="center"/>
        <w:rPr>
          <w:sz w:val="24"/>
          <w:szCs w:val="24"/>
        </w:rPr>
      </w:pPr>
    </w:p>
    <w:p w14:paraId="362AB91C" w14:textId="763ED4F4" w:rsidR="00AA5992" w:rsidRPr="00AA5992" w:rsidRDefault="00AA5992" w:rsidP="00AA5992">
      <w:pPr>
        <w:tabs>
          <w:tab w:val="left" w:pos="70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4. Šalys</w:t>
      </w:r>
      <w:r w:rsidRPr="00AA5992">
        <w:rPr>
          <w:sz w:val="24"/>
          <w:szCs w:val="24"/>
        </w:rPr>
        <w:t xml:space="preserve"> turi teisę keisti savo įsipareigojimus kolegialiai tariantis ir užtikrinant veiksmingą </w:t>
      </w:r>
      <w:r w:rsidR="007C5A23">
        <w:rPr>
          <w:sz w:val="24"/>
          <w:szCs w:val="24"/>
        </w:rPr>
        <w:t xml:space="preserve">antrinę lygio medicinos paslaugų teikimą </w:t>
      </w:r>
      <w:r w:rsidR="007C5A23" w:rsidRPr="007C5A23">
        <w:rPr>
          <w:sz w:val="24"/>
          <w:szCs w:val="24"/>
        </w:rPr>
        <w:t>Lazdijų rajono savivaldybės ir Kalvarijos savivaldybės gyventojams.</w:t>
      </w:r>
    </w:p>
    <w:p w14:paraId="2C898E46" w14:textId="57C9B57C" w:rsidR="00384EBE" w:rsidRPr="00384EBE" w:rsidRDefault="007C5A23" w:rsidP="007C5A23">
      <w:pPr>
        <w:tabs>
          <w:tab w:val="left" w:pos="70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5. Šalis</w:t>
      </w:r>
      <w:r w:rsidR="00AA5992" w:rsidRPr="00AA5992">
        <w:rPr>
          <w:sz w:val="24"/>
          <w:szCs w:val="24"/>
        </w:rPr>
        <w:t>, kuri nevykdo šioje bendradarbiavimo sutartyje numatytų savo įsipareigojimų, atsako teisės aktų nustatyta tvarka.</w:t>
      </w:r>
    </w:p>
    <w:p w14:paraId="5DC035EA" w14:textId="77777777" w:rsidR="007C5A23" w:rsidRDefault="007C5A23" w:rsidP="007C5A23">
      <w:pPr>
        <w:tabs>
          <w:tab w:val="left" w:pos="709"/>
        </w:tabs>
        <w:spacing w:line="360" w:lineRule="auto"/>
        <w:jc w:val="center"/>
        <w:rPr>
          <w:sz w:val="24"/>
          <w:szCs w:val="24"/>
        </w:rPr>
      </w:pPr>
    </w:p>
    <w:p w14:paraId="44DAD2A6" w14:textId="31E12D0C" w:rsidR="007C5A23" w:rsidRPr="007C5A23" w:rsidRDefault="007C5A23" w:rsidP="007C5A23">
      <w:pPr>
        <w:tabs>
          <w:tab w:val="left" w:pos="709"/>
        </w:tabs>
        <w:spacing w:line="360" w:lineRule="auto"/>
        <w:jc w:val="center"/>
        <w:rPr>
          <w:b/>
          <w:sz w:val="24"/>
          <w:szCs w:val="24"/>
        </w:rPr>
      </w:pPr>
      <w:r w:rsidRPr="007C5A23">
        <w:rPr>
          <w:b/>
          <w:sz w:val="24"/>
          <w:szCs w:val="24"/>
        </w:rPr>
        <w:t>V SKYRIUS</w:t>
      </w:r>
    </w:p>
    <w:p w14:paraId="5D86623D" w14:textId="77777777" w:rsidR="007C5A23" w:rsidRPr="007C5A23" w:rsidRDefault="007C5A23" w:rsidP="007C5A23">
      <w:pPr>
        <w:tabs>
          <w:tab w:val="left" w:pos="709"/>
        </w:tabs>
        <w:spacing w:line="360" w:lineRule="auto"/>
        <w:jc w:val="center"/>
        <w:rPr>
          <w:b/>
          <w:sz w:val="24"/>
          <w:szCs w:val="24"/>
        </w:rPr>
      </w:pPr>
      <w:r w:rsidRPr="007C5A23">
        <w:rPr>
          <w:b/>
          <w:sz w:val="24"/>
          <w:szCs w:val="24"/>
        </w:rPr>
        <w:t>SUTARTIES GALIOJIMAS, TIKSLINIMAS IR NUTRAUKIMAS</w:t>
      </w:r>
    </w:p>
    <w:p w14:paraId="0773B05B" w14:textId="77777777" w:rsidR="007C5A23" w:rsidRDefault="007C5A23" w:rsidP="007C5A23">
      <w:pPr>
        <w:tabs>
          <w:tab w:val="left" w:pos="709"/>
        </w:tabs>
        <w:spacing w:line="360" w:lineRule="auto"/>
        <w:jc w:val="center"/>
        <w:rPr>
          <w:sz w:val="24"/>
          <w:szCs w:val="24"/>
        </w:rPr>
      </w:pPr>
    </w:p>
    <w:p w14:paraId="421105A6" w14:textId="0955BE88" w:rsidR="007C5A23" w:rsidRDefault="007C5A23" w:rsidP="007C5A23">
      <w:pPr>
        <w:tabs>
          <w:tab w:val="left" w:pos="70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6. </w:t>
      </w:r>
      <w:r w:rsidRPr="007C5A23">
        <w:rPr>
          <w:sz w:val="24"/>
          <w:szCs w:val="24"/>
        </w:rPr>
        <w:t xml:space="preserve">Sutartis įsigalioja nuo pasirašymo dienos ir galioja neterminuotai. </w:t>
      </w:r>
    </w:p>
    <w:p w14:paraId="60D5BED5" w14:textId="07D1F902" w:rsidR="007C5A23" w:rsidRDefault="007C5A23" w:rsidP="007C5A23">
      <w:pPr>
        <w:tabs>
          <w:tab w:val="left" w:pos="70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7. </w:t>
      </w:r>
      <w:r w:rsidRPr="007C5A23">
        <w:rPr>
          <w:sz w:val="24"/>
          <w:szCs w:val="24"/>
        </w:rPr>
        <w:t>Visi Sutarties pakeitimai ir papildymai, Š</w:t>
      </w:r>
      <w:r w:rsidR="00FF640E">
        <w:rPr>
          <w:sz w:val="24"/>
          <w:szCs w:val="24"/>
        </w:rPr>
        <w:t>alims sutarus, įforminami raštu.</w:t>
      </w:r>
    </w:p>
    <w:p w14:paraId="1AFD7082" w14:textId="633F04DF" w:rsidR="00FF640E" w:rsidRPr="007C5A23" w:rsidRDefault="00FF640E" w:rsidP="007C5A23">
      <w:pPr>
        <w:tabs>
          <w:tab w:val="left" w:pos="70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8. </w:t>
      </w:r>
      <w:r w:rsidRPr="00FF640E">
        <w:rPr>
          <w:sz w:val="24"/>
          <w:szCs w:val="24"/>
        </w:rPr>
        <w:t>Šalis gali nutraukti sutartį, jeigu kita sutarties</w:t>
      </w:r>
      <w:r>
        <w:rPr>
          <w:sz w:val="24"/>
          <w:szCs w:val="24"/>
        </w:rPr>
        <w:t xml:space="preserve"> Š</w:t>
      </w:r>
      <w:r w:rsidRPr="00FF640E">
        <w:rPr>
          <w:sz w:val="24"/>
          <w:szCs w:val="24"/>
        </w:rPr>
        <w:t>alis neįvykdo ar netinkamai</w:t>
      </w:r>
      <w:r>
        <w:rPr>
          <w:sz w:val="24"/>
          <w:szCs w:val="24"/>
        </w:rPr>
        <w:t xml:space="preserve"> vykdo šią sutartį. Tokiu atveju viena sutarties Šalis kitai apie ketinimą nutraukti sutartį turi pranešti prieš tris mėnesius raštu.</w:t>
      </w:r>
    </w:p>
    <w:p w14:paraId="22129171" w14:textId="77777777" w:rsidR="007C5A23" w:rsidRPr="007C5A23" w:rsidRDefault="007C5A23" w:rsidP="007C5A23">
      <w:pPr>
        <w:tabs>
          <w:tab w:val="left" w:pos="709"/>
        </w:tabs>
        <w:spacing w:line="360" w:lineRule="auto"/>
        <w:jc w:val="center"/>
        <w:rPr>
          <w:sz w:val="24"/>
          <w:szCs w:val="24"/>
        </w:rPr>
      </w:pPr>
    </w:p>
    <w:p w14:paraId="40FB8033" w14:textId="53CC6F66" w:rsidR="007C5A23" w:rsidRPr="007C5A23" w:rsidRDefault="007C5A23" w:rsidP="007C5A23">
      <w:pPr>
        <w:tabs>
          <w:tab w:val="left" w:pos="709"/>
        </w:tabs>
        <w:spacing w:line="360" w:lineRule="auto"/>
        <w:jc w:val="center"/>
        <w:rPr>
          <w:b/>
          <w:sz w:val="24"/>
          <w:szCs w:val="24"/>
        </w:rPr>
      </w:pPr>
      <w:r w:rsidRPr="007C5A23">
        <w:rPr>
          <w:b/>
          <w:sz w:val="24"/>
          <w:szCs w:val="24"/>
        </w:rPr>
        <w:t>VI SKYRIUS</w:t>
      </w:r>
    </w:p>
    <w:p w14:paraId="2C722DC4" w14:textId="77777777" w:rsidR="007C5A23" w:rsidRPr="007C5A23" w:rsidRDefault="007C5A23" w:rsidP="007C5A23">
      <w:pPr>
        <w:tabs>
          <w:tab w:val="left" w:pos="709"/>
        </w:tabs>
        <w:spacing w:line="360" w:lineRule="auto"/>
        <w:jc w:val="center"/>
        <w:rPr>
          <w:b/>
          <w:sz w:val="24"/>
          <w:szCs w:val="24"/>
        </w:rPr>
      </w:pPr>
      <w:r w:rsidRPr="007C5A23">
        <w:rPr>
          <w:b/>
          <w:sz w:val="24"/>
          <w:szCs w:val="24"/>
        </w:rPr>
        <w:t>KITOS SUTARTIES NUOSTATOS</w:t>
      </w:r>
    </w:p>
    <w:p w14:paraId="33527FB0" w14:textId="77777777" w:rsidR="007C5A23" w:rsidRDefault="007C5A23" w:rsidP="007C5A23">
      <w:pPr>
        <w:tabs>
          <w:tab w:val="left" w:pos="709"/>
        </w:tabs>
        <w:spacing w:line="360" w:lineRule="auto"/>
        <w:jc w:val="center"/>
        <w:rPr>
          <w:sz w:val="24"/>
          <w:szCs w:val="24"/>
        </w:rPr>
      </w:pPr>
    </w:p>
    <w:p w14:paraId="13EAEC24" w14:textId="045DF3F0" w:rsidR="007C5A23" w:rsidRDefault="00FF640E" w:rsidP="00FF640E">
      <w:pPr>
        <w:tabs>
          <w:tab w:val="left" w:pos="70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9. </w:t>
      </w:r>
      <w:r w:rsidR="007C5A23" w:rsidRPr="007C5A23">
        <w:rPr>
          <w:sz w:val="24"/>
          <w:szCs w:val="24"/>
        </w:rPr>
        <w:t>Bendradarbiavimo sutarčiai taikoma Lietuvos Respublikos teisė.</w:t>
      </w:r>
    </w:p>
    <w:p w14:paraId="2363EA9F" w14:textId="55C7D3EE" w:rsidR="00FF640E" w:rsidRPr="007C5A23" w:rsidRDefault="00FF640E" w:rsidP="00FF640E">
      <w:pPr>
        <w:tabs>
          <w:tab w:val="left" w:pos="70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10. </w:t>
      </w:r>
      <w:r w:rsidRPr="00FF640E">
        <w:rPr>
          <w:sz w:val="24"/>
          <w:szCs w:val="24"/>
        </w:rPr>
        <w:t xml:space="preserve">. Ginčai tarp Šalių, </w:t>
      </w:r>
      <w:r>
        <w:rPr>
          <w:sz w:val="24"/>
          <w:szCs w:val="24"/>
        </w:rPr>
        <w:t>kylantys iš sutarties</w:t>
      </w:r>
      <w:r w:rsidRPr="00FF640E">
        <w:rPr>
          <w:sz w:val="24"/>
          <w:szCs w:val="24"/>
        </w:rPr>
        <w:t>, sprendžiami derybomis, o Šalims nesusitarus – Lietuvos Respublikos įstatymais nustatyta tvarka.</w:t>
      </w:r>
    </w:p>
    <w:p w14:paraId="7D470F25" w14:textId="432E11A8" w:rsidR="007C5A23" w:rsidRPr="007C5A23" w:rsidRDefault="00FF640E" w:rsidP="00FF640E">
      <w:pPr>
        <w:tabs>
          <w:tab w:val="left" w:pos="70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11. </w:t>
      </w:r>
      <w:r w:rsidR="007C5A23" w:rsidRPr="007C5A23">
        <w:rPr>
          <w:sz w:val="24"/>
          <w:szCs w:val="24"/>
        </w:rPr>
        <w:t>Visi pranešimai, reikalavimai, susiję su šia sutartimi, turi būti siunčiami sutartyje nurodytais adresais.</w:t>
      </w:r>
    </w:p>
    <w:p w14:paraId="1CDD48FB" w14:textId="23A416D7" w:rsidR="00B13EA7" w:rsidRPr="009E71D8" w:rsidRDefault="00FF640E" w:rsidP="00FF640E">
      <w:pPr>
        <w:tabs>
          <w:tab w:val="left" w:pos="70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12.</w:t>
      </w:r>
      <w:r w:rsidR="00B13EA7" w:rsidRPr="009E71D8">
        <w:rPr>
          <w:sz w:val="24"/>
          <w:szCs w:val="24"/>
        </w:rPr>
        <w:t xml:space="preserve"> Sutartis pasirašyta dviem egzemplioriais, turinčiais vienodą juridinę galią, po vieną kiekvienai Sutarties Šaliai.</w:t>
      </w:r>
    </w:p>
    <w:p w14:paraId="569531CE" w14:textId="77777777" w:rsidR="00FF640E" w:rsidRDefault="00FF640E" w:rsidP="00FF640E">
      <w:pPr>
        <w:spacing w:line="360" w:lineRule="auto"/>
        <w:jc w:val="center"/>
        <w:rPr>
          <w:sz w:val="24"/>
          <w:szCs w:val="24"/>
        </w:rPr>
      </w:pPr>
    </w:p>
    <w:p w14:paraId="1CDD48FC" w14:textId="34A490D8" w:rsidR="00B13EA7" w:rsidRPr="00FF640E" w:rsidRDefault="00FF640E" w:rsidP="00FF640E">
      <w:pPr>
        <w:spacing w:line="360" w:lineRule="auto"/>
        <w:jc w:val="center"/>
        <w:rPr>
          <w:b/>
          <w:sz w:val="24"/>
          <w:szCs w:val="24"/>
        </w:rPr>
      </w:pPr>
      <w:r w:rsidRPr="00FF640E">
        <w:rPr>
          <w:b/>
          <w:sz w:val="24"/>
          <w:szCs w:val="24"/>
        </w:rPr>
        <w:lastRenderedPageBreak/>
        <w:t>VII SKYRIUS</w:t>
      </w:r>
    </w:p>
    <w:p w14:paraId="1CDD48FD" w14:textId="2B9EF8D0" w:rsidR="00406C77" w:rsidRDefault="00B13EA7" w:rsidP="00406C77">
      <w:pPr>
        <w:spacing w:line="360" w:lineRule="auto"/>
        <w:jc w:val="center"/>
        <w:rPr>
          <w:b/>
          <w:sz w:val="24"/>
          <w:szCs w:val="24"/>
        </w:rPr>
      </w:pPr>
      <w:r w:rsidRPr="009E71D8">
        <w:rPr>
          <w:b/>
          <w:sz w:val="24"/>
          <w:szCs w:val="24"/>
        </w:rPr>
        <w:t>ŠALIŲ REKVIZITAI IR PARAŠAI</w:t>
      </w:r>
    </w:p>
    <w:p w14:paraId="556F81FB" w14:textId="77777777" w:rsidR="00FA56AC" w:rsidRDefault="00FA56AC" w:rsidP="00B13EA7">
      <w:pPr>
        <w:spacing w:line="360" w:lineRule="auto"/>
        <w:ind w:left="5760" w:hanging="5760"/>
        <w:rPr>
          <w:sz w:val="24"/>
          <w:szCs w:val="24"/>
        </w:rPr>
      </w:pPr>
    </w:p>
    <w:p w14:paraId="1CDD48FE" w14:textId="121422B5" w:rsidR="00B13EA7" w:rsidRPr="009E71D8" w:rsidRDefault="00B13EA7" w:rsidP="00B13EA7">
      <w:pPr>
        <w:spacing w:line="360" w:lineRule="auto"/>
        <w:ind w:left="5760" w:hanging="5760"/>
        <w:rPr>
          <w:sz w:val="24"/>
          <w:szCs w:val="24"/>
        </w:rPr>
      </w:pPr>
      <w:r w:rsidRPr="009E71D8">
        <w:rPr>
          <w:sz w:val="24"/>
          <w:szCs w:val="24"/>
        </w:rPr>
        <w:t>Lazdijų rajono savivaldybė</w:t>
      </w:r>
      <w:r w:rsidR="00FA56AC">
        <w:rPr>
          <w:sz w:val="24"/>
          <w:szCs w:val="24"/>
        </w:rPr>
        <w:t xml:space="preserve">                                          </w:t>
      </w:r>
      <w:r w:rsidR="00FA56AC" w:rsidRPr="00FA56AC">
        <w:rPr>
          <w:sz w:val="24"/>
          <w:szCs w:val="24"/>
        </w:rPr>
        <w:t>Kalvarijos savivaldybė</w:t>
      </w:r>
    </w:p>
    <w:p w14:paraId="1CDD48FF" w14:textId="46E98EBE" w:rsidR="00B13EA7" w:rsidRPr="009E71D8" w:rsidRDefault="00B13EA7" w:rsidP="00B13EA7">
      <w:pPr>
        <w:spacing w:line="360" w:lineRule="auto"/>
        <w:rPr>
          <w:sz w:val="24"/>
          <w:szCs w:val="24"/>
        </w:rPr>
      </w:pPr>
      <w:r w:rsidRPr="009E71D8">
        <w:rPr>
          <w:sz w:val="24"/>
          <w:szCs w:val="24"/>
        </w:rPr>
        <w:t>Vilniaus g. 1, 67106 Lazdijai</w:t>
      </w:r>
      <w:r w:rsidRPr="009E71D8">
        <w:rPr>
          <w:sz w:val="24"/>
          <w:szCs w:val="24"/>
        </w:rPr>
        <w:tab/>
        <w:t xml:space="preserve">                 </w:t>
      </w:r>
      <w:r w:rsidR="00FA56AC">
        <w:rPr>
          <w:sz w:val="24"/>
          <w:szCs w:val="24"/>
        </w:rPr>
        <w:t xml:space="preserve">   </w:t>
      </w:r>
      <w:r w:rsidRPr="009E71D8">
        <w:rPr>
          <w:sz w:val="24"/>
          <w:szCs w:val="24"/>
        </w:rPr>
        <w:t xml:space="preserve"> </w:t>
      </w:r>
      <w:r w:rsidR="00FA56AC" w:rsidRPr="00FA56AC">
        <w:rPr>
          <w:sz w:val="24"/>
          <w:szCs w:val="24"/>
        </w:rPr>
        <w:t>Laisvės g. 2, 69214 Kalvarija</w:t>
      </w:r>
    </w:p>
    <w:p w14:paraId="1CDD4900" w14:textId="4EFD9C2F" w:rsidR="00B13EA7" w:rsidRPr="009E71D8" w:rsidRDefault="00B13EA7" w:rsidP="00B13EA7">
      <w:pPr>
        <w:spacing w:line="360" w:lineRule="auto"/>
        <w:rPr>
          <w:sz w:val="24"/>
          <w:szCs w:val="24"/>
        </w:rPr>
      </w:pPr>
      <w:r w:rsidRPr="009E71D8">
        <w:rPr>
          <w:sz w:val="24"/>
          <w:szCs w:val="24"/>
        </w:rPr>
        <w:t>Kodas</w:t>
      </w:r>
      <w:r w:rsidR="00FA56AC">
        <w:rPr>
          <w:sz w:val="24"/>
          <w:szCs w:val="24"/>
        </w:rPr>
        <w:t xml:space="preserve"> </w:t>
      </w:r>
      <w:r w:rsidR="00FA56AC" w:rsidRPr="00FA56AC">
        <w:rPr>
          <w:sz w:val="24"/>
          <w:szCs w:val="24"/>
        </w:rPr>
        <w:t>111106842</w:t>
      </w:r>
      <w:r w:rsidRPr="009E71D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</w:t>
      </w:r>
      <w:r w:rsidR="00FA56AC">
        <w:rPr>
          <w:sz w:val="24"/>
          <w:szCs w:val="24"/>
        </w:rPr>
        <w:t xml:space="preserve">  </w:t>
      </w:r>
      <w:r w:rsidR="008B762E">
        <w:rPr>
          <w:sz w:val="24"/>
          <w:szCs w:val="24"/>
        </w:rPr>
        <w:t xml:space="preserve">Kodas </w:t>
      </w:r>
      <w:r w:rsidR="00FA56AC" w:rsidRPr="00FA56AC">
        <w:rPr>
          <w:sz w:val="24"/>
          <w:szCs w:val="24"/>
        </w:rPr>
        <w:t>111103547</w:t>
      </w:r>
    </w:p>
    <w:p w14:paraId="5853CC63" w14:textId="77777777" w:rsidR="00F1294E" w:rsidRDefault="00F1294E" w:rsidP="00D33195">
      <w:pPr>
        <w:spacing w:line="360" w:lineRule="auto"/>
        <w:rPr>
          <w:b/>
          <w:sz w:val="24"/>
          <w:szCs w:val="24"/>
        </w:rPr>
      </w:pPr>
    </w:p>
    <w:p w14:paraId="21D4C8A9" w14:textId="77777777" w:rsidR="00F1294E" w:rsidRDefault="00F1294E" w:rsidP="00D33195">
      <w:pPr>
        <w:spacing w:line="360" w:lineRule="auto"/>
        <w:rPr>
          <w:b/>
          <w:sz w:val="24"/>
          <w:szCs w:val="24"/>
        </w:rPr>
      </w:pPr>
    </w:p>
    <w:p w14:paraId="1CDD4904" w14:textId="79E272C9" w:rsidR="00D33195" w:rsidRDefault="00F1294E" w:rsidP="00D331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Lazdijų rajono savivaldybės meras                               Kalvarijos savivaldybės meras </w:t>
      </w:r>
    </w:p>
    <w:p w14:paraId="1CDD4905" w14:textId="7A4E094E" w:rsidR="00D33195" w:rsidRPr="009E71D8" w:rsidRDefault="00F1294E" w:rsidP="00D3319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Artūras Margelis</w:t>
      </w:r>
      <w:r w:rsidR="00B13EA7" w:rsidRPr="009E71D8">
        <w:rPr>
          <w:sz w:val="24"/>
          <w:szCs w:val="24"/>
        </w:rPr>
        <w:tab/>
      </w:r>
      <w:r w:rsidR="00B13EA7" w:rsidRPr="009E71D8">
        <w:rPr>
          <w:sz w:val="24"/>
          <w:szCs w:val="24"/>
        </w:rPr>
        <w:tab/>
      </w:r>
      <w:r w:rsidR="00D33195">
        <w:rPr>
          <w:sz w:val="24"/>
          <w:szCs w:val="24"/>
        </w:rPr>
        <w:t xml:space="preserve">                     </w:t>
      </w:r>
      <w:r w:rsidRPr="00F1294E">
        <w:rPr>
          <w:sz w:val="24"/>
          <w:szCs w:val="24"/>
        </w:rPr>
        <w:t>Vinc</w:t>
      </w:r>
      <w:r>
        <w:rPr>
          <w:sz w:val="24"/>
          <w:szCs w:val="24"/>
        </w:rPr>
        <w:t>as</w:t>
      </w:r>
      <w:r w:rsidRPr="00F1294E">
        <w:rPr>
          <w:sz w:val="24"/>
          <w:szCs w:val="24"/>
        </w:rPr>
        <w:t xml:space="preserve"> Plikai</w:t>
      </w:r>
      <w:r>
        <w:rPr>
          <w:sz w:val="24"/>
          <w:szCs w:val="24"/>
        </w:rPr>
        <w:t>tis</w:t>
      </w:r>
    </w:p>
    <w:p w14:paraId="1CDD4906" w14:textId="77777777" w:rsidR="00FA7B02" w:rsidRPr="009221F4" w:rsidRDefault="009221F4" w:rsidP="009221F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D33195" w:rsidRPr="009E71D8">
        <w:rPr>
          <w:sz w:val="24"/>
          <w:szCs w:val="24"/>
        </w:rPr>
        <w:t>parašas)</w:t>
      </w:r>
      <w:r w:rsidR="00B13EA7" w:rsidRPr="009E71D8">
        <w:rPr>
          <w:sz w:val="24"/>
          <w:szCs w:val="24"/>
        </w:rPr>
        <w:tab/>
      </w:r>
      <w:r w:rsidR="00B13EA7" w:rsidRPr="009E71D8">
        <w:rPr>
          <w:sz w:val="24"/>
          <w:szCs w:val="24"/>
        </w:rPr>
        <w:tab/>
      </w:r>
      <w:r w:rsidR="00B13EA7" w:rsidRPr="009E71D8">
        <w:rPr>
          <w:sz w:val="24"/>
          <w:szCs w:val="24"/>
        </w:rPr>
        <w:tab/>
      </w:r>
      <w:r w:rsidR="00B13EA7" w:rsidRPr="009E71D8">
        <w:rPr>
          <w:sz w:val="24"/>
          <w:szCs w:val="24"/>
        </w:rPr>
        <w:tab/>
        <w:t xml:space="preserve">     (parašas)</w:t>
      </w:r>
      <w:r w:rsidR="00B13EA7" w:rsidRPr="009E71D8">
        <w:rPr>
          <w:sz w:val="24"/>
          <w:szCs w:val="24"/>
        </w:rPr>
        <w:tab/>
      </w:r>
      <w:r w:rsidR="00B13EA7" w:rsidRPr="009E71D8">
        <w:rPr>
          <w:sz w:val="24"/>
          <w:szCs w:val="24"/>
        </w:rPr>
        <w:tab/>
      </w:r>
      <w:r w:rsidR="00B13EA7" w:rsidRPr="009E71D8">
        <w:rPr>
          <w:sz w:val="24"/>
          <w:szCs w:val="24"/>
        </w:rPr>
        <w:tab/>
      </w:r>
      <w:r w:rsidR="00B13EA7" w:rsidRPr="009E71D8">
        <w:rPr>
          <w:sz w:val="24"/>
          <w:szCs w:val="24"/>
        </w:rPr>
        <w:tab/>
      </w:r>
      <w:r w:rsidR="00B13EA7" w:rsidRPr="009E71D8">
        <w:rPr>
          <w:sz w:val="24"/>
          <w:szCs w:val="24"/>
        </w:rPr>
        <w:tab/>
      </w:r>
    </w:p>
    <w:sectPr w:rsidR="00FA7B02" w:rsidRPr="009221F4" w:rsidSect="00F1294E">
      <w:headerReference w:type="default" r:id="rId7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BFF72D" w14:textId="77777777" w:rsidR="00031EA0" w:rsidRDefault="00031EA0" w:rsidP="009221F4">
      <w:r>
        <w:separator/>
      </w:r>
    </w:p>
  </w:endnote>
  <w:endnote w:type="continuationSeparator" w:id="0">
    <w:p w14:paraId="460CF329" w14:textId="77777777" w:rsidR="00031EA0" w:rsidRDefault="00031EA0" w:rsidP="00922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E8AA1" w14:textId="77777777" w:rsidR="00031EA0" w:rsidRDefault="00031EA0" w:rsidP="009221F4">
      <w:r>
        <w:separator/>
      </w:r>
    </w:p>
  </w:footnote>
  <w:footnote w:type="continuationSeparator" w:id="0">
    <w:p w14:paraId="232432A7" w14:textId="77777777" w:rsidR="00031EA0" w:rsidRDefault="00031EA0" w:rsidP="009221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1679124"/>
      <w:docPartObj>
        <w:docPartGallery w:val="Page Numbers (Top of Page)"/>
        <w:docPartUnique/>
      </w:docPartObj>
    </w:sdtPr>
    <w:sdtEndPr/>
    <w:sdtContent>
      <w:p w14:paraId="7B822D8B" w14:textId="24D36CB5" w:rsidR="00F1294E" w:rsidRDefault="00F1294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008F">
          <w:rPr>
            <w:noProof/>
          </w:rPr>
          <w:t>3</w:t>
        </w:r>
        <w:r>
          <w:fldChar w:fldCharType="end"/>
        </w:r>
      </w:p>
    </w:sdtContent>
  </w:sdt>
  <w:p w14:paraId="3ACEE160" w14:textId="77777777" w:rsidR="00F1294E" w:rsidRDefault="00F1294E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EA7"/>
    <w:rsid w:val="00031EA0"/>
    <w:rsid w:val="0008627F"/>
    <w:rsid w:val="000D031F"/>
    <w:rsid w:val="00100B17"/>
    <w:rsid w:val="001E7EC9"/>
    <w:rsid w:val="00205109"/>
    <w:rsid w:val="00222D5A"/>
    <w:rsid w:val="0029248C"/>
    <w:rsid w:val="002D4CB1"/>
    <w:rsid w:val="002E0DC8"/>
    <w:rsid w:val="00320A95"/>
    <w:rsid w:val="00365386"/>
    <w:rsid w:val="00374EE2"/>
    <w:rsid w:val="00384EBE"/>
    <w:rsid w:val="003A26C7"/>
    <w:rsid w:val="00404DD8"/>
    <w:rsid w:val="00406C77"/>
    <w:rsid w:val="0045637C"/>
    <w:rsid w:val="0048008F"/>
    <w:rsid w:val="004C099B"/>
    <w:rsid w:val="005A2F9E"/>
    <w:rsid w:val="00656638"/>
    <w:rsid w:val="006648B4"/>
    <w:rsid w:val="0068421E"/>
    <w:rsid w:val="0068707C"/>
    <w:rsid w:val="00694BA9"/>
    <w:rsid w:val="00700603"/>
    <w:rsid w:val="00731BAA"/>
    <w:rsid w:val="007C5A23"/>
    <w:rsid w:val="008741A4"/>
    <w:rsid w:val="008B2F04"/>
    <w:rsid w:val="008B762E"/>
    <w:rsid w:val="008D1724"/>
    <w:rsid w:val="009221F4"/>
    <w:rsid w:val="009F2C51"/>
    <w:rsid w:val="00A42A56"/>
    <w:rsid w:val="00A7656D"/>
    <w:rsid w:val="00AA5992"/>
    <w:rsid w:val="00B13EA7"/>
    <w:rsid w:val="00D33195"/>
    <w:rsid w:val="00DA0D4B"/>
    <w:rsid w:val="00E04BAE"/>
    <w:rsid w:val="00EA01C1"/>
    <w:rsid w:val="00F1294E"/>
    <w:rsid w:val="00FA56AC"/>
    <w:rsid w:val="00FA7B02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D48DC"/>
  <w15:chartTrackingRefBased/>
  <w15:docId w15:val="{583A2C74-21A6-4CA7-94DF-C172AAA6C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13E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8421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8421E"/>
    <w:rPr>
      <w:rFonts w:ascii="Segoe UI" w:eastAsia="Times New Roman" w:hAnsi="Segoe UI" w:cs="Segoe UI"/>
      <w:sz w:val="18"/>
      <w:szCs w:val="18"/>
      <w:lang w:eastAsia="lt-LT"/>
    </w:rPr>
  </w:style>
  <w:style w:type="paragraph" w:styleId="Sraopastraipa">
    <w:name w:val="List Paragraph"/>
    <w:basedOn w:val="prastasis"/>
    <w:uiPriority w:val="34"/>
    <w:qFormat/>
    <w:rsid w:val="00E04BA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9221F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221F4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9221F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221F4"/>
    <w:rPr>
      <w:rFonts w:ascii="Times New Roman" w:eastAsia="Times New Roman" w:hAnsi="Times New Roman" w:cs="Times New Roman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5ED9A-DE0F-47C9-A847-DCFC12033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2387</Words>
  <Characters>1361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Palioniene</dc:creator>
  <cp:keywords/>
  <dc:description/>
  <cp:lastModifiedBy>Laima Jauniskiene</cp:lastModifiedBy>
  <cp:revision>2</cp:revision>
  <cp:lastPrinted>2018-04-23T06:12:00Z</cp:lastPrinted>
  <dcterms:created xsi:type="dcterms:W3CDTF">2018-04-23T15:30:00Z</dcterms:created>
  <dcterms:modified xsi:type="dcterms:W3CDTF">2018-04-23T15:30:00Z</dcterms:modified>
</cp:coreProperties>
</file>