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490F29" w14:textId="77777777" w:rsidR="0040695E" w:rsidRDefault="0040695E" w:rsidP="001730D6">
      <w:pPr>
        <w:rPr>
          <w:sz w:val="26"/>
          <w:szCs w:val="26"/>
        </w:rPr>
      </w:pPr>
      <w:bookmarkStart w:id="0" w:name="_GoBack"/>
      <w:bookmarkEnd w:id="0"/>
      <w:r>
        <w:rPr>
          <w:b/>
          <w:sz w:val="32"/>
          <w:szCs w:val="32"/>
        </w:rPr>
        <w:t xml:space="preserve">         </w:t>
      </w:r>
      <w:r w:rsidR="001730D6">
        <w:rPr>
          <w:b/>
          <w:sz w:val="32"/>
          <w:szCs w:val="32"/>
        </w:rPr>
        <w:t xml:space="preserve">                                           </w:t>
      </w:r>
      <w:r w:rsidR="00FB535A" w:rsidRPr="001730D6">
        <w:rPr>
          <w:b/>
          <w:bCs/>
          <w:noProof/>
          <w:sz w:val="28"/>
          <w:szCs w:val="28"/>
          <w:lang w:eastAsia="lt-LT"/>
        </w:rPr>
        <w:drawing>
          <wp:inline distT="0" distB="0" distL="0" distR="0" wp14:anchorId="2E491024" wp14:editId="2E491025">
            <wp:extent cx="704850" cy="8286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inline>
        </w:drawing>
      </w:r>
      <w:r w:rsidR="006E3EE3">
        <w:rPr>
          <w:sz w:val="26"/>
          <w:szCs w:val="26"/>
        </w:rPr>
        <w:t xml:space="preserve">                                   </w:t>
      </w:r>
    </w:p>
    <w:p w14:paraId="2E490F2A" w14:textId="77777777" w:rsidR="0040695E" w:rsidRDefault="0040695E" w:rsidP="0040695E">
      <w:pPr>
        <w:rPr>
          <w:sz w:val="26"/>
          <w:szCs w:val="26"/>
        </w:rPr>
      </w:pPr>
    </w:p>
    <w:p w14:paraId="2E490F2B" w14:textId="77777777" w:rsidR="0040695E" w:rsidRDefault="0040695E" w:rsidP="0040695E">
      <w:pPr>
        <w:rPr>
          <w:sz w:val="26"/>
          <w:szCs w:val="26"/>
        </w:rPr>
      </w:pPr>
    </w:p>
    <w:p w14:paraId="2E490F2C" w14:textId="77777777" w:rsidR="0040695E" w:rsidRDefault="0040695E" w:rsidP="0040695E">
      <w:pPr>
        <w:rPr>
          <w:sz w:val="26"/>
          <w:szCs w:val="26"/>
        </w:rPr>
      </w:pPr>
    </w:p>
    <w:p w14:paraId="2E490F2D" w14:textId="77777777" w:rsidR="001A0B86" w:rsidRDefault="001A0B86" w:rsidP="001A0B86">
      <w:pPr>
        <w:rPr>
          <w:b/>
          <w:sz w:val="32"/>
          <w:szCs w:val="32"/>
        </w:rPr>
      </w:pPr>
      <w:r>
        <w:rPr>
          <w:b/>
          <w:sz w:val="32"/>
          <w:szCs w:val="32"/>
        </w:rPr>
        <w:t xml:space="preserve">                        </w:t>
      </w:r>
    </w:p>
    <w:p w14:paraId="2E490F2E" w14:textId="77777777" w:rsidR="006E3EE3" w:rsidRDefault="0085056C" w:rsidP="006E3EE3">
      <w:pPr>
        <w:jc w:val="center"/>
        <w:rPr>
          <w:b/>
          <w:sz w:val="28"/>
          <w:szCs w:val="28"/>
        </w:rPr>
      </w:pPr>
      <w:r w:rsidRPr="0085056C">
        <w:rPr>
          <w:b/>
          <w:sz w:val="28"/>
          <w:szCs w:val="28"/>
        </w:rPr>
        <w:t>LAZDIJŲ RAJONO SAVIVALDYBĖS</w:t>
      </w:r>
    </w:p>
    <w:p w14:paraId="2E490F2F" w14:textId="77777777" w:rsidR="00EE2674" w:rsidRDefault="0085056C" w:rsidP="006E3EE3">
      <w:pPr>
        <w:jc w:val="center"/>
        <w:rPr>
          <w:b/>
          <w:sz w:val="28"/>
          <w:szCs w:val="28"/>
        </w:rPr>
      </w:pPr>
      <w:r w:rsidRPr="0085056C">
        <w:rPr>
          <w:b/>
          <w:sz w:val="28"/>
          <w:szCs w:val="28"/>
        </w:rPr>
        <w:t>KONTROLĖS IR AUDITO TARNYBA</w:t>
      </w:r>
    </w:p>
    <w:p w14:paraId="2E490F30" w14:textId="77777777" w:rsidR="00EE2674" w:rsidRDefault="00EE2674" w:rsidP="00B33A55">
      <w:pPr>
        <w:jc w:val="center"/>
        <w:rPr>
          <w:b/>
          <w:sz w:val="28"/>
          <w:szCs w:val="28"/>
        </w:rPr>
      </w:pPr>
    </w:p>
    <w:p w14:paraId="2E490F31" w14:textId="77777777" w:rsidR="002D736F" w:rsidRDefault="002D736F" w:rsidP="00B33A55">
      <w:pPr>
        <w:jc w:val="center"/>
        <w:rPr>
          <w:b/>
          <w:sz w:val="28"/>
          <w:szCs w:val="28"/>
        </w:rPr>
      </w:pPr>
    </w:p>
    <w:p w14:paraId="2E490F32" w14:textId="77777777" w:rsidR="00EE2674" w:rsidRDefault="00EE2674" w:rsidP="00B33A55">
      <w:pPr>
        <w:jc w:val="center"/>
        <w:rPr>
          <w:b/>
          <w:sz w:val="28"/>
          <w:szCs w:val="28"/>
        </w:rPr>
      </w:pPr>
    </w:p>
    <w:p w14:paraId="2E490F33" w14:textId="77777777" w:rsidR="0040695E" w:rsidRPr="00B33A55" w:rsidRDefault="0040695E" w:rsidP="00B33A55">
      <w:pPr>
        <w:jc w:val="center"/>
        <w:rPr>
          <w:b/>
          <w:sz w:val="28"/>
          <w:szCs w:val="28"/>
        </w:rPr>
      </w:pPr>
      <w:r w:rsidRPr="00B33A55">
        <w:rPr>
          <w:b/>
          <w:sz w:val="28"/>
          <w:szCs w:val="28"/>
        </w:rPr>
        <w:t>201</w:t>
      </w:r>
      <w:r w:rsidR="00BC2C63">
        <w:rPr>
          <w:b/>
          <w:sz w:val="28"/>
          <w:szCs w:val="28"/>
        </w:rPr>
        <w:t>6</w:t>
      </w:r>
      <w:r w:rsidRPr="00B33A55">
        <w:rPr>
          <w:b/>
          <w:sz w:val="28"/>
          <w:szCs w:val="28"/>
        </w:rPr>
        <w:t xml:space="preserve"> METŲ VEIKLOS ATASKAITA</w:t>
      </w:r>
    </w:p>
    <w:p w14:paraId="2E490F34" w14:textId="77777777" w:rsidR="0040695E" w:rsidRDefault="0040695E" w:rsidP="001A0B86">
      <w:pPr>
        <w:ind w:firstLine="720"/>
        <w:jc w:val="center"/>
        <w:rPr>
          <w:b/>
          <w:sz w:val="26"/>
          <w:szCs w:val="26"/>
        </w:rPr>
      </w:pPr>
    </w:p>
    <w:p w14:paraId="2E490F35" w14:textId="77777777" w:rsidR="0040695E" w:rsidRDefault="001730D6" w:rsidP="001730D6">
      <w:pPr>
        <w:ind w:left="1440" w:firstLine="720"/>
        <w:rPr>
          <w:szCs w:val="24"/>
        </w:rPr>
      </w:pPr>
      <w:r>
        <w:rPr>
          <w:szCs w:val="24"/>
        </w:rPr>
        <w:t xml:space="preserve">             </w:t>
      </w:r>
      <w:r w:rsidR="0040695E" w:rsidRPr="001730D6">
        <w:rPr>
          <w:szCs w:val="24"/>
        </w:rPr>
        <w:t>201</w:t>
      </w:r>
      <w:r w:rsidR="00BC2C63">
        <w:rPr>
          <w:szCs w:val="24"/>
        </w:rPr>
        <w:t>7</w:t>
      </w:r>
      <w:r w:rsidR="0040695E" w:rsidRPr="001730D6">
        <w:rPr>
          <w:szCs w:val="24"/>
        </w:rPr>
        <w:t xml:space="preserve"> m. </w:t>
      </w:r>
      <w:r w:rsidR="006E3EE3" w:rsidRPr="001730D6">
        <w:rPr>
          <w:szCs w:val="24"/>
        </w:rPr>
        <w:t>bal</w:t>
      </w:r>
      <w:r w:rsidR="00BC2C63">
        <w:rPr>
          <w:szCs w:val="24"/>
        </w:rPr>
        <w:t xml:space="preserve">andžio </w:t>
      </w:r>
      <w:r w:rsidR="00FB535A">
        <w:rPr>
          <w:szCs w:val="24"/>
        </w:rPr>
        <w:t>25</w:t>
      </w:r>
      <w:r w:rsidR="0040695E" w:rsidRPr="001730D6">
        <w:rPr>
          <w:szCs w:val="24"/>
        </w:rPr>
        <w:t xml:space="preserve"> d. Nr.</w:t>
      </w:r>
      <w:r w:rsidR="000B4268" w:rsidRPr="001730D6">
        <w:rPr>
          <w:szCs w:val="24"/>
        </w:rPr>
        <w:t xml:space="preserve"> </w:t>
      </w:r>
      <w:r w:rsidR="00626E7C" w:rsidRPr="005519AB">
        <w:rPr>
          <w:szCs w:val="24"/>
        </w:rPr>
        <w:t>IV 6.10</w:t>
      </w:r>
      <w:r w:rsidR="00D661DC" w:rsidRPr="005519AB">
        <w:rPr>
          <w:szCs w:val="24"/>
        </w:rPr>
        <w:t>-</w:t>
      </w:r>
      <w:r w:rsidR="00FB535A">
        <w:rPr>
          <w:szCs w:val="24"/>
        </w:rPr>
        <w:t>1</w:t>
      </w:r>
    </w:p>
    <w:p w14:paraId="2E490F36" w14:textId="77777777" w:rsidR="0040695E" w:rsidRPr="001730D6" w:rsidRDefault="001730D6" w:rsidP="001730D6">
      <w:pPr>
        <w:rPr>
          <w:szCs w:val="24"/>
        </w:rPr>
      </w:pPr>
      <w:r>
        <w:rPr>
          <w:szCs w:val="24"/>
        </w:rPr>
        <w:lastRenderedPageBreak/>
        <w:t xml:space="preserve">                                                                      </w:t>
      </w:r>
      <w:r w:rsidR="0040695E" w:rsidRPr="001730D6">
        <w:rPr>
          <w:szCs w:val="24"/>
        </w:rPr>
        <w:t>Lazdijai</w:t>
      </w:r>
    </w:p>
    <w:p w14:paraId="2E490F37" w14:textId="77777777" w:rsidR="006E3EE3" w:rsidRDefault="006E3EE3" w:rsidP="0085056C">
      <w:pPr>
        <w:rPr>
          <w:sz w:val="26"/>
          <w:szCs w:val="26"/>
        </w:rPr>
      </w:pPr>
    </w:p>
    <w:p w14:paraId="2E490F38" w14:textId="77777777" w:rsidR="006E3EE3" w:rsidRDefault="006E3EE3" w:rsidP="0085056C">
      <w:pPr>
        <w:rPr>
          <w:sz w:val="26"/>
          <w:szCs w:val="26"/>
        </w:rPr>
      </w:pPr>
    </w:p>
    <w:p w14:paraId="2E490F39" w14:textId="77777777" w:rsidR="006E3EE3" w:rsidRDefault="006E3EE3" w:rsidP="0085056C">
      <w:pPr>
        <w:rPr>
          <w:sz w:val="26"/>
          <w:szCs w:val="26"/>
        </w:rPr>
      </w:pPr>
    </w:p>
    <w:p w14:paraId="2E490F3A" w14:textId="77777777" w:rsidR="006E3EE3" w:rsidRDefault="006E3EE3" w:rsidP="0085056C">
      <w:pPr>
        <w:rPr>
          <w:sz w:val="26"/>
          <w:szCs w:val="26"/>
        </w:rPr>
      </w:pPr>
    </w:p>
    <w:p w14:paraId="2E490F3B" w14:textId="77777777" w:rsidR="006E3EE3" w:rsidRDefault="006E3EE3" w:rsidP="0085056C">
      <w:pPr>
        <w:rPr>
          <w:sz w:val="26"/>
          <w:szCs w:val="26"/>
        </w:rPr>
      </w:pPr>
    </w:p>
    <w:p w14:paraId="2E490F3C" w14:textId="77777777" w:rsidR="006E3EE3" w:rsidRDefault="006E3EE3" w:rsidP="0085056C">
      <w:pPr>
        <w:rPr>
          <w:sz w:val="26"/>
          <w:szCs w:val="26"/>
        </w:rPr>
      </w:pPr>
    </w:p>
    <w:p w14:paraId="2E490F3D" w14:textId="77777777" w:rsidR="006E3EE3" w:rsidRDefault="006E3EE3" w:rsidP="0085056C">
      <w:pPr>
        <w:rPr>
          <w:sz w:val="26"/>
          <w:szCs w:val="26"/>
        </w:rPr>
      </w:pPr>
    </w:p>
    <w:p w14:paraId="2E490F3E" w14:textId="77777777" w:rsidR="006E3EE3" w:rsidRDefault="006E3EE3" w:rsidP="0085056C">
      <w:pPr>
        <w:rPr>
          <w:sz w:val="26"/>
          <w:szCs w:val="26"/>
        </w:rPr>
      </w:pPr>
    </w:p>
    <w:p w14:paraId="2E490F3F" w14:textId="77777777" w:rsidR="001730D6" w:rsidRDefault="001730D6" w:rsidP="006E3EE3">
      <w:pPr>
        <w:rPr>
          <w:szCs w:val="24"/>
        </w:rPr>
      </w:pPr>
    </w:p>
    <w:p w14:paraId="2E490F40" w14:textId="77777777" w:rsidR="001730D6" w:rsidRDefault="001730D6" w:rsidP="006E3EE3">
      <w:pPr>
        <w:rPr>
          <w:szCs w:val="24"/>
        </w:rPr>
      </w:pPr>
    </w:p>
    <w:p w14:paraId="2E490F41" w14:textId="77777777" w:rsidR="001730D6" w:rsidRDefault="001730D6" w:rsidP="006E3EE3">
      <w:pPr>
        <w:rPr>
          <w:szCs w:val="24"/>
        </w:rPr>
      </w:pPr>
    </w:p>
    <w:p w14:paraId="2E490F42" w14:textId="77777777" w:rsidR="001730D6" w:rsidRDefault="001730D6" w:rsidP="006E3EE3">
      <w:pPr>
        <w:rPr>
          <w:szCs w:val="24"/>
        </w:rPr>
      </w:pPr>
    </w:p>
    <w:p w14:paraId="2E490F43" w14:textId="77777777" w:rsidR="001730D6" w:rsidRDefault="001730D6" w:rsidP="006E3EE3">
      <w:pPr>
        <w:rPr>
          <w:szCs w:val="24"/>
        </w:rPr>
      </w:pPr>
    </w:p>
    <w:p w14:paraId="2E490F44" w14:textId="77777777" w:rsidR="001730D6" w:rsidRDefault="001730D6" w:rsidP="006E3EE3">
      <w:pPr>
        <w:rPr>
          <w:szCs w:val="24"/>
        </w:rPr>
      </w:pPr>
    </w:p>
    <w:p w14:paraId="2E490F45" w14:textId="77777777" w:rsidR="001730D6" w:rsidRDefault="001730D6" w:rsidP="006E3EE3">
      <w:pPr>
        <w:rPr>
          <w:szCs w:val="24"/>
        </w:rPr>
      </w:pPr>
    </w:p>
    <w:p w14:paraId="2E490F46" w14:textId="77777777" w:rsidR="001730D6" w:rsidRDefault="001730D6" w:rsidP="006E3EE3">
      <w:pPr>
        <w:rPr>
          <w:szCs w:val="24"/>
        </w:rPr>
      </w:pPr>
    </w:p>
    <w:p w14:paraId="2E490F47" w14:textId="77777777" w:rsidR="001730D6" w:rsidRDefault="001730D6" w:rsidP="006E3EE3">
      <w:pPr>
        <w:rPr>
          <w:szCs w:val="24"/>
        </w:rPr>
      </w:pPr>
    </w:p>
    <w:p w14:paraId="2E490F48" w14:textId="77777777" w:rsidR="001730D6" w:rsidRDefault="001730D6" w:rsidP="006E3EE3">
      <w:pPr>
        <w:rPr>
          <w:szCs w:val="24"/>
        </w:rPr>
      </w:pPr>
    </w:p>
    <w:p w14:paraId="2E490F49" w14:textId="77777777" w:rsidR="006E3EE3" w:rsidRPr="006E3EE3" w:rsidRDefault="006E3EE3" w:rsidP="006E3EE3">
      <w:pPr>
        <w:rPr>
          <w:szCs w:val="24"/>
        </w:rPr>
      </w:pPr>
      <w:r w:rsidRPr="006E3EE3">
        <w:rPr>
          <w:szCs w:val="24"/>
        </w:rPr>
        <w:t>PRITARTA</w:t>
      </w:r>
    </w:p>
    <w:p w14:paraId="2E490F4A" w14:textId="77777777" w:rsidR="006E3EE3" w:rsidRPr="006E3EE3" w:rsidRDefault="006E3EE3" w:rsidP="006E3EE3">
      <w:pPr>
        <w:rPr>
          <w:szCs w:val="24"/>
        </w:rPr>
      </w:pPr>
      <w:r w:rsidRPr="006E3EE3">
        <w:rPr>
          <w:szCs w:val="24"/>
        </w:rPr>
        <w:t>Lazdijų rajono savivaldybės tarybos</w:t>
      </w:r>
    </w:p>
    <w:p w14:paraId="2E490F4B" w14:textId="77777777" w:rsidR="006E3EE3" w:rsidRPr="006E3EE3" w:rsidRDefault="00BC2C63" w:rsidP="006E3EE3">
      <w:pPr>
        <w:rPr>
          <w:szCs w:val="24"/>
        </w:rPr>
      </w:pPr>
      <w:r>
        <w:rPr>
          <w:szCs w:val="24"/>
        </w:rPr>
        <w:t xml:space="preserve">2017 m.  balandžio mėn. </w:t>
      </w:r>
      <w:r w:rsidR="00A8319F">
        <w:rPr>
          <w:szCs w:val="24"/>
        </w:rPr>
        <w:t xml:space="preserve">        </w:t>
      </w:r>
      <w:r w:rsidR="006E3EE3" w:rsidRPr="006E3EE3">
        <w:rPr>
          <w:szCs w:val="24"/>
        </w:rPr>
        <w:t xml:space="preserve">d.      </w:t>
      </w:r>
    </w:p>
    <w:p w14:paraId="2E490F4C" w14:textId="77777777" w:rsidR="006E3EE3" w:rsidRPr="006E3EE3" w:rsidRDefault="006E3EE3" w:rsidP="006E3EE3">
      <w:pPr>
        <w:rPr>
          <w:szCs w:val="24"/>
        </w:rPr>
      </w:pPr>
      <w:r w:rsidRPr="006E3EE3">
        <w:rPr>
          <w:szCs w:val="24"/>
        </w:rPr>
        <w:t xml:space="preserve">sprendimu 5TS-   </w:t>
      </w:r>
    </w:p>
    <w:p w14:paraId="2E490F4D" w14:textId="77777777" w:rsidR="006E3EE3" w:rsidRPr="006E3EE3" w:rsidRDefault="006E3EE3" w:rsidP="006E3EE3">
      <w:pPr>
        <w:rPr>
          <w:szCs w:val="24"/>
        </w:rPr>
      </w:pPr>
    </w:p>
    <w:p w14:paraId="2E490F4E" w14:textId="77777777" w:rsidR="006E3EE3" w:rsidRPr="006E3EE3" w:rsidRDefault="006E3EE3" w:rsidP="006E3EE3">
      <w:pPr>
        <w:rPr>
          <w:szCs w:val="24"/>
        </w:rPr>
      </w:pPr>
      <w:r w:rsidRPr="006E3EE3">
        <w:rPr>
          <w:szCs w:val="24"/>
        </w:rPr>
        <w:t>Ataskaitą parengė</w:t>
      </w:r>
    </w:p>
    <w:p w14:paraId="2E490F4F" w14:textId="77777777" w:rsidR="006E3EE3" w:rsidRPr="006E3EE3" w:rsidRDefault="006E3EE3" w:rsidP="006E3EE3">
      <w:pPr>
        <w:rPr>
          <w:szCs w:val="24"/>
        </w:rPr>
      </w:pPr>
      <w:r w:rsidRPr="006E3EE3">
        <w:rPr>
          <w:szCs w:val="24"/>
        </w:rPr>
        <w:t>Savivaldybės kontrolierius Arūnas Markūnas</w:t>
      </w:r>
    </w:p>
    <w:p w14:paraId="2E490F50" w14:textId="77777777" w:rsidR="006E3EE3" w:rsidRPr="006E3EE3" w:rsidRDefault="006E3EE3" w:rsidP="006E3EE3">
      <w:pPr>
        <w:rPr>
          <w:szCs w:val="24"/>
        </w:rPr>
      </w:pPr>
    </w:p>
    <w:p w14:paraId="2E490F51" w14:textId="77777777" w:rsidR="006E3EE3" w:rsidRPr="006E3EE3" w:rsidRDefault="006E3EE3" w:rsidP="006E3EE3">
      <w:pPr>
        <w:rPr>
          <w:szCs w:val="24"/>
        </w:rPr>
      </w:pPr>
    </w:p>
    <w:p w14:paraId="2E490F52" w14:textId="77777777" w:rsidR="006E3EE3" w:rsidRPr="006E3EE3" w:rsidRDefault="006E3EE3" w:rsidP="006E3EE3">
      <w:pPr>
        <w:rPr>
          <w:szCs w:val="24"/>
        </w:rPr>
      </w:pPr>
      <w:r w:rsidRPr="006E3EE3">
        <w:rPr>
          <w:szCs w:val="24"/>
        </w:rPr>
        <w:t>Su veiklos ataskaita ir joje paminėtų auditų ataskaitomis</w:t>
      </w:r>
      <w:r>
        <w:rPr>
          <w:szCs w:val="24"/>
        </w:rPr>
        <w:t xml:space="preserve"> ir išvadomis</w:t>
      </w:r>
    </w:p>
    <w:p w14:paraId="2E490F53" w14:textId="77777777" w:rsidR="001730D6" w:rsidRDefault="006E3EE3" w:rsidP="006E3EE3">
      <w:pPr>
        <w:rPr>
          <w:szCs w:val="24"/>
        </w:rPr>
      </w:pPr>
      <w:r w:rsidRPr="006E3EE3">
        <w:rPr>
          <w:szCs w:val="24"/>
        </w:rPr>
        <w:t xml:space="preserve">galima susipažinti </w:t>
      </w:r>
      <w:r>
        <w:rPr>
          <w:szCs w:val="24"/>
        </w:rPr>
        <w:t>Lazdijų rajono savivaldybės interneto puslapyje</w:t>
      </w:r>
    </w:p>
    <w:p w14:paraId="2E490F54" w14:textId="77777777" w:rsidR="006E3EE3" w:rsidRPr="006E3EE3" w:rsidRDefault="0082367C" w:rsidP="006E3EE3">
      <w:pPr>
        <w:rPr>
          <w:szCs w:val="24"/>
        </w:rPr>
      </w:pPr>
      <w:hyperlink r:id="rId9" w:history="1">
        <w:r w:rsidR="001730D6" w:rsidRPr="000369BE">
          <w:rPr>
            <w:rStyle w:val="Hipersaitas"/>
            <w:szCs w:val="24"/>
          </w:rPr>
          <w:t>www.lazdijai.lt</w:t>
        </w:r>
      </w:hyperlink>
      <w:r w:rsidR="001730D6">
        <w:rPr>
          <w:szCs w:val="24"/>
        </w:rPr>
        <w:t xml:space="preserve"> </w:t>
      </w:r>
      <w:r w:rsidR="006E3EE3" w:rsidRPr="006E3EE3">
        <w:rPr>
          <w:szCs w:val="24"/>
        </w:rPr>
        <w:t xml:space="preserve"> </w:t>
      </w:r>
    </w:p>
    <w:p w14:paraId="2E490F55" w14:textId="77777777" w:rsidR="006E3EE3" w:rsidRDefault="006E3EE3" w:rsidP="0085056C">
      <w:pPr>
        <w:rPr>
          <w:sz w:val="26"/>
          <w:szCs w:val="26"/>
        </w:rPr>
      </w:pPr>
    </w:p>
    <w:p w14:paraId="2E490F56" w14:textId="77777777" w:rsidR="006E3EE3" w:rsidRDefault="006E3EE3" w:rsidP="0085056C">
      <w:pPr>
        <w:rPr>
          <w:sz w:val="26"/>
          <w:szCs w:val="26"/>
        </w:rPr>
      </w:pPr>
    </w:p>
    <w:p w14:paraId="2E490F57" w14:textId="77777777" w:rsidR="006E3EE3" w:rsidRDefault="006E3EE3" w:rsidP="0085056C">
      <w:pPr>
        <w:rPr>
          <w:sz w:val="26"/>
          <w:szCs w:val="26"/>
        </w:rPr>
      </w:pPr>
    </w:p>
    <w:p w14:paraId="2E490F58" w14:textId="77777777" w:rsidR="006E3EE3" w:rsidRDefault="006E3EE3" w:rsidP="0085056C">
      <w:pPr>
        <w:rPr>
          <w:sz w:val="26"/>
          <w:szCs w:val="26"/>
        </w:rPr>
      </w:pPr>
    </w:p>
    <w:p w14:paraId="2E490F59" w14:textId="77777777" w:rsidR="00DE6E5A" w:rsidRDefault="001730D6" w:rsidP="0085056C">
      <w:pPr>
        <w:rPr>
          <w:b/>
          <w:sz w:val="32"/>
          <w:szCs w:val="32"/>
        </w:rPr>
      </w:pPr>
      <w:r w:rsidRPr="001730D6">
        <w:rPr>
          <w:b/>
          <w:sz w:val="32"/>
          <w:szCs w:val="32"/>
        </w:rPr>
        <w:t xml:space="preserve">                                               </w:t>
      </w:r>
    </w:p>
    <w:p w14:paraId="2E490F5A" w14:textId="77777777" w:rsidR="00DE6E5A" w:rsidRDefault="00DE6E5A" w:rsidP="0085056C">
      <w:pPr>
        <w:rPr>
          <w:b/>
          <w:sz w:val="32"/>
          <w:szCs w:val="32"/>
        </w:rPr>
      </w:pPr>
    </w:p>
    <w:p w14:paraId="2E490F5B" w14:textId="77777777" w:rsidR="006E3EE3" w:rsidRDefault="001730D6" w:rsidP="00DE6E5A">
      <w:pPr>
        <w:jc w:val="center"/>
        <w:rPr>
          <w:b/>
          <w:sz w:val="32"/>
          <w:szCs w:val="32"/>
        </w:rPr>
      </w:pPr>
      <w:r w:rsidRPr="001730D6">
        <w:rPr>
          <w:b/>
          <w:sz w:val="32"/>
          <w:szCs w:val="32"/>
        </w:rPr>
        <w:t>TURINYS</w:t>
      </w:r>
    </w:p>
    <w:p w14:paraId="2E490F5C" w14:textId="77777777" w:rsidR="00E10975" w:rsidRDefault="00E10975" w:rsidP="00DE6E5A">
      <w:pPr>
        <w:jc w:val="center"/>
        <w:rPr>
          <w:b/>
          <w:sz w:val="32"/>
          <w:szCs w:val="32"/>
        </w:rPr>
      </w:pPr>
    </w:p>
    <w:p w14:paraId="2E490F5D" w14:textId="77777777" w:rsidR="001730D6" w:rsidRDefault="001730D6" w:rsidP="0085056C">
      <w:pPr>
        <w:rPr>
          <w:sz w:val="28"/>
          <w:szCs w:val="28"/>
        </w:rPr>
      </w:pPr>
    </w:p>
    <w:p w14:paraId="2E490F5E" w14:textId="77777777" w:rsidR="0080548C" w:rsidRPr="00E10975" w:rsidRDefault="00D62FF0" w:rsidP="0085056C">
      <w:pPr>
        <w:rPr>
          <w:sz w:val="26"/>
          <w:szCs w:val="26"/>
        </w:rPr>
      </w:pPr>
      <w:r w:rsidRPr="00E10975">
        <w:rPr>
          <w:sz w:val="26"/>
          <w:szCs w:val="26"/>
        </w:rPr>
        <w:t>ĮŽANGA</w:t>
      </w:r>
      <w:r w:rsidR="00E10975">
        <w:rPr>
          <w:sz w:val="26"/>
          <w:szCs w:val="26"/>
        </w:rPr>
        <w:t xml:space="preserve"> ..................................................................................................................</w:t>
      </w:r>
      <w:r w:rsidRPr="00E10975">
        <w:rPr>
          <w:sz w:val="26"/>
          <w:szCs w:val="26"/>
        </w:rPr>
        <w:t xml:space="preserve">3 </w:t>
      </w:r>
    </w:p>
    <w:p w14:paraId="2E490F5F" w14:textId="77777777" w:rsidR="00D62FF0" w:rsidRDefault="00D62FF0" w:rsidP="0085056C">
      <w:pPr>
        <w:rPr>
          <w:sz w:val="28"/>
          <w:szCs w:val="28"/>
        </w:rPr>
      </w:pPr>
    </w:p>
    <w:p w14:paraId="2E490F60" w14:textId="77777777" w:rsidR="001730D6" w:rsidRPr="001730D6" w:rsidRDefault="00D62FF0" w:rsidP="0080548C">
      <w:pPr>
        <w:numPr>
          <w:ilvl w:val="0"/>
          <w:numId w:val="22"/>
        </w:numPr>
        <w:ind w:left="284" w:hanging="284"/>
        <w:rPr>
          <w:sz w:val="28"/>
          <w:szCs w:val="28"/>
        </w:rPr>
      </w:pPr>
      <w:r>
        <w:rPr>
          <w:sz w:val="26"/>
          <w:szCs w:val="26"/>
        </w:rPr>
        <w:t xml:space="preserve">TARNYBOS </w:t>
      </w:r>
      <w:r w:rsidR="00E10975">
        <w:rPr>
          <w:sz w:val="26"/>
          <w:szCs w:val="26"/>
        </w:rPr>
        <w:t>MISIJA ..........................................................................................</w:t>
      </w:r>
      <w:r w:rsidR="001730D6" w:rsidRPr="00DE6E5A">
        <w:rPr>
          <w:sz w:val="26"/>
          <w:szCs w:val="26"/>
        </w:rPr>
        <w:t>3</w:t>
      </w:r>
      <w:r w:rsidR="001730D6">
        <w:rPr>
          <w:sz w:val="28"/>
          <w:szCs w:val="28"/>
        </w:rPr>
        <w:t xml:space="preserve">     </w:t>
      </w:r>
    </w:p>
    <w:p w14:paraId="2E490F61" w14:textId="77777777" w:rsidR="006E3EE3" w:rsidRDefault="006E3EE3" w:rsidP="0085056C">
      <w:pPr>
        <w:rPr>
          <w:sz w:val="26"/>
          <w:szCs w:val="26"/>
        </w:rPr>
      </w:pPr>
    </w:p>
    <w:p w14:paraId="2E490F62" w14:textId="77777777" w:rsidR="006E3EE3" w:rsidRDefault="0080548C" w:rsidP="0085056C">
      <w:pPr>
        <w:rPr>
          <w:sz w:val="26"/>
          <w:szCs w:val="26"/>
        </w:rPr>
      </w:pPr>
      <w:r w:rsidRPr="0080548C">
        <w:rPr>
          <w:sz w:val="26"/>
          <w:szCs w:val="26"/>
        </w:rPr>
        <w:t>II.</w:t>
      </w:r>
      <w:r w:rsidR="00DE6E5A">
        <w:rPr>
          <w:sz w:val="26"/>
          <w:szCs w:val="26"/>
        </w:rPr>
        <w:t xml:space="preserve"> </w:t>
      </w:r>
      <w:r w:rsidRPr="0080548C">
        <w:rPr>
          <w:sz w:val="26"/>
          <w:szCs w:val="26"/>
        </w:rPr>
        <w:t xml:space="preserve">TARNYBOS VEIKLOS </w:t>
      </w:r>
      <w:r w:rsidR="00E10975" w:rsidRPr="00E10975">
        <w:rPr>
          <w:sz w:val="26"/>
          <w:szCs w:val="26"/>
        </w:rPr>
        <w:t xml:space="preserve">PLANAVIMAS </w:t>
      </w:r>
      <w:r w:rsidR="00E10975">
        <w:rPr>
          <w:sz w:val="26"/>
          <w:szCs w:val="26"/>
        </w:rPr>
        <w:t>IR ORGANIZAVIMAS ..................4</w:t>
      </w:r>
      <w:r>
        <w:rPr>
          <w:sz w:val="26"/>
          <w:szCs w:val="26"/>
        </w:rPr>
        <w:t xml:space="preserve">                                                           </w:t>
      </w:r>
      <w:r w:rsidR="00E10975">
        <w:rPr>
          <w:sz w:val="26"/>
          <w:szCs w:val="26"/>
        </w:rPr>
        <w:t xml:space="preserve">                               </w:t>
      </w:r>
    </w:p>
    <w:p w14:paraId="2E490F63" w14:textId="77777777" w:rsidR="0080548C" w:rsidRDefault="0080548C" w:rsidP="0085056C">
      <w:pPr>
        <w:rPr>
          <w:sz w:val="26"/>
          <w:szCs w:val="26"/>
        </w:rPr>
      </w:pPr>
    </w:p>
    <w:p w14:paraId="2E490F64" w14:textId="77777777" w:rsidR="0080548C" w:rsidRDefault="00DE6E5A" w:rsidP="0085056C">
      <w:pPr>
        <w:rPr>
          <w:sz w:val="26"/>
          <w:szCs w:val="26"/>
        </w:rPr>
      </w:pPr>
      <w:r>
        <w:rPr>
          <w:sz w:val="26"/>
          <w:szCs w:val="26"/>
        </w:rPr>
        <w:lastRenderedPageBreak/>
        <w:t>III. T</w:t>
      </w:r>
      <w:r w:rsidRPr="00DE6E5A">
        <w:rPr>
          <w:sz w:val="26"/>
          <w:szCs w:val="26"/>
        </w:rPr>
        <w:t>ARNYBOS VEIKLA IR REZULTATAI</w:t>
      </w:r>
      <w:r w:rsidR="0081004C">
        <w:rPr>
          <w:sz w:val="26"/>
          <w:szCs w:val="26"/>
        </w:rPr>
        <w:t>........................................................</w:t>
      </w:r>
      <w:r w:rsidR="00E371F4">
        <w:rPr>
          <w:sz w:val="26"/>
          <w:szCs w:val="26"/>
        </w:rPr>
        <w:t>5</w:t>
      </w:r>
    </w:p>
    <w:p w14:paraId="2E490F65" w14:textId="77777777" w:rsidR="00DE6E5A" w:rsidRDefault="00DE6E5A" w:rsidP="0085056C">
      <w:pPr>
        <w:rPr>
          <w:sz w:val="26"/>
          <w:szCs w:val="26"/>
        </w:rPr>
      </w:pPr>
    </w:p>
    <w:p w14:paraId="2E490F66" w14:textId="77777777" w:rsidR="00DE6E5A" w:rsidRDefault="0081004C" w:rsidP="0081004C">
      <w:pPr>
        <w:rPr>
          <w:sz w:val="26"/>
          <w:szCs w:val="26"/>
        </w:rPr>
      </w:pPr>
      <w:r>
        <w:rPr>
          <w:sz w:val="26"/>
          <w:szCs w:val="26"/>
        </w:rPr>
        <w:t>IV.</w:t>
      </w:r>
      <w:r w:rsidR="00DE6E5A">
        <w:rPr>
          <w:sz w:val="26"/>
          <w:szCs w:val="26"/>
        </w:rPr>
        <w:t xml:space="preserve"> </w:t>
      </w:r>
      <w:r w:rsidRPr="0081004C">
        <w:rPr>
          <w:sz w:val="26"/>
          <w:szCs w:val="26"/>
        </w:rPr>
        <w:t>AUDITO KOKYBĖS UŽTIKRINIMAS</w:t>
      </w:r>
      <w:r>
        <w:rPr>
          <w:sz w:val="26"/>
          <w:szCs w:val="26"/>
        </w:rPr>
        <w:t>...........................................................</w:t>
      </w:r>
      <w:r w:rsidR="00E371F4">
        <w:rPr>
          <w:sz w:val="26"/>
          <w:szCs w:val="26"/>
        </w:rPr>
        <w:t>10</w:t>
      </w:r>
      <w:r w:rsidRPr="0081004C">
        <w:rPr>
          <w:sz w:val="26"/>
          <w:szCs w:val="26"/>
        </w:rPr>
        <w:t xml:space="preserve">                                                       </w:t>
      </w:r>
      <w:r w:rsidR="00DE6E5A">
        <w:rPr>
          <w:sz w:val="26"/>
          <w:szCs w:val="26"/>
        </w:rPr>
        <w:t xml:space="preserve">                                                                      </w:t>
      </w:r>
    </w:p>
    <w:p w14:paraId="2E490F67" w14:textId="77777777" w:rsidR="006E3EE3" w:rsidRDefault="006E3EE3" w:rsidP="0085056C">
      <w:pPr>
        <w:rPr>
          <w:sz w:val="26"/>
          <w:szCs w:val="26"/>
        </w:rPr>
      </w:pPr>
    </w:p>
    <w:p w14:paraId="2E490F68" w14:textId="77777777" w:rsidR="006E3EE3" w:rsidRDefault="006E3EE3" w:rsidP="0085056C">
      <w:pPr>
        <w:rPr>
          <w:sz w:val="26"/>
          <w:szCs w:val="26"/>
        </w:rPr>
      </w:pPr>
    </w:p>
    <w:p w14:paraId="2E490F69" w14:textId="77777777" w:rsidR="006E3EE3" w:rsidRDefault="006E3EE3" w:rsidP="0085056C">
      <w:pPr>
        <w:rPr>
          <w:sz w:val="26"/>
          <w:szCs w:val="26"/>
        </w:rPr>
      </w:pPr>
    </w:p>
    <w:p w14:paraId="2E490F6A" w14:textId="77777777" w:rsidR="006E3EE3" w:rsidRDefault="006E3EE3" w:rsidP="0085056C">
      <w:pPr>
        <w:rPr>
          <w:sz w:val="26"/>
          <w:szCs w:val="26"/>
        </w:rPr>
      </w:pPr>
    </w:p>
    <w:p w14:paraId="2E490F6B" w14:textId="77777777" w:rsidR="006E3EE3" w:rsidRDefault="006E3EE3" w:rsidP="0085056C">
      <w:pPr>
        <w:rPr>
          <w:sz w:val="26"/>
          <w:szCs w:val="26"/>
        </w:rPr>
      </w:pPr>
    </w:p>
    <w:p w14:paraId="2E490F6C" w14:textId="77777777" w:rsidR="006E3EE3" w:rsidRDefault="006E3EE3" w:rsidP="0085056C">
      <w:pPr>
        <w:rPr>
          <w:sz w:val="26"/>
          <w:szCs w:val="26"/>
        </w:rPr>
      </w:pPr>
    </w:p>
    <w:p w14:paraId="2E490F6D" w14:textId="77777777" w:rsidR="006E3EE3" w:rsidRDefault="006E3EE3" w:rsidP="0085056C">
      <w:pPr>
        <w:rPr>
          <w:sz w:val="26"/>
          <w:szCs w:val="26"/>
        </w:rPr>
      </w:pPr>
    </w:p>
    <w:p w14:paraId="2E490F6E" w14:textId="77777777" w:rsidR="006E3EE3" w:rsidRDefault="006E3EE3" w:rsidP="0085056C">
      <w:pPr>
        <w:rPr>
          <w:sz w:val="26"/>
          <w:szCs w:val="26"/>
        </w:rPr>
      </w:pPr>
    </w:p>
    <w:p w14:paraId="2E490F6F" w14:textId="77777777" w:rsidR="006E3EE3" w:rsidRDefault="006E3EE3" w:rsidP="0085056C">
      <w:pPr>
        <w:rPr>
          <w:sz w:val="26"/>
          <w:szCs w:val="26"/>
        </w:rPr>
      </w:pPr>
    </w:p>
    <w:p w14:paraId="2E490F70" w14:textId="77777777" w:rsidR="006E3EE3" w:rsidRDefault="006E3EE3" w:rsidP="0085056C">
      <w:pPr>
        <w:rPr>
          <w:sz w:val="26"/>
          <w:szCs w:val="26"/>
        </w:rPr>
      </w:pPr>
    </w:p>
    <w:p w14:paraId="2E490F71" w14:textId="77777777" w:rsidR="006E3EE3" w:rsidRDefault="006E3EE3" w:rsidP="0085056C">
      <w:pPr>
        <w:rPr>
          <w:sz w:val="26"/>
          <w:szCs w:val="26"/>
        </w:rPr>
      </w:pPr>
    </w:p>
    <w:p w14:paraId="2E490F72" w14:textId="77777777" w:rsidR="001730D6" w:rsidRDefault="001730D6" w:rsidP="0085056C">
      <w:pPr>
        <w:rPr>
          <w:sz w:val="26"/>
          <w:szCs w:val="26"/>
        </w:rPr>
      </w:pPr>
    </w:p>
    <w:p w14:paraId="2E490F73" w14:textId="77777777" w:rsidR="001730D6" w:rsidRDefault="001730D6" w:rsidP="0085056C">
      <w:pPr>
        <w:rPr>
          <w:sz w:val="26"/>
          <w:szCs w:val="26"/>
        </w:rPr>
      </w:pPr>
    </w:p>
    <w:p w14:paraId="2E490F74" w14:textId="77777777" w:rsidR="001730D6" w:rsidRDefault="001730D6" w:rsidP="0085056C">
      <w:pPr>
        <w:rPr>
          <w:sz w:val="26"/>
          <w:szCs w:val="26"/>
        </w:rPr>
      </w:pPr>
    </w:p>
    <w:p w14:paraId="2E490F75" w14:textId="77777777" w:rsidR="001730D6" w:rsidRDefault="001730D6" w:rsidP="0085056C">
      <w:pPr>
        <w:rPr>
          <w:sz w:val="26"/>
          <w:szCs w:val="26"/>
        </w:rPr>
      </w:pPr>
    </w:p>
    <w:p w14:paraId="2E490F76" w14:textId="77777777" w:rsidR="001730D6" w:rsidRDefault="001730D6" w:rsidP="0085056C">
      <w:pPr>
        <w:rPr>
          <w:sz w:val="26"/>
          <w:szCs w:val="26"/>
        </w:rPr>
      </w:pPr>
    </w:p>
    <w:p w14:paraId="2E490F77" w14:textId="77777777" w:rsidR="001730D6" w:rsidRDefault="001730D6" w:rsidP="0085056C">
      <w:pPr>
        <w:rPr>
          <w:sz w:val="26"/>
          <w:szCs w:val="26"/>
        </w:rPr>
      </w:pPr>
    </w:p>
    <w:p w14:paraId="2E490F78" w14:textId="77777777" w:rsidR="001730D6" w:rsidRDefault="001730D6" w:rsidP="0085056C">
      <w:pPr>
        <w:rPr>
          <w:sz w:val="26"/>
          <w:szCs w:val="26"/>
        </w:rPr>
      </w:pPr>
    </w:p>
    <w:p w14:paraId="2E490F79" w14:textId="77777777" w:rsidR="001730D6" w:rsidRDefault="001730D6" w:rsidP="0085056C">
      <w:pPr>
        <w:rPr>
          <w:sz w:val="26"/>
          <w:szCs w:val="26"/>
        </w:rPr>
      </w:pPr>
    </w:p>
    <w:p w14:paraId="2E490F7A" w14:textId="77777777" w:rsidR="001730D6" w:rsidRDefault="001730D6" w:rsidP="0085056C">
      <w:pPr>
        <w:rPr>
          <w:sz w:val="26"/>
          <w:szCs w:val="26"/>
        </w:rPr>
      </w:pPr>
    </w:p>
    <w:p w14:paraId="2E490F7B" w14:textId="77777777" w:rsidR="001730D6" w:rsidRDefault="001730D6" w:rsidP="0085056C">
      <w:pPr>
        <w:rPr>
          <w:sz w:val="26"/>
          <w:szCs w:val="26"/>
        </w:rPr>
      </w:pPr>
    </w:p>
    <w:p w14:paraId="2E490F7C" w14:textId="77777777" w:rsidR="001730D6" w:rsidRDefault="001730D6" w:rsidP="0085056C">
      <w:pPr>
        <w:rPr>
          <w:sz w:val="26"/>
          <w:szCs w:val="26"/>
        </w:rPr>
      </w:pPr>
    </w:p>
    <w:p w14:paraId="2E490F7D" w14:textId="77777777" w:rsidR="001730D6" w:rsidRDefault="001730D6" w:rsidP="0085056C">
      <w:pPr>
        <w:rPr>
          <w:sz w:val="26"/>
          <w:szCs w:val="26"/>
        </w:rPr>
      </w:pPr>
    </w:p>
    <w:p w14:paraId="2E490F7E" w14:textId="77777777" w:rsidR="001730D6" w:rsidRDefault="001730D6" w:rsidP="0085056C">
      <w:pPr>
        <w:rPr>
          <w:sz w:val="26"/>
          <w:szCs w:val="26"/>
        </w:rPr>
      </w:pPr>
    </w:p>
    <w:p w14:paraId="2E490F7F" w14:textId="77777777" w:rsidR="001730D6" w:rsidRDefault="001730D6" w:rsidP="0085056C">
      <w:pPr>
        <w:rPr>
          <w:sz w:val="26"/>
          <w:szCs w:val="26"/>
        </w:rPr>
      </w:pPr>
    </w:p>
    <w:p w14:paraId="2E490F80" w14:textId="77777777" w:rsidR="001730D6" w:rsidRDefault="001730D6" w:rsidP="0085056C">
      <w:pPr>
        <w:rPr>
          <w:sz w:val="26"/>
          <w:szCs w:val="26"/>
        </w:rPr>
      </w:pPr>
    </w:p>
    <w:p w14:paraId="2E490F81" w14:textId="77777777" w:rsidR="001730D6" w:rsidRDefault="001730D6" w:rsidP="0085056C">
      <w:pPr>
        <w:rPr>
          <w:sz w:val="26"/>
          <w:szCs w:val="26"/>
        </w:rPr>
      </w:pPr>
    </w:p>
    <w:p w14:paraId="2E490F82" w14:textId="77777777" w:rsidR="00E413C4" w:rsidRDefault="00E413C4" w:rsidP="0085056C">
      <w:pPr>
        <w:rPr>
          <w:sz w:val="26"/>
          <w:szCs w:val="26"/>
        </w:rPr>
      </w:pPr>
    </w:p>
    <w:p w14:paraId="2E490F83" w14:textId="77777777" w:rsidR="00E413C4" w:rsidRDefault="00E413C4" w:rsidP="0085056C">
      <w:pPr>
        <w:rPr>
          <w:sz w:val="26"/>
          <w:szCs w:val="26"/>
        </w:rPr>
      </w:pPr>
    </w:p>
    <w:p w14:paraId="2E490F84" w14:textId="77777777" w:rsidR="00E413C4" w:rsidRDefault="00E413C4" w:rsidP="0085056C">
      <w:pPr>
        <w:rPr>
          <w:sz w:val="26"/>
          <w:szCs w:val="26"/>
        </w:rPr>
      </w:pPr>
    </w:p>
    <w:p w14:paraId="2E490F85" w14:textId="77777777" w:rsidR="00E413C4" w:rsidRDefault="00E413C4" w:rsidP="0085056C">
      <w:pPr>
        <w:rPr>
          <w:sz w:val="26"/>
          <w:szCs w:val="26"/>
        </w:rPr>
      </w:pPr>
    </w:p>
    <w:p w14:paraId="2E490F86" w14:textId="77777777" w:rsidR="00E413C4" w:rsidRDefault="00E413C4" w:rsidP="0085056C">
      <w:pPr>
        <w:rPr>
          <w:sz w:val="26"/>
          <w:szCs w:val="26"/>
        </w:rPr>
      </w:pPr>
    </w:p>
    <w:p w14:paraId="2E490F87" w14:textId="77777777" w:rsidR="00227C77" w:rsidRDefault="00227C77" w:rsidP="00E413C4">
      <w:pPr>
        <w:jc w:val="both"/>
        <w:rPr>
          <w:sz w:val="26"/>
          <w:szCs w:val="26"/>
        </w:rPr>
      </w:pPr>
      <w:r w:rsidRPr="00227C77">
        <w:rPr>
          <w:rFonts w:ascii="Times New Roman,Bold" w:hAnsi="Times New Roman,Bold" w:cs="Times New Roman,Bold"/>
          <w:b/>
          <w:bCs/>
          <w:color w:val="FFFFFF"/>
          <w:sz w:val="28"/>
          <w:szCs w:val="28"/>
          <w:lang w:eastAsia="lt-LT"/>
        </w:rPr>
        <w:t>ŽANGA</w:t>
      </w:r>
    </w:p>
    <w:p w14:paraId="2E490F88" w14:textId="77777777" w:rsidR="00227C77" w:rsidRDefault="00227C77" w:rsidP="00E413C4">
      <w:pPr>
        <w:jc w:val="both"/>
        <w:rPr>
          <w:b/>
          <w:sz w:val="28"/>
          <w:szCs w:val="28"/>
          <w:highlight w:val="lightGray"/>
        </w:rPr>
      </w:pPr>
      <w:r w:rsidRPr="00227C77">
        <w:rPr>
          <w:b/>
          <w:sz w:val="28"/>
          <w:szCs w:val="28"/>
          <w:highlight w:val="lightGray"/>
        </w:rPr>
        <w:t>ĮŽANG</w:t>
      </w:r>
      <w:r>
        <w:rPr>
          <w:b/>
          <w:sz w:val="28"/>
          <w:szCs w:val="28"/>
          <w:highlight w:val="lightGray"/>
        </w:rPr>
        <w:t xml:space="preserve">A                                                                                                               </w:t>
      </w:r>
      <w:r w:rsidR="001F5A84">
        <w:rPr>
          <w:b/>
          <w:sz w:val="28"/>
          <w:szCs w:val="28"/>
          <w:highlight w:val="lightGray"/>
        </w:rPr>
        <w:t xml:space="preserve">  </w:t>
      </w:r>
      <w:r>
        <w:rPr>
          <w:b/>
          <w:sz w:val="28"/>
          <w:szCs w:val="28"/>
          <w:highlight w:val="lightGray"/>
        </w:rPr>
        <w:t xml:space="preserve">         </w:t>
      </w:r>
    </w:p>
    <w:p w14:paraId="2E490F89" w14:textId="77777777" w:rsidR="00227C77" w:rsidRPr="00227C77" w:rsidRDefault="00227C77" w:rsidP="00E413C4">
      <w:pPr>
        <w:jc w:val="both"/>
        <w:rPr>
          <w:b/>
          <w:sz w:val="28"/>
          <w:szCs w:val="28"/>
        </w:rPr>
      </w:pPr>
      <w:r>
        <w:rPr>
          <w:b/>
          <w:sz w:val="28"/>
          <w:szCs w:val="28"/>
        </w:rPr>
        <w:t xml:space="preserve">  </w:t>
      </w:r>
    </w:p>
    <w:p w14:paraId="2E490F8A" w14:textId="77777777" w:rsidR="00E413C4" w:rsidRPr="00227C77" w:rsidRDefault="00227C77" w:rsidP="00AF67AD">
      <w:pPr>
        <w:spacing w:line="360" w:lineRule="auto"/>
        <w:jc w:val="both"/>
        <w:rPr>
          <w:szCs w:val="24"/>
        </w:rPr>
      </w:pPr>
      <w:r>
        <w:rPr>
          <w:sz w:val="26"/>
          <w:szCs w:val="26"/>
        </w:rPr>
        <w:t xml:space="preserve">       </w:t>
      </w:r>
      <w:r w:rsidR="00E413C4">
        <w:rPr>
          <w:sz w:val="26"/>
          <w:szCs w:val="26"/>
        </w:rPr>
        <w:t xml:space="preserve"> </w:t>
      </w:r>
      <w:r>
        <w:rPr>
          <w:szCs w:val="24"/>
        </w:rPr>
        <w:t>Lazdijų</w:t>
      </w:r>
      <w:r w:rsidR="00E413C4" w:rsidRPr="00227C77">
        <w:rPr>
          <w:szCs w:val="24"/>
        </w:rPr>
        <w:t xml:space="preserve"> rajono savivaldybės Kontrolės ir audito tarnybos 201</w:t>
      </w:r>
      <w:r>
        <w:rPr>
          <w:szCs w:val="24"/>
        </w:rPr>
        <w:t>6</w:t>
      </w:r>
      <w:r w:rsidR="00E413C4" w:rsidRPr="00227C77">
        <w:rPr>
          <w:szCs w:val="24"/>
        </w:rPr>
        <w:t xml:space="preserve"> metų veiklos ataskaita</w:t>
      </w:r>
      <w:r>
        <w:rPr>
          <w:szCs w:val="24"/>
        </w:rPr>
        <w:t xml:space="preserve"> </w:t>
      </w:r>
      <w:r w:rsidR="00E413C4" w:rsidRPr="00227C77">
        <w:rPr>
          <w:szCs w:val="24"/>
        </w:rPr>
        <w:t xml:space="preserve">parengta, vykdant Lietuvos Respublikos vietos savivaldos </w:t>
      </w:r>
      <w:r w:rsidR="000F6A81">
        <w:rPr>
          <w:szCs w:val="24"/>
        </w:rPr>
        <w:t>įstatymą, vadovaujantis Lazdijų</w:t>
      </w:r>
      <w:r w:rsidR="00E413C4" w:rsidRPr="00227C77">
        <w:rPr>
          <w:szCs w:val="24"/>
        </w:rPr>
        <w:t xml:space="preserve"> rajono savivaldybės tary</w:t>
      </w:r>
      <w:r w:rsidR="000F6A81">
        <w:rPr>
          <w:szCs w:val="24"/>
        </w:rPr>
        <w:t>bos veiklos reglamentu, Lazdijų</w:t>
      </w:r>
      <w:r w:rsidR="00E413C4" w:rsidRPr="00227C77">
        <w:rPr>
          <w:szCs w:val="24"/>
        </w:rPr>
        <w:t xml:space="preserve"> rajono savivaldybės Kontrolės ir audito </w:t>
      </w:r>
      <w:r w:rsidR="000F6A81">
        <w:rPr>
          <w:szCs w:val="24"/>
        </w:rPr>
        <w:t>tarnybos nuostatais ir 2016</w:t>
      </w:r>
      <w:r w:rsidR="00E413C4" w:rsidRPr="00227C77">
        <w:rPr>
          <w:szCs w:val="24"/>
        </w:rPr>
        <w:t xml:space="preserve"> metų veiklos planu.</w:t>
      </w:r>
    </w:p>
    <w:p w14:paraId="2E490F8B" w14:textId="77777777" w:rsidR="00E413C4" w:rsidRPr="00227C77" w:rsidRDefault="00E413C4" w:rsidP="00AF67AD">
      <w:pPr>
        <w:spacing w:line="360" w:lineRule="auto"/>
        <w:jc w:val="both"/>
        <w:rPr>
          <w:szCs w:val="24"/>
        </w:rPr>
      </w:pPr>
      <w:r w:rsidRPr="00227C77">
        <w:rPr>
          <w:szCs w:val="24"/>
        </w:rPr>
        <w:lastRenderedPageBreak/>
        <w:t xml:space="preserve">        </w:t>
      </w:r>
      <w:r w:rsidR="000F6A81">
        <w:rPr>
          <w:szCs w:val="24"/>
        </w:rPr>
        <w:t>Ataskaitoje apžvelgiami 2016</w:t>
      </w:r>
      <w:r w:rsidRPr="00227C77">
        <w:rPr>
          <w:szCs w:val="24"/>
        </w:rPr>
        <w:t xml:space="preserve"> metais nuveikti darbai, kurie buvo planuoti ir atlikti, vykdant Kontrolės ir audito tarnybos funkcijas, pavestas Lietuvos Respublikos vietos savivaldos įstatymu bei kitais teisės aktais.</w:t>
      </w:r>
    </w:p>
    <w:p w14:paraId="2E490F8C" w14:textId="77777777" w:rsidR="00E413C4" w:rsidRPr="00227C77" w:rsidRDefault="00E413C4" w:rsidP="00AF67AD">
      <w:pPr>
        <w:spacing w:line="360" w:lineRule="auto"/>
        <w:jc w:val="both"/>
        <w:rPr>
          <w:szCs w:val="24"/>
        </w:rPr>
      </w:pPr>
      <w:r w:rsidRPr="00227C77">
        <w:rPr>
          <w:szCs w:val="24"/>
        </w:rPr>
        <w:t xml:space="preserve">        Veiklos ataskaita skirta rajono bendruomenei, savivaldybės viešojo sektoriaus subjektams, </w:t>
      </w:r>
      <w:r w:rsidR="000F6A81">
        <w:rPr>
          <w:szCs w:val="24"/>
        </w:rPr>
        <w:t>Lazdijų</w:t>
      </w:r>
      <w:r w:rsidRPr="00227C77">
        <w:rPr>
          <w:szCs w:val="24"/>
        </w:rPr>
        <w:t xml:space="preserve"> rajono savivaldybės tarybai, kuriai savivaldybės Kontrolės ir audito tarnyba yra atskaitinga.</w:t>
      </w:r>
    </w:p>
    <w:p w14:paraId="2E490F8D" w14:textId="77777777" w:rsidR="00E413C4" w:rsidRDefault="00E413C4" w:rsidP="00AF67AD">
      <w:pPr>
        <w:spacing w:line="360" w:lineRule="auto"/>
        <w:jc w:val="both"/>
        <w:rPr>
          <w:szCs w:val="24"/>
        </w:rPr>
      </w:pPr>
      <w:r w:rsidRPr="00227C77">
        <w:rPr>
          <w:szCs w:val="24"/>
        </w:rPr>
        <w:t xml:space="preserve">        Savivaldybės Kontrolės ir audito tarnyba (toliau – Tarnyba) siekia, kad visi savivaldybės viešojo administravimo subjektai laikytųsi įstatymų, tinkamo ir efektyvaus savivaldybės biudžeto lėšų ir turto naudojimo, kad būtų tobulinama savivaldybės finansų valdymo sistema.</w:t>
      </w:r>
    </w:p>
    <w:p w14:paraId="2E490F8E" w14:textId="77777777" w:rsidR="00227C77" w:rsidRDefault="00227C77" w:rsidP="00E413C4">
      <w:pPr>
        <w:jc w:val="both"/>
        <w:rPr>
          <w:szCs w:val="24"/>
        </w:rPr>
      </w:pPr>
    </w:p>
    <w:p w14:paraId="2E490F8F" w14:textId="77777777" w:rsidR="00227C77" w:rsidRDefault="00227C77" w:rsidP="00E413C4">
      <w:pPr>
        <w:jc w:val="both"/>
        <w:rPr>
          <w:b/>
          <w:sz w:val="28"/>
          <w:szCs w:val="28"/>
        </w:rPr>
      </w:pPr>
      <w:r w:rsidRPr="00227C77">
        <w:rPr>
          <w:b/>
          <w:sz w:val="28"/>
          <w:szCs w:val="28"/>
          <w:highlight w:val="lightGray"/>
        </w:rPr>
        <w:t xml:space="preserve">I. </w:t>
      </w:r>
      <w:r w:rsidRPr="00A83FC6">
        <w:rPr>
          <w:b/>
          <w:sz w:val="28"/>
          <w:szCs w:val="28"/>
          <w:highlight w:val="lightGray"/>
        </w:rPr>
        <w:t xml:space="preserve">TARNYBOS MISIJA                                                                                                </w:t>
      </w:r>
    </w:p>
    <w:p w14:paraId="2E490F90" w14:textId="77777777" w:rsidR="00227C77" w:rsidRDefault="00227C77" w:rsidP="00E413C4">
      <w:pPr>
        <w:jc w:val="both"/>
        <w:rPr>
          <w:b/>
          <w:sz w:val="28"/>
          <w:szCs w:val="28"/>
        </w:rPr>
      </w:pPr>
    </w:p>
    <w:p w14:paraId="2E490F91" w14:textId="77777777" w:rsidR="00227C77" w:rsidRDefault="00227C77" w:rsidP="00AF67AD">
      <w:pPr>
        <w:suppressAutoHyphens w:val="0"/>
        <w:autoSpaceDE w:val="0"/>
        <w:autoSpaceDN w:val="0"/>
        <w:adjustRightInd w:val="0"/>
        <w:spacing w:line="360" w:lineRule="auto"/>
        <w:jc w:val="both"/>
        <w:rPr>
          <w:szCs w:val="24"/>
          <w:lang w:eastAsia="lt-LT"/>
        </w:rPr>
      </w:pPr>
      <w:r>
        <w:rPr>
          <w:b/>
          <w:sz w:val="28"/>
          <w:szCs w:val="28"/>
        </w:rPr>
        <w:t xml:space="preserve">       </w:t>
      </w:r>
      <w:r>
        <w:rPr>
          <w:szCs w:val="24"/>
          <w:lang w:eastAsia="lt-LT"/>
        </w:rPr>
        <w:t xml:space="preserve">Tarnybos veiklos teisinį pagrindą suponuoja Lietuvos Respublikos Konstitucija, </w:t>
      </w:r>
      <w:r w:rsidRPr="00794583">
        <w:rPr>
          <w:szCs w:val="24"/>
          <w:lang w:eastAsia="lt-LT"/>
        </w:rPr>
        <w:t>1999 m. gegužės 25 d. Lietuvos Respublikos Seimo ratifikuota 1985 m. spalio 15 d. Europos Vietos savivaldos chartija</w:t>
      </w:r>
      <w:r w:rsidRPr="00BB6C0F">
        <w:rPr>
          <w:b/>
          <w:szCs w:val="24"/>
          <w:u w:val="single"/>
          <w:lang w:eastAsia="lt-LT"/>
        </w:rPr>
        <w:t>,</w:t>
      </w:r>
      <w:r>
        <w:rPr>
          <w:szCs w:val="24"/>
          <w:lang w:eastAsia="lt-LT"/>
        </w:rPr>
        <w:t xml:space="preserve"> Lietuvos Respublikos vietos savivaldos įstatymas, kiti įstatymai ir teisės aktai:</w:t>
      </w:r>
    </w:p>
    <w:p w14:paraId="2E490F92"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biudžeto sandaros įstatymas,</w:t>
      </w:r>
    </w:p>
    <w:p w14:paraId="2E490F93"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biudžetinių įstaigų įstatymas,</w:t>
      </w:r>
    </w:p>
    <w:p w14:paraId="2E490F94"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viešojo administravimo įstatymas,</w:t>
      </w:r>
    </w:p>
    <w:p w14:paraId="2E490F95"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valstybės tarnybos įstatymas,</w:t>
      </w:r>
    </w:p>
    <w:p w14:paraId="2E490F96"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viešojo sektoriaus atskaitomybės įstatymas,</w:t>
      </w:r>
    </w:p>
    <w:p w14:paraId="2E490F97"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valstybės ir savivaldybių turto valdymo, naudojimo ir disponavimo</w:t>
      </w:r>
      <w:r w:rsidR="00A83FC6">
        <w:rPr>
          <w:szCs w:val="24"/>
          <w:lang w:eastAsia="lt-LT"/>
        </w:rPr>
        <w:t xml:space="preserve"> </w:t>
      </w:r>
      <w:r>
        <w:rPr>
          <w:szCs w:val="24"/>
          <w:lang w:eastAsia="lt-LT"/>
        </w:rPr>
        <w:t>juo įstatymas,</w:t>
      </w:r>
    </w:p>
    <w:p w14:paraId="2E490F98"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lastRenderedPageBreak/>
        <w:t></w:t>
      </w:r>
      <w:r>
        <w:rPr>
          <w:rFonts w:ascii="Wingdings" w:hAnsi="Wingdings" w:cs="Wingdings"/>
          <w:szCs w:val="24"/>
          <w:lang w:eastAsia="lt-LT"/>
        </w:rPr>
        <w:t></w:t>
      </w:r>
      <w:r>
        <w:rPr>
          <w:szCs w:val="24"/>
          <w:lang w:eastAsia="lt-LT"/>
        </w:rPr>
        <w:t>Lietuvos Respublikos rinkliavų įstatymas,</w:t>
      </w:r>
    </w:p>
    <w:p w14:paraId="2E490F99"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valstybės skolos įstatymas,</w:t>
      </w:r>
    </w:p>
    <w:p w14:paraId="2E490F9A"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viešųjų įstaigų įstatymas,</w:t>
      </w:r>
    </w:p>
    <w:p w14:paraId="2E490F9B"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Vyriausybės patvirtintos Savivaldybių skolinimosi taisyklės,</w:t>
      </w:r>
    </w:p>
    <w:p w14:paraId="2E490F9C"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baudžiamasis kodeksas,</w:t>
      </w:r>
    </w:p>
    <w:p w14:paraId="2E490F9D"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valstybės kontrolės įstatymas,</w:t>
      </w:r>
    </w:p>
    <w:p w14:paraId="2E490F9E"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sveikatos priežiūros įstaigų įstatymas,</w:t>
      </w:r>
    </w:p>
    <w:p w14:paraId="2E490F9F"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Lietuvos Respublikos koncesijų įstatymas,</w:t>
      </w:r>
    </w:p>
    <w:p w14:paraId="2E490FA0" w14:textId="77777777" w:rsidR="00227C77" w:rsidRDefault="00227C77" w:rsidP="00AF67AD">
      <w:pPr>
        <w:suppressAutoHyphens w:val="0"/>
        <w:autoSpaceDE w:val="0"/>
        <w:autoSpaceDN w:val="0"/>
        <w:adjustRightInd w:val="0"/>
        <w:spacing w:line="360" w:lineRule="auto"/>
        <w:jc w:val="both"/>
        <w:rPr>
          <w:szCs w:val="24"/>
          <w:lang w:eastAsia="lt-LT"/>
        </w:rPr>
      </w:pPr>
      <w:r>
        <w:rPr>
          <w:rFonts w:ascii="Wingdings" w:hAnsi="Wingdings" w:cs="Wingdings"/>
          <w:szCs w:val="24"/>
          <w:lang w:eastAsia="lt-LT"/>
        </w:rPr>
        <w:t></w:t>
      </w:r>
      <w:r>
        <w:rPr>
          <w:rFonts w:ascii="Wingdings" w:hAnsi="Wingdings" w:cs="Wingdings"/>
          <w:szCs w:val="24"/>
          <w:lang w:eastAsia="lt-LT"/>
        </w:rPr>
        <w:t></w:t>
      </w:r>
      <w:r>
        <w:rPr>
          <w:szCs w:val="24"/>
          <w:lang w:eastAsia="lt-LT"/>
        </w:rPr>
        <w:t>Tarnybos nuostatai,</w:t>
      </w:r>
    </w:p>
    <w:p w14:paraId="2E490FA1" w14:textId="77777777" w:rsidR="00227C77" w:rsidRPr="00227C77" w:rsidRDefault="00227C77" w:rsidP="00AF67AD">
      <w:pPr>
        <w:spacing w:line="360" w:lineRule="auto"/>
        <w:jc w:val="both"/>
        <w:rPr>
          <w:b/>
          <w:sz w:val="28"/>
          <w:szCs w:val="28"/>
        </w:rPr>
      </w:pPr>
      <w:r>
        <w:rPr>
          <w:rFonts w:ascii="Wingdings" w:hAnsi="Wingdings" w:cs="Wingdings"/>
          <w:szCs w:val="24"/>
          <w:lang w:eastAsia="lt-LT"/>
        </w:rPr>
        <w:t></w:t>
      </w:r>
      <w:r>
        <w:rPr>
          <w:rFonts w:ascii="Wingdings" w:hAnsi="Wingdings" w:cs="Wingdings"/>
          <w:szCs w:val="24"/>
          <w:lang w:eastAsia="lt-LT"/>
        </w:rPr>
        <w:t></w:t>
      </w:r>
      <w:r>
        <w:rPr>
          <w:szCs w:val="24"/>
          <w:lang w:eastAsia="lt-LT"/>
        </w:rPr>
        <w:t>Kiti Lietuvos Respublikos teisės aktai.</w:t>
      </w:r>
    </w:p>
    <w:p w14:paraId="2E490FA2" w14:textId="77777777" w:rsidR="001730D6" w:rsidRDefault="001730D6" w:rsidP="00AF67AD">
      <w:pPr>
        <w:spacing w:line="360" w:lineRule="auto"/>
        <w:rPr>
          <w:sz w:val="26"/>
          <w:szCs w:val="26"/>
        </w:rPr>
      </w:pPr>
    </w:p>
    <w:p w14:paraId="2E490FA3" w14:textId="77777777" w:rsidR="001730D6" w:rsidRPr="00A42FE3" w:rsidRDefault="00A42FE3" w:rsidP="00AF67AD">
      <w:pPr>
        <w:suppressAutoHyphens w:val="0"/>
        <w:autoSpaceDE w:val="0"/>
        <w:autoSpaceDN w:val="0"/>
        <w:adjustRightInd w:val="0"/>
        <w:spacing w:line="360" w:lineRule="auto"/>
        <w:jc w:val="both"/>
        <w:rPr>
          <w:szCs w:val="24"/>
        </w:rPr>
      </w:pPr>
      <w:r>
        <w:rPr>
          <w:rFonts w:ascii="Times New Roman,Italic" w:hAnsi="Times New Roman,Italic" w:cs="Times New Roman,Italic"/>
          <w:i/>
          <w:iCs/>
          <w:sz w:val="26"/>
          <w:szCs w:val="26"/>
          <w:lang w:eastAsia="lt-LT"/>
        </w:rPr>
        <w:lastRenderedPageBreak/>
        <w:t xml:space="preserve">       </w:t>
      </w:r>
      <w:r w:rsidR="000F6A81" w:rsidRPr="00A42FE3">
        <w:rPr>
          <w:rFonts w:ascii="Times New Roman,Italic" w:hAnsi="Times New Roman,Italic" w:cs="Times New Roman,Italic"/>
          <w:i/>
          <w:iCs/>
          <w:szCs w:val="24"/>
          <w:lang w:eastAsia="lt-LT"/>
        </w:rPr>
        <w:t xml:space="preserve">Tarnyba yra viešas juridinis asmuo, prižiūrintis, ar teisėtai, efektyviai, ekonomiškai ir rezultatyviai valdomas ir naudojamas savivaldybės turtas bei patikėjimo teise valdomas valstybės </w:t>
      </w:r>
      <w:r w:rsidR="000F6A81" w:rsidRPr="00A42FE3">
        <w:rPr>
          <w:i/>
          <w:iCs/>
          <w:szCs w:val="24"/>
          <w:lang w:eastAsia="lt-LT"/>
        </w:rPr>
        <w:t xml:space="preserve">turtas, kaip vykdomas </w:t>
      </w:r>
      <w:r w:rsidR="000F6A81" w:rsidRPr="00A42FE3">
        <w:rPr>
          <w:rFonts w:ascii="Times New Roman,Italic" w:hAnsi="Times New Roman,Italic" w:cs="Times New Roman,Italic"/>
          <w:i/>
          <w:iCs/>
          <w:szCs w:val="24"/>
          <w:lang w:eastAsia="lt-LT"/>
        </w:rPr>
        <w:t>savivaldybės biudžetas ir naudo</w:t>
      </w:r>
      <w:r w:rsidRPr="00A42FE3">
        <w:rPr>
          <w:rFonts w:ascii="Times New Roman,Italic" w:hAnsi="Times New Roman,Italic" w:cs="Times New Roman,Italic"/>
          <w:i/>
          <w:iCs/>
          <w:szCs w:val="24"/>
          <w:lang w:eastAsia="lt-LT"/>
        </w:rPr>
        <w:t>jami kiti piniginiai ištekliai.</w:t>
      </w:r>
      <w:r w:rsidR="000F6A81" w:rsidRPr="00A42FE3">
        <w:rPr>
          <w:rFonts w:ascii="Times New Roman,Italic" w:hAnsi="Times New Roman,Italic" w:cs="Times New Roman,Italic"/>
          <w:i/>
          <w:iCs/>
          <w:szCs w:val="24"/>
          <w:lang w:eastAsia="lt-LT"/>
        </w:rPr>
        <w:t xml:space="preserve">                               </w:t>
      </w:r>
      <w:r w:rsidR="000F6A81" w:rsidRPr="00A42FE3">
        <w:rPr>
          <w:rFonts w:ascii="Times New Roman,Italic" w:hAnsi="Times New Roman,Italic" w:cs="Times New Roman,Italic"/>
          <w:i/>
          <w:iCs/>
          <w:szCs w:val="24"/>
          <w:highlight w:val="lightGray"/>
          <w:lang w:eastAsia="lt-LT"/>
        </w:rPr>
        <w:t xml:space="preserve">      </w:t>
      </w:r>
    </w:p>
    <w:p w14:paraId="2E490FA4" w14:textId="77777777" w:rsidR="007E2764" w:rsidRDefault="00A83FC6" w:rsidP="00AF67AD">
      <w:pPr>
        <w:suppressAutoHyphens w:val="0"/>
        <w:autoSpaceDE w:val="0"/>
        <w:autoSpaceDN w:val="0"/>
        <w:adjustRightInd w:val="0"/>
        <w:spacing w:line="360" w:lineRule="auto"/>
        <w:jc w:val="both"/>
        <w:rPr>
          <w:color w:val="000000"/>
          <w:szCs w:val="24"/>
          <w:lang w:eastAsia="lt-LT"/>
        </w:rPr>
      </w:pPr>
      <w:r>
        <w:rPr>
          <w:color w:val="000000"/>
          <w:szCs w:val="24"/>
          <w:lang w:eastAsia="lt-LT"/>
        </w:rPr>
        <w:t xml:space="preserve">         </w:t>
      </w:r>
      <w:r w:rsidR="007E2764">
        <w:rPr>
          <w:color w:val="000000"/>
          <w:szCs w:val="24"/>
          <w:lang w:eastAsia="lt-LT"/>
        </w:rPr>
        <w:t>Pagal šiuo metu galiojančias Lietuvos Respublikos vietos savivaldos įstatymo 27 straipsnio</w:t>
      </w:r>
      <w:r>
        <w:rPr>
          <w:color w:val="000000"/>
          <w:szCs w:val="24"/>
          <w:lang w:eastAsia="lt-LT"/>
        </w:rPr>
        <w:t xml:space="preserve"> </w:t>
      </w:r>
      <w:r w:rsidR="007E2764">
        <w:rPr>
          <w:color w:val="000000"/>
          <w:szCs w:val="24"/>
          <w:lang w:eastAsia="lt-LT"/>
        </w:rPr>
        <w:t>nuostatas, Tarnyba, vykdydama jai pavestas funkcijas:</w:t>
      </w:r>
    </w:p>
    <w:p w14:paraId="2E490FA5"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atlieka išorės auditą savivaldybės administracijoje, savivaldybės administravimo</w:t>
      </w:r>
      <w:r w:rsidR="00A83FC6">
        <w:rPr>
          <w:color w:val="000000"/>
          <w:szCs w:val="24"/>
          <w:lang w:eastAsia="lt-LT"/>
        </w:rPr>
        <w:t xml:space="preserve"> </w:t>
      </w:r>
      <w:r>
        <w:rPr>
          <w:color w:val="000000"/>
          <w:szCs w:val="24"/>
          <w:lang w:eastAsia="lt-LT"/>
        </w:rPr>
        <w:t>subjektuose ir savivaldybės kontroliuojamose įmonėse;</w:t>
      </w:r>
    </w:p>
    <w:p w14:paraId="2E490FA6"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rengia ir savivaldybės tarybai teikia išvadą dėl savivaldybės konsoliduotųjų ataskaitų</w:t>
      </w:r>
      <w:r w:rsidR="00A83FC6">
        <w:rPr>
          <w:color w:val="000000"/>
          <w:szCs w:val="24"/>
          <w:lang w:eastAsia="lt-LT"/>
        </w:rPr>
        <w:t xml:space="preserve"> </w:t>
      </w:r>
      <w:r>
        <w:rPr>
          <w:color w:val="000000"/>
          <w:szCs w:val="24"/>
          <w:lang w:eastAsia="lt-LT"/>
        </w:rPr>
        <w:t>rinkinio, savivaldybės biudžeto lėšų ir turto naudojimo;</w:t>
      </w:r>
    </w:p>
    <w:p w14:paraId="2E490FA7"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rengia ir savivaldybės tarybai teikia sprendimams priimti reikalingas išvadas dėl</w:t>
      </w:r>
      <w:r w:rsidR="00A83FC6">
        <w:rPr>
          <w:color w:val="000000"/>
          <w:szCs w:val="24"/>
          <w:lang w:eastAsia="lt-LT"/>
        </w:rPr>
        <w:t xml:space="preserve"> </w:t>
      </w:r>
      <w:r>
        <w:rPr>
          <w:color w:val="000000"/>
          <w:szCs w:val="24"/>
          <w:lang w:eastAsia="lt-LT"/>
        </w:rPr>
        <w:t>savivaldybės paskolų ėmimo, viešojo ir privataus sektorių partnerystės;</w:t>
      </w:r>
    </w:p>
    <w:p w14:paraId="2E490FA8"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lastRenderedPageBreak/>
        <w:t></w:t>
      </w:r>
      <w:r>
        <w:rPr>
          <w:rFonts w:ascii="Wingdings" w:hAnsi="Wingdings" w:cs="Wingdings"/>
          <w:color w:val="000000"/>
          <w:szCs w:val="24"/>
          <w:lang w:eastAsia="lt-LT"/>
        </w:rPr>
        <w:t></w:t>
      </w:r>
      <w:r>
        <w:rPr>
          <w:color w:val="000000"/>
          <w:szCs w:val="24"/>
          <w:lang w:eastAsia="lt-LT"/>
        </w:rPr>
        <w:t>nagrinėja iš gyventojų gaunamus prašymus, pranešimus, skundus ir pareiškimus dėl</w:t>
      </w:r>
      <w:r w:rsidR="00A83FC6">
        <w:rPr>
          <w:color w:val="000000"/>
          <w:szCs w:val="24"/>
          <w:lang w:eastAsia="lt-LT"/>
        </w:rPr>
        <w:t xml:space="preserve"> </w:t>
      </w:r>
      <w:r>
        <w:rPr>
          <w:color w:val="000000"/>
          <w:szCs w:val="24"/>
          <w:lang w:eastAsia="lt-LT"/>
        </w:rPr>
        <w:t>savivaldybės biudžeto lėšų ir turto, patikėjimo teise valdomo valstybės turto naudojimo, valdymo ir</w:t>
      </w:r>
    </w:p>
    <w:p w14:paraId="2E490FA9"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color w:val="000000"/>
          <w:szCs w:val="24"/>
          <w:lang w:eastAsia="lt-LT"/>
        </w:rPr>
        <w:t>disponavimo juo.</w:t>
      </w:r>
    </w:p>
    <w:p w14:paraId="2E490FAA" w14:textId="77777777" w:rsidR="007E2764" w:rsidRDefault="00A83FC6" w:rsidP="00AF67AD">
      <w:pPr>
        <w:suppressAutoHyphens w:val="0"/>
        <w:autoSpaceDE w:val="0"/>
        <w:autoSpaceDN w:val="0"/>
        <w:adjustRightInd w:val="0"/>
        <w:spacing w:line="360" w:lineRule="auto"/>
        <w:jc w:val="both"/>
        <w:rPr>
          <w:color w:val="000000"/>
          <w:szCs w:val="24"/>
          <w:lang w:eastAsia="lt-LT"/>
        </w:rPr>
      </w:pPr>
      <w:r>
        <w:rPr>
          <w:color w:val="000000"/>
          <w:szCs w:val="24"/>
          <w:lang w:eastAsia="lt-LT"/>
        </w:rPr>
        <w:t xml:space="preserve">       </w:t>
      </w:r>
      <w:r w:rsidR="007E2764">
        <w:rPr>
          <w:color w:val="000000"/>
          <w:szCs w:val="24"/>
          <w:lang w:eastAsia="lt-LT"/>
        </w:rPr>
        <w:t xml:space="preserve">Atlikdama auditus, Tarnyba </w:t>
      </w:r>
      <w:r w:rsidR="007E2764">
        <w:rPr>
          <w:i/>
          <w:iCs/>
          <w:color w:val="000000"/>
          <w:szCs w:val="24"/>
          <w:lang w:eastAsia="lt-LT"/>
        </w:rPr>
        <w:t xml:space="preserve">inter alia </w:t>
      </w:r>
      <w:r w:rsidR="007E2764">
        <w:rPr>
          <w:color w:val="000000"/>
          <w:szCs w:val="24"/>
          <w:lang w:eastAsia="lt-LT"/>
        </w:rPr>
        <w:t>savo veikloje vadovaujasi:</w:t>
      </w:r>
    </w:p>
    <w:p w14:paraId="2E490FAB"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Tarptautinės buhalterių federacijos Tarptautinių audito ir užtikrinimo standartų valdybos</w:t>
      </w:r>
      <w:r w:rsidR="00A83FC6">
        <w:rPr>
          <w:color w:val="000000"/>
          <w:szCs w:val="24"/>
          <w:lang w:eastAsia="lt-LT"/>
        </w:rPr>
        <w:t xml:space="preserve"> </w:t>
      </w:r>
      <w:r>
        <w:rPr>
          <w:color w:val="000000"/>
          <w:szCs w:val="24"/>
          <w:lang w:eastAsia="lt-LT"/>
        </w:rPr>
        <w:t>Tarptautiniais audito standartais,</w:t>
      </w:r>
    </w:p>
    <w:p w14:paraId="2E490FAC"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Lietuvos Respublikos valstyb</w:t>
      </w:r>
      <w:r w:rsidR="00A42FE3">
        <w:rPr>
          <w:color w:val="000000"/>
          <w:szCs w:val="24"/>
          <w:lang w:eastAsia="lt-LT"/>
        </w:rPr>
        <w:t>ės kontrolieriaus patvirtintais</w:t>
      </w:r>
      <w:r>
        <w:rPr>
          <w:color w:val="000000"/>
          <w:szCs w:val="24"/>
          <w:lang w:eastAsia="lt-LT"/>
        </w:rPr>
        <w:t xml:space="preserve"> Valstybinio audito</w:t>
      </w:r>
      <w:r w:rsidR="00A83FC6">
        <w:rPr>
          <w:color w:val="000000"/>
          <w:szCs w:val="24"/>
          <w:lang w:eastAsia="lt-LT"/>
        </w:rPr>
        <w:t xml:space="preserve"> </w:t>
      </w:r>
      <w:r>
        <w:rPr>
          <w:color w:val="000000"/>
          <w:szCs w:val="24"/>
          <w:lang w:eastAsia="lt-LT"/>
        </w:rPr>
        <w:t>reikalavimais, Finansinio ir teisėtumo audito vadovu, Veiklos audito vadovu.</w:t>
      </w:r>
    </w:p>
    <w:p w14:paraId="2E490FAD" w14:textId="77777777" w:rsidR="007E2764" w:rsidRDefault="007E2764" w:rsidP="00AF67AD">
      <w:pPr>
        <w:suppressAutoHyphens w:val="0"/>
        <w:autoSpaceDE w:val="0"/>
        <w:autoSpaceDN w:val="0"/>
        <w:adjustRightInd w:val="0"/>
        <w:spacing w:line="360" w:lineRule="auto"/>
        <w:jc w:val="both"/>
        <w:rPr>
          <w:color w:val="000000"/>
          <w:szCs w:val="24"/>
          <w:lang w:eastAsia="lt-LT"/>
        </w:rPr>
      </w:pPr>
      <w:r>
        <w:rPr>
          <w:rFonts w:ascii="Wingdings" w:hAnsi="Wingdings" w:cs="Wingdings"/>
          <w:color w:val="000000"/>
          <w:szCs w:val="24"/>
          <w:lang w:eastAsia="lt-LT"/>
        </w:rPr>
        <w:t></w:t>
      </w:r>
      <w:r>
        <w:rPr>
          <w:rFonts w:ascii="Wingdings" w:hAnsi="Wingdings" w:cs="Wingdings"/>
          <w:color w:val="000000"/>
          <w:szCs w:val="24"/>
          <w:lang w:eastAsia="lt-LT"/>
        </w:rPr>
        <w:t></w:t>
      </w:r>
      <w:r>
        <w:rPr>
          <w:color w:val="000000"/>
          <w:szCs w:val="24"/>
          <w:lang w:eastAsia="lt-LT"/>
        </w:rPr>
        <w:t>Lietuvos Respubl</w:t>
      </w:r>
      <w:r w:rsidR="00A42FE3">
        <w:rPr>
          <w:color w:val="000000"/>
          <w:szCs w:val="24"/>
          <w:lang w:eastAsia="lt-LT"/>
        </w:rPr>
        <w:t>ikos vietos savivaldos įstatymo</w:t>
      </w:r>
      <w:r>
        <w:rPr>
          <w:color w:val="000000"/>
          <w:szCs w:val="24"/>
          <w:lang w:eastAsia="lt-LT"/>
        </w:rPr>
        <w:t xml:space="preserve"> nustat</w:t>
      </w:r>
      <w:r w:rsidR="00A42FE3">
        <w:rPr>
          <w:color w:val="000000"/>
          <w:szCs w:val="24"/>
          <w:lang w:eastAsia="lt-LT"/>
        </w:rPr>
        <w:t>ytais pagrindiniais principai</w:t>
      </w:r>
      <w:r>
        <w:rPr>
          <w:color w:val="000000"/>
          <w:szCs w:val="24"/>
          <w:lang w:eastAsia="lt-LT"/>
        </w:rPr>
        <w:t>s, kuriais</w:t>
      </w:r>
      <w:r w:rsidR="00A83FC6">
        <w:rPr>
          <w:color w:val="000000"/>
          <w:szCs w:val="24"/>
          <w:lang w:eastAsia="lt-LT"/>
        </w:rPr>
        <w:t xml:space="preserve"> </w:t>
      </w:r>
      <w:r>
        <w:rPr>
          <w:color w:val="000000"/>
          <w:szCs w:val="24"/>
          <w:lang w:eastAsia="lt-LT"/>
        </w:rPr>
        <w:t>grindžiama Tarnybų veikla: nepriklausomumo, teisėtumo, viešumo, objektyvumo ir</w:t>
      </w:r>
      <w:r w:rsidR="00A83FC6">
        <w:rPr>
          <w:color w:val="000000"/>
          <w:szCs w:val="24"/>
          <w:lang w:eastAsia="lt-LT"/>
        </w:rPr>
        <w:t xml:space="preserve"> </w:t>
      </w:r>
      <w:r>
        <w:rPr>
          <w:color w:val="000000"/>
          <w:szCs w:val="24"/>
          <w:lang w:eastAsia="lt-LT"/>
        </w:rPr>
        <w:t>profesionalumo.</w:t>
      </w:r>
    </w:p>
    <w:p w14:paraId="2E490FAE" w14:textId="77777777" w:rsidR="00A83FC6" w:rsidRDefault="00A83FC6" w:rsidP="00A83FC6">
      <w:pPr>
        <w:jc w:val="both"/>
        <w:rPr>
          <w:color w:val="000000"/>
          <w:szCs w:val="24"/>
          <w:lang w:eastAsia="lt-LT"/>
        </w:rPr>
      </w:pPr>
    </w:p>
    <w:p w14:paraId="2E490FAF" w14:textId="77777777" w:rsidR="00A83FC6" w:rsidRDefault="00A83FC6" w:rsidP="00A83FC6">
      <w:pPr>
        <w:jc w:val="both"/>
        <w:rPr>
          <w:color w:val="000000"/>
          <w:szCs w:val="24"/>
          <w:lang w:eastAsia="lt-LT"/>
        </w:rPr>
      </w:pPr>
    </w:p>
    <w:p w14:paraId="2E490FB0" w14:textId="77777777" w:rsidR="00A83FC6" w:rsidRPr="00A83FC6" w:rsidRDefault="00A83FC6" w:rsidP="00A83FC6">
      <w:pPr>
        <w:jc w:val="both"/>
        <w:rPr>
          <w:b/>
          <w:sz w:val="28"/>
          <w:szCs w:val="28"/>
        </w:rPr>
      </w:pPr>
      <w:r w:rsidRPr="00A83FC6">
        <w:rPr>
          <w:b/>
          <w:sz w:val="28"/>
          <w:szCs w:val="28"/>
          <w:highlight w:val="lightGray"/>
        </w:rPr>
        <w:t>II.TARNYBOS VEIKLOS PLANAVIMAS IR ORGANIZAVIMAS</w:t>
      </w:r>
      <w:r>
        <w:rPr>
          <w:b/>
          <w:sz w:val="28"/>
          <w:szCs w:val="28"/>
          <w:highlight w:val="lightGray"/>
        </w:rPr>
        <w:t xml:space="preserve">                      </w:t>
      </w:r>
      <w:r w:rsidRPr="00A83FC6">
        <w:rPr>
          <w:b/>
          <w:sz w:val="28"/>
          <w:szCs w:val="28"/>
        </w:rPr>
        <w:t xml:space="preserve"> </w:t>
      </w:r>
    </w:p>
    <w:p w14:paraId="2E490FB1" w14:textId="77777777" w:rsidR="00A83FC6" w:rsidRPr="00A83FC6" w:rsidRDefault="00A83FC6" w:rsidP="00A83FC6">
      <w:pPr>
        <w:jc w:val="both"/>
        <w:rPr>
          <w:sz w:val="26"/>
          <w:szCs w:val="26"/>
        </w:rPr>
      </w:pPr>
    </w:p>
    <w:p w14:paraId="2E490FB2" w14:textId="77777777" w:rsidR="00A83FC6" w:rsidRPr="00A83FC6" w:rsidRDefault="00A83FC6" w:rsidP="00AF67AD">
      <w:pPr>
        <w:spacing w:line="360" w:lineRule="auto"/>
        <w:jc w:val="both"/>
        <w:rPr>
          <w:sz w:val="26"/>
          <w:szCs w:val="26"/>
        </w:rPr>
      </w:pPr>
    </w:p>
    <w:p w14:paraId="2E490FB3" w14:textId="77777777" w:rsidR="00A83FC6" w:rsidRPr="00A83FC6" w:rsidRDefault="00A83FC6" w:rsidP="00AF67AD">
      <w:pPr>
        <w:spacing w:line="360" w:lineRule="auto"/>
        <w:jc w:val="both"/>
        <w:rPr>
          <w:szCs w:val="24"/>
        </w:rPr>
      </w:pPr>
      <w:r w:rsidRPr="00A83FC6">
        <w:rPr>
          <w:sz w:val="26"/>
          <w:szCs w:val="26"/>
        </w:rPr>
        <w:tab/>
      </w:r>
      <w:r w:rsidRPr="00A83FC6">
        <w:rPr>
          <w:szCs w:val="24"/>
        </w:rPr>
        <w:t>Kiekvienais metais, siekiant užtikrinti teisės aktais nustatytų funkcijų įgyvendinimą ir tinkamą tarnybos darbo organizavimą, rengiamas ir nustatyta tvarka derinamas bei tvirtinamas kontrolės ir audito tarnybos veiklos planas, kuriame pateikiami planuojami atlikti finansiniai ir veiklos auditai bei šių auditų atlikimo tikslai, apimtys, audito pradžios ir pabaigos laikas taip pat ir kitos prie</w:t>
      </w:r>
      <w:r w:rsidR="00D62FF0">
        <w:rPr>
          <w:szCs w:val="24"/>
        </w:rPr>
        <w:t>monės,</w:t>
      </w:r>
      <w:r w:rsidR="00D62FF0" w:rsidRPr="00A83FC6">
        <w:rPr>
          <w:szCs w:val="24"/>
        </w:rPr>
        <w:t xml:space="preserve"> </w:t>
      </w:r>
      <w:r w:rsidRPr="00A83FC6">
        <w:rPr>
          <w:szCs w:val="24"/>
        </w:rPr>
        <w:t>vykdant Tarnybos bendrosios</w:t>
      </w:r>
      <w:r w:rsidR="00D62FF0">
        <w:rPr>
          <w:szCs w:val="24"/>
        </w:rPr>
        <w:t xml:space="preserve"> bei specialiosios</w:t>
      </w:r>
      <w:r w:rsidRPr="00A83FC6">
        <w:rPr>
          <w:szCs w:val="24"/>
        </w:rPr>
        <w:t xml:space="preserve"> veiklos funkcijas. </w:t>
      </w:r>
    </w:p>
    <w:p w14:paraId="2E490FB4" w14:textId="77777777" w:rsidR="00A83FC6" w:rsidRPr="00A83FC6" w:rsidRDefault="00A83FC6" w:rsidP="00AF67AD">
      <w:pPr>
        <w:spacing w:line="360" w:lineRule="auto"/>
        <w:jc w:val="both"/>
        <w:rPr>
          <w:szCs w:val="24"/>
        </w:rPr>
      </w:pPr>
      <w:r w:rsidRPr="00A83FC6">
        <w:rPr>
          <w:szCs w:val="24"/>
        </w:rPr>
        <w:tab/>
        <w:t xml:space="preserve">Ataskaitiniais metais Tarnybos veikla buvo vykdoma pagal </w:t>
      </w:r>
      <w:r>
        <w:rPr>
          <w:szCs w:val="24"/>
        </w:rPr>
        <w:t xml:space="preserve">su </w:t>
      </w:r>
      <w:r w:rsidRPr="00A83FC6">
        <w:rPr>
          <w:szCs w:val="24"/>
        </w:rPr>
        <w:t>Lazdijų rajono savivaldybės tarybos Kontrolės komitetu suderintą</w:t>
      </w:r>
      <w:r w:rsidR="00E91090">
        <w:rPr>
          <w:szCs w:val="24"/>
        </w:rPr>
        <w:t>,</w:t>
      </w:r>
      <w:r w:rsidRPr="00A83FC6">
        <w:rPr>
          <w:szCs w:val="24"/>
        </w:rPr>
        <w:t xml:space="preserve"> </w:t>
      </w:r>
      <w:r w:rsidR="00D62FF0">
        <w:rPr>
          <w:szCs w:val="24"/>
        </w:rPr>
        <w:t xml:space="preserve">savivaldybės kontrolieriaus </w:t>
      </w:r>
      <w:r w:rsidR="00D62FF0" w:rsidRPr="00A8319F">
        <w:rPr>
          <w:szCs w:val="24"/>
        </w:rPr>
        <w:t>201</w:t>
      </w:r>
      <w:r w:rsidR="00E72ABA" w:rsidRPr="00A8319F">
        <w:rPr>
          <w:szCs w:val="24"/>
        </w:rPr>
        <w:t>5</w:t>
      </w:r>
      <w:r w:rsidR="00D62FF0" w:rsidRPr="00A8319F">
        <w:rPr>
          <w:szCs w:val="24"/>
        </w:rPr>
        <w:t xml:space="preserve"> m. lapkričio</w:t>
      </w:r>
      <w:r w:rsidR="0061230B" w:rsidRPr="00A8319F">
        <w:rPr>
          <w:szCs w:val="24"/>
        </w:rPr>
        <w:t xml:space="preserve"> 13</w:t>
      </w:r>
      <w:r w:rsidR="00E72ABA" w:rsidRPr="00A8319F">
        <w:rPr>
          <w:szCs w:val="24"/>
        </w:rPr>
        <w:t xml:space="preserve"> d. </w:t>
      </w:r>
      <w:r w:rsidR="00E72ABA" w:rsidRPr="00A8319F">
        <w:rPr>
          <w:szCs w:val="24"/>
        </w:rPr>
        <w:lastRenderedPageBreak/>
        <w:t>įsakymu Nr.</w:t>
      </w:r>
      <w:r w:rsidR="00847C96" w:rsidRPr="00A8319F">
        <w:rPr>
          <w:szCs w:val="24"/>
        </w:rPr>
        <w:t xml:space="preserve"> O1.5-5</w:t>
      </w:r>
      <w:r w:rsidR="000E1F1A" w:rsidRPr="00A8319F">
        <w:rPr>
          <w:szCs w:val="24"/>
        </w:rPr>
        <w:t xml:space="preserve"> ,,Dėl Lazdijų rajono savivaldybės kontrolės ir audito tarnybos 2016 m. veiklos plano“</w:t>
      </w:r>
      <w:r w:rsidR="00847C96" w:rsidRPr="00A8319F">
        <w:rPr>
          <w:szCs w:val="24"/>
        </w:rPr>
        <w:t xml:space="preserve"> </w:t>
      </w:r>
      <w:r w:rsidR="00E91090" w:rsidRPr="00A8319F">
        <w:rPr>
          <w:szCs w:val="24"/>
        </w:rPr>
        <w:t xml:space="preserve">patvirtintą, </w:t>
      </w:r>
      <w:r w:rsidR="00E72ABA" w:rsidRPr="00A8319F">
        <w:rPr>
          <w:szCs w:val="24"/>
        </w:rPr>
        <w:t>2016</w:t>
      </w:r>
      <w:r w:rsidRPr="00A83FC6">
        <w:rPr>
          <w:szCs w:val="24"/>
        </w:rPr>
        <w:t xml:space="preserve"> metų veiklos planą. Su veiklos planu supažindintas savivaldybės administracijos centralizuotas savivaldybės vidaus audito skyrius ir Valstybės kontrolė.</w:t>
      </w:r>
    </w:p>
    <w:p w14:paraId="2E490FB5" w14:textId="77777777" w:rsidR="001730D6" w:rsidRPr="00E044AF" w:rsidRDefault="00D62FF0" w:rsidP="00AF67AD">
      <w:pPr>
        <w:tabs>
          <w:tab w:val="left" w:pos="709"/>
        </w:tabs>
        <w:spacing w:line="360" w:lineRule="auto"/>
        <w:jc w:val="both"/>
        <w:rPr>
          <w:szCs w:val="24"/>
        </w:rPr>
      </w:pPr>
      <w:r w:rsidRPr="00E044AF">
        <w:rPr>
          <w:szCs w:val="24"/>
        </w:rPr>
        <w:t xml:space="preserve">           Šioje ataskaitoje Tarnybos veikla bus pateikiama pagal minėtame veiklos plane nustatytus uždavinius ir priemones.</w:t>
      </w:r>
    </w:p>
    <w:p w14:paraId="2E490FB6" w14:textId="77777777" w:rsidR="00011DC2" w:rsidRPr="00E044AF" w:rsidRDefault="00011DC2" w:rsidP="00AF67AD">
      <w:pPr>
        <w:tabs>
          <w:tab w:val="left" w:pos="709"/>
        </w:tabs>
        <w:spacing w:line="360" w:lineRule="auto"/>
        <w:jc w:val="both"/>
        <w:rPr>
          <w:szCs w:val="24"/>
        </w:rPr>
      </w:pPr>
      <w:r w:rsidRPr="00E044AF">
        <w:rPr>
          <w:szCs w:val="24"/>
        </w:rPr>
        <w:t xml:space="preserve">           </w:t>
      </w:r>
      <w:r w:rsidRPr="00794583">
        <w:rPr>
          <w:szCs w:val="24"/>
        </w:rPr>
        <w:t xml:space="preserve">Tarnybos audituotinų subjektų skaičius 2016 metais </w:t>
      </w:r>
      <w:r w:rsidR="00794583" w:rsidRPr="00794583">
        <w:rPr>
          <w:szCs w:val="24"/>
        </w:rPr>
        <w:t>buvo 44</w:t>
      </w:r>
      <w:r w:rsidR="00D437FA" w:rsidRPr="00794583">
        <w:rPr>
          <w:szCs w:val="24"/>
        </w:rPr>
        <w:t xml:space="preserve">, iš jų: </w:t>
      </w:r>
      <w:r w:rsidR="00794583" w:rsidRPr="00794583">
        <w:rPr>
          <w:szCs w:val="24"/>
        </w:rPr>
        <w:t>22 biudžetinės</w:t>
      </w:r>
      <w:r w:rsidR="00D437FA" w:rsidRPr="00794583">
        <w:rPr>
          <w:szCs w:val="24"/>
        </w:rPr>
        <w:t xml:space="preserve"> įstaig</w:t>
      </w:r>
      <w:r w:rsidR="00794583" w:rsidRPr="00794583">
        <w:rPr>
          <w:szCs w:val="24"/>
        </w:rPr>
        <w:t>os</w:t>
      </w:r>
      <w:r w:rsidRPr="00794583">
        <w:rPr>
          <w:szCs w:val="24"/>
        </w:rPr>
        <w:t>; 12 seniūnijų, 2 uždarosios akcinės bendrovės; 8 viešosios įstaigos. Prie audituotinų subjektų dar priskaičiuotini III konsolidavimo</w:t>
      </w:r>
      <w:r w:rsidRPr="00E044AF">
        <w:rPr>
          <w:szCs w:val="24"/>
        </w:rPr>
        <w:t xml:space="preserve"> lygiui priskirti savivaldybės iždas</w:t>
      </w:r>
      <w:r w:rsidR="000E2D1E">
        <w:rPr>
          <w:szCs w:val="24"/>
        </w:rPr>
        <w:t xml:space="preserve"> ir privatizavimo fondas</w:t>
      </w:r>
      <w:r w:rsidRPr="00E044AF">
        <w:rPr>
          <w:szCs w:val="24"/>
        </w:rPr>
        <w:t>.</w:t>
      </w:r>
    </w:p>
    <w:p w14:paraId="2E490FB7" w14:textId="77777777" w:rsidR="00011DC2" w:rsidRPr="00E044AF" w:rsidRDefault="00011DC2" w:rsidP="00AF67AD">
      <w:pPr>
        <w:tabs>
          <w:tab w:val="left" w:pos="709"/>
        </w:tabs>
        <w:spacing w:line="360" w:lineRule="auto"/>
        <w:jc w:val="both"/>
        <w:rPr>
          <w:szCs w:val="24"/>
        </w:rPr>
      </w:pPr>
      <w:r w:rsidRPr="00E044AF">
        <w:rPr>
          <w:szCs w:val="24"/>
        </w:rPr>
        <w:tab/>
        <w:t xml:space="preserve">Tarnyba, </w:t>
      </w:r>
      <w:r w:rsidRPr="0050382E">
        <w:rPr>
          <w:szCs w:val="24"/>
        </w:rPr>
        <w:t>vadovaudamasi Gyventojų aptarnavimo ir informacijos teikimo Lazdijų rajono savivaldybės kontrolės ir audito tarnyboje taisyklėmis</w:t>
      </w:r>
      <w:r w:rsidR="0050382E" w:rsidRPr="0050382E">
        <w:rPr>
          <w:szCs w:val="24"/>
        </w:rPr>
        <w:t xml:space="preserve">, </w:t>
      </w:r>
      <w:r w:rsidRPr="0050382E">
        <w:rPr>
          <w:szCs w:val="24"/>
        </w:rPr>
        <w:t>nagrinėja gautus gyvento</w:t>
      </w:r>
      <w:r w:rsidR="00E044AF" w:rsidRPr="0050382E">
        <w:rPr>
          <w:szCs w:val="24"/>
        </w:rPr>
        <w:t xml:space="preserve">jų prašymus bei </w:t>
      </w:r>
      <w:r w:rsidR="00E044AF" w:rsidRPr="0050382E">
        <w:rPr>
          <w:szCs w:val="24"/>
        </w:rPr>
        <w:lastRenderedPageBreak/>
        <w:t xml:space="preserve">pasiūlymus. </w:t>
      </w:r>
      <w:r w:rsidR="0050382E" w:rsidRPr="0050382E">
        <w:rPr>
          <w:szCs w:val="24"/>
        </w:rPr>
        <w:t>2</w:t>
      </w:r>
      <w:r w:rsidR="0050382E">
        <w:rPr>
          <w:szCs w:val="24"/>
        </w:rPr>
        <w:t>016 metais</w:t>
      </w:r>
      <w:r w:rsidR="00E044AF" w:rsidRPr="002F2595">
        <w:rPr>
          <w:szCs w:val="24"/>
        </w:rPr>
        <w:t xml:space="preserve"> iš gyventojų  gauti 3</w:t>
      </w:r>
      <w:r w:rsidRPr="002F2595">
        <w:rPr>
          <w:szCs w:val="24"/>
        </w:rPr>
        <w:t xml:space="preserve"> </w:t>
      </w:r>
      <w:r w:rsidRPr="0050382E">
        <w:rPr>
          <w:szCs w:val="24"/>
        </w:rPr>
        <w:t>žod</w:t>
      </w:r>
      <w:r w:rsidR="004B57F3" w:rsidRPr="0050382E">
        <w:rPr>
          <w:szCs w:val="24"/>
        </w:rPr>
        <w:t>iniai</w:t>
      </w:r>
      <w:r w:rsidR="004B57F3" w:rsidRPr="004B57F3">
        <w:rPr>
          <w:b/>
          <w:szCs w:val="24"/>
        </w:rPr>
        <w:t xml:space="preserve"> </w:t>
      </w:r>
      <w:r w:rsidR="00452C9F" w:rsidRPr="002F2595">
        <w:rPr>
          <w:szCs w:val="24"/>
        </w:rPr>
        <w:t xml:space="preserve"> skundai</w:t>
      </w:r>
      <w:r w:rsidR="00E044AF" w:rsidRPr="002F2595">
        <w:rPr>
          <w:szCs w:val="24"/>
        </w:rPr>
        <w:t>,</w:t>
      </w:r>
      <w:r w:rsidR="00452C9F" w:rsidRPr="002F2595">
        <w:rPr>
          <w:szCs w:val="24"/>
        </w:rPr>
        <w:t xml:space="preserve"> </w:t>
      </w:r>
      <w:r w:rsidR="00E044AF" w:rsidRPr="002F2595">
        <w:rPr>
          <w:szCs w:val="24"/>
        </w:rPr>
        <w:t>jie išnagrinėti ir pareiškėjams pateikti atsakymai</w:t>
      </w:r>
      <w:r w:rsidRPr="002F2595">
        <w:rPr>
          <w:szCs w:val="24"/>
        </w:rPr>
        <w:t>.</w:t>
      </w:r>
    </w:p>
    <w:p w14:paraId="2E490FB8" w14:textId="77777777" w:rsidR="00011DC2" w:rsidRPr="00452C9F" w:rsidRDefault="00011DC2" w:rsidP="00AF67AD">
      <w:pPr>
        <w:tabs>
          <w:tab w:val="left" w:pos="709"/>
        </w:tabs>
        <w:spacing w:line="360" w:lineRule="auto"/>
        <w:jc w:val="both"/>
        <w:rPr>
          <w:szCs w:val="24"/>
        </w:rPr>
      </w:pPr>
      <w:r w:rsidRPr="00452C9F">
        <w:rPr>
          <w:szCs w:val="24"/>
        </w:rPr>
        <w:tab/>
        <w:t xml:space="preserve">Savivaldybės kontrolierius vykdo visas įstaigos vadovui įstatymais priskirtas funkcijas, taip pat kartu su pavaduotoja atlieka audito ir kontrolės veiklą. Savivaldybės kontrolieriaus stažas valstybės tarnyboje ir kontrolės sistemoje yra 16 metų. Tarnyboje yra patvirtintos 2 pareigybės, šiuo metu dirba du žmonės. 2016 metais </w:t>
      </w:r>
      <w:r w:rsidR="004929FD">
        <w:rPr>
          <w:szCs w:val="24"/>
        </w:rPr>
        <w:t>dėl</w:t>
      </w:r>
      <w:r w:rsidRPr="00452C9F">
        <w:rPr>
          <w:szCs w:val="24"/>
        </w:rPr>
        <w:t xml:space="preserve"> kontrolieriaus pavaduotojo </w:t>
      </w:r>
      <w:r w:rsidR="00044DFB" w:rsidRPr="00452C9F">
        <w:rPr>
          <w:szCs w:val="24"/>
        </w:rPr>
        <w:t xml:space="preserve">sunkios </w:t>
      </w:r>
      <w:r w:rsidRPr="00452C9F">
        <w:rPr>
          <w:szCs w:val="24"/>
        </w:rPr>
        <w:t xml:space="preserve">ligos ir mirties, beveik pusmetį Tarnyboje dirbo </w:t>
      </w:r>
      <w:r w:rsidR="00044DFB" w:rsidRPr="00452C9F">
        <w:rPr>
          <w:szCs w:val="24"/>
        </w:rPr>
        <w:t xml:space="preserve">vienas kontrolierius ir tik nuo 2016-06-28 pradėjo darbą </w:t>
      </w:r>
      <w:r w:rsidR="004929FD">
        <w:rPr>
          <w:szCs w:val="24"/>
        </w:rPr>
        <w:t xml:space="preserve">naujas </w:t>
      </w:r>
      <w:r w:rsidR="00044DFB" w:rsidRPr="00452C9F">
        <w:rPr>
          <w:szCs w:val="24"/>
        </w:rPr>
        <w:t>kontrolieriaus pavaduotoja</w:t>
      </w:r>
      <w:r w:rsidR="004929FD">
        <w:rPr>
          <w:szCs w:val="24"/>
        </w:rPr>
        <w:t>s.</w:t>
      </w:r>
    </w:p>
    <w:p w14:paraId="2E490FB9" w14:textId="77777777" w:rsidR="005E694A" w:rsidRDefault="00011DC2" w:rsidP="00AF67AD">
      <w:pPr>
        <w:tabs>
          <w:tab w:val="left" w:pos="709"/>
        </w:tabs>
        <w:spacing w:line="360" w:lineRule="auto"/>
        <w:jc w:val="both"/>
        <w:rPr>
          <w:szCs w:val="24"/>
        </w:rPr>
      </w:pPr>
      <w:r w:rsidRPr="00452C9F">
        <w:rPr>
          <w:szCs w:val="24"/>
        </w:rPr>
        <w:tab/>
      </w:r>
      <w:r w:rsidR="00C600CC" w:rsidRPr="00452C9F">
        <w:rPr>
          <w:szCs w:val="24"/>
        </w:rPr>
        <w:t xml:space="preserve">Tai buvo didelis iššūkis </w:t>
      </w:r>
      <w:r w:rsidRPr="00452C9F">
        <w:rPr>
          <w:szCs w:val="24"/>
        </w:rPr>
        <w:t>Tarnybos</w:t>
      </w:r>
      <w:r w:rsidR="00C600CC" w:rsidRPr="00452C9F">
        <w:rPr>
          <w:szCs w:val="24"/>
        </w:rPr>
        <w:t xml:space="preserve"> darbui, nes</w:t>
      </w:r>
      <w:r w:rsidR="005E694A">
        <w:rPr>
          <w:szCs w:val="24"/>
        </w:rPr>
        <w:t xml:space="preserve">, atsižvelgiant į metiniame veiklos plane numatytas priemones, teko keisti audito programas ir apimtį, kad užtikrinti Tarnybos metinio veiklos plano įvykdymą. </w:t>
      </w:r>
    </w:p>
    <w:p w14:paraId="2E490FBA" w14:textId="77777777" w:rsidR="004E5900" w:rsidRDefault="004E5900" w:rsidP="0081004C">
      <w:pPr>
        <w:jc w:val="both"/>
        <w:rPr>
          <w:b/>
          <w:sz w:val="28"/>
          <w:szCs w:val="28"/>
          <w:highlight w:val="lightGray"/>
        </w:rPr>
      </w:pPr>
    </w:p>
    <w:p w14:paraId="2E490FBB" w14:textId="77777777" w:rsidR="0081004C" w:rsidRPr="00A83FC6" w:rsidRDefault="0081004C" w:rsidP="0081004C">
      <w:pPr>
        <w:jc w:val="both"/>
        <w:rPr>
          <w:b/>
          <w:sz w:val="28"/>
          <w:szCs w:val="28"/>
        </w:rPr>
      </w:pPr>
      <w:r w:rsidRPr="00A83FC6">
        <w:rPr>
          <w:b/>
          <w:sz w:val="28"/>
          <w:szCs w:val="28"/>
          <w:highlight w:val="lightGray"/>
        </w:rPr>
        <w:t>II</w:t>
      </w:r>
      <w:r>
        <w:rPr>
          <w:b/>
          <w:sz w:val="28"/>
          <w:szCs w:val="28"/>
          <w:highlight w:val="lightGray"/>
        </w:rPr>
        <w:t xml:space="preserve">I.TARNYBOS VEIKLA IR REZULTATAI                                                            </w:t>
      </w:r>
      <w:r w:rsidRPr="00A83FC6">
        <w:rPr>
          <w:b/>
          <w:sz w:val="28"/>
          <w:szCs w:val="28"/>
        </w:rPr>
        <w:t xml:space="preserve"> </w:t>
      </w:r>
    </w:p>
    <w:p w14:paraId="2E490FBC" w14:textId="77777777" w:rsidR="005E694A" w:rsidRDefault="005E694A" w:rsidP="00C600CC">
      <w:pPr>
        <w:tabs>
          <w:tab w:val="left" w:pos="709"/>
        </w:tabs>
        <w:jc w:val="both"/>
        <w:rPr>
          <w:szCs w:val="24"/>
        </w:rPr>
      </w:pPr>
    </w:p>
    <w:p w14:paraId="2E490FBD" w14:textId="77777777" w:rsidR="005E694A" w:rsidRDefault="005E694A" w:rsidP="00C600CC">
      <w:pPr>
        <w:tabs>
          <w:tab w:val="left" w:pos="709"/>
        </w:tabs>
        <w:jc w:val="both"/>
        <w:rPr>
          <w:szCs w:val="24"/>
        </w:rPr>
      </w:pPr>
    </w:p>
    <w:p w14:paraId="2E490FBE" w14:textId="77777777" w:rsidR="00882EFD" w:rsidRDefault="00D83BD7" w:rsidP="00AF67AD">
      <w:pPr>
        <w:tabs>
          <w:tab w:val="left" w:pos="709"/>
        </w:tabs>
        <w:spacing w:line="360" w:lineRule="auto"/>
        <w:jc w:val="both"/>
        <w:rPr>
          <w:szCs w:val="24"/>
        </w:rPr>
      </w:pPr>
      <w:r>
        <w:rPr>
          <w:szCs w:val="24"/>
        </w:rPr>
        <w:t xml:space="preserve">       </w:t>
      </w:r>
      <w:r w:rsidR="00CB5673" w:rsidRPr="00CB5673">
        <w:rPr>
          <w:szCs w:val="24"/>
        </w:rPr>
        <w:t>Tarnyba</w:t>
      </w:r>
      <w:r w:rsidR="00882EFD">
        <w:rPr>
          <w:szCs w:val="24"/>
        </w:rPr>
        <w:t>,</w:t>
      </w:r>
      <w:r w:rsidR="00882EFD">
        <w:t xml:space="preserve"> v</w:t>
      </w:r>
      <w:r w:rsidR="00882EFD" w:rsidRPr="00882EFD">
        <w:rPr>
          <w:szCs w:val="24"/>
        </w:rPr>
        <w:t>ykd</w:t>
      </w:r>
      <w:r w:rsidR="00882EFD">
        <w:rPr>
          <w:szCs w:val="24"/>
        </w:rPr>
        <w:t>ydama</w:t>
      </w:r>
      <w:r w:rsidR="00882EFD" w:rsidRPr="00882EFD">
        <w:rPr>
          <w:szCs w:val="24"/>
        </w:rPr>
        <w:t xml:space="preserve"> Lietuvos Respublikos vietos savivaldos įstatymu pavestą funkciją – prižiūrėti, ar teisėtai valdomas ir naudojamas savivaldybės turtas bei patikėjimo teise valdomas valstybės turtas, kaip vykdomas savivaldybės biudžetas ir naudojami kiti piniginiai ištekliai</w:t>
      </w:r>
      <w:r w:rsidR="00882EFD">
        <w:rPr>
          <w:szCs w:val="24"/>
        </w:rPr>
        <w:t xml:space="preserve"> – </w:t>
      </w:r>
      <w:r w:rsidR="00CB5673" w:rsidRPr="00CB5673">
        <w:rPr>
          <w:szCs w:val="24"/>
        </w:rPr>
        <w:t xml:space="preserve">auditą vykdo pagal Valstybinio audito </w:t>
      </w:r>
      <w:r w:rsidR="00CB5673" w:rsidRPr="004929FD">
        <w:rPr>
          <w:szCs w:val="24"/>
        </w:rPr>
        <w:t>reikalavimus</w:t>
      </w:r>
      <w:r w:rsidR="00CB5673" w:rsidRPr="00CB5673">
        <w:rPr>
          <w:szCs w:val="24"/>
        </w:rPr>
        <w:t xml:space="preserve">, Tarptautinius audito standartus  ir </w:t>
      </w:r>
      <w:r w:rsidR="00882EFD">
        <w:rPr>
          <w:szCs w:val="24"/>
        </w:rPr>
        <w:t xml:space="preserve">savo veiklą </w:t>
      </w:r>
      <w:r w:rsidR="00CB5673" w:rsidRPr="00CB5673">
        <w:rPr>
          <w:szCs w:val="24"/>
        </w:rPr>
        <w:t>grindžia profesionalumo, nuomonės nepriklausomumo, viešojo atskaitingumo, audituojamo subjekto atsakomybės, nuoseklaus apskaitos standartų taikymo, vidaus kontrolės, duomenų prieinamumo, audito metodų tobulinimo, viešųjų ir privačių interesų konflikto vertinimo principais.</w:t>
      </w:r>
      <w:r>
        <w:rPr>
          <w:szCs w:val="24"/>
        </w:rPr>
        <w:t xml:space="preserve"> </w:t>
      </w:r>
      <w:r w:rsidR="00882EFD">
        <w:rPr>
          <w:szCs w:val="24"/>
        </w:rPr>
        <w:t xml:space="preserve">               </w:t>
      </w:r>
    </w:p>
    <w:p w14:paraId="2E490FBF" w14:textId="77777777" w:rsidR="00CB5673" w:rsidRPr="00CB5673" w:rsidRDefault="00882EFD" w:rsidP="00AF67AD">
      <w:pPr>
        <w:tabs>
          <w:tab w:val="left" w:pos="709"/>
        </w:tabs>
        <w:spacing w:line="360" w:lineRule="auto"/>
        <w:ind w:firstLine="426"/>
        <w:jc w:val="both"/>
        <w:rPr>
          <w:szCs w:val="24"/>
        </w:rPr>
      </w:pPr>
      <w:r>
        <w:rPr>
          <w:szCs w:val="24"/>
        </w:rPr>
        <w:lastRenderedPageBreak/>
        <w:t>Pag</w:t>
      </w:r>
      <w:r w:rsidR="00CB5673" w:rsidRPr="00CB5673">
        <w:rPr>
          <w:szCs w:val="24"/>
        </w:rPr>
        <w:t>al Tarptautinius audito standartus, kuriais tarnyba vadovaujasi planuodama ir atlikdama auditus, viešojo sektoriaus subjektų grupė –</w:t>
      </w:r>
      <w:r>
        <w:rPr>
          <w:szCs w:val="24"/>
        </w:rPr>
        <w:t xml:space="preserve"> tai </w:t>
      </w:r>
      <w:r w:rsidR="00CB5673" w:rsidRPr="00CB5673">
        <w:rPr>
          <w:szCs w:val="24"/>
        </w:rPr>
        <w:t>visi komponentai, kurių finansinė informacija įtraukiama</w:t>
      </w:r>
      <w:r>
        <w:rPr>
          <w:szCs w:val="24"/>
        </w:rPr>
        <w:t xml:space="preserve"> į grupės finansines ataskaitas, o</w:t>
      </w:r>
      <w:r w:rsidR="00CB5673" w:rsidRPr="00CB5673">
        <w:rPr>
          <w:szCs w:val="24"/>
        </w:rPr>
        <w:t xml:space="preserve"> grupę sudaro daugiau nei vienas komponentas. Grupės finansinių ataskaitų auditas apima visų viešojo sektoriaus subjektų grupės konsoliduotųjų finansinių ataskaitų ir biudžeto vykdymo ataskaitų rinkinių vertinimą ir nepriklausomos nuomonės pareiškimą, o grupės teisėtumo auditas – viešojo sektoriaus subjektų grupės lėšų ir turto valdymo, naudojimo ir disponavimo jais teisėtumo ir jų naudojimo įstatymų nustatytiems tikslams vertinimą ir nepriklausomos nuomonės pareiškimą.</w:t>
      </w:r>
    </w:p>
    <w:p w14:paraId="2E490FC0" w14:textId="77777777" w:rsidR="005E694A" w:rsidRDefault="00882EFD" w:rsidP="00AF67AD">
      <w:pPr>
        <w:tabs>
          <w:tab w:val="left" w:pos="709"/>
        </w:tabs>
        <w:spacing w:line="360" w:lineRule="auto"/>
        <w:jc w:val="both"/>
        <w:rPr>
          <w:szCs w:val="24"/>
        </w:rPr>
      </w:pPr>
      <w:r>
        <w:rPr>
          <w:szCs w:val="24"/>
        </w:rPr>
        <w:t xml:space="preserve">       </w:t>
      </w:r>
      <w:r w:rsidR="00CB5673" w:rsidRPr="00CB5673">
        <w:rPr>
          <w:szCs w:val="24"/>
        </w:rPr>
        <w:t xml:space="preserve">Vykdant Lietuvos Respublikos vietos savivaldos įstatymu pavestą funkciją – </w:t>
      </w:r>
      <w:r w:rsidRPr="00882EFD">
        <w:rPr>
          <w:szCs w:val="24"/>
        </w:rPr>
        <w:t xml:space="preserve">kiekvienais metais iki liepos 15 dienos reglamente nustatyta tvarka teikia savivaldybės tarybai išvadą dėl pateikto tvirtinti savivaldybės konsoliduotųjų ataskaitų rinkinio, savivaldybės biudžeto ir turto </w:t>
      </w:r>
      <w:r w:rsidRPr="00882EFD">
        <w:rPr>
          <w:szCs w:val="24"/>
        </w:rPr>
        <w:lastRenderedPageBreak/>
        <w:t>naudojimo</w:t>
      </w:r>
      <w:r>
        <w:rPr>
          <w:szCs w:val="24"/>
        </w:rPr>
        <w:t xml:space="preserve"> – 2016</w:t>
      </w:r>
      <w:r w:rsidR="00D67D5E">
        <w:rPr>
          <w:szCs w:val="24"/>
        </w:rPr>
        <w:t xml:space="preserve"> metais buvo atliktas (baigtas</w:t>
      </w:r>
      <w:r w:rsidR="00CB5673" w:rsidRPr="00CB5673">
        <w:rPr>
          <w:szCs w:val="24"/>
        </w:rPr>
        <w:t xml:space="preserve">) viešojo sektoriaus subjektų grupės (Lazdijų rajono savivaldybės administracija, Lazdijų Motiejaus Gustaičio gimnazija, </w:t>
      </w:r>
      <w:r w:rsidR="00AE7698">
        <w:rPr>
          <w:szCs w:val="24"/>
        </w:rPr>
        <w:t>Lazdijų mokykla</w:t>
      </w:r>
      <w:r w:rsidR="00AE7698" w:rsidRPr="00AE7698">
        <w:rPr>
          <w:szCs w:val="24"/>
        </w:rPr>
        <w:t>-daržel</w:t>
      </w:r>
      <w:r w:rsidR="00AE7698">
        <w:rPr>
          <w:szCs w:val="24"/>
        </w:rPr>
        <w:t xml:space="preserve">is </w:t>
      </w:r>
      <w:r w:rsidR="00AE7698" w:rsidRPr="00AE7698">
        <w:rPr>
          <w:szCs w:val="24"/>
        </w:rPr>
        <w:t>Kregždutė i</w:t>
      </w:r>
      <w:r w:rsidR="00AE7698">
        <w:rPr>
          <w:szCs w:val="24"/>
        </w:rPr>
        <w:t>r Lazdijų rajono Šeštokų mokykla)</w:t>
      </w:r>
      <w:r w:rsidR="00CB5673" w:rsidRPr="00CB5673">
        <w:rPr>
          <w:szCs w:val="24"/>
        </w:rPr>
        <w:t xml:space="preserve"> finansinis (teisėtumo) auditas</w:t>
      </w:r>
      <w:r w:rsidR="00AE7698">
        <w:rPr>
          <w:szCs w:val="24"/>
        </w:rPr>
        <w:t xml:space="preserve"> ir, kaip numatyta Tarnybos 2016</w:t>
      </w:r>
      <w:r w:rsidR="00CB5673" w:rsidRPr="00CB5673">
        <w:rPr>
          <w:szCs w:val="24"/>
        </w:rPr>
        <w:t xml:space="preserve"> m. veiklos plane, II</w:t>
      </w:r>
      <w:r w:rsidR="00D67D5E">
        <w:rPr>
          <w:szCs w:val="24"/>
        </w:rPr>
        <w:t>I-iame  ketvirtyje pradėtas 2016</w:t>
      </w:r>
      <w:r w:rsidR="00CB5673" w:rsidRPr="00CB5673">
        <w:rPr>
          <w:szCs w:val="24"/>
        </w:rPr>
        <w:t xml:space="preserve"> metų viešojo sektoriaus subjektų grupės finansinis (teisėtumo) auditas.</w:t>
      </w:r>
      <w:r w:rsidR="00706625">
        <w:rPr>
          <w:szCs w:val="24"/>
        </w:rPr>
        <w:t xml:space="preserve">  Taip pat Tarybai pateiktos trys</w:t>
      </w:r>
      <w:r w:rsidR="00CB5673" w:rsidRPr="00CB5673">
        <w:rPr>
          <w:szCs w:val="24"/>
        </w:rPr>
        <w:t xml:space="preserve"> išvados</w:t>
      </w:r>
      <w:r w:rsidR="00D67D5E">
        <w:rPr>
          <w:szCs w:val="24"/>
        </w:rPr>
        <w:t>: viena</w:t>
      </w:r>
      <w:r w:rsidR="00CB5673" w:rsidRPr="00CB5673">
        <w:rPr>
          <w:szCs w:val="24"/>
        </w:rPr>
        <w:t xml:space="preserve"> dėl </w:t>
      </w:r>
      <w:r w:rsidR="00D67D5E">
        <w:rPr>
          <w:szCs w:val="24"/>
        </w:rPr>
        <w:t>ilgalaikės paskolos ėmimo</w:t>
      </w:r>
      <w:r w:rsidR="00DD29D2">
        <w:rPr>
          <w:szCs w:val="24"/>
        </w:rPr>
        <w:t>,</w:t>
      </w:r>
      <w:r w:rsidR="00D67D5E">
        <w:rPr>
          <w:szCs w:val="24"/>
        </w:rPr>
        <w:t xml:space="preserve"> kita</w:t>
      </w:r>
      <w:r w:rsidR="00DD29D2">
        <w:rPr>
          <w:szCs w:val="24"/>
        </w:rPr>
        <w:t xml:space="preserve"> – dėl </w:t>
      </w:r>
      <w:r w:rsidR="00DD29D2" w:rsidRPr="00DD29D2">
        <w:rPr>
          <w:szCs w:val="24"/>
        </w:rPr>
        <w:t>garantijos suteikimo UAB „Lazdijų šiluma“</w:t>
      </w:r>
      <w:r w:rsidR="00DD29D2">
        <w:rPr>
          <w:szCs w:val="24"/>
        </w:rPr>
        <w:t xml:space="preserve"> bei trečia – dėl </w:t>
      </w:r>
      <w:r w:rsidR="00CB5673" w:rsidRPr="00CB5673">
        <w:rPr>
          <w:szCs w:val="24"/>
        </w:rPr>
        <w:t>Lazdijų hipodromo valdymo ir naudojimo koncesijos suteikimo konkurso sąlygų projekto.</w:t>
      </w:r>
    </w:p>
    <w:p w14:paraId="2E490FC1" w14:textId="77777777" w:rsidR="00D541B4" w:rsidRPr="00D541B4" w:rsidRDefault="00D541B4" w:rsidP="00AF67AD">
      <w:pPr>
        <w:tabs>
          <w:tab w:val="left" w:pos="709"/>
        </w:tabs>
        <w:spacing w:line="360" w:lineRule="auto"/>
        <w:jc w:val="both"/>
        <w:rPr>
          <w:i/>
          <w:szCs w:val="24"/>
        </w:rPr>
      </w:pPr>
      <w:r>
        <w:rPr>
          <w:szCs w:val="24"/>
        </w:rPr>
        <w:t xml:space="preserve">      </w:t>
      </w:r>
      <w:r w:rsidRPr="00D541B4">
        <w:rPr>
          <w:i/>
          <w:szCs w:val="24"/>
        </w:rPr>
        <w:t xml:space="preserve">Viešojo sektoriaus subjektų grupės audito tikslas buvo įvertinti Lazdijų rajono savivaldybės 2015 metų konsoliduotųjų finansinių ir biudžeto vykdymo ataskaitų rinkinius ir pareikšti nepriklausomą nuomonę, ar jie parodo tikrą ir teisingą padėtį ir yra parengti pagal finansinei </w:t>
      </w:r>
      <w:r w:rsidRPr="00D541B4">
        <w:rPr>
          <w:i/>
          <w:szCs w:val="24"/>
        </w:rPr>
        <w:lastRenderedPageBreak/>
        <w:t xml:space="preserve">atskaitomybei taikomą tvarką, taip pat įvertinti savivaldybės biudžeto lėšų ir turto valdymo, naudojimo ir disponavimo jais teisėtumą bei jų naudojimą įstatymų nustatytiems tikslams ir pareikšti nepriklausomą nuomonę.  </w:t>
      </w:r>
    </w:p>
    <w:p w14:paraId="2E490FC2" w14:textId="77777777" w:rsidR="00D541B4" w:rsidRPr="00AF5B1A" w:rsidRDefault="00D541B4" w:rsidP="00AF67AD">
      <w:pPr>
        <w:tabs>
          <w:tab w:val="left" w:pos="709"/>
        </w:tabs>
        <w:spacing w:line="360" w:lineRule="auto"/>
        <w:jc w:val="both"/>
        <w:rPr>
          <w:szCs w:val="24"/>
        </w:rPr>
      </w:pPr>
      <w:r w:rsidRPr="00D541B4">
        <w:rPr>
          <w:i/>
          <w:szCs w:val="24"/>
        </w:rPr>
        <w:t xml:space="preserve">      </w:t>
      </w:r>
      <w:r w:rsidRPr="00AF5B1A">
        <w:rPr>
          <w:szCs w:val="24"/>
        </w:rPr>
        <w:t xml:space="preserve">Vertinant konsoliduotųjų finansinių ataskaitų rinkinio teisingumą didžiausias dėmesys buvo skiriamas subjektų duomenų teisingumui, nes savivaldybės administracija, rengdama ataskaitų rinkinį, remiasi jai pateiktų viešojo sektoriaus subjektų ataskaitų </w:t>
      </w:r>
      <w:r w:rsidRPr="000E1F1A">
        <w:rPr>
          <w:szCs w:val="24"/>
        </w:rPr>
        <w:t>duomeni</w:t>
      </w:r>
      <w:r w:rsidR="003030FC" w:rsidRPr="000E1F1A">
        <w:rPr>
          <w:szCs w:val="24"/>
        </w:rPr>
        <w:t>mi</w:t>
      </w:r>
      <w:r w:rsidRPr="000E1F1A">
        <w:rPr>
          <w:szCs w:val="24"/>
        </w:rPr>
        <w:t>s.</w:t>
      </w:r>
      <w:r w:rsidRPr="00AF5B1A">
        <w:rPr>
          <w:szCs w:val="24"/>
        </w:rPr>
        <w:t xml:space="preserve"> Pagal Viešojo sektoriaus atskaitomybės įstatymą savivaldybės rengia aukščiausiojo lygio metinių konsoliduotųjų ataskaitų rinkinius, kurie apima savivaldybės iždo, privatizavimo fondo ir savivaldybės biudžetinių ir sveikatos priežiūros viešųjų įstaigų finansinių ataskaitų rinkinius. Todėl konsoliduotųjų finansinių ataskaitų rinkinio teisingumas labai priklauso nuo viešojo sektoriaus subjektų pateiktų duomenų teisingumo.</w:t>
      </w:r>
    </w:p>
    <w:p w14:paraId="2E490FC3" w14:textId="77777777" w:rsidR="00D541B4" w:rsidRPr="00D541B4" w:rsidRDefault="00D541B4" w:rsidP="00AF67AD">
      <w:pPr>
        <w:tabs>
          <w:tab w:val="left" w:pos="709"/>
        </w:tabs>
        <w:spacing w:line="360" w:lineRule="auto"/>
        <w:jc w:val="both"/>
        <w:rPr>
          <w:i/>
          <w:szCs w:val="24"/>
        </w:rPr>
      </w:pPr>
      <w:r w:rsidRPr="00D541B4">
        <w:rPr>
          <w:i/>
          <w:szCs w:val="24"/>
        </w:rPr>
        <w:lastRenderedPageBreak/>
        <w:tab/>
      </w:r>
      <w:r w:rsidR="00AF5B1A" w:rsidRPr="00AF5B1A">
        <w:rPr>
          <w:szCs w:val="24"/>
        </w:rPr>
        <w:t>Biudžetinių ataskaitų audito metu buvo vertinami 2015 metų biudžeto vykdymo ir finansinių ataskaitų rinkiniai. Taip pat buvo vertinama, kaip audituojami subjektai laikėsi įstatymų ir kitų teisės aktų, sutartinių įsipareigojimų ir kitų reikalavimų. Savivaldybės 2015</w:t>
      </w:r>
      <w:r w:rsidRPr="00AF5B1A">
        <w:rPr>
          <w:szCs w:val="24"/>
        </w:rPr>
        <w:t xml:space="preserve"> metų biudžeto vykdymo ir finansinių ataskaitų rinkinio audito ataskaitoje ir išvadose pateikti pastebėjimai, išvados ir rekomendacijos dėl ataskaitų rink</w:t>
      </w:r>
      <w:r w:rsidR="00AF5B1A" w:rsidRPr="00AF5B1A">
        <w:rPr>
          <w:szCs w:val="24"/>
        </w:rPr>
        <w:t>inio sudarymo ir pateikimo, 2015</w:t>
      </w:r>
      <w:r w:rsidRPr="00AF5B1A">
        <w:rPr>
          <w:szCs w:val="24"/>
        </w:rPr>
        <w:t xml:space="preserve"> metų biudžeto vykdymo, biudžeto lėšų naudojimo ir apskaitos, savivaldybės gautinų ir mokėtinų sumų, skolinių įsipareigojimų, savivaldybės lėšų ir turto valdymo, naudojimo ir disponavimo jais teisėtumo, taip pat pateikti </w:t>
      </w:r>
      <w:r w:rsidR="00AF5B1A" w:rsidRPr="00AF5B1A">
        <w:rPr>
          <w:szCs w:val="24"/>
        </w:rPr>
        <w:t xml:space="preserve">kiti </w:t>
      </w:r>
      <w:r w:rsidRPr="00AF5B1A">
        <w:rPr>
          <w:szCs w:val="24"/>
        </w:rPr>
        <w:t>dalykai, nustatyti finansinio (teisėtumo) audito metu</w:t>
      </w:r>
      <w:r w:rsidRPr="00D541B4">
        <w:rPr>
          <w:i/>
          <w:szCs w:val="24"/>
        </w:rPr>
        <w:t>.</w:t>
      </w:r>
    </w:p>
    <w:p w14:paraId="2E490FC4" w14:textId="77777777" w:rsidR="00D541B4" w:rsidRPr="00AF5B1A" w:rsidRDefault="00AF5B1A" w:rsidP="00AF67AD">
      <w:pPr>
        <w:tabs>
          <w:tab w:val="left" w:pos="426"/>
          <w:tab w:val="left" w:pos="709"/>
        </w:tabs>
        <w:spacing w:line="360" w:lineRule="auto"/>
        <w:jc w:val="both"/>
        <w:rPr>
          <w:szCs w:val="24"/>
        </w:rPr>
      </w:pPr>
      <w:r>
        <w:rPr>
          <w:i/>
          <w:szCs w:val="24"/>
        </w:rPr>
        <w:t xml:space="preserve">        </w:t>
      </w:r>
      <w:r w:rsidRPr="00AF5B1A">
        <w:rPr>
          <w:szCs w:val="24"/>
        </w:rPr>
        <w:t>Atlikus finansinį (teisėtu</w:t>
      </w:r>
      <w:r w:rsidR="00E05F22">
        <w:rPr>
          <w:szCs w:val="24"/>
        </w:rPr>
        <w:t>mo) auditą, pareiškiama nuomonė</w:t>
      </w:r>
      <w:r w:rsidRPr="00AF5B1A">
        <w:rPr>
          <w:szCs w:val="24"/>
        </w:rPr>
        <w:t xml:space="preserve">, kuri parodo ar audituojamo subjekto finansinės ir kitos ataskaitos visais reikšmingais atžvilgiais yra parengtos ir pateiktos pagal Lietuvos Respublikos teisės aktus, reglamentuojančius buhalterinę apskaitą ir finansinių </w:t>
      </w:r>
      <w:r w:rsidRPr="00AF5B1A">
        <w:rPr>
          <w:szCs w:val="24"/>
        </w:rPr>
        <w:lastRenderedPageBreak/>
        <w:t xml:space="preserve">ataskaitų sudarymą, ar audituojamame subjekte valdant, naudojant ir disponuojant valstybės ir savivaldybės lėšomis ir turtu, reikšmingų neatitikimų Lietuvos Respublikos teisės aktų reikalavimams nenustatyta.  </w:t>
      </w:r>
    </w:p>
    <w:p w14:paraId="2E490FC5" w14:textId="77777777" w:rsidR="00D541B4" w:rsidRPr="00AF5B1A" w:rsidRDefault="00AF5B1A" w:rsidP="00AF67AD">
      <w:pPr>
        <w:tabs>
          <w:tab w:val="left" w:pos="709"/>
        </w:tabs>
        <w:spacing w:line="360" w:lineRule="auto"/>
        <w:jc w:val="both"/>
        <w:rPr>
          <w:szCs w:val="24"/>
        </w:rPr>
      </w:pPr>
      <w:r>
        <w:rPr>
          <w:i/>
          <w:szCs w:val="24"/>
        </w:rPr>
        <w:t xml:space="preserve">        </w:t>
      </w:r>
      <w:r w:rsidR="00D541B4" w:rsidRPr="00AF5B1A">
        <w:rPr>
          <w:szCs w:val="24"/>
        </w:rPr>
        <w:t>Auditorius atsako už nuomonės dėl (konsoliduotų) finansinių bei biudžeto vykdymo ataskaitų rinkinių ir savivaldybės lėšų ir turto valdymo, naudojimo ir disponavimo jais teisėtumo ir jų naudojimo įstatymų nustatytiems tikslams suformavimą ir pareiškimą.</w:t>
      </w:r>
    </w:p>
    <w:p w14:paraId="2E490FC6" w14:textId="77777777" w:rsidR="005E694A" w:rsidRDefault="00AF5B1A" w:rsidP="00AF67AD">
      <w:pPr>
        <w:tabs>
          <w:tab w:val="left" w:pos="709"/>
        </w:tabs>
        <w:spacing w:line="360" w:lineRule="auto"/>
        <w:jc w:val="both"/>
        <w:rPr>
          <w:szCs w:val="24"/>
        </w:rPr>
      </w:pPr>
      <w:r w:rsidRPr="00AF5B1A">
        <w:rPr>
          <w:szCs w:val="24"/>
        </w:rPr>
        <w:t xml:space="preserve">        </w:t>
      </w:r>
      <w:r w:rsidR="00D541B4" w:rsidRPr="000E1F1A">
        <w:rPr>
          <w:szCs w:val="24"/>
        </w:rPr>
        <w:t xml:space="preserve">Audito ataskaitos ir išvados pateikiamos audituotiems subjektams, savivaldybės merui, savivaldybės administracijos direktoriui, </w:t>
      </w:r>
      <w:r w:rsidRPr="000E1F1A">
        <w:rPr>
          <w:szCs w:val="24"/>
        </w:rPr>
        <w:t>savivaldybės tarybos Kontrolės komitetui, taip pat, v</w:t>
      </w:r>
      <w:r w:rsidR="00D541B4" w:rsidRPr="000E1F1A">
        <w:rPr>
          <w:szCs w:val="24"/>
        </w:rPr>
        <w:t>adovaujantis Lietuvos Respublikos vietos savivaldos įstatymo reikalavima</w:t>
      </w:r>
      <w:r w:rsidRPr="000E1F1A">
        <w:rPr>
          <w:szCs w:val="24"/>
        </w:rPr>
        <w:t>is,</w:t>
      </w:r>
      <w:r w:rsidR="00D541B4" w:rsidRPr="000E1F1A">
        <w:rPr>
          <w:szCs w:val="24"/>
        </w:rPr>
        <w:t xml:space="preserve"> skelbiamos savivaldybės interneto tinklalapyje  </w:t>
      </w:r>
      <w:hyperlink r:id="rId10" w:history="1">
        <w:r w:rsidRPr="000E1F1A">
          <w:rPr>
            <w:rStyle w:val="Hipersaitas"/>
            <w:szCs w:val="24"/>
          </w:rPr>
          <w:t>www.lazdijai.lt</w:t>
        </w:r>
      </w:hyperlink>
      <w:r w:rsidR="00D541B4" w:rsidRPr="000E1F1A">
        <w:rPr>
          <w:szCs w:val="24"/>
        </w:rPr>
        <w:t>.</w:t>
      </w:r>
      <w:r w:rsidRPr="000E1F1A">
        <w:rPr>
          <w:szCs w:val="24"/>
        </w:rPr>
        <w:t xml:space="preserve"> </w:t>
      </w:r>
      <w:r w:rsidR="00734042" w:rsidRPr="000E1F1A">
        <w:rPr>
          <w:color w:val="000000"/>
          <w:szCs w:val="24"/>
          <w:lang w:eastAsia="lt-LT"/>
        </w:rPr>
        <w:t xml:space="preserve">Tarnybos atlikto savivaldybės </w:t>
      </w:r>
      <w:r w:rsidR="00734042" w:rsidRPr="000E1F1A">
        <w:rPr>
          <w:color w:val="000000"/>
          <w:szCs w:val="24"/>
          <w:lang w:eastAsia="lt-LT"/>
        </w:rPr>
        <w:lastRenderedPageBreak/>
        <w:t>konsoliduotųjų ataskaitų rinkinio bei savivaldybės biudžeto ir turto naudojimo audito duomenys teikiami Lietuvos Respublikos valstybės kontrolei, jos nustatyta forma ir terminais</w:t>
      </w:r>
    </w:p>
    <w:p w14:paraId="2E490FC7" w14:textId="77777777" w:rsidR="00E229B6" w:rsidRDefault="00E229B6" w:rsidP="00AF67AD">
      <w:pPr>
        <w:tabs>
          <w:tab w:val="left" w:pos="709"/>
        </w:tabs>
        <w:spacing w:line="360" w:lineRule="auto"/>
        <w:jc w:val="both"/>
        <w:rPr>
          <w:szCs w:val="24"/>
        </w:rPr>
      </w:pPr>
    </w:p>
    <w:p w14:paraId="2E490FC8" w14:textId="77777777" w:rsidR="00E229B6" w:rsidRDefault="00E05F22" w:rsidP="00AF67AD">
      <w:pPr>
        <w:tabs>
          <w:tab w:val="left" w:pos="709"/>
        </w:tabs>
        <w:spacing w:line="360" w:lineRule="auto"/>
        <w:jc w:val="both"/>
        <w:rPr>
          <w:szCs w:val="24"/>
        </w:rPr>
      </w:pPr>
      <w:r>
        <w:rPr>
          <w:szCs w:val="24"/>
        </w:rPr>
        <w:t xml:space="preserve">      </w:t>
      </w:r>
      <w:r w:rsidR="00E229B6" w:rsidRPr="00E229B6">
        <w:rPr>
          <w:b/>
          <w:i/>
          <w:szCs w:val="24"/>
        </w:rPr>
        <w:t>Dėl savivaldybės biudžeto ir turto valdymo, naudojimo, disponavimo jais teisėtumo ir jų naudojimo įstatymų nustatytiems tikslams bei konsoliduotųjų biudžeto vykdymo ataskaitų rinkinio.</w:t>
      </w:r>
    </w:p>
    <w:p w14:paraId="2E490FC9" w14:textId="77777777" w:rsidR="00E05F22" w:rsidRPr="00E05F22" w:rsidRDefault="00E229B6" w:rsidP="00AF67AD">
      <w:pPr>
        <w:tabs>
          <w:tab w:val="left" w:pos="709"/>
        </w:tabs>
        <w:spacing w:line="360" w:lineRule="auto"/>
        <w:jc w:val="both"/>
        <w:rPr>
          <w:szCs w:val="24"/>
        </w:rPr>
      </w:pPr>
      <w:r>
        <w:rPr>
          <w:szCs w:val="24"/>
        </w:rPr>
        <w:t xml:space="preserve">     </w:t>
      </w:r>
      <w:r w:rsidR="00E05F22">
        <w:rPr>
          <w:szCs w:val="24"/>
        </w:rPr>
        <w:t xml:space="preserve"> Atliekant </w:t>
      </w:r>
      <w:r w:rsidR="00E05F22" w:rsidRPr="00E05F22">
        <w:rPr>
          <w:szCs w:val="24"/>
        </w:rPr>
        <w:t xml:space="preserve">savivaldybės 2015 metų konsoliduotųjų </w:t>
      </w:r>
      <w:r w:rsidR="002B45B0">
        <w:rPr>
          <w:szCs w:val="24"/>
        </w:rPr>
        <w:t xml:space="preserve">biudžeto vykdymo ir </w:t>
      </w:r>
      <w:r w:rsidR="00E05F22" w:rsidRPr="00E05F22">
        <w:rPr>
          <w:szCs w:val="24"/>
        </w:rPr>
        <w:t>ataskai</w:t>
      </w:r>
      <w:r w:rsidR="00E05F22">
        <w:rPr>
          <w:szCs w:val="24"/>
        </w:rPr>
        <w:t>tų finansinį (teisėtumo) auditą</w:t>
      </w:r>
      <w:r w:rsidR="002B45B0">
        <w:rPr>
          <w:szCs w:val="24"/>
        </w:rPr>
        <w:t>,</w:t>
      </w:r>
      <w:r w:rsidR="00E05F22">
        <w:rPr>
          <w:szCs w:val="24"/>
        </w:rPr>
        <w:t xml:space="preserve"> buvo vert</w:t>
      </w:r>
      <w:r w:rsidR="002B45B0">
        <w:rPr>
          <w:szCs w:val="24"/>
        </w:rPr>
        <w:t>inamas</w:t>
      </w:r>
      <w:r w:rsidR="00E05F22" w:rsidRPr="00E05F22">
        <w:rPr>
          <w:szCs w:val="24"/>
        </w:rPr>
        <w:t xml:space="preserve"> Lazdijų rajono savivaldybės 2015 m. konsoliduotųjų biudžeto vykdymo ataskaitų rinkinys,</w:t>
      </w:r>
      <w:r w:rsidR="002B45B0" w:rsidRPr="002B45B0">
        <w:t xml:space="preserve"> </w:t>
      </w:r>
      <w:r w:rsidR="002B45B0" w:rsidRPr="000E1F1A">
        <w:rPr>
          <w:szCs w:val="24"/>
        </w:rPr>
        <w:t>sudarytas konsoliduojant 35-ių asignavimo valdytojų pateiktus biudžeto vykdymo ataskaitų rinkinius,</w:t>
      </w:r>
      <w:r w:rsidR="00E05F22" w:rsidRPr="000E1F1A">
        <w:rPr>
          <w:szCs w:val="24"/>
        </w:rPr>
        <w:t xml:space="preserve"> kurį sudarė:</w:t>
      </w:r>
    </w:p>
    <w:p w14:paraId="2E490FCA" w14:textId="77777777" w:rsidR="00E05F22" w:rsidRPr="00E05F22" w:rsidRDefault="002B45B0" w:rsidP="00AF67AD">
      <w:pPr>
        <w:tabs>
          <w:tab w:val="left" w:pos="709"/>
        </w:tabs>
        <w:spacing w:line="360" w:lineRule="auto"/>
        <w:jc w:val="both"/>
        <w:rPr>
          <w:szCs w:val="24"/>
        </w:rPr>
      </w:pPr>
      <w:r>
        <w:rPr>
          <w:szCs w:val="24"/>
        </w:rPr>
        <w:lastRenderedPageBreak/>
        <w:t xml:space="preserve">    </w:t>
      </w:r>
      <w:r w:rsidR="00E05F22" w:rsidRPr="00E05F22">
        <w:rPr>
          <w:szCs w:val="24"/>
        </w:rPr>
        <w:t>- Aiškinamasis raštas prie Lazdijų rajono savivaldybės biudžeto vykdymo ataskaitos už 2015 metus;</w:t>
      </w:r>
    </w:p>
    <w:p w14:paraId="2E490FCB" w14:textId="77777777" w:rsidR="00E05F22" w:rsidRPr="00E05F22" w:rsidRDefault="002B45B0" w:rsidP="00AF67AD">
      <w:pPr>
        <w:tabs>
          <w:tab w:val="left" w:pos="709"/>
        </w:tabs>
        <w:spacing w:line="360" w:lineRule="auto"/>
        <w:jc w:val="both"/>
        <w:rPr>
          <w:szCs w:val="24"/>
        </w:rPr>
      </w:pPr>
      <w:r>
        <w:rPr>
          <w:szCs w:val="24"/>
        </w:rPr>
        <w:t xml:space="preserve">    </w:t>
      </w:r>
      <w:r w:rsidR="00E05F22" w:rsidRPr="00E05F22">
        <w:rPr>
          <w:szCs w:val="24"/>
        </w:rPr>
        <w:t>-  Biudžeto pajamų ir išlaidų plano vykdymo 2015-12-31 ataskaita metinė (forma Nr. 1- sav.);</w:t>
      </w:r>
    </w:p>
    <w:p w14:paraId="2E490FCC" w14:textId="77777777" w:rsidR="00E05F22" w:rsidRPr="00E05F22" w:rsidRDefault="002B45B0" w:rsidP="00AF67AD">
      <w:pPr>
        <w:tabs>
          <w:tab w:val="left" w:pos="709"/>
        </w:tabs>
        <w:spacing w:line="360" w:lineRule="auto"/>
        <w:jc w:val="both"/>
        <w:rPr>
          <w:szCs w:val="24"/>
        </w:rPr>
      </w:pPr>
      <w:r>
        <w:rPr>
          <w:szCs w:val="24"/>
        </w:rPr>
        <w:t xml:space="preserve">    </w:t>
      </w:r>
      <w:r w:rsidR="00E05F22" w:rsidRPr="00E05F22">
        <w:rPr>
          <w:szCs w:val="24"/>
        </w:rPr>
        <w:t>- Biudžeto išlaidų sąmatos vykdymo 2015-12-31 ataskaita (forma Nr. 2-sav.);</w:t>
      </w:r>
    </w:p>
    <w:p w14:paraId="2E490FCD" w14:textId="77777777" w:rsidR="00E05F22" w:rsidRPr="00E05F22" w:rsidRDefault="002B45B0" w:rsidP="00AF67AD">
      <w:pPr>
        <w:tabs>
          <w:tab w:val="left" w:pos="709"/>
        </w:tabs>
        <w:spacing w:line="360" w:lineRule="auto"/>
        <w:jc w:val="both"/>
        <w:rPr>
          <w:szCs w:val="24"/>
        </w:rPr>
      </w:pPr>
      <w:r>
        <w:rPr>
          <w:szCs w:val="24"/>
        </w:rPr>
        <w:t xml:space="preserve">    </w:t>
      </w:r>
      <w:r w:rsidR="00E05F22" w:rsidRPr="00E05F22">
        <w:rPr>
          <w:szCs w:val="24"/>
        </w:rPr>
        <w:t>- Skolinių įsipareigojimų statistinė 2015 m. gruodžio 31 d. ataskaita (forma Nr. 3-sav.);</w:t>
      </w:r>
    </w:p>
    <w:p w14:paraId="2E490FCE" w14:textId="77777777" w:rsidR="002B45B0" w:rsidRDefault="002B45B0" w:rsidP="00AF67AD">
      <w:pPr>
        <w:tabs>
          <w:tab w:val="left" w:pos="709"/>
        </w:tabs>
        <w:spacing w:line="360" w:lineRule="auto"/>
        <w:jc w:val="both"/>
        <w:rPr>
          <w:szCs w:val="24"/>
        </w:rPr>
      </w:pPr>
      <w:r>
        <w:rPr>
          <w:szCs w:val="24"/>
        </w:rPr>
        <w:t xml:space="preserve">    </w:t>
      </w:r>
      <w:r w:rsidR="00E05F22" w:rsidRPr="00E05F22">
        <w:rPr>
          <w:szCs w:val="24"/>
        </w:rPr>
        <w:t xml:space="preserve">- Mokėtinų ir gautinų sumų 2015 m. gruodžio </w:t>
      </w:r>
      <w:r>
        <w:rPr>
          <w:szCs w:val="24"/>
        </w:rPr>
        <w:t xml:space="preserve">31 d. ataskaita (forma Nr. 4); </w:t>
      </w:r>
    </w:p>
    <w:p w14:paraId="2E490FCF" w14:textId="77777777" w:rsidR="00E05F22" w:rsidRDefault="002B45B0" w:rsidP="00AF67AD">
      <w:pPr>
        <w:tabs>
          <w:tab w:val="left" w:pos="709"/>
        </w:tabs>
        <w:spacing w:line="360" w:lineRule="auto"/>
        <w:jc w:val="both"/>
        <w:rPr>
          <w:szCs w:val="24"/>
        </w:rPr>
      </w:pPr>
      <w:r>
        <w:rPr>
          <w:szCs w:val="24"/>
        </w:rPr>
        <w:t xml:space="preserve">    </w:t>
      </w:r>
      <w:r w:rsidR="00E05F22" w:rsidRPr="00E05F22">
        <w:rPr>
          <w:szCs w:val="24"/>
        </w:rPr>
        <w:t>- Pažyma dėl skolinių įsipareigojimų pagal kreditorius, valiutas, pradinę ir likutinę trukmę 2015 m. gruodžio 31 d.  (forma Nr. 3-sav. priedas).</w:t>
      </w:r>
    </w:p>
    <w:p w14:paraId="2E490FD0" w14:textId="77777777" w:rsidR="005E694A" w:rsidRDefault="002B45B0" w:rsidP="00AF67AD">
      <w:pPr>
        <w:tabs>
          <w:tab w:val="left" w:pos="709"/>
        </w:tabs>
        <w:spacing w:line="360" w:lineRule="auto"/>
        <w:jc w:val="both"/>
        <w:rPr>
          <w:szCs w:val="24"/>
        </w:rPr>
      </w:pPr>
      <w:r>
        <w:rPr>
          <w:szCs w:val="24"/>
        </w:rPr>
        <w:t xml:space="preserve">       Numatytuose </w:t>
      </w:r>
      <w:r w:rsidR="009C061E">
        <w:rPr>
          <w:szCs w:val="24"/>
        </w:rPr>
        <w:t xml:space="preserve">audito </w:t>
      </w:r>
      <w:r>
        <w:rPr>
          <w:szCs w:val="24"/>
        </w:rPr>
        <w:t xml:space="preserve">subjektuose atlikus suplanuotas </w:t>
      </w:r>
      <w:r w:rsidRPr="002B45B0">
        <w:rPr>
          <w:szCs w:val="24"/>
        </w:rPr>
        <w:t>skaičiavimo, patikrinimo, analitines ir kitas audito procedūras</w:t>
      </w:r>
      <w:r w:rsidR="00C05B5D">
        <w:rPr>
          <w:szCs w:val="24"/>
        </w:rPr>
        <w:t xml:space="preserve"> ir surinkus</w:t>
      </w:r>
      <w:r w:rsidR="00C05B5D" w:rsidRPr="00C05B5D">
        <w:rPr>
          <w:szCs w:val="24"/>
        </w:rPr>
        <w:t xml:space="preserve"> pakankamai įrodymų nepriklausomai finansinio (teisėtumo) audito nuomonei pareikšti</w:t>
      </w:r>
      <w:r>
        <w:rPr>
          <w:szCs w:val="24"/>
        </w:rPr>
        <w:t xml:space="preserve">, </w:t>
      </w:r>
      <w:r w:rsidR="00C05B5D">
        <w:rPr>
          <w:szCs w:val="24"/>
        </w:rPr>
        <w:t xml:space="preserve">pateikėme </w:t>
      </w:r>
      <w:r w:rsidR="00C05B5D" w:rsidRPr="009C061E">
        <w:rPr>
          <w:b/>
          <w:i/>
          <w:szCs w:val="24"/>
        </w:rPr>
        <w:t>besąlyginę nuomonę</w:t>
      </w:r>
      <w:r w:rsidR="00C05B5D" w:rsidRPr="00C05B5D">
        <w:rPr>
          <w:szCs w:val="24"/>
        </w:rPr>
        <w:t xml:space="preserve"> dėl savivaldybės biudžeto ir turto </w:t>
      </w:r>
      <w:r w:rsidR="00C05B5D" w:rsidRPr="00C05B5D">
        <w:rPr>
          <w:szCs w:val="24"/>
        </w:rPr>
        <w:lastRenderedPageBreak/>
        <w:t>valdymo, naudojimo, disponavimo jais teisėtumo ir jų naudojimo įstatymų nustatytiems tikslams bei konsoliduotųjų biudžeto vykdymo ataskaitų rinkinio.</w:t>
      </w:r>
    </w:p>
    <w:p w14:paraId="2E490FD1" w14:textId="77777777" w:rsidR="00C05B5D" w:rsidRDefault="00C05B5D" w:rsidP="00AF67AD">
      <w:pPr>
        <w:tabs>
          <w:tab w:val="left" w:pos="709"/>
        </w:tabs>
        <w:spacing w:line="360" w:lineRule="auto"/>
        <w:jc w:val="both"/>
        <w:rPr>
          <w:i/>
          <w:szCs w:val="24"/>
        </w:rPr>
      </w:pPr>
      <w:r>
        <w:rPr>
          <w:szCs w:val="24"/>
        </w:rPr>
        <w:t xml:space="preserve">       </w:t>
      </w:r>
      <w:r w:rsidRPr="00C05B5D">
        <w:rPr>
          <w:i/>
          <w:szCs w:val="24"/>
        </w:rPr>
        <w:t>Mūsų nuomone, Lazdijų rajono savivaldybės 2015 metų konsoliduojamų subjektų grupė visais reikšmingais atžvilgiais 2015 metais savivaldybės lėšas ir turtą valdė, naudojo ir disponavo jais teisėtai ir naudojo įstatymų nustatytiems tikslams, Lazdijų rajono savivaldybės 2015 metų konsoliduotųjų biudžeto vykdymo ataskaitų rinkinys visais reikšmingais atžvilgiais parengtas ir pateiktas pagal Lietuvos Respublikos teisės aktus, reglamentuojančius šio rinkinio sudarymą.</w:t>
      </w:r>
    </w:p>
    <w:p w14:paraId="2E490FD2" w14:textId="77777777" w:rsidR="00E229B6" w:rsidRPr="00C05B5D" w:rsidRDefault="00E229B6" w:rsidP="00AF67AD">
      <w:pPr>
        <w:tabs>
          <w:tab w:val="left" w:pos="709"/>
        </w:tabs>
        <w:spacing w:line="360" w:lineRule="auto"/>
        <w:jc w:val="both"/>
        <w:rPr>
          <w:i/>
          <w:szCs w:val="24"/>
        </w:rPr>
      </w:pPr>
    </w:p>
    <w:p w14:paraId="2E490FD3" w14:textId="77777777" w:rsidR="00E229B6" w:rsidRPr="00E229B6" w:rsidRDefault="00C05B5D" w:rsidP="00AF67AD">
      <w:pPr>
        <w:tabs>
          <w:tab w:val="left" w:pos="709"/>
        </w:tabs>
        <w:spacing w:line="360" w:lineRule="auto"/>
        <w:jc w:val="both"/>
        <w:rPr>
          <w:b/>
          <w:i/>
          <w:szCs w:val="24"/>
        </w:rPr>
      </w:pPr>
      <w:r>
        <w:rPr>
          <w:i/>
          <w:szCs w:val="24"/>
        </w:rPr>
        <w:t xml:space="preserve">      </w:t>
      </w:r>
      <w:r w:rsidR="00E229B6" w:rsidRPr="00E229B6">
        <w:rPr>
          <w:b/>
          <w:i/>
          <w:szCs w:val="24"/>
        </w:rPr>
        <w:t xml:space="preserve">Dėl </w:t>
      </w:r>
      <w:r w:rsidR="00E229B6">
        <w:rPr>
          <w:b/>
          <w:i/>
          <w:szCs w:val="24"/>
        </w:rPr>
        <w:t xml:space="preserve">savivaldybės </w:t>
      </w:r>
      <w:r w:rsidR="00E229B6" w:rsidRPr="00E229B6">
        <w:rPr>
          <w:b/>
          <w:i/>
          <w:szCs w:val="24"/>
        </w:rPr>
        <w:t>konsoliduotųjų finansinių ataskaitų rinkinio.</w:t>
      </w:r>
    </w:p>
    <w:p w14:paraId="2E490FD4" w14:textId="77777777" w:rsidR="005E694A" w:rsidRPr="00781FBB" w:rsidRDefault="00E229B6" w:rsidP="00AF67AD">
      <w:pPr>
        <w:tabs>
          <w:tab w:val="left" w:pos="709"/>
        </w:tabs>
        <w:spacing w:line="360" w:lineRule="auto"/>
        <w:jc w:val="both"/>
        <w:rPr>
          <w:szCs w:val="24"/>
        </w:rPr>
      </w:pPr>
      <w:r>
        <w:rPr>
          <w:i/>
          <w:szCs w:val="24"/>
        </w:rPr>
        <w:lastRenderedPageBreak/>
        <w:t xml:space="preserve">      </w:t>
      </w:r>
      <w:r w:rsidR="00781FBB" w:rsidRPr="00781FBB">
        <w:rPr>
          <w:szCs w:val="24"/>
        </w:rPr>
        <w:t>Atliekant savivaldybės 2015 metų konsoliduotųjų</w:t>
      </w:r>
      <w:r w:rsidR="00781FBB">
        <w:rPr>
          <w:szCs w:val="24"/>
        </w:rPr>
        <w:t xml:space="preserve"> </w:t>
      </w:r>
      <w:r w:rsidR="00781FBB" w:rsidRPr="00781FBB">
        <w:rPr>
          <w:szCs w:val="24"/>
        </w:rPr>
        <w:t>finansinių ataskaitų</w:t>
      </w:r>
      <w:r w:rsidR="00781FBB">
        <w:rPr>
          <w:szCs w:val="24"/>
        </w:rPr>
        <w:t xml:space="preserve"> rinkinio auditą, Tarnybos vertinimui </w:t>
      </w:r>
      <w:r w:rsidR="00781FBB" w:rsidRPr="00781FBB">
        <w:rPr>
          <w:szCs w:val="24"/>
        </w:rPr>
        <w:t xml:space="preserve">buvo pateiktas Lazdijų rajono savivaldybės </w:t>
      </w:r>
      <w:r w:rsidR="00781FBB" w:rsidRPr="000E1F1A">
        <w:rPr>
          <w:szCs w:val="24"/>
        </w:rPr>
        <w:t>Konsoliduotųjų finansinių ataskaitų rinkinys, sudarytas konsoliduojant 23-jų biudžetinių įstaigų, 3 viešųjų įstaigų</w:t>
      </w:r>
      <w:r w:rsidR="00781FBB" w:rsidRPr="00781FBB">
        <w:rPr>
          <w:szCs w:val="24"/>
        </w:rPr>
        <w:t>, pagal Lietuvos Respublikos viešojo sektoriaus atskaitomybės įstatymą priskirtų prie viešojo sektoriaus subjektų, Lazdijų rajono savivaldybės iždo ir Lazdijų rajono savivaldybės privatizav</w:t>
      </w:r>
      <w:r w:rsidR="001A66DF">
        <w:rPr>
          <w:szCs w:val="24"/>
        </w:rPr>
        <w:t>imo fondo finansines ataskaitas:</w:t>
      </w:r>
    </w:p>
    <w:p w14:paraId="2E490FD5" w14:textId="77777777" w:rsidR="001A66DF" w:rsidRPr="001A66DF" w:rsidRDefault="001A66DF" w:rsidP="00AF67AD">
      <w:pPr>
        <w:tabs>
          <w:tab w:val="left" w:pos="709"/>
        </w:tabs>
        <w:spacing w:line="360" w:lineRule="auto"/>
        <w:jc w:val="both"/>
        <w:rPr>
          <w:szCs w:val="24"/>
        </w:rPr>
      </w:pPr>
      <w:r>
        <w:rPr>
          <w:szCs w:val="24"/>
        </w:rPr>
        <w:t xml:space="preserve">      </w:t>
      </w:r>
      <w:r w:rsidRPr="001A66DF">
        <w:rPr>
          <w:szCs w:val="24"/>
        </w:rPr>
        <w:t>- Finansinės būklės ataskaita pagal 2015 m. gruodžio 31 duomenis;</w:t>
      </w:r>
    </w:p>
    <w:p w14:paraId="2E490FD6" w14:textId="77777777" w:rsidR="001A66DF" w:rsidRPr="001A66DF" w:rsidRDefault="001A66DF" w:rsidP="00AF67AD">
      <w:pPr>
        <w:tabs>
          <w:tab w:val="left" w:pos="709"/>
        </w:tabs>
        <w:spacing w:line="360" w:lineRule="auto"/>
        <w:jc w:val="both"/>
        <w:rPr>
          <w:szCs w:val="24"/>
        </w:rPr>
      </w:pPr>
      <w:r>
        <w:rPr>
          <w:szCs w:val="24"/>
        </w:rPr>
        <w:t xml:space="preserve">      </w:t>
      </w:r>
      <w:r w:rsidRPr="001A66DF">
        <w:rPr>
          <w:szCs w:val="24"/>
        </w:rPr>
        <w:t>- Veiklos rezultatų ataskaita pagal 2015 m. gruodžio 31 d. duomenis;</w:t>
      </w:r>
    </w:p>
    <w:p w14:paraId="2E490FD7" w14:textId="77777777" w:rsidR="001A66DF" w:rsidRPr="001A66DF" w:rsidRDefault="001A66DF" w:rsidP="00AF67AD">
      <w:pPr>
        <w:tabs>
          <w:tab w:val="left" w:pos="709"/>
        </w:tabs>
        <w:spacing w:line="360" w:lineRule="auto"/>
        <w:jc w:val="both"/>
        <w:rPr>
          <w:szCs w:val="24"/>
        </w:rPr>
      </w:pPr>
      <w:r>
        <w:rPr>
          <w:szCs w:val="24"/>
        </w:rPr>
        <w:t xml:space="preserve">      </w:t>
      </w:r>
      <w:r w:rsidRPr="001A66DF">
        <w:rPr>
          <w:szCs w:val="24"/>
        </w:rPr>
        <w:t>- Pinigų srautų ataskaita pagal 2015 m. gruodžio 31 d. duomenis;</w:t>
      </w:r>
    </w:p>
    <w:p w14:paraId="2E490FD8" w14:textId="77777777" w:rsidR="001A66DF" w:rsidRPr="001A66DF" w:rsidRDefault="001A66DF" w:rsidP="00AF67AD">
      <w:pPr>
        <w:tabs>
          <w:tab w:val="left" w:pos="709"/>
        </w:tabs>
        <w:spacing w:line="360" w:lineRule="auto"/>
        <w:jc w:val="both"/>
        <w:rPr>
          <w:szCs w:val="24"/>
        </w:rPr>
      </w:pPr>
      <w:r>
        <w:rPr>
          <w:szCs w:val="24"/>
        </w:rPr>
        <w:t xml:space="preserve">      </w:t>
      </w:r>
      <w:r w:rsidRPr="001A66DF">
        <w:rPr>
          <w:szCs w:val="24"/>
        </w:rPr>
        <w:t>- Grynojo turto pokyčių ataskaita pagal 2015 m. gruodžio 31 d. duomenis;</w:t>
      </w:r>
    </w:p>
    <w:p w14:paraId="2E490FD9" w14:textId="77777777" w:rsidR="005E694A" w:rsidRDefault="001A66DF" w:rsidP="00AF67AD">
      <w:pPr>
        <w:tabs>
          <w:tab w:val="left" w:pos="709"/>
        </w:tabs>
        <w:spacing w:line="360" w:lineRule="auto"/>
        <w:jc w:val="both"/>
        <w:rPr>
          <w:szCs w:val="24"/>
        </w:rPr>
      </w:pPr>
      <w:r>
        <w:rPr>
          <w:szCs w:val="24"/>
        </w:rPr>
        <w:lastRenderedPageBreak/>
        <w:t xml:space="preserve">      </w:t>
      </w:r>
      <w:r w:rsidRPr="001A66DF">
        <w:rPr>
          <w:szCs w:val="24"/>
        </w:rPr>
        <w:t>- Lazdijų rajono savivaldybės konsoliduotųjų finansinių ataskaitų rinkinio 2015 m. aiškinamasis raštas.</w:t>
      </w:r>
    </w:p>
    <w:p w14:paraId="2E490FDA" w14:textId="77777777" w:rsidR="005E694A" w:rsidRDefault="009C061E" w:rsidP="00AF67AD">
      <w:pPr>
        <w:tabs>
          <w:tab w:val="left" w:pos="709"/>
        </w:tabs>
        <w:spacing w:line="360" w:lineRule="auto"/>
        <w:jc w:val="both"/>
        <w:rPr>
          <w:szCs w:val="24"/>
        </w:rPr>
      </w:pPr>
      <w:r>
        <w:rPr>
          <w:szCs w:val="24"/>
        </w:rPr>
        <w:t xml:space="preserve">      Atlikdami</w:t>
      </w:r>
      <w:r w:rsidRPr="009C061E">
        <w:rPr>
          <w:szCs w:val="24"/>
        </w:rPr>
        <w:t xml:space="preserve"> audito procedūras ilgalaikio materialiojo turto apskaitos srityje, apskaitant vietinės reikšmės kelius ir gatves, nustatėme, kad Lazdijų rajono savivaldybės administracija nesivadovavo 12-uoju VSAFAS</w:t>
      </w:r>
      <w:r>
        <w:rPr>
          <w:szCs w:val="24"/>
        </w:rPr>
        <w:t xml:space="preserve"> (</w:t>
      </w:r>
      <w:r w:rsidRPr="009C061E">
        <w:rPr>
          <w:szCs w:val="24"/>
        </w:rPr>
        <w:t>viešojo sektoriaus apskaitos ir fin</w:t>
      </w:r>
      <w:r>
        <w:rPr>
          <w:szCs w:val="24"/>
        </w:rPr>
        <w:t>ansinės atskaitomybės standartas) taip pat,  vertinant biologinio turto apskaitą, nustatyti neatitikimai 16-ajam VSAFAS</w:t>
      </w:r>
      <w:r w:rsidR="00E229B6">
        <w:rPr>
          <w:szCs w:val="24"/>
        </w:rPr>
        <w:t>.</w:t>
      </w:r>
    </w:p>
    <w:p w14:paraId="2E490FDB" w14:textId="77777777" w:rsidR="005E694A" w:rsidRDefault="00E229B6" w:rsidP="00AF67AD">
      <w:pPr>
        <w:tabs>
          <w:tab w:val="left" w:pos="709"/>
        </w:tabs>
        <w:spacing w:line="360" w:lineRule="auto"/>
        <w:jc w:val="both"/>
        <w:rPr>
          <w:szCs w:val="24"/>
        </w:rPr>
      </w:pPr>
      <w:r>
        <w:rPr>
          <w:szCs w:val="24"/>
        </w:rPr>
        <w:t xml:space="preserve">     </w:t>
      </w:r>
      <w:r w:rsidRPr="00E229B6">
        <w:rPr>
          <w:szCs w:val="24"/>
        </w:rPr>
        <w:t>Dėl savivaldybės konsoliduotųj</w:t>
      </w:r>
      <w:r>
        <w:rPr>
          <w:szCs w:val="24"/>
        </w:rPr>
        <w:t xml:space="preserve">ų finansinių ataskaitų rinkinio pareiškėme </w:t>
      </w:r>
      <w:r w:rsidRPr="00E229B6">
        <w:rPr>
          <w:b/>
          <w:i/>
          <w:szCs w:val="24"/>
        </w:rPr>
        <w:t xml:space="preserve">sąlyginę </w:t>
      </w:r>
      <w:r>
        <w:rPr>
          <w:szCs w:val="24"/>
        </w:rPr>
        <w:t>nuomonę.</w:t>
      </w:r>
    </w:p>
    <w:p w14:paraId="2E490FDC" w14:textId="77777777" w:rsidR="00DD29D2" w:rsidRDefault="00E229B6" w:rsidP="00AF67AD">
      <w:pPr>
        <w:tabs>
          <w:tab w:val="left" w:pos="709"/>
        </w:tabs>
        <w:spacing w:line="360" w:lineRule="auto"/>
        <w:jc w:val="both"/>
        <w:rPr>
          <w:i/>
          <w:szCs w:val="24"/>
        </w:rPr>
      </w:pPr>
      <w:r>
        <w:rPr>
          <w:szCs w:val="24"/>
        </w:rPr>
        <w:t xml:space="preserve">     </w:t>
      </w:r>
      <w:r w:rsidRPr="00706625">
        <w:rPr>
          <w:i/>
          <w:szCs w:val="24"/>
        </w:rPr>
        <w:t xml:space="preserve">Mūsų nuomone, išskyrus poveikį, kurį turi aukščiau įvardinti sąlyginės nuomonės pagrindą sudarantys dalykai, Lazdijų rajono savivaldybės 2015 metų  konsoliduotųjų finansinių ataskaitų rinkinys parodo tikrą ir teisingą Lazdijų rajono savivaldybės  konsoliduojamų subjektų grupės 2015 m. gruodžio 31 d. finansinę būklę, 2015 metų veiklos rezultatus, pinigų srautus ir grynojo </w:t>
      </w:r>
      <w:r w:rsidRPr="00706625">
        <w:rPr>
          <w:i/>
          <w:szCs w:val="24"/>
        </w:rPr>
        <w:lastRenderedPageBreak/>
        <w:t>turto pokyčius pagal Lietuvos Respublikos viešojo sektoriaus apskaitos ir finansinės atskaitomybės standartus</w:t>
      </w:r>
      <w:r w:rsidR="00706625">
        <w:rPr>
          <w:i/>
          <w:szCs w:val="24"/>
        </w:rPr>
        <w:t>.</w:t>
      </w:r>
    </w:p>
    <w:p w14:paraId="2E490FDD" w14:textId="77777777" w:rsidR="001F5A84" w:rsidRDefault="00DD29D2" w:rsidP="00AF67AD">
      <w:pPr>
        <w:tabs>
          <w:tab w:val="left" w:pos="709"/>
        </w:tabs>
        <w:spacing w:line="360" w:lineRule="auto"/>
        <w:jc w:val="both"/>
        <w:rPr>
          <w:b/>
          <w:i/>
          <w:szCs w:val="24"/>
        </w:rPr>
      </w:pPr>
      <w:r>
        <w:rPr>
          <w:szCs w:val="24"/>
        </w:rPr>
        <w:t xml:space="preserve">    </w:t>
      </w:r>
      <w:r w:rsidR="00F81DC7">
        <w:rPr>
          <w:szCs w:val="24"/>
        </w:rPr>
        <w:t xml:space="preserve">  </w:t>
      </w:r>
      <w:r w:rsidR="00625555">
        <w:rPr>
          <w:szCs w:val="24"/>
        </w:rPr>
        <w:t xml:space="preserve"> </w:t>
      </w:r>
      <w:r w:rsidR="00F81DC7">
        <w:rPr>
          <w:szCs w:val="24"/>
        </w:rPr>
        <w:t xml:space="preserve"> </w:t>
      </w:r>
      <w:r w:rsidR="00F81DC7" w:rsidRPr="00F81DC7">
        <w:rPr>
          <w:szCs w:val="24"/>
        </w:rPr>
        <w:t>Vienas iš p</w:t>
      </w:r>
      <w:r w:rsidR="00F81DC7">
        <w:rPr>
          <w:szCs w:val="24"/>
        </w:rPr>
        <w:t>agrindinių T</w:t>
      </w:r>
      <w:r w:rsidR="00F81DC7" w:rsidRPr="00F81DC7">
        <w:rPr>
          <w:szCs w:val="24"/>
        </w:rPr>
        <w:t>arnybos uždavinių yra rengti ir teigti savivaldybės tarybai sprendimams priimti reikalingas išvadas dėl savivaldybės naudojimosi bankų kreditais, paskolų ėmimo ir teikimo, garantijų ir laidavimo už savivaldybių kontroliuojamų įmonių imamas paskolas</w:t>
      </w:r>
      <w:r w:rsidR="001F5A84">
        <w:rPr>
          <w:szCs w:val="24"/>
        </w:rPr>
        <w:t>, taip pat rengti ir savivaldybės tarybai teikti</w:t>
      </w:r>
      <w:r w:rsidR="001F5A84" w:rsidRPr="001F5A84">
        <w:rPr>
          <w:szCs w:val="24"/>
        </w:rPr>
        <w:t xml:space="preserve"> išvadas, suteikiančias savivaldybės tarybai pagrindą tvirtinti koncesijos konkurso sąlygas ir pagrindin</w:t>
      </w:r>
      <w:r w:rsidR="001F5A84">
        <w:rPr>
          <w:szCs w:val="24"/>
        </w:rPr>
        <w:t>es koncesijos sutarties sąlygas.</w:t>
      </w:r>
      <w:r w:rsidR="001F5A84" w:rsidRPr="001F5A84">
        <w:rPr>
          <w:b/>
          <w:i/>
          <w:szCs w:val="24"/>
        </w:rPr>
        <w:t xml:space="preserve"> </w:t>
      </w:r>
    </w:p>
    <w:p w14:paraId="2E490FDE" w14:textId="77777777" w:rsidR="001F5A84" w:rsidRDefault="001F5A84" w:rsidP="00AF67AD">
      <w:pPr>
        <w:tabs>
          <w:tab w:val="left" w:pos="709"/>
        </w:tabs>
        <w:spacing w:line="360" w:lineRule="auto"/>
        <w:jc w:val="both"/>
        <w:rPr>
          <w:b/>
          <w:i/>
          <w:szCs w:val="24"/>
        </w:rPr>
      </w:pPr>
    </w:p>
    <w:p w14:paraId="2E490FDF" w14:textId="77777777" w:rsidR="00DD29D2" w:rsidRDefault="001F5A84" w:rsidP="00AF67AD">
      <w:pPr>
        <w:tabs>
          <w:tab w:val="left" w:pos="709"/>
        </w:tabs>
        <w:spacing w:line="360" w:lineRule="auto"/>
        <w:jc w:val="both"/>
        <w:rPr>
          <w:szCs w:val="24"/>
        </w:rPr>
      </w:pPr>
      <w:r>
        <w:rPr>
          <w:b/>
          <w:i/>
          <w:szCs w:val="24"/>
        </w:rPr>
        <w:t xml:space="preserve">    </w:t>
      </w:r>
      <w:r w:rsidRPr="00DD29D2">
        <w:rPr>
          <w:b/>
          <w:i/>
          <w:szCs w:val="24"/>
        </w:rPr>
        <w:t>Dėl ilgalaikės paskolos</w:t>
      </w:r>
    </w:p>
    <w:p w14:paraId="2E490FE0" w14:textId="77777777" w:rsidR="00F81DC7" w:rsidRDefault="00F81DC7" w:rsidP="00AF67AD">
      <w:pPr>
        <w:tabs>
          <w:tab w:val="left" w:pos="709"/>
        </w:tabs>
        <w:spacing w:line="360" w:lineRule="auto"/>
        <w:jc w:val="both"/>
      </w:pPr>
      <w:r>
        <w:rPr>
          <w:szCs w:val="24"/>
        </w:rPr>
        <w:lastRenderedPageBreak/>
        <w:t xml:space="preserve">  </w:t>
      </w:r>
      <w:r w:rsidR="00625555">
        <w:rPr>
          <w:szCs w:val="24"/>
        </w:rPr>
        <w:t xml:space="preserve"> </w:t>
      </w:r>
      <w:r>
        <w:rPr>
          <w:szCs w:val="24"/>
        </w:rPr>
        <w:t xml:space="preserve"> Tarybai </w:t>
      </w:r>
      <w:r w:rsidR="00625555">
        <w:rPr>
          <w:szCs w:val="24"/>
        </w:rPr>
        <w:t>2016 m. kovo 31 d.</w:t>
      </w:r>
      <w:r>
        <w:rPr>
          <w:szCs w:val="24"/>
        </w:rPr>
        <w:t xml:space="preserve"> buvo parengta ir pateikta</w:t>
      </w:r>
      <w:r w:rsidRPr="00F81DC7">
        <w:rPr>
          <w:szCs w:val="24"/>
        </w:rPr>
        <w:t xml:space="preserve"> rajono sa</w:t>
      </w:r>
      <w:r>
        <w:rPr>
          <w:szCs w:val="24"/>
        </w:rPr>
        <w:t xml:space="preserve">vivaldybės tarybai </w:t>
      </w:r>
      <w:r w:rsidRPr="00F81DC7">
        <w:rPr>
          <w:szCs w:val="24"/>
        </w:rPr>
        <w:t>išvada dėl ilgalaikės paskolos</w:t>
      </w:r>
      <w:r>
        <w:rPr>
          <w:szCs w:val="24"/>
        </w:rPr>
        <w:t xml:space="preserve"> iki 3060485 eurų</w:t>
      </w:r>
      <w:r w:rsidRPr="00F81DC7">
        <w:rPr>
          <w:szCs w:val="24"/>
        </w:rPr>
        <w:t xml:space="preserve"> ėmimo kitų savivaldybės ilgalaikių paskolų gražinimui, su sąlyga, kad palūkanų ir maržos suma bu</w:t>
      </w:r>
      <w:r>
        <w:rPr>
          <w:szCs w:val="24"/>
        </w:rPr>
        <w:t>s mažesnė (ne didesnė) nei tuo metu</w:t>
      </w:r>
      <w:r w:rsidRPr="00F81DC7">
        <w:rPr>
          <w:szCs w:val="24"/>
        </w:rPr>
        <w:t xml:space="preserve"> turimų paskolų.</w:t>
      </w:r>
    </w:p>
    <w:p w14:paraId="2E490FE1" w14:textId="77777777" w:rsidR="00F81DC7" w:rsidRDefault="00F81DC7" w:rsidP="00AF67AD">
      <w:pPr>
        <w:tabs>
          <w:tab w:val="left" w:pos="709"/>
        </w:tabs>
        <w:spacing w:line="360" w:lineRule="auto"/>
        <w:jc w:val="both"/>
        <w:rPr>
          <w:szCs w:val="24"/>
        </w:rPr>
      </w:pPr>
      <w:r>
        <w:t xml:space="preserve">  </w:t>
      </w:r>
      <w:r w:rsidRPr="00F81DC7">
        <w:rPr>
          <w:szCs w:val="24"/>
        </w:rPr>
        <w:t xml:space="preserve"> </w:t>
      </w:r>
      <w:r w:rsidR="00625555">
        <w:rPr>
          <w:szCs w:val="24"/>
        </w:rPr>
        <w:t xml:space="preserve"> </w:t>
      </w:r>
      <w:r w:rsidRPr="00F81DC7">
        <w:rPr>
          <w:szCs w:val="24"/>
        </w:rPr>
        <w:t>Atl</w:t>
      </w:r>
      <w:r>
        <w:rPr>
          <w:szCs w:val="24"/>
        </w:rPr>
        <w:t>iekant vertinimą, buvo vadovauta</w:t>
      </w:r>
      <w:r w:rsidRPr="00F81DC7">
        <w:rPr>
          <w:szCs w:val="24"/>
        </w:rPr>
        <w:t>si nuostata, kad savivaldybės administracijos pateikti duomenys yra teisingi, objektyvūs ir išsamūs, o pateiktų dokumentų kopijos atitinka o</w:t>
      </w:r>
      <w:r>
        <w:rPr>
          <w:szCs w:val="24"/>
        </w:rPr>
        <w:t>riginalus. T</w:t>
      </w:r>
      <w:r w:rsidRPr="00F81DC7">
        <w:rPr>
          <w:szCs w:val="24"/>
        </w:rPr>
        <w:t>arnyba, atlikdama vertinimą, pagrindinį dėmesį skyrė savivaldybės skolinimo</w:t>
      </w:r>
      <w:r>
        <w:rPr>
          <w:szCs w:val="24"/>
        </w:rPr>
        <w:t>si ir skolos limitų laikymuisi ir b</w:t>
      </w:r>
      <w:r w:rsidRPr="00F81DC7">
        <w:rPr>
          <w:szCs w:val="24"/>
        </w:rPr>
        <w:t xml:space="preserve">uvo pateikta išvada, kad savivaldybė, imdama ilgalaikę banko paskolą anksčiau paimtoms paskoloms grąžinti, nepažeis Lietuvos Respublikos teisės aktų reikalavimų.   </w:t>
      </w:r>
    </w:p>
    <w:p w14:paraId="2E490FE2" w14:textId="77777777" w:rsidR="00F81DC7" w:rsidRDefault="00F81DC7" w:rsidP="00AF67AD">
      <w:pPr>
        <w:tabs>
          <w:tab w:val="left" w:pos="709"/>
        </w:tabs>
        <w:spacing w:line="360" w:lineRule="auto"/>
        <w:jc w:val="both"/>
        <w:rPr>
          <w:szCs w:val="24"/>
        </w:rPr>
      </w:pPr>
    </w:p>
    <w:p w14:paraId="2E490FE3" w14:textId="77777777" w:rsidR="00F81DC7" w:rsidRPr="00F81DC7" w:rsidRDefault="00F81DC7" w:rsidP="00AF67AD">
      <w:pPr>
        <w:tabs>
          <w:tab w:val="left" w:pos="709"/>
        </w:tabs>
        <w:spacing w:line="360" w:lineRule="auto"/>
        <w:jc w:val="both"/>
        <w:rPr>
          <w:b/>
          <w:i/>
          <w:szCs w:val="24"/>
        </w:rPr>
      </w:pPr>
      <w:r>
        <w:rPr>
          <w:szCs w:val="24"/>
        </w:rPr>
        <w:t xml:space="preserve">  </w:t>
      </w:r>
      <w:r w:rsidR="00625555">
        <w:rPr>
          <w:szCs w:val="24"/>
        </w:rPr>
        <w:t xml:space="preserve"> </w:t>
      </w:r>
      <w:r>
        <w:rPr>
          <w:szCs w:val="24"/>
        </w:rPr>
        <w:t xml:space="preserve"> </w:t>
      </w:r>
      <w:r w:rsidRPr="00F81DC7">
        <w:rPr>
          <w:b/>
          <w:i/>
          <w:szCs w:val="24"/>
        </w:rPr>
        <w:t>Dėl garantijos suteikimo</w:t>
      </w:r>
    </w:p>
    <w:p w14:paraId="2E490FE4" w14:textId="77777777" w:rsidR="00625555" w:rsidRPr="00625555" w:rsidRDefault="00625555" w:rsidP="00AF67AD">
      <w:pPr>
        <w:tabs>
          <w:tab w:val="left" w:pos="284"/>
          <w:tab w:val="left" w:pos="709"/>
        </w:tabs>
        <w:spacing w:line="360" w:lineRule="auto"/>
        <w:jc w:val="both"/>
        <w:rPr>
          <w:szCs w:val="24"/>
        </w:rPr>
      </w:pPr>
      <w:r>
        <w:rPr>
          <w:szCs w:val="24"/>
        </w:rPr>
        <w:lastRenderedPageBreak/>
        <w:t xml:space="preserve">    Tarybai </w:t>
      </w:r>
      <w:r w:rsidRPr="00625555">
        <w:rPr>
          <w:szCs w:val="24"/>
        </w:rPr>
        <w:t>2016 m. lapkričio 23 d.</w:t>
      </w:r>
      <w:r>
        <w:rPr>
          <w:szCs w:val="24"/>
        </w:rPr>
        <w:t>, vadovaujantis</w:t>
      </w:r>
      <w:r w:rsidRPr="00625555">
        <w:rPr>
          <w:szCs w:val="24"/>
        </w:rPr>
        <w:t xml:space="preserve"> Lietuvos Respublikos vietos savivaldos įstatymo 27 straipsnio 1 dalies 3 punktu, Lietuvos Respublikos biudžeto sandaros įstatymo 10 straipsnio 1 dalies 1 punktu, Lietuvos Respublikos 2016 metų valstybės biudžeto ir savivaldybių biudžetų finansinių rodiklių patvirtinimo įstatymo 11 straipsniu, Lietuvos Respublikos Vyriausybės 2004 m. kovo 26 d. nutarimu Nr. 345 „Dėl savivaldybių skolinimosi taisyklių </w:t>
      </w:r>
      <w:r>
        <w:rPr>
          <w:szCs w:val="24"/>
        </w:rPr>
        <w:t>patvirtinimo” bei atsižvelgiant</w:t>
      </w:r>
      <w:r w:rsidRPr="00625555">
        <w:rPr>
          <w:szCs w:val="24"/>
        </w:rPr>
        <w:t xml:space="preserve"> į Lazdijų rajono savivaldybės administracijos 2016-11-21 raštą Nr. VD-321 „Dėl garantijos suteikimo“, </w:t>
      </w:r>
      <w:r>
        <w:rPr>
          <w:szCs w:val="24"/>
        </w:rPr>
        <w:t xml:space="preserve">buvo pateikta </w:t>
      </w:r>
      <w:r w:rsidRPr="00625555">
        <w:rPr>
          <w:szCs w:val="24"/>
        </w:rPr>
        <w:t>saviva</w:t>
      </w:r>
      <w:r>
        <w:rPr>
          <w:szCs w:val="24"/>
        </w:rPr>
        <w:t>ldybės kontrolieriaus išvada</w:t>
      </w:r>
      <w:r w:rsidRPr="00625555">
        <w:rPr>
          <w:szCs w:val="24"/>
        </w:rPr>
        <w:t xml:space="preserve">, kad rajono savivaldybės taryba turi teisę priimti sprendimą dėl garantijos suteikimo UAB „Lazdijų šiluma“ imamai iki 65 000 (šešiasdešimt penkių tūkstančių) eurų ilgalaikei paskolai šilumos tinklų modernizavimo Lazdijų ir Veisiejų miestuose projektui įgyvendinti. </w:t>
      </w:r>
    </w:p>
    <w:p w14:paraId="2E490FE5" w14:textId="77777777" w:rsidR="002C5996" w:rsidRDefault="00625555" w:rsidP="00AF67AD">
      <w:pPr>
        <w:tabs>
          <w:tab w:val="left" w:pos="284"/>
          <w:tab w:val="left" w:pos="709"/>
        </w:tabs>
        <w:spacing w:line="360" w:lineRule="auto"/>
        <w:jc w:val="both"/>
        <w:rPr>
          <w:szCs w:val="24"/>
        </w:rPr>
      </w:pPr>
      <w:r>
        <w:rPr>
          <w:szCs w:val="24"/>
        </w:rPr>
        <w:t xml:space="preserve">    </w:t>
      </w:r>
    </w:p>
    <w:p w14:paraId="2E490FE6" w14:textId="77777777" w:rsidR="002C5996" w:rsidRDefault="002C5996" w:rsidP="00AF67AD">
      <w:pPr>
        <w:tabs>
          <w:tab w:val="left" w:pos="284"/>
          <w:tab w:val="left" w:pos="709"/>
        </w:tabs>
        <w:spacing w:line="360" w:lineRule="auto"/>
        <w:jc w:val="both"/>
        <w:rPr>
          <w:b/>
          <w:i/>
          <w:color w:val="000000"/>
          <w:szCs w:val="24"/>
        </w:rPr>
      </w:pPr>
      <w:r>
        <w:rPr>
          <w:szCs w:val="24"/>
        </w:rPr>
        <w:lastRenderedPageBreak/>
        <w:t xml:space="preserve">    </w:t>
      </w:r>
      <w:r>
        <w:rPr>
          <w:b/>
          <w:i/>
          <w:szCs w:val="24"/>
        </w:rPr>
        <w:t>D</w:t>
      </w:r>
      <w:r w:rsidRPr="00527F2F">
        <w:rPr>
          <w:b/>
          <w:i/>
          <w:color w:val="000000"/>
          <w:szCs w:val="24"/>
        </w:rPr>
        <w:t>ėl Lazdijų hipodromo valdymo ir naudojimo koncesijos suteikimo konkurso sąlygų projekto</w:t>
      </w:r>
    </w:p>
    <w:p w14:paraId="2E490FE7" w14:textId="77777777" w:rsidR="00115DF9" w:rsidRDefault="002C5996" w:rsidP="00AF67AD">
      <w:pPr>
        <w:tabs>
          <w:tab w:val="left" w:pos="284"/>
          <w:tab w:val="left" w:pos="709"/>
        </w:tabs>
        <w:spacing w:line="360" w:lineRule="auto"/>
        <w:jc w:val="both"/>
        <w:rPr>
          <w:color w:val="000000"/>
          <w:szCs w:val="24"/>
        </w:rPr>
      </w:pPr>
      <w:r>
        <w:rPr>
          <w:b/>
          <w:i/>
          <w:color w:val="000000"/>
          <w:szCs w:val="24"/>
        </w:rPr>
        <w:t xml:space="preserve">    </w:t>
      </w:r>
      <w:r>
        <w:rPr>
          <w:color w:val="000000"/>
          <w:szCs w:val="24"/>
        </w:rPr>
        <w:t>Tarybai 2016 m. lapkričio 30 d. buvo pateikta išvada d</w:t>
      </w:r>
      <w:r w:rsidRPr="002C5996">
        <w:rPr>
          <w:color w:val="000000"/>
          <w:szCs w:val="24"/>
        </w:rPr>
        <w:t>ėl Lazdijų hipodromo valdymo ir naudojimo koncesijos suteikimo konkurso sąlygų projekto</w:t>
      </w:r>
      <w:r>
        <w:rPr>
          <w:color w:val="000000"/>
          <w:szCs w:val="24"/>
        </w:rPr>
        <w:t>.</w:t>
      </w:r>
      <w:r w:rsidR="00115DF9">
        <w:rPr>
          <w:color w:val="000000"/>
          <w:szCs w:val="24"/>
        </w:rPr>
        <w:t xml:space="preserve"> </w:t>
      </w:r>
    </w:p>
    <w:p w14:paraId="2E490FE8" w14:textId="77777777" w:rsidR="002C5996" w:rsidRPr="002C5996" w:rsidRDefault="00115DF9" w:rsidP="00AF67AD">
      <w:pPr>
        <w:tabs>
          <w:tab w:val="left" w:pos="284"/>
          <w:tab w:val="left" w:pos="709"/>
        </w:tabs>
        <w:spacing w:line="360" w:lineRule="auto"/>
        <w:jc w:val="both"/>
        <w:rPr>
          <w:szCs w:val="24"/>
        </w:rPr>
      </w:pPr>
      <w:r>
        <w:rPr>
          <w:color w:val="000000"/>
          <w:szCs w:val="24"/>
        </w:rPr>
        <w:t xml:space="preserve">     T</w:t>
      </w:r>
      <w:r w:rsidRPr="00115DF9">
        <w:rPr>
          <w:color w:val="000000"/>
          <w:szCs w:val="24"/>
        </w:rPr>
        <w:t xml:space="preserve">arnybai 2016-11-28 </w:t>
      </w:r>
      <w:r>
        <w:rPr>
          <w:color w:val="000000"/>
          <w:szCs w:val="24"/>
        </w:rPr>
        <w:t>buvo pateiktas</w:t>
      </w:r>
      <w:r w:rsidRPr="00115DF9">
        <w:rPr>
          <w:color w:val="000000"/>
          <w:szCs w:val="24"/>
        </w:rPr>
        <w:t xml:space="preserve"> 2009 m. birželio 29 d. La</w:t>
      </w:r>
      <w:r>
        <w:rPr>
          <w:color w:val="000000"/>
          <w:szCs w:val="24"/>
        </w:rPr>
        <w:t>zdijų rajono savivaldybės tarybos</w:t>
      </w:r>
      <w:r w:rsidRPr="00115DF9">
        <w:rPr>
          <w:color w:val="000000"/>
          <w:szCs w:val="24"/>
        </w:rPr>
        <w:t xml:space="preserve"> sprendimu Nr. 5TS-866 „Dėl Lazdijų hipodromo valdymo ir n</w:t>
      </w:r>
      <w:r>
        <w:rPr>
          <w:color w:val="000000"/>
          <w:szCs w:val="24"/>
        </w:rPr>
        <w:t>audojimo koncesijos“ patvirtintų koncesijos sutarties sąlygų</w:t>
      </w:r>
      <w:r w:rsidRPr="00115DF9">
        <w:rPr>
          <w:color w:val="000000"/>
          <w:szCs w:val="24"/>
        </w:rPr>
        <w:t xml:space="preserve"> bei jos suteiki</w:t>
      </w:r>
      <w:r>
        <w:rPr>
          <w:color w:val="000000"/>
          <w:szCs w:val="24"/>
        </w:rPr>
        <w:t>mo atviro viešo konkurso sąlygų p</w:t>
      </w:r>
      <w:r w:rsidRPr="00115DF9">
        <w:rPr>
          <w:color w:val="000000"/>
          <w:szCs w:val="24"/>
        </w:rPr>
        <w:t xml:space="preserve">rojekto pagrindu parengtas ir papildytas bei pasikeitusių teisės </w:t>
      </w:r>
      <w:r>
        <w:rPr>
          <w:color w:val="000000"/>
          <w:szCs w:val="24"/>
        </w:rPr>
        <w:t xml:space="preserve">aktų reikalavimams adaptuotas </w:t>
      </w:r>
      <w:r w:rsidRPr="00115DF9">
        <w:rPr>
          <w:color w:val="000000"/>
          <w:szCs w:val="24"/>
        </w:rPr>
        <w:t>Lazdijų hipodromo valdymo ir naudojimo koncesijos suteikimo konkurso sąlygų projektas.</w:t>
      </w:r>
    </w:p>
    <w:p w14:paraId="2E490FE9" w14:textId="77777777" w:rsidR="005E694A" w:rsidRDefault="00E044AF" w:rsidP="00AF67AD">
      <w:pPr>
        <w:tabs>
          <w:tab w:val="left" w:pos="709"/>
        </w:tabs>
        <w:spacing w:line="360" w:lineRule="auto"/>
        <w:jc w:val="both"/>
        <w:rPr>
          <w:szCs w:val="24"/>
        </w:rPr>
      </w:pPr>
      <w:r>
        <w:rPr>
          <w:szCs w:val="24"/>
        </w:rPr>
        <w:t xml:space="preserve">      Sąlygų v</w:t>
      </w:r>
      <w:r w:rsidRPr="00E044AF">
        <w:rPr>
          <w:szCs w:val="24"/>
        </w:rPr>
        <w:t xml:space="preserve">ertinimas neapima šio projekto ekonominės, socialinės naudos visuomenės poreikiams analizės. Vertinimo metu nebuvo atlikta Savivaldybės administracijos šiuo projektu </w:t>
      </w:r>
      <w:r w:rsidRPr="00E044AF">
        <w:rPr>
          <w:szCs w:val="24"/>
        </w:rPr>
        <w:lastRenderedPageBreak/>
        <w:t>prisiimamų įsipareigojimų bei Koncesininkui suteikiamų teisių ir įgaliojimų finansinė, ekonominė, socialinė, teisinė analizė ir jų galima įtaka Savivaldybei. Šios funkcijos teisės aktais priskirtos Savivaldybės administracijai (suteikiančiajai institucijai), tad mes vertinome tik šio Projekto sąlygų teisėtumą.</w:t>
      </w:r>
    </w:p>
    <w:p w14:paraId="2E490FEA" w14:textId="77777777" w:rsidR="005E694A" w:rsidRDefault="00E044AF" w:rsidP="00AF67AD">
      <w:pPr>
        <w:tabs>
          <w:tab w:val="left" w:pos="709"/>
        </w:tabs>
        <w:spacing w:line="360" w:lineRule="auto"/>
        <w:jc w:val="both"/>
        <w:rPr>
          <w:szCs w:val="24"/>
        </w:rPr>
      </w:pPr>
      <w:r>
        <w:rPr>
          <w:szCs w:val="24"/>
        </w:rPr>
        <w:t xml:space="preserve">      </w:t>
      </w:r>
      <w:r w:rsidRPr="00E044AF">
        <w:rPr>
          <w:szCs w:val="24"/>
        </w:rPr>
        <w:t>Įvertinę šį Lazdijų hipodromo valdymo ir naudojimo koncesijos suteikimo konkurso sąlygų projektą, galime teigti, kad jis parengtas vadovaujantis Lietuvos Respublikos koncesijų įstatymu  bei Lietuvos R</w:t>
      </w:r>
      <w:r>
        <w:rPr>
          <w:szCs w:val="24"/>
        </w:rPr>
        <w:t>espublikos Vyriausybės 2009-11-11 nutarimu Nr. 1480</w:t>
      </w:r>
      <w:r w:rsidRPr="00E044AF">
        <w:rPr>
          <w:szCs w:val="24"/>
        </w:rPr>
        <w:t xml:space="preserve"> patvirtintomis Viešojo ir privataus sektoriaus partnerystės projektų rengimo ir įgyvendinimo taisyklėmis ir Rizikos paskirstymo tarp viešojo ir privataus sektorių partnerystės projekto šalių tvarkos aprašu.</w:t>
      </w:r>
    </w:p>
    <w:p w14:paraId="2E490FEB" w14:textId="77777777" w:rsidR="005E694A" w:rsidRDefault="005E694A" w:rsidP="00AF67AD">
      <w:pPr>
        <w:tabs>
          <w:tab w:val="left" w:pos="709"/>
        </w:tabs>
        <w:spacing w:line="360" w:lineRule="auto"/>
        <w:jc w:val="both"/>
        <w:rPr>
          <w:szCs w:val="24"/>
        </w:rPr>
      </w:pPr>
    </w:p>
    <w:p w14:paraId="2E490FEC" w14:textId="77777777" w:rsidR="005E694A" w:rsidRDefault="0081004C" w:rsidP="00A42FE3">
      <w:pPr>
        <w:jc w:val="both"/>
        <w:rPr>
          <w:szCs w:val="24"/>
        </w:rPr>
      </w:pPr>
      <w:r>
        <w:rPr>
          <w:b/>
          <w:sz w:val="28"/>
          <w:szCs w:val="28"/>
          <w:highlight w:val="lightGray"/>
        </w:rPr>
        <w:t>I</w:t>
      </w:r>
      <w:r w:rsidR="005E694A">
        <w:rPr>
          <w:b/>
          <w:sz w:val="28"/>
          <w:szCs w:val="28"/>
          <w:highlight w:val="lightGray"/>
        </w:rPr>
        <w:t xml:space="preserve">V. AUDITO KOKYBĖS UŽTIKRINIMAS                                                                </w:t>
      </w:r>
    </w:p>
    <w:p w14:paraId="2E490FED" w14:textId="77777777" w:rsidR="005E694A" w:rsidRDefault="005E694A" w:rsidP="00C600CC">
      <w:pPr>
        <w:tabs>
          <w:tab w:val="left" w:pos="709"/>
        </w:tabs>
        <w:jc w:val="both"/>
        <w:rPr>
          <w:szCs w:val="24"/>
        </w:rPr>
      </w:pPr>
    </w:p>
    <w:p w14:paraId="2E490FEE" w14:textId="77777777" w:rsidR="00C600CC" w:rsidRPr="00452C9F" w:rsidRDefault="005E694A" w:rsidP="00AF67AD">
      <w:pPr>
        <w:tabs>
          <w:tab w:val="left" w:pos="709"/>
        </w:tabs>
        <w:spacing w:line="360" w:lineRule="auto"/>
        <w:jc w:val="both"/>
        <w:rPr>
          <w:szCs w:val="24"/>
        </w:rPr>
      </w:pPr>
      <w:r>
        <w:rPr>
          <w:szCs w:val="24"/>
        </w:rPr>
        <w:t xml:space="preserve">    D</w:t>
      </w:r>
      <w:r w:rsidR="00011DC2" w:rsidRPr="00452C9F">
        <w:rPr>
          <w:szCs w:val="24"/>
        </w:rPr>
        <w:t>arbuotojams, atliekantiems išorės auditą (finansinį ir veiklos) ir kontrolės funkcijas, keliami ypač aukšti profesiniai ir kvalifikaciniai reikalavimai. Audito darbas reikalauja plataus spektro žinių, praktinių įgūdžių. Dirbant šį sudėtingą darbą būtina nuolat gilinti žinias ir tobulinti įgūdžius, domėtis gera praktika ir sugebėti ją pritaikyti savo darbe.</w:t>
      </w:r>
      <w:r w:rsidR="00C600CC" w:rsidRPr="00452C9F">
        <w:rPr>
          <w:szCs w:val="24"/>
        </w:rPr>
        <w:t xml:space="preserve"> Nesudarant galimybės Tarnybai savo žmogiškųjų išteklių plėsti kiekybine prasme, audito kokybė turi būti užtikrinama keliant valstybės tarnautojų kvalifikaciją, didinant profesionalumą. Darbas organizuojamas taip, kad visos užduotys būtų įvykdytos laiku ir numatytomis apimtimis, atliktų auditų kokybė atitiktų </w:t>
      </w:r>
      <w:r w:rsidR="002D7685" w:rsidRPr="00452C9F">
        <w:rPr>
          <w:szCs w:val="24"/>
        </w:rPr>
        <w:t>Valstybinio audito reikalavimus.</w:t>
      </w:r>
    </w:p>
    <w:p w14:paraId="2E490FEF" w14:textId="77777777" w:rsidR="00C600CC" w:rsidRPr="00452C9F" w:rsidRDefault="002D7685" w:rsidP="00AF67AD">
      <w:pPr>
        <w:tabs>
          <w:tab w:val="left" w:pos="709"/>
        </w:tabs>
        <w:spacing w:line="360" w:lineRule="auto"/>
        <w:jc w:val="both"/>
        <w:rPr>
          <w:i/>
          <w:szCs w:val="24"/>
        </w:rPr>
      </w:pPr>
      <w:r w:rsidRPr="00452C9F">
        <w:rPr>
          <w:szCs w:val="24"/>
        </w:rPr>
        <w:lastRenderedPageBreak/>
        <w:t xml:space="preserve">         </w:t>
      </w:r>
      <w:r w:rsidR="00C600CC" w:rsidRPr="00452C9F">
        <w:rPr>
          <w:i/>
          <w:szCs w:val="24"/>
        </w:rPr>
        <w:t xml:space="preserve">Valstybės tarnybos įstatymo 46 str. </w:t>
      </w:r>
      <w:r w:rsidRPr="00452C9F">
        <w:rPr>
          <w:i/>
          <w:szCs w:val="24"/>
        </w:rPr>
        <w:t xml:space="preserve">1 dalis </w:t>
      </w:r>
      <w:r w:rsidR="00C600CC" w:rsidRPr="00452C9F">
        <w:rPr>
          <w:i/>
          <w:szCs w:val="24"/>
        </w:rPr>
        <w:t>nustato, kad „Valstybės tarnautojų mokymui skirtos</w:t>
      </w:r>
      <w:r w:rsidRPr="00452C9F">
        <w:rPr>
          <w:i/>
          <w:szCs w:val="24"/>
        </w:rPr>
        <w:t xml:space="preserve"> </w:t>
      </w:r>
      <w:r w:rsidR="00C600CC" w:rsidRPr="00452C9F">
        <w:rPr>
          <w:i/>
          <w:szCs w:val="24"/>
        </w:rPr>
        <w:t>lėšos turi sudaryti ne mažiau kaip 1 procentą ir ne daugiau kaip 5 procentus valstybės tarnautojų</w:t>
      </w:r>
      <w:r w:rsidRPr="00452C9F">
        <w:rPr>
          <w:i/>
          <w:szCs w:val="24"/>
        </w:rPr>
        <w:t xml:space="preserve"> </w:t>
      </w:r>
      <w:r w:rsidR="00C600CC" w:rsidRPr="00452C9F">
        <w:rPr>
          <w:i/>
          <w:szCs w:val="24"/>
        </w:rPr>
        <w:t>darbo užmokesčiui nustatytų asignavimų“.</w:t>
      </w:r>
    </w:p>
    <w:p w14:paraId="2E490FF0" w14:textId="77777777" w:rsidR="00C021C7" w:rsidRPr="00452C9F" w:rsidRDefault="002D7685" w:rsidP="00AF67AD">
      <w:pPr>
        <w:tabs>
          <w:tab w:val="left" w:pos="709"/>
        </w:tabs>
        <w:spacing w:line="360" w:lineRule="auto"/>
        <w:jc w:val="both"/>
        <w:rPr>
          <w:i/>
          <w:szCs w:val="24"/>
        </w:rPr>
      </w:pPr>
      <w:r w:rsidRPr="00452C9F">
        <w:rPr>
          <w:szCs w:val="24"/>
        </w:rPr>
        <w:t xml:space="preserve">         2016</w:t>
      </w:r>
      <w:r w:rsidR="00C600CC" w:rsidRPr="00452C9F">
        <w:rPr>
          <w:szCs w:val="24"/>
        </w:rPr>
        <w:t xml:space="preserve"> metais Tarnybos biudžete valstybės tarnautojų kv</w:t>
      </w:r>
      <w:r w:rsidR="00AD4C37" w:rsidRPr="00452C9F">
        <w:rPr>
          <w:szCs w:val="24"/>
        </w:rPr>
        <w:t>alifikacijos kėlimui buvo panaudoti</w:t>
      </w:r>
      <w:r w:rsidR="00C600CC" w:rsidRPr="00452C9F">
        <w:rPr>
          <w:szCs w:val="24"/>
        </w:rPr>
        <w:t xml:space="preserve"> </w:t>
      </w:r>
      <w:r w:rsidRPr="00452C9F">
        <w:rPr>
          <w:szCs w:val="24"/>
        </w:rPr>
        <w:t>542 eurai, t. y. 1,33 p</w:t>
      </w:r>
      <w:r w:rsidR="00C600CC" w:rsidRPr="00452C9F">
        <w:rPr>
          <w:szCs w:val="24"/>
        </w:rPr>
        <w:t>roc. darbo užmokesčiui skirtų asignavimų.</w:t>
      </w:r>
      <w:r w:rsidRPr="00452C9F">
        <w:rPr>
          <w:szCs w:val="24"/>
        </w:rPr>
        <w:t xml:space="preserve"> Tarnybos darbuotojai kvalifikaciją kėlė dalyvaudami </w:t>
      </w:r>
      <w:r w:rsidRPr="00452C9F">
        <w:rPr>
          <w:i/>
          <w:szCs w:val="24"/>
        </w:rPr>
        <w:t>VšĮ Lietuvos savivaldybių asociacijos mokymo ir konsultavimo centro organizuotuose seminaruose</w:t>
      </w:r>
      <w:r w:rsidR="00C021C7" w:rsidRPr="00452C9F">
        <w:rPr>
          <w:i/>
          <w:szCs w:val="24"/>
        </w:rPr>
        <w:t xml:space="preserve"> -</w:t>
      </w:r>
    </w:p>
    <w:p w14:paraId="2E490FF1" w14:textId="77777777" w:rsidR="00C021C7" w:rsidRPr="00452C9F" w:rsidRDefault="002D7685" w:rsidP="00AF67AD">
      <w:pPr>
        <w:tabs>
          <w:tab w:val="left" w:pos="709"/>
        </w:tabs>
        <w:spacing w:line="360" w:lineRule="auto"/>
        <w:jc w:val="both"/>
        <w:rPr>
          <w:szCs w:val="24"/>
        </w:rPr>
      </w:pPr>
      <w:r w:rsidRPr="00452C9F">
        <w:rPr>
          <w:szCs w:val="24"/>
        </w:rPr>
        <w:t xml:space="preserve"> </w:t>
      </w:r>
      <w:r w:rsidR="00AD4C37" w:rsidRPr="00452C9F">
        <w:rPr>
          <w:szCs w:val="24"/>
        </w:rPr>
        <w:t xml:space="preserve">      ⁕</w:t>
      </w:r>
      <w:r w:rsidR="00C021C7" w:rsidRPr="00452C9F">
        <w:rPr>
          <w:szCs w:val="24"/>
        </w:rPr>
        <w:t>,,Valstybės ir savivaldybių turto valdymas“;</w:t>
      </w:r>
    </w:p>
    <w:p w14:paraId="2E490FF2" w14:textId="77777777" w:rsidR="00C021C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,,Sėkminga viešųjų pirkimų praktika, pirkimų problematika ir sprendimų būdai. Viešųjų pirkimų naujovės ir aktualijos“;</w:t>
      </w:r>
    </w:p>
    <w:p w14:paraId="2E490FF3" w14:textId="77777777" w:rsidR="00C021C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,,SKAT atliekamų auditų kokybės gerinimas“;</w:t>
      </w:r>
    </w:p>
    <w:p w14:paraId="2E490FF4" w14:textId="77777777" w:rsidR="00C021C7" w:rsidRPr="00452C9F" w:rsidRDefault="00AD4C37" w:rsidP="00AF67AD">
      <w:pPr>
        <w:tabs>
          <w:tab w:val="left" w:pos="567"/>
          <w:tab w:val="left" w:pos="709"/>
        </w:tabs>
        <w:spacing w:line="360" w:lineRule="auto"/>
        <w:jc w:val="both"/>
        <w:rPr>
          <w:szCs w:val="24"/>
        </w:rPr>
      </w:pPr>
      <w:r w:rsidRPr="00452C9F">
        <w:rPr>
          <w:szCs w:val="24"/>
        </w:rPr>
        <w:lastRenderedPageBreak/>
        <w:t xml:space="preserve">       ⁕</w:t>
      </w:r>
      <w:r w:rsidR="00C021C7" w:rsidRPr="00452C9F">
        <w:rPr>
          <w:szCs w:val="24"/>
        </w:rPr>
        <w:t>,,Finansų kontrolės  sistema viešajame sektoriuje (reikalavimai, sistema, reglamentavimas, atlikimas)“;</w:t>
      </w:r>
    </w:p>
    <w:p w14:paraId="2E490FF5" w14:textId="77777777" w:rsidR="00C021C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,,Vidaus kontrolės sistema ir jos vertinimas. Išorės ir vidaus auditas”;</w:t>
      </w:r>
    </w:p>
    <w:p w14:paraId="2E490FF6" w14:textId="77777777" w:rsidR="00C021C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,,Teisėtas ir efektyvus savivaldybių turto valdymas: problemos ir jų sprendimo būdai“;</w:t>
      </w:r>
    </w:p>
    <w:p w14:paraId="2E490FF7" w14:textId="77777777" w:rsidR="00C021C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,,Vadovavimo efektyvumas ir komandinis darbas“;</w:t>
      </w:r>
    </w:p>
    <w:p w14:paraId="2E490FF8" w14:textId="77777777" w:rsidR="00D62FF0"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,,Auditas savivaldoje: patirtis, nauj</w:t>
      </w:r>
      <w:r w:rsidRPr="00452C9F">
        <w:rPr>
          <w:szCs w:val="24"/>
        </w:rPr>
        <w:t>os įžvalgos, ateities iššūkiai“</w:t>
      </w:r>
      <w:r w:rsidR="00CA1043">
        <w:rPr>
          <w:szCs w:val="24"/>
        </w:rPr>
        <w:t>,</w:t>
      </w:r>
    </w:p>
    <w:p w14:paraId="2E490FF9" w14:textId="77777777" w:rsidR="00D62FF0" w:rsidRPr="00452C9F" w:rsidRDefault="00AD4C37" w:rsidP="00AF67AD">
      <w:pPr>
        <w:tabs>
          <w:tab w:val="left" w:pos="567"/>
          <w:tab w:val="left" w:pos="709"/>
        </w:tabs>
        <w:spacing w:line="360" w:lineRule="auto"/>
        <w:jc w:val="both"/>
        <w:rPr>
          <w:i/>
          <w:szCs w:val="24"/>
        </w:rPr>
      </w:pPr>
      <w:r w:rsidRPr="00452C9F">
        <w:rPr>
          <w:i/>
          <w:szCs w:val="24"/>
        </w:rPr>
        <w:t>bei</w:t>
      </w:r>
      <w:r w:rsidR="00C021C7" w:rsidRPr="00452C9F">
        <w:rPr>
          <w:i/>
          <w:szCs w:val="24"/>
        </w:rPr>
        <w:t xml:space="preserve"> VšĮ Lazdijų švietimo centras organizuotame seminare -</w:t>
      </w:r>
    </w:p>
    <w:p w14:paraId="2E490FFA" w14:textId="77777777" w:rsidR="00AD4C37" w:rsidRPr="00452C9F" w:rsidRDefault="00AD4C37" w:rsidP="00AF67AD">
      <w:pPr>
        <w:tabs>
          <w:tab w:val="left" w:pos="567"/>
          <w:tab w:val="left" w:pos="709"/>
        </w:tabs>
        <w:spacing w:line="360" w:lineRule="auto"/>
        <w:jc w:val="both"/>
        <w:rPr>
          <w:szCs w:val="24"/>
        </w:rPr>
      </w:pPr>
      <w:r w:rsidRPr="00452C9F">
        <w:rPr>
          <w:szCs w:val="24"/>
        </w:rPr>
        <w:t xml:space="preserve">      ⁕</w:t>
      </w:r>
      <w:r w:rsidR="00C021C7" w:rsidRPr="00452C9F">
        <w:rPr>
          <w:szCs w:val="24"/>
        </w:rPr>
        <w:t>,,Viešieji pirkimai: ką privalo žinoti specialistas“</w:t>
      </w:r>
      <w:r w:rsidRPr="00452C9F">
        <w:rPr>
          <w:szCs w:val="24"/>
        </w:rPr>
        <w:t xml:space="preserve">.      </w:t>
      </w:r>
    </w:p>
    <w:p w14:paraId="2E490FFB" w14:textId="77777777" w:rsidR="005E694A" w:rsidRPr="00500330" w:rsidRDefault="005E694A" w:rsidP="00AF67AD">
      <w:pPr>
        <w:spacing w:line="360" w:lineRule="auto"/>
        <w:jc w:val="both"/>
        <w:rPr>
          <w:szCs w:val="24"/>
        </w:rPr>
      </w:pPr>
      <w:r>
        <w:rPr>
          <w:szCs w:val="24"/>
        </w:rPr>
        <w:t xml:space="preserve">          </w:t>
      </w:r>
      <w:r w:rsidRPr="00500330">
        <w:rPr>
          <w:szCs w:val="24"/>
        </w:rPr>
        <w:t>Tobulinant viešojo sektoriaus audito kokybę, buvo toliau vysto</w:t>
      </w:r>
      <w:r>
        <w:rPr>
          <w:szCs w:val="24"/>
        </w:rPr>
        <w:t>mas bendradarbiavimas pagal 2015</w:t>
      </w:r>
      <w:r w:rsidRPr="00500330">
        <w:rPr>
          <w:szCs w:val="24"/>
        </w:rPr>
        <w:t xml:space="preserve"> metais pasirašytą tarpusavio susitarimą tarp Valstybės kontrolės, Lietuvos Respublikos </w:t>
      </w:r>
    </w:p>
    <w:p w14:paraId="2E490FFC" w14:textId="77777777" w:rsidR="005E694A" w:rsidRPr="00500330" w:rsidRDefault="005E694A" w:rsidP="00AF67AD">
      <w:pPr>
        <w:spacing w:line="360" w:lineRule="auto"/>
        <w:jc w:val="both"/>
        <w:rPr>
          <w:szCs w:val="24"/>
        </w:rPr>
      </w:pPr>
      <w:r w:rsidRPr="00500330">
        <w:rPr>
          <w:szCs w:val="24"/>
        </w:rPr>
        <w:lastRenderedPageBreak/>
        <w:t xml:space="preserve">finansų ministerijos, </w:t>
      </w:r>
      <w:r>
        <w:rPr>
          <w:szCs w:val="24"/>
        </w:rPr>
        <w:t xml:space="preserve">Savivaldybių kontrolierių asociacijos, </w:t>
      </w:r>
      <w:r w:rsidRPr="00500330">
        <w:rPr>
          <w:szCs w:val="24"/>
        </w:rPr>
        <w:t>Vidaus auditorių asociacijos ir Lietuvos a</w:t>
      </w:r>
      <w:r>
        <w:rPr>
          <w:szCs w:val="24"/>
        </w:rPr>
        <w:t>uditorių rūmų, įgyvendinama 2015– 2020</w:t>
      </w:r>
      <w:r w:rsidRPr="00500330">
        <w:rPr>
          <w:szCs w:val="24"/>
        </w:rPr>
        <w:t xml:space="preserve"> m. bendradarbiavimo programa, kurios pagrindinis tikslas – padėt</w:t>
      </w:r>
      <w:r>
        <w:rPr>
          <w:szCs w:val="24"/>
        </w:rPr>
        <w:t xml:space="preserve">i gerinti viešojo sektoriaus </w:t>
      </w:r>
      <w:r w:rsidRPr="00500330">
        <w:rPr>
          <w:szCs w:val="24"/>
        </w:rPr>
        <w:t xml:space="preserve">valdymą, išorės ir vidaus audito kokybę. </w:t>
      </w:r>
    </w:p>
    <w:p w14:paraId="2E490FFD" w14:textId="77777777" w:rsidR="005E694A" w:rsidRPr="00500330" w:rsidRDefault="005E694A" w:rsidP="00AF67AD">
      <w:pPr>
        <w:spacing w:line="360" w:lineRule="auto"/>
        <w:jc w:val="both"/>
        <w:rPr>
          <w:szCs w:val="24"/>
        </w:rPr>
      </w:pPr>
      <w:r>
        <w:rPr>
          <w:szCs w:val="24"/>
        </w:rPr>
        <w:t xml:space="preserve">           </w:t>
      </w:r>
      <w:r w:rsidRPr="00500330">
        <w:rPr>
          <w:szCs w:val="24"/>
        </w:rPr>
        <w:t>Ypač svarbus tampa bendradarbiavimas su Valstybės kontrole tuo aspektu, kad abiem</w:t>
      </w:r>
      <w:r w:rsidR="0081004C">
        <w:rPr>
          <w:szCs w:val="24"/>
        </w:rPr>
        <w:t>s</w:t>
      </w:r>
      <w:r w:rsidRPr="00500330">
        <w:rPr>
          <w:szCs w:val="24"/>
        </w:rPr>
        <w:t xml:space="preserve"> šalims Lietuvos Respublikos viešojo sektoriaus atskaitomybės įstatymo 30 straipsniu yra pavesta atlikti viešojo sektoriaus subjektų metinių ataskaitų rinkinių ir (arba) viešojo sektoriaus subjektų grupių metinių konsoliduotų ataskaitų rinkinių auditą. Siekdami kuo efektyviau panaudoti turimus</w:t>
      </w:r>
      <w:r>
        <w:rPr>
          <w:szCs w:val="24"/>
        </w:rPr>
        <w:t xml:space="preserve"> išteklius, gerinti</w:t>
      </w:r>
      <w:r w:rsidRPr="00500330">
        <w:rPr>
          <w:szCs w:val="24"/>
        </w:rPr>
        <w:t xml:space="preserve"> auditų kokybę ir veiklos p</w:t>
      </w:r>
      <w:r>
        <w:rPr>
          <w:szCs w:val="24"/>
        </w:rPr>
        <w:t>rocesų optimizavimą, jau ne pirmus</w:t>
      </w:r>
      <w:r w:rsidRPr="00500330">
        <w:rPr>
          <w:szCs w:val="24"/>
        </w:rPr>
        <w:t xml:space="preserve"> metus iš eilės</w:t>
      </w:r>
      <w:r>
        <w:rPr>
          <w:szCs w:val="24"/>
        </w:rPr>
        <w:t xml:space="preserve"> </w:t>
      </w:r>
      <w:r w:rsidR="003856AB">
        <w:rPr>
          <w:szCs w:val="24"/>
        </w:rPr>
        <w:t xml:space="preserve">bendradarbiaudami </w:t>
      </w:r>
      <w:r w:rsidRPr="00500330">
        <w:rPr>
          <w:szCs w:val="24"/>
        </w:rPr>
        <w:t>su Vals</w:t>
      </w:r>
      <w:r w:rsidR="003856AB">
        <w:rPr>
          <w:szCs w:val="24"/>
        </w:rPr>
        <w:t xml:space="preserve">tybės kontrole </w:t>
      </w:r>
      <w:r>
        <w:rPr>
          <w:szCs w:val="24"/>
        </w:rPr>
        <w:t>susitari</w:t>
      </w:r>
      <w:r w:rsidR="003856AB">
        <w:rPr>
          <w:szCs w:val="24"/>
        </w:rPr>
        <w:t>ame, kad šalys, vadovaudamosi</w:t>
      </w:r>
      <w:r>
        <w:rPr>
          <w:szCs w:val="24"/>
        </w:rPr>
        <w:t xml:space="preserve"> 600-ojo Tarptautinio audito standarto „Specialūs svarstymai – grupės finansinių ataskaitų auditas (įskaitant komponentų darbą)“ nuostatomis</w:t>
      </w:r>
      <w:r w:rsidR="003856AB">
        <w:rPr>
          <w:szCs w:val="24"/>
        </w:rPr>
        <w:t>,</w:t>
      </w:r>
      <w:r>
        <w:rPr>
          <w:szCs w:val="24"/>
        </w:rPr>
        <w:t xml:space="preserve"> keisis surinkta informacija.</w:t>
      </w:r>
      <w:r w:rsidRPr="00500330">
        <w:rPr>
          <w:szCs w:val="24"/>
        </w:rPr>
        <w:t xml:space="preserve"> Valstybės kontrolė, </w:t>
      </w:r>
      <w:r w:rsidRPr="00500330">
        <w:rPr>
          <w:szCs w:val="24"/>
        </w:rPr>
        <w:lastRenderedPageBreak/>
        <w:t>at</w:t>
      </w:r>
      <w:r>
        <w:rPr>
          <w:szCs w:val="24"/>
        </w:rPr>
        <w:t>likdama</w:t>
      </w:r>
      <w:r w:rsidR="00023276">
        <w:rPr>
          <w:szCs w:val="24"/>
        </w:rPr>
        <w:t xml:space="preserve"> 2015 metų nacionalinio konsoliduotųjų finansinių ataskaitų rinkinio</w:t>
      </w:r>
      <w:r>
        <w:rPr>
          <w:szCs w:val="24"/>
        </w:rPr>
        <w:t xml:space="preserve"> auditą</w:t>
      </w:r>
      <w:r w:rsidRPr="00500330">
        <w:rPr>
          <w:szCs w:val="24"/>
        </w:rPr>
        <w:t>, pasitikėjo ir p</w:t>
      </w:r>
      <w:r w:rsidR="00023276">
        <w:rPr>
          <w:szCs w:val="24"/>
        </w:rPr>
        <w:t>asinaudojo T</w:t>
      </w:r>
      <w:r w:rsidRPr="00500330">
        <w:rPr>
          <w:szCs w:val="24"/>
        </w:rPr>
        <w:t>arnybos darbo dokumentais, sudarytais pagal konsoliduotųjų ata</w:t>
      </w:r>
      <w:r>
        <w:rPr>
          <w:szCs w:val="24"/>
        </w:rPr>
        <w:t>skaitų rinkinių audito programą, pateikė savo surinktą informaciją apie savo audito programas, audito procedūrų rezultatus.</w:t>
      </w:r>
      <w:r w:rsidRPr="00500330">
        <w:rPr>
          <w:szCs w:val="24"/>
        </w:rPr>
        <w:t xml:space="preserve"> </w:t>
      </w:r>
    </w:p>
    <w:p w14:paraId="2E490FFE" w14:textId="77777777" w:rsidR="005E694A" w:rsidRPr="00500330" w:rsidRDefault="005E694A" w:rsidP="00AF67AD">
      <w:pPr>
        <w:spacing w:line="360" w:lineRule="auto"/>
        <w:jc w:val="both"/>
        <w:rPr>
          <w:szCs w:val="24"/>
        </w:rPr>
      </w:pPr>
      <w:r>
        <w:rPr>
          <w:szCs w:val="24"/>
        </w:rPr>
        <w:t xml:space="preserve">           </w:t>
      </w:r>
      <w:r w:rsidRPr="00EB58F0">
        <w:rPr>
          <w:szCs w:val="24"/>
        </w:rPr>
        <w:t xml:space="preserve">Tobulinant audito </w:t>
      </w:r>
      <w:r w:rsidR="00023276">
        <w:rPr>
          <w:szCs w:val="24"/>
        </w:rPr>
        <w:t xml:space="preserve">kokybę, buvo bendradarbiaujama </w:t>
      </w:r>
      <w:r w:rsidRPr="00EB58F0">
        <w:rPr>
          <w:szCs w:val="24"/>
        </w:rPr>
        <w:t>ir su savivaldybių kontrolierių asociacija. Tarnyba savivaldybių kontrolierių asociacijos veikloje dalyvauja nuo jos susikūrimo</w:t>
      </w:r>
      <w:r w:rsidR="00023276">
        <w:rPr>
          <w:szCs w:val="24"/>
        </w:rPr>
        <w:t>, savivaldybės kontrolierius yra šios asociacijos valdybos pirmininko pavaduotojas</w:t>
      </w:r>
      <w:r w:rsidRPr="00EB58F0">
        <w:rPr>
          <w:szCs w:val="24"/>
        </w:rPr>
        <w:t xml:space="preserve">. Asociacijos tikslas – sudaryti sąlygas asociacijos nariams kelti kvalifikaciją, gilinti žinias ir praktinius įgūdžius, įgyvendinti išorės audito funkcijas savivaldybėse, pasidalinti patirtimi, aptarti aktualius klausimus. </w:t>
      </w:r>
      <w:r w:rsidRPr="00500330">
        <w:rPr>
          <w:szCs w:val="24"/>
        </w:rPr>
        <w:t>Savivaldybių kontrolierių asociacija, kurios</w:t>
      </w:r>
      <w:r>
        <w:rPr>
          <w:szCs w:val="24"/>
        </w:rPr>
        <w:t xml:space="preserve"> nare yra ir mūsų</w:t>
      </w:r>
      <w:r w:rsidRPr="00500330">
        <w:rPr>
          <w:szCs w:val="24"/>
        </w:rPr>
        <w:t xml:space="preserve"> tarnyba, jau dešimt metų yra Europos Sąjungos Europos regionų išorės audito institucijų organizacijos – EURORA</w:t>
      </w:r>
      <w:r>
        <w:rPr>
          <w:szCs w:val="24"/>
        </w:rPr>
        <w:t xml:space="preserve">I narė. </w:t>
      </w:r>
      <w:r>
        <w:rPr>
          <w:szCs w:val="24"/>
        </w:rPr>
        <w:lastRenderedPageBreak/>
        <w:t>Savivaldybės kontrolierius</w:t>
      </w:r>
      <w:r w:rsidRPr="00500330">
        <w:rPr>
          <w:szCs w:val="24"/>
        </w:rPr>
        <w:t xml:space="preserve"> dalyvauja EURORAI darbe ir įgyja tarptautinės patirties audito srityje, kuria pasidalija su visais asociacijos nariais, </w:t>
      </w:r>
      <w:r>
        <w:rPr>
          <w:szCs w:val="24"/>
        </w:rPr>
        <w:t>tarnybos darbuotojais.</w:t>
      </w:r>
      <w:r w:rsidRPr="00500330">
        <w:rPr>
          <w:szCs w:val="24"/>
        </w:rPr>
        <w:t xml:space="preserve"> </w:t>
      </w:r>
    </w:p>
    <w:p w14:paraId="2E490FFF" w14:textId="77777777" w:rsidR="005E694A" w:rsidRPr="00500330" w:rsidRDefault="005E694A" w:rsidP="00AF67AD">
      <w:pPr>
        <w:spacing w:line="360" w:lineRule="auto"/>
        <w:jc w:val="both"/>
        <w:rPr>
          <w:szCs w:val="24"/>
        </w:rPr>
      </w:pPr>
      <w:r>
        <w:rPr>
          <w:szCs w:val="24"/>
        </w:rPr>
        <w:t xml:space="preserve">           </w:t>
      </w:r>
      <w:r w:rsidRPr="00500330">
        <w:rPr>
          <w:szCs w:val="24"/>
        </w:rPr>
        <w:t xml:space="preserve">Europos regionų audito institucijos kiekvienoje šalyje vykdo panašią misiją, kaip ir mūsų </w:t>
      </w:r>
    </w:p>
    <w:p w14:paraId="2E491000" w14:textId="77777777" w:rsidR="00FE299D" w:rsidRDefault="005E694A" w:rsidP="00AF67AD">
      <w:pPr>
        <w:tabs>
          <w:tab w:val="left" w:pos="1134"/>
        </w:tabs>
        <w:spacing w:line="360" w:lineRule="auto"/>
        <w:jc w:val="both"/>
        <w:rPr>
          <w:szCs w:val="24"/>
        </w:rPr>
      </w:pPr>
      <w:r w:rsidRPr="00500330">
        <w:rPr>
          <w:szCs w:val="24"/>
        </w:rPr>
        <w:t>šalies Kontrolės ir audito tarnybos, todėl bendradarbiavimas su kitų šalių, kitų s</w:t>
      </w:r>
      <w:r>
        <w:rPr>
          <w:szCs w:val="24"/>
        </w:rPr>
        <w:t>avivaldybių,</w:t>
      </w:r>
      <w:r w:rsidRPr="00500330">
        <w:rPr>
          <w:szCs w:val="24"/>
        </w:rPr>
        <w:t xml:space="preserve"> auditoriais yra ne tik vienas iš būdų įvertinti save kitų auditorių atžvilgiu, bet ir pasisemti audito atlikimo, veiklos org</w:t>
      </w:r>
      <w:r w:rsidR="00023276">
        <w:rPr>
          <w:szCs w:val="24"/>
        </w:rPr>
        <w:t xml:space="preserve">anizavimo ir vykdymo patirties, taip užtikrinant kuo aukštesnę </w:t>
      </w:r>
      <w:r w:rsidR="00023276" w:rsidRPr="00023276">
        <w:rPr>
          <w:szCs w:val="24"/>
        </w:rPr>
        <w:t>atl</w:t>
      </w:r>
      <w:r w:rsidR="00023276">
        <w:rPr>
          <w:szCs w:val="24"/>
        </w:rPr>
        <w:t>iekamų auditų kokybę.</w:t>
      </w:r>
      <w:r w:rsidR="00FE299D">
        <w:rPr>
          <w:szCs w:val="24"/>
        </w:rPr>
        <w:t xml:space="preserve"> </w:t>
      </w:r>
    </w:p>
    <w:p w14:paraId="2E491001" w14:textId="77777777" w:rsidR="00FE299D" w:rsidRPr="00FE299D" w:rsidRDefault="00FE299D" w:rsidP="00AF67AD">
      <w:pPr>
        <w:tabs>
          <w:tab w:val="left" w:pos="1134"/>
        </w:tabs>
        <w:spacing w:line="360" w:lineRule="auto"/>
        <w:jc w:val="both"/>
        <w:rPr>
          <w:szCs w:val="24"/>
        </w:rPr>
      </w:pPr>
      <w:r>
        <w:rPr>
          <w:szCs w:val="24"/>
        </w:rPr>
        <w:t xml:space="preserve">           </w:t>
      </w:r>
      <w:r w:rsidRPr="00FE299D">
        <w:rPr>
          <w:szCs w:val="24"/>
        </w:rPr>
        <w:t xml:space="preserve">Baigdamas norėčiau padėkoti visų audituotų subjektų vadovams ir darbuotojams už bendradarbiavimą ir geranorišką supratimą, mums atliekant Tarnybos nuostatuose nustatytas funkcijas. Mus ir asignavimų valdytojus sieja bendras tikslas – kad Savivaldybės biudžeto lėšos ir turtas būtų naudojami pačiu efektyviausiu būdu, o mokesčių mokėtojams ir kitiems rajono </w:t>
      </w:r>
      <w:r w:rsidRPr="00FE299D">
        <w:rPr>
          <w:szCs w:val="24"/>
        </w:rPr>
        <w:lastRenderedPageBreak/>
        <w:t xml:space="preserve">gyventojams duotų kuo didesnę naudą. </w:t>
      </w:r>
      <w:r w:rsidR="00F27C62" w:rsidRPr="00F27C62">
        <w:rPr>
          <w:szCs w:val="24"/>
        </w:rPr>
        <w:t>Kadangi sieja bendri tikslai ir uždaviniai</w:t>
      </w:r>
      <w:r w:rsidR="00F27C62">
        <w:rPr>
          <w:szCs w:val="24"/>
        </w:rPr>
        <w:t>, a</w:t>
      </w:r>
      <w:r w:rsidRPr="00FE299D">
        <w:rPr>
          <w:szCs w:val="24"/>
        </w:rPr>
        <w:t>uditų rezultatus aptariame su audit</w:t>
      </w:r>
      <w:r>
        <w:rPr>
          <w:szCs w:val="24"/>
        </w:rPr>
        <w:t xml:space="preserve">uotais subjektais ir </w:t>
      </w:r>
      <w:r w:rsidR="00F27C62">
        <w:rPr>
          <w:szCs w:val="24"/>
        </w:rPr>
        <w:t>rajono vadovais</w:t>
      </w:r>
      <w:r w:rsidRPr="00FE299D">
        <w:rPr>
          <w:szCs w:val="24"/>
        </w:rPr>
        <w:t>, nuolat bendraujame ir bendradarbiaujame su savivaldybės administracijos specialistais.</w:t>
      </w:r>
    </w:p>
    <w:p w14:paraId="2E491002" w14:textId="77777777" w:rsidR="00FE299D" w:rsidRPr="00FE299D" w:rsidRDefault="00FE299D" w:rsidP="00AF67AD">
      <w:pPr>
        <w:tabs>
          <w:tab w:val="left" w:pos="1134"/>
        </w:tabs>
        <w:spacing w:line="360" w:lineRule="auto"/>
        <w:jc w:val="both"/>
        <w:rPr>
          <w:szCs w:val="24"/>
        </w:rPr>
      </w:pPr>
      <w:r w:rsidRPr="00FE299D">
        <w:rPr>
          <w:szCs w:val="24"/>
        </w:rPr>
        <w:t xml:space="preserve">           Atlikdami savo tiesiogines funkcijas, bendradarbiavome su savivaldybės kontrolės komitetu, siekėme keistis turima informacija, didinti audito poveikį ir audito ataskaitose pateiktų rekomendacijų įgyvendinimo kontrolę.</w:t>
      </w:r>
      <w:r>
        <w:rPr>
          <w:szCs w:val="24"/>
        </w:rPr>
        <w:t xml:space="preserve"> </w:t>
      </w:r>
      <w:r w:rsidRPr="00FE299D">
        <w:rPr>
          <w:szCs w:val="24"/>
        </w:rPr>
        <w:t>Tikimės, kad audito rezultatai bus naudingi ne tik audituojamiems subjektams, bet ir savivaldybės tarybai bei savivaldybės administr</w:t>
      </w:r>
      <w:r>
        <w:rPr>
          <w:szCs w:val="24"/>
        </w:rPr>
        <w:t>acijai priimant svarbius</w:t>
      </w:r>
      <w:r w:rsidR="00F27C62">
        <w:rPr>
          <w:szCs w:val="24"/>
        </w:rPr>
        <w:t xml:space="preserve"> sprendimus, todėl a</w:t>
      </w:r>
      <w:r w:rsidR="00F27C62" w:rsidRPr="00F27C62">
        <w:rPr>
          <w:szCs w:val="24"/>
        </w:rPr>
        <w:t>teityje taip pat tikimės konstruktyvaus dalykinio bendravimo ir bendradarbiavimo</w:t>
      </w:r>
      <w:r w:rsidR="00F27C62">
        <w:rPr>
          <w:szCs w:val="24"/>
        </w:rPr>
        <w:t>.</w:t>
      </w:r>
    </w:p>
    <w:p w14:paraId="2E491003" w14:textId="77777777" w:rsidR="005E694A" w:rsidRDefault="00FE299D" w:rsidP="00AF67AD">
      <w:pPr>
        <w:tabs>
          <w:tab w:val="left" w:pos="1134"/>
        </w:tabs>
        <w:spacing w:line="360" w:lineRule="auto"/>
        <w:jc w:val="both"/>
        <w:rPr>
          <w:szCs w:val="24"/>
        </w:rPr>
      </w:pPr>
      <w:r>
        <w:rPr>
          <w:szCs w:val="24"/>
        </w:rPr>
        <w:t xml:space="preserve">           </w:t>
      </w:r>
      <w:r w:rsidRPr="00FE299D">
        <w:rPr>
          <w:szCs w:val="24"/>
        </w:rPr>
        <w:t xml:space="preserve">Iš </w:t>
      </w:r>
      <w:r>
        <w:rPr>
          <w:szCs w:val="24"/>
        </w:rPr>
        <w:t xml:space="preserve">gerbiamų </w:t>
      </w:r>
      <w:r w:rsidRPr="00FE299D">
        <w:rPr>
          <w:szCs w:val="24"/>
        </w:rPr>
        <w:t>Tarybos narių tikimės objektyvaus veiklos vertinimo, pastabų ir pasiūlymų dėl darbo tobulinimo bei audituotinų sričių pasirinkimo.</w:t>
      </w:r>
    </w:p>
    <w:p w14:paraId="2E491004" w14:textId="77777777" w:rsidR="00D62FF0" w:rsidRDefault="00D62FF0" w:rsidP="00AF67AD">
      <w:pPr>
        <w:tabs>
          <w:tab w:val="left" w:pos="709"/>
        </w:tabs>
        <w:spacing w:line="360" w:lineRule="auto"/>
        <w:jc w:val="both"/>
        <w:rPr>
          <w:sz w:val="26"/>
          <w:szCs w:val="26"/>
        </w:rPr>
      </w:pPr>
    </w:p>
    <w:p w14:paraId="2E491005" w14:textId="77777777" w:rsidR="00D62FF0" w:rsidRDefault="00D62FF0" w:rsidP="00D62FF0">
      <w:pPr>
        <w:tabs>
          <w:tab w:val="left" w:pos="709"/>
        </w:tabs>
        <w:jc w:val="both"/>
        <w:rPr>
          <w:sz w:val="26"/>
          <w:szCs w:val="26"/>
        </w:rPr>
      </w:pPr>
    </w:p>
    <w:p w14:paraId="2E491006" w14:textId="77777777" w:rsidR="00D62FF0" w:rsidRPr="00FE299D" w:rsidRDefault="00FE299D" w:rsidP="00D62FF0">
      <w:pPr>
        <w:tabs>
          <w:tab w:val="left" w:pos="709"/>
        </w:tabs>
        <w:jc w:val="both"/>
        <w:rPr>
          <w:szCs w:val="24"/>
        </w:rPr>
      </w:pPr>
      <w:r w:rsidRPr="00FE299D">
        <w:rPr>
          <w:szCs w:val="24"/>
        </w:rPr>
        <w:t xml:space="preserve">Savivaldybės kontrolierius </w:t>
      </w:r>
      <w:r w:rsidRPr="00FE299D">
        <w:rPr>
          <w:szCs w:val="24"/>
        </w:rPr>
        <w:tab/>
      </w:r>
      <w:r w:rsidRPr="00FE299D">
        <w:rPr>
          <w:szCs w:val="24"/>
        </w:rPr>
        <w:tab/>
      </w:r>
      <w:r w:rsidRPr="00FE299D">
        <w:rPr>
          <w:szCs w:val="24"/>
        </w:rPr>
        <w:tab/>
      </w:r>
      <w:r w:rsidRPr="00FE299D">
        <w:rPr>
          <w:szCs w:val="24"/>
        </w:rPr>
        <w:tab/>
      </w:r>
      <w:r w:rsidRPr="00FE299D">
        <w:rPr>
          <w:szCs w:val="24"/>
        </w:rPr>
        <w:tab/>
      </w:r>
      <w:r w:rsidRPr="00FE299D">
        <w:rPr>
          <w:szCs w:val="24"/>
        </w:rPr>
        <w:tab/>
      </w:r>
      <w:r w:rsidR="00284B12">
        <w:rPr>
          <w:szCs w:val="24"/>
        </w:rPr>
        <w:t xml:space="preserve">                 </w:t>
      </w:r>
      <w:r w:rsidR="00D437FA">
        <w:rPr>
          <w:szCs w:val="24"/>
        </w:rPr>
        <w:t xml:space="preserve"> </w:t>
      </w:r>
      <w:r w:rsidRPr="00FE299D">
        <w:rPr>
          <w:szCs w:val="24"/>
        </w:rPr>
        <w:t xml:space="preserve">Arūnas Markūnas  </w:t>
      </w:r>
    </w:p>
    <w:p w14:paraId="2E491007" w14:textId="77777777" w:rsidR="00D62FF0" w:rsidRDefault="00D62FF0" w:rsidP="00D62FF0">
      <w:pPr>
        <w:tabs>
          <w:tab w:val="left" w:pos="709"/>
        </w:tabs>
        <w:jc w:val="both"/>
        <w:rPr>
          <w:sz w:val="26"/>
          <w:szCs w:val="26"/>
        </w:rPr>
      </w:pPr>
    </w:p>
    <w:p w14:paraId="2E491008" w14:textId="77777777" w:rsidR="00D62FF0" w:rsidRDefault="00D62FF0" w:rsidP="00D62FF0">
      <w:pPr>
        <w:tabs>
          <w:tab w:val="left" w:pos="709"/>
        </w:tabs>
        <w:jc w:val="both"/>
        <w:rPr>
          <w:sz w:val="26"/>
          <w:szCs w:val="26"/>
        </w:rPr>
      </w:pPr>
    </w:p>
    <w:p w14:paraId="2E491009" w14:textId="77777777" w:rsidR="00E10975" w:rsidRDefault="00E10975" w:rsidP="00D62FF0">
      <w:pPr>
        <w:tabs>
          <w:tab w:val="left" w:pos="709"/>
        </w:tabs>
        <w:jc w:val="both"/>
        <w:rPr>
          <w:sz w:val="26"/>
          <w:szCs w:val="26"/>
        </w:rPr>
      </w:pPr>
    </w:p>
    <w:p w14:paraId="2E49100A" w14:textId="77777777" w:rsidR="00E10975" w:rsidRDefault="00E10975" w:rsidP="00D62FF0">
      <w:pPr>
        <w:tabs>
          <w:tab w:val="left" w:pos="709"/>
        </w:tabs>
        <w:jc w:val="both"/>
        <w:rPr>
          <w:sz w:val="26"/>
          <w:szCs w:val="26"/>
        </w:rPr>
      </w:pPr>
    </w:p>
    <w:p w14:paraId="2E49100B" w14:textId="77777777" w:rsidR="00E10975" w:rsidRDefault="00E10975" w:rsidP="00D62FF0">
      <w:pPr>
        <w:tabs>
          <w:tab w:val="left" w:pos="709"/>
        </w:tabs>
        <w:jc w:val="both"/>
        <w:rPr>
          <w:sz w:val="26"/>
          <w:szCs w:val="26"/>
        </w:rPr>
      </w:pPr>
    </w:p>
    <w:p w14:paraId="2E49100C" w14:textId="77777777" w:rsidR="00E10975" w:rsidRDefault="00E10975" w:rsidP="00D62FF0">
      <w:pPr>
        <w:tabs>
          <w:tab w:val="left" w:pos="709"/>
        </w:tabs>
        <w:jc w:val="both"/>
        <w:rPr>
          <w:sz w:val="26"/>
          <w:szCs w:val="26"/>
        </w:rPr>
      </w:pPr>
    </w:p>
    <w:p w14:paraId="2E49100D" w14:textId="77777777" w:rsidR="00E10975" w:rsidRDefault="00E10975" w:rsidP="00D62FF0">
      <w:pPr>
        <w:tabs>
          <w:tab w:val="left" w:pos="709"/>
        </w:tabs>
        <w:jc w:val="both"/>
        <w:rPr>
          <w:sz w:val="26"/>
          <w:szCs w:val="26"/>
        </w:rPr>
      </w:pPr>
    </w:p>
    <w:p w14:paraId="2E49100E" w14:textId="77777777" w:rsidR="00E10975" w:rsidRDefault="00E10975" w:rsidP="00D62FF0">
      <w:pPr>
        <w:tabs>
          <w:tab w:val="left" w:pos="709"/>
        </w:tabs>
        <w:jc w:val="both"/>
        <w:rPr>
          <w:sz w:val="26"/>
          <w:szCs w:val="26"/>
        </w:rPr>
      </w:pPr>
    </w:p>
    <w:p w14:paraId="2E49100F" w14:textId="77777777" w:rsidR="00E10975" w:rsidRDefault="00E10975" w:rsidP="00D62FF0">
      <w:pPr>
        <w:tabs>
          <w:tab w:val="left" w:pos="709"/>
        </w:tabs>
        <w:jc w:val="both"/>
        <w:rPr>
          <w:sz w:val="26"/>
          <w:szCs w:val="26"/>
        </w:rPr>
      </w:pPr>
    </w:p>
    <w:p w14:paraId="2E491010" w14:textId="77777777" w:rsidR="00D62FF0" w:rsidRDefault="00D62FF0" w:rsidP="00D62FF0">
      <w:pPr>
        <w:tabs>
          <w:tab w:val="left" w:pos="709"/>
        </w:tabs>
        <w:jc w:val="both"/>
        <w:rPr>
          <w:sz w:val="26"/>
          <w:szCs w:val="26"/>
        </w:rPr>
      </w:pPr>
    </w:p>
    <w:p w14:paraId="2E491011" w14:textId="77777777" w:rsidR="00D62FF0" w:rsidRDefault="00D62FF0" w:rsidP="00D62FF0">
      <w:pPr>
        <w:tabs>
          <w:tab w:val="left" w:pos="709"/>
        </w:tabs>
        <w:jc w:val="both"/>
        <w:rPr>
          <w:sz w:val="26"/>
          <w:szCs w:val="26"/>
        </w:rPr>
      </w:pPr>
    </w:p>
    <w:p w14:paraId="2E491012" w14:textId="77777777" w:rsidR="00D62FF0" w:rsidRDefault="00D62FF0" w:rsidP="00D62FF0">
      <w:pPr>
        <w:tabs>
          <w:tab w:val="left" w:pos="709"/>
        </w:tabs>
        <w:jc w:val="both"/>
        <w:rPr>
          <w:sz w:val="26"/>
          <w:szCs w:val="26"/>
        </w:rPr>
      </w:pPr>
    </w:p>
    <w:p w14:paraId="2E491013" w14:textId="77777777" w:rsidR="00E044AF" w:rsidRDefault="00E044AF" w:rsidP="00D62FF0">
      <w:pPr>
        <w:tabs>
          <w:tab w:val="left" w:pos="709"/>
        </w:tabs>
        <w:jc w:val="both"/>
        <w:rPr>
          <w:sz w:val="26"/>
          <w:szCs w:val="26"/>
        </w:rPr>
      </w:pPr>
    </w:p>
    <w:p w14:paraId="2E491014" w14:textId="77777777" w:rsidR="00E044AF" w:rsidRDefault="00E044AF" w:rsidP="00D62FF0">
      <w:pPr>
        <w:tabs>
          <w:tab w:val="left" w:pos="709"/>
        </w:tabs>
        <w:jc w:val="both"/>
        <w:rPr>
          <w:sz w:val="26"/>
          <w:szCs w:val="26"/>
        </w:rPr>
      </w:pPr>
    </w:p>
    <w:p w14:paraId="2E491015" w14:textId="77777777" w:rsidR="00E044AF" w:rsidRDefault="00E044AF" w:rsidP="00D62FF0">
      <w:pPr>
        <w:tabs>
          <w:tab w:val="left" w:pos="709"/>
        </w:tabs>
        <w:jc w:val="both"/>
        <w:rPr>
          <w:sz w:val="26"/>
          <w:szCs w:val="26"/>
        </w:rPr>
      </w:pPr>
    </w:p>
    <w:p w14:paraId="2E491016" w14:textId="77777777" w:rsidR="00E044AF" w:rsidRDefault="00E044AF" w:rsidP="00D62FF0">
      <w:pPr>
        <w:tabs>
          <w:tab w:val="left" w:pos="709"/>
        </w:tabs>
        <w:jc w:val="both"/>
        <w:rPr>
          <w:sz w:val="26"/>
          <w:szCs w:val="26"/>
        </w:rPr>
      </w:pPr>
    </w:p>
    <w:p w14:paraId="2E491017" w14:textId="77777777" w:rsidR="00E044AF" w:rsidRDefault="00E044AF" w:rsidP="00D62FF0">
      <w:pPr>
        <w:tabs>
          <w:tab w:val="left" w:pos="709"/>
        </w:tabs>
        <w:jc w:val="both"/>
        <w:rPr>
          <w:sz w:val="26"/>
          <w:szCs w:val="26"/>
        </w:rPr>
      </w:pPr>
    </w:p>
    <w:p w14:paraId="2E491018" w14:textId="77777777" w:rsidR="00E044AF" w:rsidRDefault="00E044AF" w:rsidP="00D62FF0">
      <w:pPr>
        <w:tabs>
          <w:tab w:val="left" w:pos="709"/>
        </w:tabs>
        <w:jc w:val="both"/>
        <w:rPr>
          <w:sz w:val="26"/>
          <w:szCs w:val="26"/>
        </w:rPr>
      </w:pPr>
    </w:p>
    <w:p w14:paraId="2E491019" w14:textId="77777777" w:rsidR="00E044AF" w:rsidRDefault="00E044AF" w:rsidP="00D62FF0">
      <w:pPr>
        <w:tabs>
          <w:tab w:val="left" w:pos="709"/>
        </w:tabs>
        <w:jc w:val="both"/>
        <w:rPr>
          <w:sz w:val="26"/>
          <w:szCs w:val="26"/>
        </w:rPr>
      </w:pPr>
    </w:p>
    <w:p w14:paraId="2E49101A" w14:textId="77777777" w:rsidR="00E044AF" w:rsidRDefault="00E044AF" w:rsidP="00D62FF0">
      <w:pPr>
        <w:tabs>
          <w:tab w:val="left" w:pos="709"/>
        </w:tabs>
        <w:jc w:val="both"/>
        <w:rPr>
          <w:sz w:val="26"/>
          <w:szCs w:val="26"/>
        </w:rPr>
      </w:pPr>
    </w:p>
    <w:p w14:paraId="2E49101B" w14:textId="77777777" w:rsidR="00E044AF" w:rsidRDefault="00E044AF" w:rsidP="00D62FF0">
      <w:pPr>
        <w:tabs>
          <w:tab w:val="left" w:pos="709"/>
        </w:tabs>
        <w:jc w:val="both"/>
        <w:rPr>
          <w:sz w:val="26"/>
          <w:szCs w:val="26"/>
        </w:rPr>
      </w:pPr>
    </w:p>
    <w:p w14:paraId="2E49101C" w14:textId="77777777" w:rsidR="00E044AF" w:rsidRDefault="00E044AF" w:rsidP="00D62FF0">
      <w:pPr>
        <w:tabs>
          <w:tab w:val="left" w:pos="709"/>
        </w:tabs>
        <w:jc w:val="both"/>
        <w:rPr>
          <w:sz w:val="26"/>
          <w:szCs w:val="26"/>
        </w:rPr>
      </w:pPr>
    </w:p>
    <w:p w14:paraId="2E49101D" w14:textId="77777777" w:rsidR="00E044AF" w:rsidRDefault="00E044AF" w:rsidP="00D62FF0">
      <w:pPr>
        <w:tabs>
          <w:tab w:val="left" w:pos="709"/>
        </w:tabs>
        <w:jc w:val="both"/>
        <w:rPr>
          <w:sz w:val="26"/>
          <w:szCs w:val="26"/>
        </w:rPr>
      </w:pPr>
    </w:p>
    <w:p w14:paraId="2E49101E" w14:textId="77777777" w:rsidR="00E044AF" w:rsidRDefault="00E044AF" w:rsidP="00D62FF0">
      <w:pPr>
        <w:tabs>
          <w:tab w:val="left" w:pos="709"/>
        </w:tabs>
        <w:jc w:val="both"/>
        <w:rPr>
          <w:sz w:val="26"/>
          <w:szCs w:val="26"/>
        </w:rPr>
      </w:pPr>
    </w:p>
    <w:p w14:paraId="2E49101F" w14:textId="77777777" w:rsidR="00E044AF" w:rsidRDefault="00E044AF" w:rsidP="00D62FF0">
      <w:pPr>
        <w:tabs>
          <w:tab w:val="left" w:pos="709"/>
        </w:tabs>
        <w:jc w:val="both"/>
        <w:rPr>
          <w:sz w:val="26"/>
          <w:szCs w:val="26"/>
        </w:rPr>
      </w:pPr>
    </w:p>
    <w:p w14:paraId="2E491020" w14:textId="77777777" w:rsidR="00E044AF" w:rsidRDefault="00E044AF" w:rsidP="00D62FF0">
      <w:pPr>
        <w:tabs>
          <w:tab w:val="left" w:pos="709"/>
        </w:tabs>
        <w:jc w:val="both"/>
        <w:rPr>
          <w:sz w:val="26"/>
          <w:szCs w:val="26"/>
        </w:rPr>
      </w:pPr>
    </w:p>
    <w:p w14:paraId="2E491021" w14:textId="77777777" w:rsidR="00E044AF" w:rsidRDefault="00E044AF" w:rsidP="00D62FF0">
      <w:pPr>
        <w:tabs>
          <w:tab w:val="left" w:pos="709"/>
        </w:tabs>
        <w:jc w:val="both"/>
        <w:rPr>
          <w:sz w:val="26"/>
          <w:szCs w:val="26"/>
        </w:rPr>
      </w:pPr>
    </w:p>
    <w:p w14:paraId="2E491022" w14:textId="77777777" w:rsidR="00E044AF" w:rsidRDefault="00E044AF" w:rsidP="00D62FF0">
      <w:pPr>
        <w:tabs>
          <w:tab w:val="left" w:pos="709"/>
        </w:tabs>
        <w:jc w:val="both"/>
        <w:rPr>
          <w:sz w:val="26"/>
          <w:szCs w:val="26"/>
        </w:rPr>
      </w:pPr>
    </w:p>
    <w:p w14:paraId="2E491023" w14:textId="77777777" w:rsidR="001730D6" w:rsidRDefault="001730D6" w:rsidP="000F6A81">
      <w:pPr>
        <w:jc w:val="both"/>
        <w:rPr>
          <w:sz w:val="26"/>
          <w:szCs w:val="26"/>
        </w:rPr>
      </w:pPr>
    </w:p>
    <w:sectPr w:rsidR="001730D6" w:rsidSect="00284B12">
      <w:headerReference w:type="default" r:id="rId11"/>
      <w:footnotePr>
        <w:pos w:val="beneathText"/>
      </w:footnotePr>
      <w:pgSz w:w="11905" w:h="16837"/>
      <w:pgMar w:top="1134" w:right="848" w:bottom="709"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1028" w14:textId="77777777" w:rsidR="00EC5A6C" w:rsidRDefault="00EC5A6C">
      <w:r>
        <w:separator/>
      </w:r>
    </w:p>
  </w:endnote>
  <w:endnote w:type="continuationSeparator" w:id="0">
    <w:p w14:paraId="2E491029" w14:textId="77777777" w:rsidR="00EC5A6C" w:rsidRDefault="00EC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1026" w14:textId="77777777" w:rsidR="00EC5A6C" w:rsidRDefault="00EC5A6C">
      <w:r>
        <w:separator/>
      </w:r>
    </w:p>
  </w:footnote>
  <w:footnote w:type="continuationSeparator" w:id="0">
    <w:p w14:paraId="2E491027" w14:textId="77777777" w:rsidR="00EC5A6C" w:rsidRDefault="00EC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102A" w14:textId="77777777" w:rsidR="00B609D5" w:rsidRDefault="00B609D5">
    <w:pPr>
      <w:pStyle w:val="Antrats"/>
    </w:pPr>
  </w:p>
  <w:p w14:paraId="2E49102B" w14:textId="77777777" w:rsidR="00B609D5" w:rsidRDefault="00B609D5">
    <w:pPr>
      <w:pStyle w:val="Antrats"/>
    </w:pPr>
    <w:r>
      <w:t xml:space="preserve">         </w:t>
    </w:r>
    <w:r>
      <w:tab/>
    </w:r>
    <w:r w:rsidR="00FB535A">
      <w:rPr>
        <w:noProof/>
        <w:lang w:eastAsia="lt-LT"/>
      </w:rPr>
      <mc:AlternateContent>
        <mc:Choice Requires="wps">
          <w:drawing>
            <wp:anchor distT="0" distB="0" distL="0" distR="0" simplePos="0" relativeHeight="251657728" behindDoc="0" locked="0" layoutInCell="1" allowOverlap="1" wp14:anchorId="2E49102C" wp14:editId="2E49102D">
              <wp:simplePos x="0" y="0"/>
              <wp:positionH relativeFrom="margin">
                <wp:posOffset>2921000</wp:posOffset>
              </wp:positionH>
              <wp:positionV relativeFrom="paragraph">
                <wp:posOffset>635</wp:posOffset>
              </wp:positionV>
              <wp:extent cx="248920" cy="156845"/>
              <wp:effectExtent l="635" t="6985" r="762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102E" w14:textId="77777777" w:rsidR="00B609D5" w:rsidRDefault="00B609D5">
                          <w:pPr>
                            <w:pStyle w:val="Antrats"/>
                          </w:pPr>
                          <w:r>
                            <w:rPr>
                              <w:rStyle w:val="Puslapionumeris"/>
                            </w:rPr>
                            <w:fldChar w:fldCharType="begin"/>
                          </w:r>
                          <w:r>
                            <w:rPr>
                              <w:rStyle w:val="Puslapionumeris"/>
                            </w:rPr>
                            <w:instrText xml:space="preserve"> PAGE </w:instrText>
                          </w:r>
                          <w:r>
                            <w:rPr>
                              <w:rStyle w:val="Puslapionumeris"/>
                            </w:rPr>
                            <w:fldChar w:fldCharType="separate"/>
                          </w:r>
                          <w:r w:rsidR="0082367C">
                            <w:rPr>
                              <w:rStyle w:val="Puslapionumeris"/>
                              <w:noProof/>
                            </w:rPr>
                            <w:t>12</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9102C" id="_x0000_t202" coordsize="21600,21600" o:spt="202" path="m,l,21600r21600,l21600,xe">
              <v:stroke joinstyle="miter"/>
              <v:path gradientshapeok="t" o:connecttype="rect"/>
            </v:shapetype>
            <v:shape id="Text Box 1" o:spid="_x0000_s1026" type="#_x0000_t202" style="position:absolute;margin-left:230pt;margin-top:.05pt;width:19.6pt;height:12.3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K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" stroked="f">
              <v:fill opacity="0"/>
              <v:textbox inset="0,0,0,0">
                <w:txbxContent>
                  <w:p w14:paraId="2E49102E" w14:textId="77777777" w:rsidR="00B609D5" w:rsidRDefault="00B609D5">
                    <w:pPr>
                      <w:pStyle w:val="Antrats"/>
                    </w:pPr>
                    <w:r>
                      <w:rPr>
                        <w:rStyle w:val="Puslapionumeris"/>
                      </w:rPr>
                      <w:fldChar w:fldCharType="begin"/>
                    </w:r>
                    <w:r>
                      <w:rPr>
                        <w:rStyle w:val="Puslapionumeris"/>
                      </w:rPr>
                      <w:instrText xml:space="preserve"> PAGE </w:instrText>
                    </w:r>
                    <w:r>
                      <w:rPr>
                        <w:rStyle w:val="Puslapionumeris"/>
                      </w:rPr>
                      <w:fldChar w:fldCharType="separate"/>
                    </w:r>
                    <w:r w:rsidR="0082367C">
                      <w:rPr>
                        <w:rStyle w:val="Puslapionumeris"/>
                        <w:noProof/>
                      </w:rPr>
                      <w:t>12</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3060"/>
        </w:tabs>
        <w:ind w:left="30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Antrat6"/>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93F43"/>
    <w:multiLevelType w:val="hybridMultilevel"/>
    <w:tmpl w:val="EE0AAA78"/>
    <w:lvl w:ilvl="0" w:tplc="0A1C45D2">
      <w:start w:val="1"/>
      <w:numFmt w:val="upperRoman"/>
      <w:lvlText w:val="%1."/>
      <w:lvlJc w:val="left"/>
      <w:pPr>
        <w:ind w:left="3600" w:hanging="72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 w15:restartNumberingAfterBreak="0">
    <w:nsid w:val="077E28D5"/>
    <w:multiLevelType w:val="multilevel"/>
    <w:tmpl w:val="A8ECD2E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F84F3D"/>
    <w:multiLevelType w:val="hybridMultilevel"/>
    <w:tmpl w:val="78FAA7EE"/>
    <w:lvl w:ilvl="0" w:tplc="489C0F7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705043"/>
    <w:multiLevelType w:val="hybridMultilevel"/>
    <w:tmpl w:val="33DA9600"/>
    <w:lvl w:ilvl="0" w:tplc="354E433E">
      <w:start w:val="2014"/>
      <w:numFmt w:val="decimal"/>
      <w:lvlText w:val="%1"/>
      <w:lvlJc w:val="left"/>
      <w:pPr>
        <w:ind w:left="1260" w:hanging="54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63D3970"/>
    <w:multiLevelType w:val="hybridMultilevel"/>
    <w:tmpl w:val="70D61BCA"/>
    <w:lvl w:ilvl="0" w:tplc="59A8DAA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84FD3"/>
    <w:multiLevelType w:val="hybridMultilevel"/>
    <w:tmpl w:val="0E0C411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2E13546B"/>
    <w:multiLevelType w:val="hybridMultilevel"/>
    <w:tmpl w:val="C680C7B2"/>
    <w:lvl w:ilvl="0" w:tplc="58EE38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5825CA"/>
    <w:multiLevelType w:val="hybridMultilevel"/>
    <w:tmpl w:val="B9E400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886F37"/>
    <w:multiLevelType w:val="hybridMultilevel"/>
    <w:tmpl w:val="5F28149C"/>
    <w:lvl w:ilvl="0" w:tplc="59A8D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65D0A"/>
    <w:multiLevelType w:val="hybridMultilevel"/>
    <w:tmpl w:val="FCCCC926"/>
    <w:lvl w:ilvl="0" w:tplc="340E8C9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51E54C2"/>
    <w:multiLevelType w:val="hybridMultilevel"/>
    <w:tmpl w:val="DD268776"/>
    <w:lvl w:ilvl="0" w:tplc="58EE38EA">
      <w:start w:val="3"/>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4A7D6C1E"/>
    <w:multiLevelType w:val="hybridMultilevel"/>
    <w:tmpl w:val="C47ED0FA"/>
    <w:lvl w:ilvl="0" w:tplc="BDB45AAA">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E00EFB"/>
    <w:multiLevelType w:val="multilevel"/>
    <w:tmpl w:val="94668FF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64263E3"/>
    <w:multiLevelType w:val="hybridMultilevel"/>
    <w:tmpl w:val="08B68440"/>
    <w:lvl w:ilvl="0" w:tplc="0DBC4A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E727BAC"/>
    <w:multiLevelType w:val="hybridMultilevel"/>
    <w:tmpl w:val="78FAA7EE"/>
    <w:lvl w:ilvl="0" w:tplc="489C0F7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6500B8"/>
    <w:multiLevelType w:val="hybridMultilevel"/>
    <w:tmpl w:val="DA86ED90"/>
    <w:lvl w:ilvl="0" w:tplc="FA6EF9B2">
      <w:start w:val="1"/>
      <w:numFmt w:val="decimal"/>
      <w:lvlText w:val="%1."/>
      <w:lvlJc w:val="left"/>
      <w:pPr>
        <w:ind w:left="1080" w:hanging="360"/>
      </w:pPr>
      <w:rPr>
        <w:rFonts w:hint="default"/>
      </w:rPr>
    </w:lvl>
    <w:lvl w:ilvl="1" w:tplc="04270003" w:tentative="1">
      <w:start w:val="1"/>
      <w:numFmt w:val="lowerLetter"/>
      <w:lvlText w:val="%2."/>
      <w:lvlJc w:val="left"/>
      <w:pPr>
        <w:ind w:left="1800" w:hanging="360"/>
      </w:pPr>
    </w:lvl>
    <w:lvl w:ilvl="2" w:tplc="04270005" w:tentative="1">
      <w:start w:val="1"/>
      <w:numFmt w:val="lowerRoman"/>
      <w:lvlText w:val="%3."/>
      <w:lvlJc w:val="right"/>
      <w:pPr>
        <w:ind w:left="2520" w:hanging="180"/>
      </w:pPr>
    </w:lvl>
    <w:lvl w:ilvl="3" w:tplc="04270001" w:tentative="1">
      <w:start w:val="1"/>
      <w:numFmt w:val="decimal"/>
      <w:lvlText w:val="%4."/>
      <w:lvlJc w:val="left"/>
      <w:pPr>
        <w:ind w:left="3240" w:hanging="360"/>
      </w:pPr>
    </w:lvl>
    <w:lvl w:ilvl="4" w:tplc="04270003" w:tentative="1">
      <w:start w:val="1"/>
      <w:numFmt w:val="lowerLetter"/>
      <w:lvlText w:val="%5."/>
      <w:lvlJc w:val="left"/>
      <w:pPr>
        <w:ind w:left="3960" w:hanging="360"/>
      </w:pPr>
    </w:lvl>
    <w:lvl w:ilvl="5" w:tplc="04270005" w:tentative="1">
      <w:start w:val="1"/>
      <w:numFmt w:val="lowerRoman"/>
      <w:lvlText w:val="%6."/>
      <w:lvlJc w:val="right"/>
      <w:pPr>
        <w:ind w:left="4680" w:hanging="180"/>
      </w:pPr>
    </w:lvl>
    <w:lvl w:ilvl="6" w:tplc="04270001" w:tentative="1">
      <w:start w:val="1"/>
      <w:numFmt w:val="decimal"/>
      <w:lvlText w:val="%7."/>
      <w:lvlJc w:val="left"/>
      <w:pPr>
        <w:ind w:left="5400" w:hanging="360"/>
      </w:pPr>
    </w:lvl>
    <w:lvl w:ilvl="7" w:tplc="04270003" w:tentative="1">
      <w:start w:val="1"/>
      <w:numFmt w:val="lowerLetter"/>
      <w:lvlText w:val="%8."/>
      <w:lvlJc w:val="left"/>
      <w:pPr>
        <w:ind w:left="6120" w:hanging="360"/>
      </w:pPr>
    </w:lvl>
    <w:lvl w:ilvl="8" w:tplc="04270005" w:tentative="1">
      <w:start w:val="1"/>
      <w:numFmt w:val="lowerRoman"/>
      <w:lvlText w:val="%9."/>
      <w:lvlJc w:val="right"/>
      <w:pPr>
        <w:ind w:left="6840" w:hanging="180"/>
      </w:pPr>
    </w:lvl>
  </w:abstractNum>
  <w:abstractNum w:abstractNumId="17" w15:restartNumberingAfterBreak="0">
    <w:nsid w:val="6CBC2B3D"/>
    <w:multiLevelType w:val="hybridMultilevel"/>
    <w:tmpl w:val="5A8C3FEE"/>
    <w:lvl w:ilvl="0" w:tplc="06AEC050">
      <w:start w:val="201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70E72B4B"/>
    <w:multiLevelType w:val="hybridMultilevel"/>
    <w:tmpl w:val="0B922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B8B514D"/>
    <w:multiLevelType w:val="hybridMultilevel"/>
    <w:tmpl w:val="9F90FA7E"/>
    <w:lvl w:ilvl="0" w:tplc="CFE2B1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7C5024"/>
    <w:multiLevelType w:val="hybridMultilevel"/>
    <w:tmpl w:val="F8DEEBAA"/>
    <w:lvl w:ilvl="0" w:tplc="44504574">
      <w:start w:val="2011"/>
      <w:numFmt w:val="bullet"/>
      <w:lvlText w:val="-"/>
      <w:lvlJc w:val="left"/>
      <w:pPr>
        <w:ind w:left="720" w:hanging="360"/>
      </w:pPr>
      <w:rPr>
        <w:rFonts w:ascii="Times New Roman" w:eastAsia="Times New Roman" w:hAnsi="Times New Roman" w:cs="Times New Roman" w:hint="default"/>
        <w:b w:val="0"/>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B1C40"/>
    <w:multiLevelType w:val="hybridMultilevel"/>
    <w:tmpl w:val="95B01A40"/>
    <w:lvl w:ilvl="0" w:tplc="59A8D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20"/>
  </w:num>
  <w:num w:numId="6">
    <w:abstractNumId w:val="7"/>
  </w:num>
  <w:num w:numId="7">
    <w:abstractNumId w:val="16"/>
  </w:num>
  <w:num w:numId="8">
    <w:abstractNumId w:val="11"/>
  </w:num>
  <w:num w:numId="9">
    <w:abstractNumId w:val="13"/>
  </w:num>
  <w:num w:numId="10">
    <w:abstractNumId w:val="6"/>
  </w:num>
  <w:num w:numId="11">
    <w:abstractNumId w:val="12"/>
  </w:num>
  <w:num w:numId="12">
    <w:abstractNumId w:val="8"/>
  </w:num>
  <w:num w:numId="13">
    <w:abstractNumId w:val="10"/>
  </w:num>
  <w:num w:numId="14">
    <w:abstractNumId w:val="2"/>
  </w:num>
  <w:num w:numId="15">
    <w:abstractNumId w:val="17"/>
  </w:num>
  <w:num w:numId="16">
    <w:abstractNumId w:val="1"/>
  </w:num>
  <w:num w:numId="17">
    <w:abstractNumId w:val="15"/>
  </w:num>
  <w:num w:numId="18">
    <w:abstractNumId w:val="18"/>
  </w:num>
  <w:num w:numId="19">
    <w:abstractNumId w:val="4"/>
  </w:num>
  <w:num w:numId="20">
    <w:abstractNumId w:val="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B1"/>
    <w:rsid w:val="00003EED"/>
    <w:rsid w:val="000054B9"/>
    <w:rsid w:val="00006F36"/>
    <w:rsid w:val="000104EB"/>
    <w:rsid w:val="00011DC2"/>
    <w:rsid w:val="00012BD5"/>
    <w:rsid w:val="00016649"/>
    <w:rsid w:val="00017891"/>
    <w:rsid w:val="00021CC9"/>
    <w:rsid w:val="00022B4E"/>
    <w:rsid w:val="00023276"/>
    <w:rsid w:val="0002756E"/>
    <w:rsid w:val="0003244D"/>
    <w:rsid w:val="00033671"/>
    <w:rsid w:val="00037D7D"/>
    <w:rsid w:val="00043E70"/>
    <w:rsid w:val="00044A7D"/>
    <w:rsid w:val="00044DFB"/>
    <w:rsid w:val="00045C08"/>
    <w:rsid w:val="0004793D"/>
    <w:rsid w:val="00053B27"/>
    <w:rsid w:val="00053C43"/>
    <w:rsid w:val="00055FFD"/>
    <w:rsid w:val="00060FD8"/>
    <w:rsid w:val="0006531C"/>
    <w:rsid w:val="000663AE"/>
    <w:rsid w:val="00067639"/>
    <w:rsid w:val="0007139D"/>
    <w:rsid w:val="000736BC"/>
    <w:rsid w:val="0007378E"/>
    <w:rsid w:val="000802CB"/>
    <w:rsid w:val="0008375F"/>
    <w:rsid w:val="00085295"/>
    <w:rsid w:val="000926F6"/>
    <w:rsid w:val="000936D8"/>
    <w:rsid w:val="000A0D73"/>
    <w:rsid w:val="000A257D"/>
    <w:rsid w:val="000B4268"/>
    <w:rsid w:val="000B7D23"/>
    <w:rsid w:val="000C3D9F"/>
    <w:rsid w:val="000C5BA6"/>
    <w:rsid w:val="000D757F"/>
    <w:rsid w:val="000E1F1A"/>
    <w:rsid w:val="000E2D1E"/>
    <w:rsid w:val="000E3858"/>
    <w:rsid w:val="000E40FD"/>
    <w:rsid w:val="000E51F9"/>
    <w:rsid w:val="000E5581"/>
    <w:rsid w:val="000E64B7"/>
    <w:rsid w:val="000E6A55"/>
    <w:rsid w:val="000F5C27"/>
    <w:rsid w:val="000F6A81"/>
    <w:rsid w:val="00100228"/>
    <w:rsid w:val="001007D7"/>
    <w:rsid w:val="001067BE"/>
    <w:rsid w:val="00106D96"/>
    <w:rsid w:val="00111B03"/>
    <w:rsid w:val="001133B4"/>
    <w:rsid w:val="00114703"/>
    <w:rsid w:val="00115DF9"/>
    <w:rsid w:val="001167C9"/>
    <w:rsid w:val="001254D7"/>
    <w:rsid w:val="00130F09"/>
    <w:rsid w:val="001312C2"/>
    <w:rsid w:val="00135540"/>
    <w:rsid w:val="00140ECA"/>
    <w:rsid w:val="001415A5"/>
    <w:rsid w:val="001531ED"/>
    <w:rsid w:val="0015538C"/>
    <w:rsid w:val="00157C13"/>
    <w:rsid w:val="001601D1"/>
    <w:rsid w:val="00163F56"/>
    <w:rsid w:val="00171F4C"/>
    <w:rsid w:val="001730D6"/>
    <w:rsid w:val="001733D7"/>
    <w:rsid w:val="00173EDC"/>
    <w:rsid w:val="00175BA9"/>
    <w:rsid w:val="0018508A"/>
    <w:rsid w:val="00190FC3"/>
    <w:rsid w:val="00191B7E"/>
    <w:rsid w:val="001A0B86"/>
    <w:rsid w:val="001A2819"/>
    <w:rsid w:val="001A66DF"/>
    <w:rsid w:val="001A70C5"/>
    <w:rsid w:val="001B1878"/>
    <w:rsid w:val="001B3DB9"/>
    <w:rsid w:val="001B4FB9"/>
    <w:rsid w:val="001B581B"/>
    <w:rsid w:val="001B78BB"/>
    <w:rsid w:val="001C4BD2"/>
    <w:rsid w:val="001C5059"/>
    <w:rsid w:val="001D16AA"/>
    <w:rsid w:val="001D1B46"/>
    <w:rsid w:val="001E0784"/>
    <w:rsid w:val="001E1D0C"/>
    <w:rsid w:val="001E477F"/>
    <w:rsid w:val="001F0108"/>
    <w:rsid w:val="001F43AF"/>
    <w:rsid w:val="001F5A84"/>
    <w:rsid w:val="00205694"/>
    <w:rsid w:val="00211EC1"/>
    <w:rsid w:val="00213CA4"/>
    <w:rsid w:val="0022135E"/>
    <w:rsid w:val="00221716"/>
    <w:rsid w:val="00225A0C"/>
    <w:rsid w:val="00227C77"/>
    <w:rsid w:val="0023129B"/>
    <w:rsid w:val="00231C03"/>
    <w:rsid w:val="0024126E"/>
    <w:rsid w:val="00241B90"/>
    <w:rsid w:val="0024573F"/>
    <w:rsid w:val="0025413F"/>
    <w:rsid w:val="00256A0B"/>
    <w:rsid w:val="00256D66"/>
    <w:rsid w:val="00262CAF"/>
    <w:rsid w:val="00263CBD"/>
    <w:rsid w:val="00264E46"/>
    <w:rsid w:val="00270048"/>
    <w:rsid w:val="00275962"/>
    <w:rsid w:val="00277136"/>
    <w:rsid w:val="00281D57"/>
    <w:rsid w:val="00284B12"/>
    <w:rsid w:val="00294698"/>
    <w:rsid w:val="002A5B6A"/>
    <w:rsid w:val="002A6287"/>
    <w:rsid w:val="002A6E4C"/>
    <w:rsid w:val="002B100E"/>
    <w:rsid w:val="002B45B0"/>
    <w:rsid w:val="002C0D55"/>
    <w:rsid w:val="002C274B"/>
    <w:rsid w:val="002C465C"/>
    <w:rsid w:val="002C575C"/>
    <w:rsid w:val="002C591F"/>
    <w:rsid w:val="002C5996"/>
    <w:rsid w:val="002D005F"/>
    <w:rsid w:val="002D1FA7"/>
    <w:rsid w:val="002D47D4"/>
    <w:rsid w:val="002D54E5"/>
    <w:rsid w:val="002D736F"/>
    <w:rsid w:val="002D7685"/>
    <w:rsid w:val="002E2448"/>
    <w:rsid w:val="002E3744"/>
    <w:rsid w:val="002E42D0"/>
    <w:rsid w:val="002E6C2E"/>
    <w:rsid w:val="002F1908"/>
    <w:rsid w:val="002F2595"/>
    <w:rsid w:val="002F2CBB"/>
    <w:rsid w:val="003030FC"/>
    <w:rsid w:val="0030544D"/>
    <w:rsid w:val="00305AF3"/>
    <w:rsid w:val="00306F96"/>
    <w:rsid w:val="0030761D"/>
    <w:rsid w:val="00307BF3"/>
    <w:rsid w:val="003100F1"/>
    <w:rsid w:val="003133FE"/>
    <w:rsid w:val="003162C9"/>
    <w:rsid w:val="00321D67"/>
    <w:rsid w:val="003241F0"/>
    <w:rsid w:val="00332A0F"/>
    <w:rsid w:val="00342349"/>
    <w:rsid w:val="00351851"/>
    <w:rsid w:val="003556EA"/>
    <w:rsid w:val="00356B9D"/>
    <w:rsid w:val="00357412"/>
    <w:rsid w:val="00370642"/>
    <w:rsid w:val="0037404C"/>
    <w:rsid w:val="00381AF3"/>
    <w:rsid w:val="003856AB"/>
    <w:rsid w:val="003904DD"/>
    <w:rsid w:val="00394F9F"/>
    <w:rsid w:val="00395999"/>
    <w:rsid w:val="003A6600"/>
    <w:rsid w:val="003B2FEC"/>
    <w:rsid w:val="003B5682"/>
    <w:rsid w:val="003C1CD4"/>
    <w:rsid w:val="003C207B"/>
    <w:rsid w:val="003D1B8D"/>
    <w:rsid w:val="003D4F0F"/>
    <w:rsid w:val="003E57A2"/>
    <w:rsid w:val="003F3944"/>
    <w:rsid w:val="003F477F"/>
    <w:rsid w:val="003F4ABA"/>
    <w:rsid w:val="004002C8"/>
    <w:rsid w:val="00404CD2"/>
    <w:rsid w:val="0040695E"/>
    <w:rsid w:val="00413210"/>
    <w:rsid w:val="004136B0"/>
    <w:rsid w:val="00415BCF"/>
    <w:rsid w:val="004208B1"/>
    <w:rsid w:val="004217B0"/>
    <w:rsid w:val="00422C45"/>
    <w:rsid w:val="0042571A"/>
    <w:rsid w:val="00426402"/>
    <w:rsid w:val="004277FA"/>
    <w:rsid w:val="00436398"/>
    <w:rsid w:val="00436B01"/>
    <w:rsid w:val="004468D2"/>
    <w:rsid w:val="00452C9F"/>
    <w:rsid w:val="00453FBD"/>
    <w:rsid w:val="00456D06"/>
    <w:rsid w:val="004638C4"/>
    <w:rsid w:val="00464279"/>
    <w:rsid w:val="00467144"/>
    <w:rsid w:val="0047245F"/>
    <w:rsid w:val="004745B9"/>
    <w:rsid w:val="00475967"/>
    <w:rsid w:val="00476E29"/>
    <w:rsid w:val="00477F96"/>
    <w:rsid w:val="004810F7"/>
    <w:rsid w:val="00481125"/>
    <w:rsid w:val="00486DEE"/>
    <w:rsid w:val="004911C5"/>
    <w:rsid w:val="004914D6"/>
    <w:rsid w:val="004929FD"/>
    <w:rsid w:val="00496E86"/>
    <w:rsid w:val="004A07F5"/>
    <w:rsid w:val="004A1A38"/>
    <w:rsid w:val="004A1BF8"/>
    <w:rsid w:val="004A7D10"/>
    <w:rsid w:val="004B0269"/>
    <w:rsid w:val="004B5145"/>
    <w:rsid w:val="004B57F3"/>
    <w:rsid w:val="004C5FDC"/>
    <w:rsid w:val="004C7AFD"/>
    <w:rsid w:val="004D22C6"/>
    <w:rsid w:val="004D53BA"/>
    <w:rsid w:val="004D65FB"/>
    <w:rsid w:val="004D78DC"/>
    <w:rsid w:val="004E4707"/>
    <w:rsid w:val="004E5900"/>
    <w:rsid w:val="004F1336"/>
    <w:rsid w:val="004F1448"/>
    <w:rsid w:val="004F47EA"/>
    <w:rsid w:val="004F5303"/>
    <w:rsid w:val="004F5FB9"/>
    <w:rsid w:val="00500330"/>
    <w:rsid w:val="00500FBD"/>
    <w:rsid w:val="005036F5"/>
    <w:rsid w:val="0050382E"/>
    <w:rsid w:val="00504354"/>
    <w:rsid w:val="00504443"/>
    <w:rsid w:val="005045B7"/>
    <w:rsid w:val="00505319"/>
    <w:rsid w:val="00505D94"/>
    <w:rsid w:val="005119B7"/>
    <w:rsid w:val="00511BC8"/>
    <w:rsid w:val="0052115D"/>
    <w:rsid w:val="00521794"/>
    <w:rsid w:val="00522401"/>
    <w:rsid w:val="00524A1A"/>
    <w:rsid w:val="00524EAD"/>
    <w:rsid w:val="00527F2F"/>
    <w:rsid w:val="00531C5D"/>
    <w:rsid w:val="00537AFC"/>
    <w:rsid w:val="005428C6"/>
    <w:rsid w:val="005440CA"/>
    <w:rsid w:val="005450D9"/>
    <w:rsid w:val="00547D40"/>
    <w:rsid w:val="005510D8"/>
    <w:rsid w:val="005519AB"/>
    <w:rsid w:val="00553949"/>
    <w:rsid w:val="005606AC"/>
    <w:rsid w:val="005647C6"/>
    <w:rsid w:val="00565DAF"/>
    <w:rsid w:val="005665D2"/>
    <w:rsid w:val="00571E12"/>
    <w:rsid w:val="00573EC4"/>
    <w:rsid w:val="005750AC"/>
    <w:rsid w:val="00575FD8"/>
    <w:rsid w:val="0059203E"/>
    <w:rsid w:val="00593BDE"/>
    <w:rsid w:val="00594AEA"/>
    <w:rsid w:val="00595CAF"/>
    <w:rsid w:val="005965A6"/>
    <w:rsid w:val="00597182"/>
    <w:rsid w:val="005A3917"/>
    <w:rsid w:val="005A4077"/>
    <w:rsid w:val="005A4FF2"/>
    <w:rsid w:val="005B3110"/>
    <w:rsid w:val="005B4353"/>
    <w:rsid w:val="005C24DD"/>
    <w:rsid w:val="005C67FF"/>
    <w:rsid w:val="005D0849"/>
    <w:rsid w:val="005D0AB1"/>
    <w:rsid w:val="005D10A2"/>
    <w:rsid w:val="005D28E8"/>
    <w:rsid w:val="005D3A21"/>
    <w:rsid w:val="005D4FBD"/>
    <w:rsid w:val="005D5471"/>
    <w:rsid w:val="005D59F8"/>
    <w:rsid w:val="005D7BFB"/>
    <w:rsid w:val="005E41F0"/>
    <w:rsid w:val="005E5FC1"/>
    <w:rsid w:val="005E694A"/>
    <w:rsid w:val="005F0AC7"/>
    <w:rsid w:val="005F101E"/>
    <w:rsid w:val="005F14E5"/>
    <w:rsid w:val="005F1E8F"/>
    <w:rsid w:val="005F635C"/>
    <w:rsid w:val="00603CE8"/>
    <w:rsid w:val="006067E9"/>
    <w:rsid w:val="0060786A"/>
    <w:rsid w:val="00611348"/>
    <w:rsid w:val="00611EC6"/>
    <w:rsid w:val="0061230B"/>
    <w:rsid w:val="00613018"/>
    <w:rsid w:val="00620EA7"/>
    <w:rsid w:val="006242B1"/>
    <w:rsid w:val="00625555"/>
    <w:rsid w:val="00626E7C"/>
    <w:rsid w:val="00634852"/>
    <w:rsid w:val="006352FD"/>
    <w:rsid w:val="006358FC"/>
    <w:rsid w:val="006408CE"/>
    <w:rsid w:val="00641618"/>
    <w:rsid w:val="0064309D"/>
    <w:rsid w:val="006450CE"/>
    <w:rsid w:val="0064570F"/>
    <w:rsid w:val="00647F39"/>
    <w:rsid w:val="00654524"/>
    <w:rsid w:val="00657586"/>
    <w:rsid w:val="006616F0"/>
    <w:rsid w:val="0066196A"/>
    <w:rsid w:val="006738CA"/>
    <w:rsid w:val="00681EA3"/>
    <w:rsid w:val="00684ECD"/>
    <w:rsid w:val="00685241"/>
    <w:rsid w:val="00692740"/>
    <w:rsid w:val="006945CB"/>
    <w:rsid w:val="00694988"/>
    <w:rsid w:val="00694DF4"/>
    <w:rsid w:val="00695F14"/>
    <w:rsid w:val="006A0797"/>
    <w:rsid w:val="006A739E"/>
    <w:rsid w:val="006C1F6E"/>
    <w:rsid w:val="006C2FC0"/>
    <w:rsid w:val="006C48F7"/>
    <w:rsid w:val="006C4EE3"/>
    <w:rsid w:val="006C709A"/>
    <w:rsid w:val="006C7AEA"/>
    <w:rsid w:val="006D0208"/>
    <w:rsid w:val="006D70AC"/>
    <w:rsid w:val="006D7700"/>
    <w:rsid w:val="006E0870"/>
    <w:rsid w:val="006E3EE3"/>
    <w:rsid w:val="006F4974"/>
    <w:rsid w:val="006F6F55"/>
    <w:rsid w:val="006F7C30"/>
    <w:rsid w:val="007004A2"/>
    <w:rsid w:val="00702DFD"/>
    <w:rsid w:val="00704C56"/>
    <w:rsid w:val="00706625"/>
    <w:rsid w:val="007067D1"/>
    <w:rsid w:val="00707583"/>
    <w:rsid w:val="007108B5"/>
    <w:rsid w:val="00711157"/>
    <w:rsid w:val="00711DC8"/>
    <w:rsid w:val="00723528"/>
    <w:rsid w:val="00724F26"/>
    <w:rsid w:val="00731518"/>
    <w:rsid w:val="00732F09"/>
    <w:rsid w:val="00734042"/>
    <w:rsid w:val="0073632C"/>
    <w:rsid w:val="007370E3"/>
    <w:rsid w:val="00743A82"/>
    <w:rsid w:val="007459C2"/>
    <w:rsid w:val="007466B4"/>
    <w:rsid w:val="0074744E"/>
    <w:rsid w:val="00753469"/>
    <w:rsid w:val="00753A42"/>
    <w:rsid w:val="007541C6"/>
    <w:rsid w:val="00755544"/>
    <w:rsid w:val="00757FC4"/>
    <w:rsid w:val="007602DD"/>
    <w:rsid w:val="00761675"/>
    <w:rsid w:val="00762320"/>
    <w:rsid w:val="00762F28"/>
    <w:rsid w:val="00763E26"/>
    <w:rsid w:val="00777CAD"/>
    <w:rsid w:val="00781FBB"/>
    <w:rsid w:val="007838B7"/>
    <w:rsid w:val="00790465"/>
    <w:rsid w:val="00790BD2"/>
    <w:rsid w:val="0079152D"/>
    <w:rsid w:val="00794583"/>
    <w:rsid w:val="00796761"/>
    <w:rsid w:val="007A12DB"/>
    <w:rsid w:val="007A6D28"/>
    <w:rsid w:val="007A736E"/>
    <w:rsid w:val="007A76CD"/>
    <w:rsid w:val="007B10A3"/>
    <w:rsid w:val="007B1107"/>
    <w:rsid w:val="007B3B9E"/>
    <w:rsid w:val="007B4B05"/>
    <w:rsid w:val="007B64A1"/>
    <w:rsid w:val="007B70AA"/>
    <w:rsid w:val="007B74E5"/>
    <w:rsid w:val="007B7CF2"/>
    <w:rsid w:val="007C10D3"/>
    <w:rsid w:val="007C1F60"/>
    <w:rsid w:val="007C420E"/>
    <w:rsid w:val="007C449B"/>
    <w:rsid w:val="007C58D9"/>
    <w:rsid w:val="007D7223"/>
    <w:rsid w:val="007E171C"/>
    <w:rsid w:val="007E2764"/>
    <w:rsid w:val="007E29D1"/>
    <w:rsid w:val="007E5D7D"/>
    <w:rsid w:val="0080548C"/>
    <w:rsid w:val="0081004C"/>
    <w:rsid w:val="008147B1"/>
    <w:rsid w:val="00817D8D"/>
    <w:rsid w:val="0082278D"/>
    <w:rsid w:val="0082367C"/>
    <w:rsid w:val="00824266"/>
    <w:rsid w:val="008250C6"/>
    <w:rsid w:val="00826CBE"/>
    <w:rsid w:val="0083491F"/>
    <w:rsid w:val="00835FEC"/>
    <w:rsid w:val="00844182"/>
    <w:rsid w:val="008474AD"/>
    <w:rsid w:val="00847C96"/>
    <w:rsid w:val="0085056C"/>
    <w:rsid w:val="00851AD0"/>
    <w:rsid w:val="008522E3"/>
    <w:rsid w:val="00852FBA"/>
    <w:rsid w:val="00857175"/>
    <w:rsid w:val="00861118"/>
    <w:rsid w:val="008625E9"/>
    <w:rsid w:val="008652D9"/>
    <w:rsid w:val="008700E5"/>
    <w:rsid w:val="00871FCF"/>
    <w:rsid w:val="0088021C"/>
    <w:rsid w:val="00882EFD"/>
    <w:rsid w:val="00886240"/>
    <w:rsid w:val="00892816"/>
    <w:rsid w:val="00896C23"/>
    <w:rsid w:val="008974E9"/>
    <w:rsid w:val="00897731"/>
    <w:rsid w:val="008A4E8B"/>
    <w:rsid w:val="008B16D7"/>
    <w:rsid w:val="008B2A52"/>
    <w:rsid w:val="008B2A56"/>
    <w:rsid w:val="008B2CF4"/>
    <w:rsid w:val="008B6062"/>
    <w:rsid w:val="008B726A"/>
    <w:rsid w:val="008C0B53"/>
    <w:rsid w:val="008C5B1D"/>
    <w:rsid w:val="008C6D00"/>
    <w:rsid w:val="008D05E7"/>
    <w:rsid w:val="008D37A2"/>
    <w:rsid w:val="008D7EDC"/>
    <w:rsid w:val="008F0CE2"/>
    <w:rsid w:val="008F7D21"/>
    <w:rsid w:val="009012F0"/>
    <w:rsid w:val="0091050C"/>
    <w:rsid w:val="00914B5F"/>
    <w:rsid w:val="00914BED"/>
    <w:rsid w:val="009210BB"/>
    <w:rsid w:val="00924864"/>
    <w:rsid w:val="00930A54"/>
    <w:rsid w:val="009340B6"/>
    <w:rsid w:val="00936B42"/>
    <w:rsid w:val="00937629"/>
    <w:rsid w:val="00940A21"/>
    <w:rsid w:val="00941265"/>
    <w:rsid w:val="00941723"/>
    <w:rsid w:val="00944DC2"/>
    <w:rsid w:val="00944FB4"/>
    <w:rsid w:val="0095140F"/>
    <w:rsid w:val="00953CDD"/>
    <w:rsid w:val="009543CE"/>
    <w:rsid w:val="00955748"/>
    <w:rsid w:val="00960C74"/>
    <w:rsid w:val="00962195"/>
    <w:rsid w:val="00963171"/>
    <w:rsid w:val="009661AA"/>
    <w:rsid w:val="0096776E"/>
    <w:rsid w:val="00967F67"/>
    <w:rsid w:val="00973668"/>
    <w:rsid w:val="00973F39"/>
    <w:rsid w:val="0098414B"/>
    <w:rsid w:val="00986BE9"/>
    <w:rsid w:val="00993C09"/>
    <w:rsid w:val="00995F96"/>
    <w:rsid w:val="009A33E5"/>
    <w:rsid w:val="009B49EA"/>
    <w:rsid w:val="009B4E5E"/>
    <w:rsid w:val="009B51DA"/>
    <w:rsid w:val="009C061E"/>
    <w:rsid w:val="009C06FD"/>
    <w:rsid w:val="009C2845"/>
    <w:rsid w:val="009C3222"/>
    <w:rsid w:val="009C3C73"/>
    <w:rsid w:val="009C55F3"/>
    <w:rsid w:val="009C5A2D"/>
    <w:rsid w:val="009C69BF"/>
    <w:rsid w:val="009D5799"/>
    <w:rsid w:val="009D5A6E"/>
    <w:rsid w:val="009E175E"/>
    <w:rsid w:val="009E2E4D"/>
    <w:rsid w:val="009F324F"/>
    <w:rsid w:val="009F4EBD"/>
    <w:rsid w:val="009F6304"/>
    <w:rsid w:val="009F7BA6"/>
    <w:rsid w:val="00A00AEB"/>
    <w:rsid w:val="00A03E50"/>
    <w:rsid w:val="00A1144F"/>
    <w:rsid w:val="00A11C9A"/>
    <w:rsid w:val="00A15440"/>
    <w:rsid w:val="00A15599"/>
    <w:rsid w:val="00A223AE"/>
    <w:rsid w:val="00A25F31"/>
    <w:rsid w:val="00A26E62"/>
    <w:rsid w:val="00A309B1"/>
    <w:rsid w:val="00A30E15"/>
    <w:rsid w:val="00A405B1"/>
    <w:rsid w:val="00A40EC9"/>
    <w:rsid w:val="00A42277"/>
    <w:rsid w:val="00A42FE3"/>
    <w:rsid w:val="00A51413"/>
    <w:rsid w:val="00A56D9F"/>
    <w:rsid w:val="00A57DA2"/>
    <w:rsid w:val="00A65D1B"/>
    <w:rsid w:val="00A743A7"/>
    <w:rsid w:val="00A7765B"/>
    <w:rsid w:val="00A81F27"/>
    <w:rsid w:val="00A82901"/>
    <w:rsid w:val="00A82BAB"/>
    <w:rsid w:val="00A8319F"/>
    <w:rsid w:val="00A83FC6"/>
    <w:rsid w:val="00A8451A"/>
    <w:rsid w:val="00A85017"/>
    <w:rsid w:val="00A853EC"/>
    <w:rsid w:val="00A95792"/>
    <w:rsid w:val="00A966DC"/>
    <w:rsid w:val="00AB25DF"/>
    <w:rsid w:val="00AB4064"/>
    <w:rsid w:val="00AB457F"/>
    <w:rsid w:val="00AC06CE"/>
    <w:rsid w:val="00AC291A"/>
    <w:rsid w:val="00AC2F0A"/>
    <w:rsid w:val="00AD1B00"/>
    <w:rsid w:val="00AD4C37"/>
    <w:rsid w:val="00AE078B"/>
    <w:rsid w:val="00AE20DE"/>
    <w:rsid w:val="00AE2922"/>
    <w:rsid w:val="00AE5D9E"/>
    <w:rsid w:val="00AE7698"/>
    <w:rsid w:val="00AF2B89"/>
    <w:rsid w:val="00AF5B1A"/>
    <w:rsid w:val="00AF67AD"/>
    <w:rsid w:val="00AF7777"/>
    <w:rsid w:val="00B06015"/>
    <w:rsid w:val="00B067A6"/>
    <w:rsid w:val="00B169B0"/>
    <w:rsid w:val="00B21357"/>
    <w:rsid w:val="00B2417D"/>
    <w:rsid w:val="00B25AF5"/>
    <w:rsid w:val="00B25DB1"/>
    <w:rsid w:val="00B27B9A"/>
    <w:rsid w:val="00B31150"/>
    <w:rsid w:val="00B33A55"/>
    <w:rsid w:val="00B345C0"/>
    <w:rsid w:val="00B359D5"/>
    <w:rsid w:val="00B40DFB"/>
    <w:rsid w:val="00B411B2"/>
    <w:rsid w:val="00B531F2"/>
    <w:rsid w:val="00B5507B"/>
    <w:rsid w:val="00B550AF"/>
    <w:rsid w:val="00B55497"/>
    <w:rsid w:val="00B5587B"/>
    <w:rsid w:val="00B607DF"/>
    <w:rsid w:val="00B609D5"/>
    <w:rsid w:val="00B61847"/>
    <w:rsid w:val="00B6607A"/>
    <w:rsid w:val="00B6644E"/>
    <w:rsid w:val="00B6649C"/>
    <w:rsid w:val="00B717E1"/>
    <w:rsid w:val="00B724EB"/>
    <w:rsid w:val="00B74039"/>
    <w:rsid w:val="00B74CA3"/>
    <w:rsid w:val="00B77B66"/>
    <w:rsid w:val="00B81A85"/>
    <w:rsid w:val="00B8258C"/>
    <w:rsid w:val="00B93215"/>
    <w:rsid w:val="00B9353C"/>
    <w:rsid w:val="00B95174"/>
    <w:rsid w:val="00BA063A"/>
    <w:rsid w:val="00BA5FFD"/>
    <w:rsid w:val="00BB0FE9"/>
    <w:rsid w:val="00BB11B4"/>
    <w:rsid w:val="00BB3C3B"/>
    <w:rsid w:val="00BB6C0F"/>
    <w:rsid w:val="00BC295F"/>
    <w:rsid w:val="00BC2C63"/>
    <w:rsid w:val="00BC3C0D"/>
    <w:rsid w:val="00BC63A3"/>
    <w:rsid w:val="00BC7FE8"/>
    <w:rsid w:val="00BD1A7D"/>
    <w:rsid w:val="00BD1EF2"/>
    <w:rsid w:val="00BD358E"/>
    <w:rsid w:val="00BD5CEB"/>
    <w:rsid w:val="00BD6126"/>
    <w:rsid w:val="00BD62E7"/>
    <w:rsid w:val="00BD7439"/>
    <w:rsid w:val="00BF0CA7"/>
    <w:rsid w:val="00BF2D56"/>
    <w:rsid w:val="00BF3308"/>
    <w:rsid w:val="00BF4025"/>
    <w:rsid w:val="00BF5DC9"/>
    <w:rsid w:val="00C01E2F"/>
    <w:rsid w:val="00C021C7"/>
    <w:rsid w:val="00C05B5D"/>
    <w:rsid w:val="00C06C9B"/>
    <w:rsid w:val="00C07A02"/>
    <w:rsid w:val="00C11E66"/>
    <w:rsid w:val="00C13B8F"/>
    <w:rsid w:val="00C17573"/>
    <w:rsid w:val="00C22041"/>
    <w:rsid w:val="00C2327C"/>
    <w:rsid w:val="00C23297"/>
    <w:rsid w:val="00C24064"/>
    <w:rsid w:val="00C35A85"/>
    <w:rsid w:val="00C35A8C"/>
    <w:rsid w:val="00C41747"/>
    <w:rsid w:val="00C44BA7"/>
    <w:rsid w:val="00C4517C"/>
    <w:rsid w:val="00C52253"/>
    <w:rsid w:val="00C5276C"/>
    <w:rsid w:val="00C53E09"/>
    <w:rsid w:val="00C54EEA"/>
    <w:rsid w:val="00C600CC"/>
    <w:rsid w:val="00C63556"/>
    <w:rsid w:val="00C63625"/>
    <w:rsid w:val="00C64ED7"/>
    <w:rsid w:val="00C669CD"/>
    <w:rsid w:val="00C71253"/>
    <w:rsid w:val="00C72463"/>
    <w:rsid w:val="00C7390F"/>
    <w:rsid w:val="00C77CD4"/>
    <w:rsid w:val="00C80FFA"/>
    <w:rsid w:val="00C81318"/>
    <w:rsid w:val="00C81FCB"/>
    <w:rsid w:val="00C87A81"/>
    <w:rsid w:val="00C929F6"/>
    <w:rsid w:val="00C95771"/>
    <w:rsid w:val="00C979E2"/>
    <w:rsid w:val="00CA1043"/>
    <w:rsid w:val="00CA3EC3"/>
    <w:rsid w:val="00CA4206"/>
    <w:rsid w:val="00CB1234"/>
    <w:rsid w:val="00CB196F"/>
    <w:rsid w:val="00CB5673"/>
    <w:rsid w:val="00CC275C"/>
    <w:rsid w:val="00CC30CA"/>
    <w:rsid w:val="00CC6800"/>
    <w:rsid w:val="00CD0718"/>
    <w:rsid w:val="00CD17B8"/>
    <w:rsid w:val="00CD2F6D"/>
    <w:rsid w:val="00CD4A68"/>
    <w:rsid w:val="00CD51C4"/>
    <w:rsid w:val="00CD7873"/>
    <w:rsid w:val="00CD7FC8"/>
    <w:rsid w:val="00CE0909"/>
    <w:rsid w:val="00CE6C0E"/>
    <w:rsid w:val="00CF04D9"/>
    <w:rsid w:val="00CF3194"/>
    <w:rsid w:val="00CF5DEB"/>
    <w:rsid w:val="00CF6521"/>
    <w:rsid w:val="00D03A5E"/>
    <w:rsid w:val="00D06968"/>
    <w:rsid w:val="00D16E75"/>
    <w:rsid w:val="00D302BF"/>
    <w:rsid w:val="00D3312D"/>
    <w:rsid w:val="00D35887"/>
    <w:rsid w:val="00D35B4F"/>
    <w:rsid w:val="00D4097B"/>
    <w:rsid w:val="00D437FA"/>
    <w:rsid w:val="00D438B5"/>
    <w:rsid w:val="00D45F32"/>
    <w:rsid w:val="00D46712"/>
    <w:rsid w:val="00D46F90"/>
    <w:rsid w:val="00D46FCE"/>
    <w:rsid w:val="00D47B1C"/>
    <w:rsid w:val="00D511D5"/>
    <w:rsid w:val="00D541B4"/>
    <w:rsid w:val="00D62FF0"/>
    <w:rsid w:val="00D661DC"/>
    <w:rsid w:val="00D67BF3"/>
    <w:rsid w:val="00D67D5E"/>
    <w:rsid w:val="00D7084F"/>
    <w:rsid w:val="00D72A0E"/>
    <w:rsid w:val="00D74FE7"/>
    <w:rsid w:val="00D83BD7"/>
    <w:rsid w:val="00D85A9E"/>
    <w:rsid w:val="00D85B7B"/>
    <w:rsid w:val="00D85D3A"/>
    <w:rsid w:val="00D8632A"/>
    <w:rsid w:val="00D90EEC"/>
    <w:rsid w:val="00D91AD5"/>
    <w:rsid w:val="00D951BD"/>
    <w:rsid w:val="00D967CA"/>
    <w:rsid w:val="00D97B90"/>
    <w:rsid w:val="00DA0036"/>
    <w:rsid w:val="00DA0F78"/>
    <w:rsid w:val="00DA1785"/>
    <w:rsid w:val="00DA3BA2"/>
    <w:rsid w:val="00DA5E75"/>
    <w:rsid w:val="00DA6621"/>
    <w:rsid w:val="00DB4C9D"/>
    <w:rsid w:val="00DC06F1"/>
    <w:rsid w:val="00DC0750"/>
    <w:rsid w:val="00DC0CEE"/>
    <w:rsid w:val="00DC2215"/>
    <w:rsid w:val="00DC4F2F"/>
    <w:rsid w:val="00DD28BE"/>
    <w:rsid w:val="00DD29D2"/>
    <w:rsid w:val="00DD449C"/>
    <w:rsid w:val="00DD682E"/>
    <w:rsid w:val="00DD6C9B"/>
    <w:rsid w:val="00DE1119"/>
    <w:rsid w:val="00DE6E5A"/>
    <w:rsid w:val="00DF0255"/>
    <w:rsid w:val="00DF06DE"/>
    <w:rsid w:val="00DF2D87"/>
    <w:rsid w:val="00E007ED"/>
    <w:rsid w:val="00E044AF"/>
    <w:rsid w:val="00E04558"/>
    <w:rsid w:val="00E05F22"/>
    <w:rsid w:val="00E062FE"/>
    <w:rsid w:val="00E10975"/>
    <w:rsid w:val="00E156A9"/>
    <w:rsid w:val="00E229B6"/>
    <w:rsid w:val="00E229EA"/>
    <w:rsid w:val="00E22E7E"/>
    <w:rsid w:val="00E22EC8"/>
    <w:rsid w:val="00E230DE"/>
    <w:rsid w:val="00E2310B"/>
    <w:rsid w:val="00E23AF7"/>
    <w:rsid w:val="00E36110"/>
    <w:rsid w:val="00E371F4"/>
    <w:rsid w:val="00E37DC1"/>
    <w:rsid w:val="00E413C4"/>
    <w:rsid w:val="00E415A1"/>
    <w:rsid w:val="00E43E8F"/>
    <w:rsid w:val="00E444C1"/>
    <w:rsid w:val="00E47048"/>
    <w:rsid w:val="00E541A3"/>
    <w:rsid w:val="00E54A20"/>
    <w:rsid w:val="00E6016E"/>
    <w:rsid w:val="00E63205"/>
    <w:rsid w:val="00E644AC"/>
    <w:rsid w:val="00E65BDB"/>
    <w:rsid w:val="00E67FCE"/>
    <w:rsid w:val="00E72ABA"/>
    <w:rsid w:val="00E75D41"/>
    <w:rsid w:val="00E80BDD"/>
    <w:rsid w:val="00E81303"/>
    <w:rsid w:val="00E84DC1"/>
    <w:rsid w:val="00E84DD8"/>
    <w:rsid w:val="00E91090"/>
    <w:rsid w:val="00E911B0"/>
    <w:rsid w:val="00E91F17"/>
    <w:rsid w:val="00E94B61"/>
    <w:rsid w:val="00E9672F"/>
    <w:rsid w:val="00EA393B"/>
    <w:rsid w:val="00EA476E"/>
    <w:rsid w:val="00EA5B19"/>
    <w:rsid w:val="00EA63D5"/>
    <w:rsid w:val="00EA719A"/>
    <w:rsid w:val="00EA7954"/>
    <w:rsid w:val="00EB12D8"/>
    <w:rsid w:val="00EB264C"/>
    <w:rsid w:val="00EB5086"/>
    <w:rsid w:val="00EB58F0"/>
    <w:rsid w:val="00EC5A6C"/>
    <w:rsid w:val="00EC7157"/>
    <w:rsid w:val="00ED2CEF"/>
    <w:rsid w:val="00ED58F8"/>
    <w:rsid w:val="00EE2674"/>
    <w:rsid w:val="00EE4A1A"/>
    <w:rsid w:val="00EF1058"/>
    <w:rsid w:val="00EF1220"/>
    <w:rsid w:val="00EF2944"/>
    <w:rsid w:val="00EF2EC1"/>
    <w:rsid w:val="00EF6A33"/>
    <w:rsid w:val="00EF7979"/>
    <w:rsid w:val="00F027C3"/>
    <w:rsid w:val="00F07947"/>
    <w:rsid w:val="00F14A03"/>
    <w:rsid w:val="00F155C3"/>
    <w:rsid w:val="00F17693"/>
    <w:rsid w:val="00F21DBF"/>
    <w:rsid w:val="00F220DD"/>
    <w:rsid w:val="00F22B04"/>
    <w:rsid w:val="00F27C62"/>
    <w:rsid w:val="00F30670"/>
    <w:rsid w:val="00F312D1"/>
    <w:rsid w:val="00F33A1B"/>
    <w:rsid w:val="00F34E5C"/>
    <w:rsid w:val="00F40923"/>
    <w:rsid w:val="00F41C80"/>
    <w:rsid w:val="00F424A1"/>
    <w:rsid w:val="00F53549"/>
    <w:rsid w:val="00F625BA"/>
    <w:rsid w:val="00F63A69"/>
    <w:rsid w:val="00F64119"/>
    <w:rsid w:val="00F67E15"/>
    <w:rsid w:val="00F726AD"/>
    <w:rsid w:val="00F73954"/>
    <w:rsid w:val="00F778C6"/>
    <w:rsid w:val="00F81DC7"/>
    <w:rsid w:val="00F826A6"/>
    <w:rsid w:val="00F82A13"/>
    <w:rsid w:val="00F82F9D"/>
    <w:rsid w:val="00F86FD2"/>
    <w:rsid w:val="00F93036"/>
    <w:rsid w:val="00FB535A"/>
    <w:rsid w:val="00FB5475"/>
    <w:rsid w:val="00FC3169"/>
    <w:rsid w:val="00FC3E44"/>
    <w:rsid w:val="00FC51EE"/>
    <w:rsid w:val="00FC6A8B"/>
    <w:rsid w:val="00FE299D"/>
    <w:rsid w:val="00FE2F2A"/>
    <w:rsid w:val="00FE784C"/>
    <w:rsid w:val="00FF2483"/>
    <w:rsid w:val="00FF5CB8"/>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90F29"/>
  <w15:chartTrackingRefBased/>
  <w15:docId w15:val="{BCD11F6A-D7C9-40B6-B2F9-882BF8F2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04C"/>
    <w:pPr>
      <w:suppressAutoHyphens/>
    </w:pPr>
    <w:rPr>
      <w:sz w:val="24"/>
      <w:lang w:eastAsia="ar-SA"/>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paragraph" w:styleId="Antrat3">
    <w:name w:val="heading 3"/>
    <w:basedOn w:val="prastasis"/>
    <w:next w:val="prastasis"/>
    <w:qFormat/>
    <w:pPr>
      <w:keepNext/>
      <w:outlineLvl w:val="2"/>
    </w:pPr>
    <w:rPr>
      <w:b/>
      <w:color w:val="000000"/>
      <w:sz w:val="28"/>
      <w:szCs w:val="28"/>
      <w:lang w:val="en-US"/>
    </w:rPr>
  </w:style>
  <w:style w:type="paragraph" w:styleId="Antrat4">
    <w:name w:val="heading 4"/>
    <w:basedOn w:val="prastasis"/>
    <w:next w:val="prastasis"/>
    <w:qFormat/>
    <w:pPr>
      <w:keepNext/>
      <w:outlineLvl w:val="3"/>
    </w:pPr>
    <w:rPr>
      <w:b/>
      <w:bCs/>
      <w:sz w:val="26"/>
      <w:szCs w:val="26"/>
    </w:rPr>
  </w:style>
  <w:style w:type="paragraph" w:styleId="Antrat5">
    <w:name w:val="heading 5"/>
    <w:basedOn w:val="prastasis"/>
    <w:next w:val="prastasis"/>
    <w:qFormat/>
    <w:pPr>
      <w:keepNext/>
      <w:jc w:val="center"/>
      <w:outlineLvl w:val="4"/>
    </w:pPr>
    <w:rPr>
      <w:b/>
      <w:color w:val="000000"/>
      <w:sz w:val="28"/>
      <w:szCs w:val="32"/>
      <w:lang w:val="en-US"/>
    </w:rPr>
  </w:style>
  <w:style w:type="paragraph" w:styleId="Antrat6">
    <w:name w:val="heading 6"/>
    <w:basedOn w:val="prastasis"/>
    <w:next w:val="prastasis"/>
    <w:qFormat/>
    <w:pPr>
      <w:keepNext/>
      <w:numPr>
        <w:ilvl w:val="5"/>
        <w:numId w:val="1"/>
      </w:numPr>
      <w:ind w:left="2700"/>
      <w:outlineLvl w:val="5"/>
    </w:pPr>
    <w:rPr>
      <w:b/>
      <w:bCs/>
      <w:sz w:val="26"/>
    </w:rPr>
  </w:style>
  <w:style w:type="paragraph" w:styleId="Antrat7">
    <w:name w:val="heading 7"/>
    <w:basedOn w:val="prastasis"/>
    <w:next w:val="prastasis"/>
    <w:qFormat/>
    <w:pPr>
      <w:keepNext/>
      <w:ind w:left="720" w:firstLine="720"/>
      <w:outlineLvl w:val="6"/>
    </w:pPr>
    <w:rPr>
      <w:b/>
      <w:bCs/>
      <w:sz w:val="26"/>
      <w:szCs w:val="26"/>
    </w:rPr>
  </w:style>
  <w:style w:type="paragraph" w:styleId="Antrat8">
    <w:name w:val="heading 8"/>
    <w:basedOn w:val="prastasis"/>
    <w:next w:val="prastasis"/>
    <w:qFormat/>
    <w:pPr>
      <w:keepNext/>
      <w:ind w:left="2160" w:firstLine="720"/>
      <w:outlineLvl w:val="7"/>
    </w:pPr>
    <w:rPr>
      <w:b/>
      <w:sz w:val="26"/>
      <w:szCs w:val="26"/>
    </w:rPr>
  </w:style>
  <w:style w:type="paragraph" w:styleId="Antrat9">
    <w:name w:val="heading 9"/>
    <w:basedOn w:val="prastasis"/>
    <w:next w:val="prastasis"/>
    <w:qFormat/>
    <w:pPr>
      <w:keepNext/>
      <w:ind w:firstLine="720"/>
      <w:outlineLvl w:val="8"/>
    </w:pPr>
    <w:rPr>
      <w:b/>
      <w:bCs/>
      <w:i/>
      <w:i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Absatz-Standardschriftart11">
    <w:name w:val="WW-Absatz-Standardschriftart11"/>
  </w:style>
  <w:style w:type="character" w:customStyle="1" w:styleId="WW8Num1z0">
    <w:name w:val="WW8Num1z0"/>
    <w:rPr>
      <w:rFonts w:ascii="Symbol" w:hAnsi="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hAnsi="Symbol" w:cs="StarSymbol"/>
      <w:sz w:val="18"/>
      <w:szCs w:val="18"/>
    </w:rPr>
  </w:style>
  <w:style w:type="character" w:customStyle="1" w:styleId="WW-Absatz-Standardschriftart11111111111">
    <w:name w:val="WW-Absatz-Standardschriftart11111111111"/>
  </w:style>
  <w:style w:type="character" w:customStyle="1" w:styleId="WW8Num4z0">
    <w:name w:val="WW8Num4z0"/>
    <w:rPr>
      <w:rFonts w:ascii="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8z0">
    <w:name w:val="WW8Num8z0"/>
    <w:rPr>
      <w:sz w:val="24"/>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styleId="Puslapionumeris">
    <w:name w:val="page number"/>
    <w:basedOn w:val="WW-DefaultParagraphFont"/>
    <w:semiHidden/>
  </w:style>
  <w:style w:type="character" w:customStyle="1" w:styleId="DefaultDiagrama">
    <w:name w:val="Default Diagrama"/>
    <w:rPr>
      <w:color w:val="000000"/>
      <w:sz w:val="24"/>
      <w:szCs w:val="24"/>
      <w:lang w:val="en-US" w:eastAsia="ar-SA" w:bidi="ar-SA"/>
    </w:rPr>
  </w:style>
  <w:style w:type="character" w:customStyle="1" w:styleId="prastasisDiagrama">
    <w:name w:val="Áprastasis Diagrama"/>
    <w:basedOn w:val="DefaultDiagrama"/>
    <w:rPr>
      <w:color w:val="000000"/>
      <w:sz w:val="24"/>
      <w:szCs w:val="24"/>
      <w:lang w:val="en-US" w:eastAsia="ar-SA" w:bidi="ar-SA"/>
    </w:rPr>
  </w:style>
  <w:style w:type="character" w:styleId="Hipersaitas">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ind w:firstLine="720"/>
      <w:jc w:val="both"/>
    </w:pPr>
  </w:style>
  <w:style w:type="paragraph" w:styleId="Antrats">
    <w:name w:val="header"/>
    <w:basedOn w:val="prastasis"/>
    <w:link w:val="AntratsDiagrama"/>
    <w:pPr>
      <w:tabs>
        <w:tab w:val="center" w:pos="4320"/>
        <w:tab w:val="right" w:pos="8640"/>
      </w:tabs>
    </w:p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prastasis0">
    <w:name w:val="Áprastasis"/>
    <w:basedOn w:val="WW-Default"/>
    <w:next w:val="WW-Default"/>
    <w:rPr>
      <w:color w:val="auto"/>
    </w:rPr>
  </w:style>
  <w:style w:type="paragraph" w:styleId="Pagrindiniotekstotrauka2">
    <w:name w:val="Body Text Indent 2"/>
    <w:basedOn w:val="prastasis"/>
    <w:pPr>
      <w:ind w:left="748" w:firstLine="692"/>
    </w:pPr>
    <w:rPr>
      <w:bCs/>
      <w:szCs w:val="24"/>
    </w:rPr>
  </w:style>
  <w:style w:type="paragraph" w:styleId="Pagrindinistekstas3">
    <w:name w:val="Body Text 3"/>
    <w:basedOn w:val="prastasis"/>
    <w:pPr>
      <w:spacing w:after="120"/>
    </w:pPr>
    <w:rPr>
      <w:sz w:val="16"/>
      <w:szCs w:val="16"/>
    </w:rPr>
  </w:style>
  <w:style w:type="paragraph" w:styleId="Porat">
    <w:name w:val="footer"/>
    <w:basedOn w:val="prastasis"/>
    <w:semiHidden/>
    <w:pPr>
      <w:tabs>
        <w:tab w:val="center" w:pos="4320"/>
        <w:tab w:val="right" w:pos="8640"/>
      </w:tabs>
    </w:pPr>
  </w:style>
  <w:style w:type="paragraph" w:styleId="Pagrindiniotekstotrauka3">
    <w:name w:val="Body Text Indent 3"/>
    <w:basedOn w:val="prastasis"/>
    <w:pPr>
      <w:spacing w:after="120"/>
      <w:ind w:left="283"/>
    </w:pPr>
    <w:rPr>
      <w:sz w:val="16"/>
      <w:szCs w:val="16"/>
    </w:rPr>
  </w:style>
  <w:style w:type="paragraph" w:styleId="Pagrindinistekstas2">
    <w:name w:val="Body Text 2"/>
    <w:basedOn w:val="prastasis"/>
    <w:rPr>
      <w:sz w:val="26"/>
      <w:szCs w:val="24"/>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uslapioinaostekstas">
    <w:name w:val="footnote text"/>
    <w:basedOn w:val="prastasis"/>
    <w:link w:val="PuslapioinaostekstasDiagrama"/>
    <w:uiPriority w:val="99"/>
    <w:semiHidden/>
    <w:unhideWhenUsed/>
    <w:rsid w:val="00D46FCE"/>
    <w:rPr>
      <w:sz w:val="20"/>
    </w:rPr>
  </w:style>
  <w:style w:type="character" w:customStyle="1" w:styleId="PuslapioinaostekstasDiagrama">
    <w:name w:val="Puslapio išnašos tekstas Diagrama"/>
    <w:link w:val="Puslapioinaostekstas"/>
    <w:uiPriority w:val="99"/>
    <w:semiHidden/>
    <w:rsid w:val="00D46FCE"/>
    <w:rPr>
      <w:lang w:eastAsia="ar-SA"/>
    </w:rPr>
  </w:style>
  <w:style w:type="character" w:styleId="Puslapioinaosnuoroda">
    <w:name w:val="footnote reference"/>
    <w:aliases w:val="Footnote symbol"/>
    <w:semiHidden/>
    <w:unhideWhenUsed/>
    <w:rsid w:val="00D46FCE"/>
    <w:rPr>
      <w:vertAlign w:val="superscript"/>
    </w:rPr>
  </w:style>
  <w:style w:type="character" w:customStyle="1" w:styleId="AntratsDiagrama">
    <w:name w:val="Antraštės Diagrama"/>
    <w:link w:val="Antrats"/>
    <w:rsid w:val="005D28E8"/>
    <w:rPr>
      <w:sz w:val="24"/>
      <w:lang w:eastAsia="ar-SA"/>
    </w:rPr>
  </w:style>
  <w:style w:type="paragraph" w:styleId="Sraopastraipa">
    <w:name w:val="List Paragraph"/>
    <w:basedOn w:val="prastasis"/>
    <w:link w:val="SraopastraipaDiagrama"/>
    <w:uiPriority w:val="34"/>
    <w:qFormat/>
    <w:rsid w:val="00573EC4"/>
    <w:pPr>
      <w:suppressAutoHyphens w:val="0"/>
      <w:ind w:left="720"/>
      <w:contextualSpacing/>
    </w:pPr>
    <w:rPr>
      <w:sz w:val="20"/>
      <w:lang w:eastAsia="lt-LT"/>
    </w:rPr>
  </w:style>
  <w:style w:type="character" w:customStyle="1" w:styleId="SraopastraipaDiagrama">
    <w:name w:val="Sąrašo pastraipa Diagrama"/>
    <w:link w:val="Sraopastraipa"/>
    <w:uiPriority w:val="34"/>
    <w:rsid w:val="00573EC4"/>
    <w:rPr>
      <w:lang w:val="lt-LT" w:eastAsia="lt-LT"/>
    </w:rPr>
  </w:style>
  <w:style w:type="paragraph" w:styleId="Debesliotekstas">
    <w:name w:val="Balloon Text"/>
    <w:basedOn w:val="prastasis"/>
    <w:link w:val="DebesliotekstasDiagrama"/>
    <w:uiPriority w:val="99"/>
    <w:semiHidden/>
    <w:unhideWhenUsed/>
    <w:rsid w:val="00163F56"/>
    <w:rPr>
      <w:rFonts w:ascii="Segoe UI" w:hAnsi="Segoe UI" w:cs="Segoe UI"/>
      <w:sz w:val="18"/>
      <w:szCs w:val="18"/>
    </w:rPr>
  </w:style>
  <w:style w:type="character" w:customStyle="1" w:styleId="DebesliotekstasDiagrama">
    <w:name w:val="Debesėlio tekstas Diagrama"/>
    <w:link w:val="Debesliotekstas"/>
    <w:uiPriority w:val="99"/>
    <w:semiHidden/>
    <w:rsid w:val="00163F56"/>
    <w:rPr>
      <w:rFonts w:ascii="Segoe UI" w:hAnsi="Segoe UI" w:cs="Segoe UI"/>
      <w:sz w:val="18"/>
      <w:szCs w:val="18"/>
      <w:lang w:eastAsia="ar-SA"/>
    </w:rPr>
  </w:style>
  <w:style w:type="paragraph" w:styleId="Pavadinimas">
    <w:name w:val="Title"/>
    <w:basedOn w:val="prastasis"/>
    <w:link w:val="PavadinimasDiagrama"/>
    <w:qFormat/>
    <w:rsid w:val="003D1B8D"/>
    <w:pPr>
      <w:suppressAutoHyphens w:val="0"/>
      <w:spacing w:before="120"/>
      <w:jc w:val="center"/>
    </w:pPr>
    <w:rPr>
      <w:b/>
      <w:sz w:val="40"/>
      <w:szCs w:val="24"/>
      <w:lang w:eastAsia="lt-LT"/>
    </w:rPr>
  </w:style>
  <w:style w:type="character" w:customStyle="1" w:styleId="PavadinimasDiagrama">
    <w:name w:val="Pavadinimas Diagrama"/>
    <w:link w:val="Pavadinimas"/>
    <w:rsid w:val="003D1B8D"/>
    <w:rPr>
      <w:b/>
      <w:sz w:val="40"/>
      <w:szCs w:val="24"/>
    </w:rPr>
  </w:style>
  <w:style w:type="paragraph" w:customStyle="1" w:styleId="Default">
    <w:name w:val="Default"/>
    <w:rsid w:val="005003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1950">
      <w:bodyDiv w:val="1"/>
      <w:marLeft w:val="0"/>
      <w:marRight w:val="0"/>
      <w:marTop w:val="0"/>
      <w:marBottom w:val="0"/>
      <w:divBdr>
        <w:top w:val="none" w:sz="0" w:space="0" w:color="auto"/>
        <w:left w:val="none" w:sz="0" w:space="0" w:color="auto"/>
        <w:bottom w:val="none" w:sz="0" w:space="0" w:color="auto"/>
        <w:right w:val="none" w:sz="0" w:space="0" w:color="auto"/>
      </w:divBdr>
    </w:div>
    <w:div w:id="1428886624">
      <w:bodyDiv w:val="1"/>
      <w:marLeft w:val="0"/>
      <w:marRight w:val="0"/>
      <w:marTop w:val="0"/>
      <w:marBottom w:val="0"/>
      <w:divBdr>
        <w:top w:val="none" w:sz="0" w:space="0" w:color="auto"/>
        <w:left w:val="none" w:sz="0" w:space="0" w:color="auto"/>
        <w:bottom w:val="none" w:sz="0" w:space="0" w:color="auto"/>
        <w:right w:val="none" w:sz="0" w:space="0" w:color="auto"/>
      </w:divBdr>
    </w:div>
    <w:div w:id="1908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yperlink" Target="http://www.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449D-45EB-4028-80C3-67F924D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17710</Words>
  <Characters>10095</Characters>
  <Application>Microsoft Office Word</Application>
  <DocSecurity>4</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27750</CharactersWithSpaces>
  <SharedDoc>false</SharedDoc>
  <HLinks>
    <vt:vector size="12" baseType="variant">
      <vt:variant>
        <vt:i4>7274554</vt:i4>
      </vt:variant>
      <vt:variant>
        <vt:i4>6</vt:i4>
      </vt:variant>
      <vt:variant>
        <vt:i4>0</vt:i4>
      </vt:variant>
      <vt:variant>
        <vt:i4>5</vt:i4>
      </vt:variant>
      <vt:variant>
        <vt:lpwstr>http://www.lazdijai.lt/</vt:lpwstr>
      </vt:variant>
      <vt:variant>
        <vt:lpwstr/>
      </vt:variant>
      <vt:variant>
        <vt:i4>7274554</vt:i4>
      </vt:variant>
      <vt:variant>
        <vt:i4>3</vt:i4>
      </vt:variant>
      <vt:variant>
        <vt:i4>0</vt:i4>
      </vt:variant>
      <vt:variant>
        <vt:i4>5</vt:i4>
      </vt:variant>
      <vt:variant>
        <vt:lpwstr>http://www.lazdijai.lt/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svalentukevicius</dc:creator>
  <cp:keywords/>
  <cp:lastModifiedBy>Laima Jauniskiene</cp:lastModifiedBy>
  <cp:revision>2</cp:revision>
  <cp:lastPrinted>2017-04-25T11:25:00Z</cp:lastPrinted>
  <dcterms:created xsi:type="dcterms:W3CDTF">2017-04-26T05:27:00Z</dcterms:created>
  <dcterms:modified xsi:type="dcterms:W3CDTF">2017-04-26T05:27:00Z</dcterms:modified>
</cp:coreProperties>
</file>