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BC02" w14:textId="77777777" w:rsidR="00525C3A" w:rsidRDefault="00525C3A" w:rsidP="00D13F0A">
      <w:pPr>
        <w:jc w:val="center"/>
        <w:rPr>
          <w:b/>
        </w:rPr>
      </w:pPr>
      <w:bookmarkStart w:id="0" w:name="_GoBack"/>
      <w:bookmarkEnd w:id="0"/>
    </w:p>
    <w:p w14:paraId="6696BC03" w14:textId="77777777" w:rsidR="00481697" w:rsidRDefault="00D13F0A" w:rsidP="0025028A">
      <w:pPr>
        <w:spacing w:line="360" w:lineRule="auto"/>
        <w:jc w:val="center"/>
        <w:rPr>
          <w:b/>
        </w:rPr>
      </w:pPr>
      <w:r w:rsidRPr="00D13F0A">
        <w:rPr>
          <w:b/>
        </w:rPr>
        <w:t>VIEŠO</w:t>
      </w:r>
      <w:r w:rsidR="005D7EDA">
        <w:rPr>
          <w:b/>
        </w:rPr>
        <w:t>JI</w:t>
      </w:r>
      <w:r w:rsidRPr="00D13F0A">
        <w:rPr>
          <w:b/>
        </w:rPr>
        <w:t xml:space="preserve"> ĮSTAIG</w:t>
      </w:r>
      <w:r w:rsidR="005D7EDA">
        <w:rPr>
          <w:b/>
        </w:rPr>
        <w:t>A</w:t>
      </w:r>
    </w:p>
    <w:p w14:paraId="6696BC04" w14:textId="77777777" w:rsidR="00D13F0A" w:rsidRDefault="00D13F0A" w:rsidP="0025028A">
      <w:pPr>
        <w:spacing w:line="360" w:lineRule="auto"/>
        <w:jc w:val="center"/>
        <w:rPr>
          <w:b/>
        </w:rPr>
      </w:pPr>
      <w:r w:rsidRPr="00D13F0A">
        <w:rPr>
          <w:b/>
        </w:rPr>
        <w:t>LAZDIJŲ SAVIVALDYBĖS PIRMINĖS SVEIKATOS PRIEŽIŪROS CENTRAS</w:t>
      </w:r>
    </w:p>
    <w:p w14:paraId="6696BC05" w14:textId="77777777" w:rsidR="00EE5D20" w:rsidRPr="00EE5D20" w:rsidRDefault="00BA67DD" w:rsidP="0025028A">
      <w:pPr>
        <w:spacing w:line="360" w:lineRule="auto"/>
        <w:jc w:val="center"/>
      </w:pPr>
      <w:r>
        <w:t>K</w:t>
      </w:r>
      <w:r w:rsidR="00EE5D20" w:rsidRPr="00EE5D20">
        <w:t>odas 165245564, Kauno 8, LT-67128 Lazdijai</w:t>
      </w:r>
      <w:r>
        <w:t xml:space="preserve">, </w:t>
      </w:r>
      <w:r w:rsidR="00124050">
        <w:t>t</w:t>
      </w:r>
      <w:r>
        <w:t>el., faksas (8-318) 51519</w:t>
      </w:r>
    </w:p>
    <w:p w14:paraId="6696BC06" w14:textId="77777777" w:rsidR="00A66FDD" w:rsidRDefault="00A66FDD" w:rsidP="0025028A">
      <w:pPr>
        <w:spacing w:line="360" w:lineRule="auto"/>
        <w:jc w:val="center"/>
      </w:pPr>
    </w:p>
    <w:p w14:paraId="6696BC07" w14:textId="77777777" w:rsidR="00A8533A" w:rsidRDefault="00A8533A" w:rsidP="00D13F0A">
      <w:pPr>
        <w:jc w:val="center"/>
      </w:pPr>
    </w:p>
    <w:p w14:paraId="6696BC08" w14:textId="77777777" w:rsidR="00A8533A" w:rsidRPr="00EE5D20" w:rsidRDefault="00A8533A" w:rsidP="00D13F0A">
      <w:pPr>
        <w:jc w:val="center"/>
      </w:pPr>
    </w:p>
    <w:p w14:paraId="6696BC09" w14:textId="77777777" w:rsidR="00D13F0A" w:rsidRDefault="00D13F0A" w:rsidP="00D13F0A">
      <w:pPr>
        <w:jc w:val="center"/>
        <w:rPr>
          <w:b/>
        </w:rPr>
      </w:pPr>
      <w:r w:rsidRPr="00D13F0A">
        <w:rPr>
          <w:b/>
        </w:rPr>
        <w:t>20</w:t>
      </w:r>
      <w:r w:rsidR="002A1346">
        <w:rPr>
          <w:b/>
        </w:rPr>
        <w:t>1</w:t>
      </w:r>
      <w:r w:rsidR="007A7C1F">
        <w:rPr>
          <w:b/>
        </w:rPr>
        <w:t>6</w:t>
      </w:r>
      <w:r w:rsidRPr="00D13F0A">
        <w:rPr>
          <w:b/>
        </w:rPr>
        <w:t xml:space="preserve"> METŲ VEIKLOS ATASKAITA</w:t>
      </w:r>
    </w:p>
    <w:p w14:paraId="6696BC0A" w14:textId="77777777" w:rsidR="007F75BA" w:rsidRDefault="007F75BA" w:rsidP="00D13F0A">
      <w:pPr>
        <w:jc w:val="center"/>
        <w:rPr>
          <w:b/>
        </w:rPr>
      </w:pPr>
    </w:p>
    <w:p w14:paraId="6696BC0B" w14:textId="77777777" w:rsidR="00A8533A" w:rsidRDefault="00A8533A" w:rsidP="00D13F0A">
      <w:pPr>
        <w:jc w:val="center"/>
        <w:rPr>
          <w:b/>
        </w:rPr>
      </w:pPr>
    </w:p>
    <w:p w14:paraId="6696BC0C" w14:textId="77777777" w:rsidR="007F75BA" w:rsidRDefault="007F75BA" w:rsidP="00A44390">
      <w:pPr>
        <w:jc w:val="both"/>
        <w:rPr>
          <w:b/>
        </w:rPr>
      </w:pPr>
    </w:p>
    <w:p w14:paraId="6696BC0D" w14:textId="77777777" w:rsidR="0057312F" w:rsidRDefault="00BA67DD" w:rsidP="00260D7B">
      <w:pPr>
        <w:spacing w:line="360" w:lineRule="auto"/>
        <w:ind w:firstLine="1296"/>
        <w:jc w:val="both"/>
      </w:pPr>
      <w:r>
        <w:t xml:space="preserve"> </w:t>
      </w:r>
      <w:r w:rsidR="007F75BA" w:rsidRPr="007F75BA">
        <w:t>Viešoji įstaiga Lazdijų savivaldybės pirminės sveikatos priežiūros centras</w:t>
      </w:r>
      <w:r w:rsidR="006274AF">
        <w:t xml:space="preserve"> (toliau </w:t>
      </w:r>
      <w:r w:rsidR="00A44390">
        <w:t xml:space="preserve"> – Įstaiga) yra </w:t>
      </w:r>
      <w:r w:rsidR="006274AF">
        <w:t xml:space="preserve">Lietuvos nacionalinės sveikatos sistemos iš valstybės ir Lazdijų rajono savivaldybės </w:t>
      </w:r>
      <w:r w:rsidR="006274AF">
        <w:lastRenderedPageBreak/>
        <w:t>turto bei lėšų įsteigta viešoji sveikatos priežiūros ne pelno Įstaiga, teikianti asmens sveikatos priežiūros paslaugas pagal sutartis su užsakovais.</w:t>
      </w:r>
      <w:r w:rsidR="00A44390">
        <w:t xml:space="preserve"> </w:t>
      </w:r>
      <w:r w:rsidR="0057312F">
        <w:t xml:space="preserve">                   </w:t>
      </w:r>
    </w:p>
    <w:p w14:paraId="6696BC0E" w14:textId="77777777" w:rsidR="00300785" w:rsidRDefault="00300785" w:rsidP="00260D7B">
      <w:pPr>
        <w:spacing w:line="360" w:lineRule="auto"/>
        <w:ind w:firstLine="1296"/>
        <w:jc w:val="both"/>
      </w:pPr>
      <w:r>
        <w:t xml:space="preserve">Įstaiga savo veikloje vadovaujasi Lietuvos Respublikos </w:t>
      </w:r>
      <w:r w:rsidR="005D7542">
        <w:t>K</w:t>
      </w:r>
      <w:r>
        <w:t xml:space="preserve">onstitucija, Lietuvos Respublikos civiliniu kodeksu, Lietuvos Respublikos </w:t>
      </w:r>
      <w:r w:rsidR="006274AF">
        <w:t>sveikatos priežiūros įstaigų įstatymu, L</w:t>
      </w:r>
      <w:r>
        <w:t>ietuvos Respublikos sveikatos sistemos</w:t>
      </w:r>
      <w:r w:rsidR="006274AF">
        <w:t xml:space="preserve"> įstatymu, L</w:t>
      </w:r>
      <w:r>
        <w:t xml:space="preserve">ietuvos Respublikos </w:t>
      </w:r>
      <w:r w:rsidR="006274AF">
        <w:t xml:space="preserve">viešųjų įstaigų įstatymu, </w:t>
      </w:r>
      <w:r w:rsidR="004C4A8E">
        <w:t xml:space="preserve">Lietuvos Respublikos sveikatos draudimo įstatymu, </w:t>
      </w:r>
      <w:r w:rsidR="006274AF">
        <w:t>Lietuvos Respublikos Vyriausybės nutarimais, Lietuvos medicinos ir higienos normomis, Sveikatos priežiūros metodika,</w:t>
      </w:r>
      <w:r w:rsidR="00CB766C">
        <w:t xml:space="preserve"> </w:t>
      </w:r>
      <w:r w:rsidR="006274AF">
        <w:t xml:space="preserve">kitais teisės </w:t>
      </w:r>
      <w:r>
        <w:t>aktais</w:t>
      </w:r>
      <w:r w:rsidR="004C4A8E">
        <w:t xml:space="preserve"> bei</w:t>
      </w:r>
      <w:r>
        <w:t xml:space="preserve"> </w:t>
      </w:r>
      <w:r w:rsidR="006274AF">
        <w:t xml:space="preserve">Įstaigos </w:t>
      </w:r>
      <w:r>
        <w:t>įstatais.</w:t>
      </w:r>
    </w:p>
    <w:p w14:paraId="6696BC0F" w14:textId="77777777" w:rsidR="004C4A8E" w:rsidRDefault="00300785" w:rsidP="00260D7B">
      <w:pPr>
        <w:spacing w:line="360" w:lineRule="auto"/>
        <w:ind w:firstLine="1296"/>
        <w:jc w:val="both"/>
      </w:pPr>
      <w:r>
        <w:t xml:space="preserve">Įstaiga </w:t>
      </w:r>
      <w:r w:rsidR="006274AF">
        <w:t xml:space="preserve">yra </w:t>
      </w:r>
      <w:r w:rsidR="004C4A8E">
        <w:t xml:space="preserve">ribotos civilinės atsakomybės viešasis </w:t>
      </w:r>
      <w:r w:rsidR="006274AF">
        <w:t xml:space="preserve">juridinis asmuo, </w:t>
      </w:r>
      <w:r>
        <w:t>turi</w:t>
      </w:r>
      <w:r w:rsidR="006274AF">
        <w:t>ntis</w:t>
      </w:r>
      <w:r>
        <w:t xml:space="preserve"> ūkinį, finansinį, organizacinį ir teisinį savarankiškumą, savo antspaudą, sąskaitas banke. </w:t>
      </w:r>
      <w:r w:rsidR="0026126E">
        <w:t>Kontroliuojamų ar asocijuotų subjektų Įstaiga neturi.</w:t>
      </w:r>
    </w:p>
    <w:p w14:paraId="6696BC10" w14:textId="77777777" w:rsidR="004C4A8E" w:rsidRDefault="00300785" w:rsidP="00260D7B">
      <w:pPr>
        <w:spacing w:line="360" w:lineRule="auto"/>
        <w:ind w:firstLine="1296"/>
        <w:jc w:val="both"/>
      </w:pPr>
      <w:r w:rsidRPr="00CD698D">
        <w:rPr>
          <w:b/>
        </w:rPr>
        <w:lastRenderedPageBreak/>
        <w:t xml:space="preserve">Įstaigos </w:t>
      </w:r>
      <w:r w:rsidR="004C4A8E" w:rsidRPr="00CD698D">
        <w:rPr>
          <w:b/>
        </w:rPr>
        <w:t xml:space="preserve">savininkė </w:t>
      </w:r>
      <w:r w:rsidR="004C4A8E">
        <w:t xml:space="preserve">(dalininkė) yra </w:t>
      </w:r>
      <w:r>
        <w:t>Lazdijų rajono savivaldybė</w:t>
      </w:r>
      <w:r w:rsidR="004C4A8E">
        <w:t>,</w:t>
      </w:r>
      <w:r w:rsidR="00402B7F">
        <w:t xml:space="preserve"> kodas 111106842,</w:t>
      </w:r>
      <w:r w:rsidR="004C4A8E">
        <w:t xml:space="preserve"> </w:t>
      </w:r>
      <w:r w:rsidR="00805A3A">
        <w:t xml:space="preserve">dalininko įnašo vertė finansinių metų pradžioje </w:t>
      </w:r>
      <w:r w:rsidR="00153EA4">
        <w:t xml:space="preserve">buvo </w:t>
      </w:r>
      <w:r w:rsidR="00980FD7">
        <w:t>17485,10 Eur</w:t>
      </w:r>
      <w:r w:rsidR="00805A3A">
        <w:t>.</w:t>
      </w:r>
      <w:r w:rsidR="004C4A8E">
        <w:t xml:space="preserve"> </w:t>
      </w:r>
      <w:smartTag w:uri="urn:schemas-microsoft-com:office:smarttags" w:element="metricconverter">
        <w:smartTagPr>
          <w:attr w:name="ProductID" w:val="2016 m"/>
        </w:smartTagPr>
        <w:r w:rsidR="00502B38">
          <w:t>201</w:t>
        </w:r>
        <w:r w:rsidR="00B17ED8">
          <w:t>6</w:t>
        </w:r>
        <w:r w:rsidR="00502B38">
          <w:t xml:space="preserve"> m</w:t>
        </w:r>
      </w:smartTag>
      <w:r w:rsidR="00502B38">
        <w:t xml:space="preserve">. dalininkų kapitalo vertė nesikeitė. </w:t>
      </w:r>
      <w:r w:rsidR="004C4A8E">
        <w:t>Lazdijų rajono savivaldybės, kaip Įstaigos savininkės, teises ir pareigas Įstaigoje įgyvendina Laz</w:t>
      </w:r>
      <w:r w:rsidR="00805A3A">
        <w:t>dijų rajono savivaldybės taryba.</w:t>
      </w:r>
      <w:r>
        <w:t xml:space="preserve"> </w:t>
      </w:r>
    </w:p>
    <w:p w14:paraId="6696BC11" w14:textId="77777777" w:rsidR="004C4A8E" w:rsidRDefault="00300785" w:rsidP="00260D7B">
      <w:pPr>
        <w:spacing w:line="360" w:lineRule="auto"/>
        <w:ind w:firstLine="1296"/>
        <w:jc w:val="both"/>
      </w:pPr>
      <w:r>
        <w:t>Įstaigos finansiniai metai sutampa su kalendoriniais metais</w:t>
      </w:r>
      <w:r w:rsidR="00CE24A1">
        <w:t xml:space="preserve">. </w:t>
      </w:r>
    </w:p>
    <w:p w14:paraId="6696BC12" w14:textId="77777777" w:rsidR="00300785" w:rsidRDefault="00CE24A1" w:rsidP="00260D7B">
      <w:pPr>
        <w:spacing w:line="360" w:lineRule="auto"/>
        <w:ind w:firstLine="1296"/>
        <w:jc w:val="both"/>
      </w:pPr>
      <w:r>
        <w:t xml:space="preserve">Įstaigos </w:t>
      </w:r>
      <w:r w:rsidR="00300785">
        <w:t>veiklos laikotarpis neribotas.</w:t>
      </w:r>
    </w:p>
    <w:p w14:paraId="6696BC13" w14:textId="77777777" w:rsidR="00CB766C" w:rsidRDefault="00950EDE" w:rsidP="00260D7B">
      <w:pPr>
        <w:spacing w:line="360" w:lineRule="auto"/>
        <w:ind w:firstLine="1296"/>
        <w:jc w:val="both"/>
      </w:pPr>
      <w:r w:rsidRPr="00950EDE">
        <w:t>Pagrindinis Įstaigos</w:t>
      </w:r>
      <w:r>
        <w:rPr>
          <w:b/>
          <w:i/>
        </w:rPr>
        <w:t xml:space="preserve"> </w:t>
      </w:r>
      <w:r w:rsidRPr="00CD698D">
        <w:rPr>
          <w:b/>
        </w:rPr>
        <w:t>veiklos tikslas</w:t>
      </w:r>
      <w:r w:rsidR="006274AF">
        <w:t xml:space="preserve"> -</w:t>
      </w:r>
      <w:r w:rsidR="00CE24A1">
        <w:t xml:space="preserve"> gerinti </w:t>
      </w:r>
      <w:r w:rsidR="004C4A8E">
        <w:t xml:space="preserve">Lietuvos gyventojų </w:t>
      </w:r>
      <w:r w:rsidR="00CE24A1">
        <w:t xml:space="preserve">sveikatą, sumažinti </w:t>
      </w:r>
      <w:r w:rsidR="00CB766C">
        <w:t xml:space="preserve">gyventojų </w:t>
      </w:r>
      <w:r w:rsidR="004C4A8E">
        <w:t xml:space="preserve">sergamumą ir </w:t>
      </w:r>
      <w:r w:rsidR="00CE24A1">
        <w:t xml:space="preserve">mirtingumą, kokybiškai teikti </w:t>
      </w:r>
      <w:r w:rsidR="00CB766C">
        <w:t xml:space="preserve">sveikatos priežiūros </w:t>
      </w:r>
      <w:r w:rsidR="00CE24A1">
        <w:t>paslaugas</w:t>
      </w:r>
      <w:r w:rsidR="00CB766C">
        <w:t>.</w:t>
      </w:r>
    </w:p>
    <w:p w14:paraId="6696BC14" w14:textId="77777777" w:rsidR="00A44390" w:rsidRDefault="004C05B5" w:rsidP="00260D7B">
      <w:pPr>
        <w:spacing w:line="360" w:lineRule="auto"/>
        <w:ind w:firstLine="1296"/>
        <w:jc w:val="both"/>
      </w:pPr>
      <w:r w:rsidRPr="00950EDE">
        <w:t>Įstaigos</w:t>
      </w:r>
      <w:r w:rsidR="00CB766C" w:rsidRPr="004C05B5">
        <w:rPr>
          <w:b/>
          <w:i/>
        </w:rPr>
        <w:t xml:space="preserve"> </w:t>
      </w:r>
      <w:r w:rsidR="00DB0224" w:rsidRPr="00CD698D">
        <w:rPr>
          <w:b/>
        </w:rPr>
        <w:t xml:space="preserve">veiklos </w:t>
      </w:r>
      <w:r w:rsidR="00CB766C" w:rsidRPr="00CD698D">
        <w:rPr>
          <w:b/>
        </w:rPr>
        <w:t>uždaviniai</w:t>
      </w:r>
      <w:r w:rsidR="00D304CD">
        <w:rPr>
          <w:b/>
          <w:i/>
        </w:rPr>
        <w:t xml:space="preserve"> </w:t>
      </w:r>
      <w:r w:rsidR="00D304CD" w:rsidRPr="00D304CD">
        <w:t>-</w:t>
      </w:r>
      <w:r w:rsidR="00CB766C">
        <w:t xml:space="preserve"> organizuoti ir teikti nespecializuotas, specializuotas kvalifikuotas pirminės asmens sveikatos priežiūros paslaugas visos Lietuvos ir Lazdijų rajono savivaldybės gyventojams Įstaigai priklausančiose gydymo įstaigose ir p</w:t>
      </w:r>
      <w:r w:rsidR="007A3DBC">
        <w:t>acientų namuose.</w:t>
      </w:r>
      <w:r>
        <w:t xml:space="preserve"> </w:t>
      </w:r>
    </w:p>
    <w:p w14:paraId="6696BC15" w14:textId="77777777" w:rsidR="00444D1F" w:rsidRDefault="00444D1F" w:rsidP="00260D7B">
      <w:pPr>
        <w:spacing w:line="360" w:lineRule="auto"/>
        <w:ind w:firstLine="1296"/>
        <w:jc w:val="both"/>
      </w:pPr>
      <w:smartTag w:uri="urn:schemas-microsoft-com:office:smarttags" w:element="metricconverter">
        <w:smartTagPr>
          <w:attr w:name="ProductID" w:val="2016 m"/>
        </w:smartTagPr>
        <w:r>
          <w:lastRenderedPageBreak/>
          <w:t>201</w:t>
        </w:r>
        <w:r w:rsidR="00B17ED8">
          <w:t>6</w:t>
        </w:r>
        <w:r>
          <w:t xml:space="preserve"> m</w:t>
        </w:r>
      </w:smartTag>
      <w:r>
        <w:t>. Įstaiga vykdė asmens sveikatos priežiūros veiklas:</w:t>
      </w:r>
    </w:p>
    <w:p w14:paraId="6696BC16" w14:textId="77777777" w:rsidR="00444D1F" w:rsidRDefault="00444D1F" w:rsidP="00260D7B">
      <w:pPr>
        <w:spacing w:line="360" w:lineRule="auto"/>
        <w:jc w:val="both"/>
      </w:pPr>
      <w:r>
        <w:t xml:space="preserve">- </w:t>
      </w:r>
      <w:r w:rsidR="00B30BE9">
        <w:t xml:space="preserve">pagal sutartis su Vilniaus teritorine ligonių kasa  </w:t>
      </w:r>
      <w:r>
        <w:t xml:space="preserve">teikė </w:t>
      </w:r>
      <w:r w:rsidR="00B30BE9">
        <w:t xml:space="preserve">Lietuvos gyventojams </w:t>
      </w:r>
      <w:r>
        <w:t>kvalifikuotas asmens sveikatos priežiūros paslaugas</w:t>
      </w:r>
      <w:r w:rsidR="00B30BE9">
        <w:t>,</w:t>
      </w:r>
      <w:r>
        <w:t xml:space="preserve"> už kurias apmokama bazinėmis kainomis pagal Sveikatos apsaugos ministerijos patvirtintą tvarką</w:t>
      </w:r>
      <w:r w:rsidR="00B30BE9">
        <w:t>;</w:t>
      </w:r>
    </w:p>
    <w:p w14:paraId="6696BC17" w14:textId="77777777" w:rsidR="00B30BE9" w:rsidRDefault="00B30BE9" w:rsidP="00260D7B">
      <w:pPr>
        <w:spacing w:line="360" w:lineRule="auto"/>
        <w:jc w:val="both"/>
      </w:pPr>
      <w:r>
        <w:t>- teikė mokamas asmens sveikatos priežiūros paslaugas.</w:t>
      </w:r>
    </w:p>
    <w:p w14:paraId="6696BC18" w14:textId="77777777" w:rsidR="00CB766C" w:rsidRDefault="00CB766C" w:rsidP="00260D7B">
      <w:pPr>
        <w:spacing w:line="360" w:lineRule="auto"/>
        <w:ind w:firstLine="1296"/>
        <w:jc w:val="both"/>
      </w:pPr>
      <w:r>
        <w:t xml:space="preserve">Pagrindinės Įstaigos veiklos </w:t>
      </w:r>
      <w:r w:rsidR="00DB0224">
        <w:t>sritys</w:t>
      </w:r>
      <w:r>
        <w:t>:</w:t>
      </w:r>
      <w:r w:rsidR="00D528E5">
        <w:t xml:space="preserve"> </w:t>
      </w:r>
      <w:r>
        <w:t>bendrosios praktikos gydytojų veikla</w:t>
      </w:r>
      <w:r w:rsidR="00D528E5">
        <w:t xml:space="preserve">, </w:t>
      </w:r>
      <w:r>
        <w:t>gydytojų specialistų veikla</w:t>
      </w:r>
      <w:r w:rsidR="00D528E5">
        <w:t xml:space="preserve">, </w:t>
      </w:r>
      <w:r>
        <w:t xml:space="preserve"> odontologinės praktikos veikla</w:t>
      </w:r>
      <w:r w:rsidR="00D528E5">
        <w:t xml:space="preserve">, </w:t>
      </w:r>
      <w:r>
        <w:t xml:space="preserve">viduriniojo </w:t>
      </w:r>
      <w:r w:rsidR="00DB0224">
        <w:t xml:space="preserve">medicinos </w:t>
      </w:r>
      <w:r>
        <w:t>personalo paslaugų teikimas</w:t>
      </w:r>
      <w:r w:rsidR="00DB0224">
        <w:t xml:space="preserve"> ligoniams ne ligoninėse</w:t>
      </w:r>
      <w:r w:rsidR="00D528E5">
        <w:t xml:space="preserve">, </w:t>
      </w:r>
      <w:r>
        <w:t xml:space="preserve">kita </w:t>
      </w:r>
      <w:r w:rsidR="00DB0224">
        <w:t>teisės aktais</w:t>
      </w:r>
      <w:r>
        <w:t xml:space="preserve"> neuždrausta veikla.</w:t>
      </w:r>
    </w:p>
    <w:p w14:paraId="6696BC19" w14:textId="77777777" w:rsidR="005C7F9C" w:rsidRDefault="00347EA6" w:rsidP="00260D7B">
      <w:pPr>
        <w:spacing w:line="360" w:lineRule="auto"/>
        <w:jc w:val="both"/>
      </w:pPr>
      <w:r>
        <w:t xml:space="preserve">                    </w:t>
      </w:r>
      <w:r w:rsidR="00857D3A">
        <w:t xml:space="preserve">         </w:t>
      </w:r>
    </w:p>
    <w:p w14:paraId="6696BC1A" w14:textId="77777777" w:rsidR="005C7F9C" w:rsidRDefault="00A50D7D" w:rsidP="00260D7B">
      <w:pPr>
        <w:spacing w:line="360" w:lineRule="auto"/>
        <w:ind w:firstLine="1296"/>
        <w:jc w:val="both"/>
      </w:pPr>
      <w:smartTag w:uri="urn:schemas-microsoft-com:office:smarttags" w:element="metricconverter">
        <w:smartTagPr>
          <w:attr w:name="ProductID" w:val="2016 m"/>
        </w:smartTagPr>
        <w:r w:rsidRPr="00A50D7D">
          <w:t>201</w:t>
        </w:r>
        <w:r w:rsidR="00B17ED8">
          <w:t>6</w:t>
        </w:r>
        <w:r w:rsidRPr="00A50D7D">
          <w:t xml:space="preserve"> m</w:t>
        </w:r>
      </w:smartTag>
      <w:r w:rsidRPr="00A50D7D">
        <w:t xml:space="preserve">. </w:t>
      </w:r>
      <w:r w:rsidR="00BB6A85">
        <w:t xml:space="preserve">pabaigoje </w:t>
      </w:r>
      <w:r w:rsidR="00D304CD">
        <w:t xml:space="preserve">prie Įstaigos </w:t>
      </w:r>
      <w:r w:rsidR="00BB6A85" w:rsidRPr="00BB6A85">
        <w:t xml:space="preserve">buvo </w:t>
      </w:r>
      <w:r w:rsidR="00647F24">
        <w:t>prisiraš</w:t>
      </w:r>
      <w:r w:rsidR="00CA5F15">
        <w:t xml:space="preserve">ę </w:t>
      </w:r>
      <w:r w:rsidR="005B6273">
        <w:t>3039</w:t>
      </w:r>
      <w:r w:rsidR="00BB6A85">
        <w:t xml:space="preserve"> </w:t>
      </w:r>
      <w:r w:rsidR="00647F24">
        <w:t>pacient</w:t>
      </w:r>
      <w:r w:rsidR="009B6991">
        <w:t>ai</w:t>
      </w:r>
      <w:r w:rsidR="00647F24">
        <w:t xml:space="preserve"> </w:t>
      </w:r>
      <w:r w:rsidR="00BB6A85">
        <w:t>(</w:t>
      </w:r>
      <w:smartTag w:uri="urn:schemas-microsoft-com:office:smarttags" w:element="metricconverter">
        <w:smartTagPr>
          <w:attr w:name="ProductID" w:val="2015 m"/>
        </w:smartTagPr>
        <w:r w:rsidR="00221279">
          <w:t>201</w:t>
        </w:r>
        <w:r w:rsidR="005B6273">
          <w:t>5</w:t>
        </w:r>
        <w:r>
          <w:t xml:space="preserve"> m</w:t>
        </w:r>
      </w:smartTag>
      <w:r>
        <w:t xml:space="preserve">. </w:t>
      </w:r>
      <w:r w:rsidR="00BB6A85">
        <w:t xml:space="preserve">pabaigoje – </w:t>
      </w:r>
      <w:r w:rsidR="005B6273">
        <w:t>3170</w:t>
      </w:r>
      <w:r w:rsidR="00BB6A85">
        <w:t xml:space="preserve">), iš jų </w:t>
      </w:r>
      <w:r w:rsidR="00980FD7">
        <w:t>2</w:t>
      </w:r>
      <w:r w:rsidR="009B6991">
        <w:t>479</w:t>
      </w:r>
      <w:r w:rsidR="00BB6A85">
        <w:t xml:space="preserve"> – kaimo gyventoja</w:t>
      </w:r>
      <w:r w:rsidR="00A7445A">
        <w:t>i</w:t>
      </w:r>
      <w:r w:rsidR="00BB6A85">
        <w:t>. Didžią</w:t>
      </w:r>
      <w:r w:rsidR="00652536">
        <w:t>ją</w:t>
      </w:r>
      <w:r w:rsidR="00BB6A85">
        <w:t xml:space="preserve"> prisirašiusių</w:t>
      </w:r>
      <w:r w:rsidR="00D304CD">
        <w:t>jų</w:t>
      </w:r>
      <w:r w:rsidR="00BB6A85">
        <w:t xml:space="preserve"> dalį sudaro </w:t>
      </w:r>
      <w:r w:rsidR="005060B6">
        <w:t xml:space="preserve">pacientai </w:t>
      </w:r>
      <w:r w:rsidR="00BB6A85">
        <w:t xml:space="preserve">nuo </w:t>
      </w:r>
      <w:r w:rsidR="00652536">
        <w:t xml:space="preserve">18 iki 49 </w:t>
      </w:r>
      <w:r w:rsidR="005060B6">
        <w:lastRenderedPageBreak/>
        <w:t>metų amžiaus</w:t>
      </w:r>
      <w:r w:rsidR="00652536">
        <w:t>. Tačiau dar didesn</w:t>
      </w:r>
      <w:r w:rsidR="00CA5F15">
        <w:t>is</w:t>
      </w:r>
      <w:r w:rsidR="00B62B18">
        <w:t xml:space="preserve"> pacientų nuo 50 iki 65 metų ir virš 65 metų amžiaus </w:t>
      </w:r>
      <w:r w:rsidR="00CA5F15">
        <w:t>skaičius</w:t>
      </w:r>
      <w:r w:rsidR="00B62B18">
        <w:t>. Tai grupės, kurios reikalauja daugiausia dėmesio, teikiant pirminės sveikatos priežiūros paslaugas.</w:t>
      </w:r>
      <w:r w:rsidR="004D39B8">
        <w:t xml:space="preserve"> </w:t>
      </w:r>
    </w:p>
    <w:p w14:paraId="6696BC1B" w14:textId="77777777" w:rsidR="004D5764" w:rsidRDefault="004D5764" w:rsidP="00260D7B">
      <w:pPr>
        <w:spacing w:line="360" w:lineRule="auto"/>
        <w:ind w:firstLine="1296"/>
        <w:jc w:val="both"/>
        <w:rPr>
          <w:b/>
        </w:rPr>
      </w:pPr>
      <w:r>
        <w:t xml:space="preserve">Nors sumažėjo aptarnaujamų pacientų skaičius, </w:t>
      </w:r>
      <w:smartTag w:uri="urn:schemas-microsoft-com:office:smarttags" w:element="metricconverter">
        <w:smartTagPr>
          <w:attr w:name="ProductID" w:val="2016 m"/>
        </w:smartTagPr>
        <w:r>
          <w:t>201</w:t>
        </w:r>
        <w:r w:rsidR="000314D3">
          <w:t>6</w:t>
        </w:r>
        <w:r>
          <w:t xml:space="preserve"> m</w:t>
        </w:r>
      </w:smartTag>
      <w:r w:rsidR="00A7445A">
        <w:t>.</w:t>
      </w:r>
      <w:r>
        <w:t xml:space="preserve"> </w:t>
      </w:r>
      <w:r w:rsidR="00A7445A">
        <w:t xml:space="preserve">registruota </w:t>
      </w:r>
      <w:r w:rsidR="000314D3">
        <w:t>331</w:t>
      </w:r>
      <w:r w:rsidR="00A7445A">
        <w:t xml:space="preserve"> apsilankym</w:t>
      </w:r>
      <w:r w:rsidR="000314D3">
        <w:t xml:space="preserve">u daugiau, lyginant su </w:t>
      </w:r>
      <w:smartTag w:uri="urn:schemas-microsoft-com:office:smarttags" w:element="metricconverter">
        <w:smartTagPr>
          <w:attr w:name="ProductID" w:val="2015 m"/>
        </w:smartTagPr>
        <w:r w:rsidR="000314D3">
          <w:t>2015</w:t>
        </w:r>
        <w:r w:rsidR="00A7445A">
          <w:t xml:space="preserve"> m</w:t>
        </w:r>
      </w:smartTag>
      <w:r w:rsidR="00A7445A">
        <w:t>.</w:t>
      </w:r>
    </w:p>
    <w:p w14:paraId="6696BC1C" w14:textId="77777777" w:rsidR="00A5271A" w:rsidRDefault="00A5271A" w:rsidP="00D304CD">
      <w:pPr>
        <w:ind w:firstLine="1296"/>
        <w:jc w:val="center"/>
        <w:rPr>
          <w:b/>
        </w:rPr>
      </w:pPr>
    </w:p>
    <w:p w14:paraId="6696BC1D" w14:textId="77777777" w:rsidR="00D304CD" w:rsidRDefault="00647F24" w:rsidP="00D304CD">
      <w:pPr>
        <w:ind w:firstLine="1296"/>
        <w:jc w:val="center"/>
        <w:rPr>
          <w:b/>
        </w:rPr>
      </w:pPr>
      <w:r>
        <w:rPr>
          <w:b/>
        </w:rPr>
        <w:t>Gydytojų d</w:t>
      </w:r>
      <w:r w:rsidR="00D304CD" w:rsidRPr="00D304CD">
        <w:rPr>
          <w:b/>
        </w:rPr>
        <w:t>arbo intensyvumo analizė</w:t>
      </w:r>
      <w:r w:rsidR="003662E3">
        <w:rPr>
          <w:b/>
        </w:rPr>
        <w:t xml:space="preserve"> </w:t>
      </w:r>
      <w:smartTag w:uri="urn:schemas-microsoft-com:office:smarttags" w:element="metricconverter">
        <w:smartTagPr>
          <w:attr w:name="ProductID" w:val="2016 m"/>
        </w:smartTagPr>
        <w:r w:rsidR="003662E3">
          <w:rPr>
            <w:b/>
          </w:rPr>
          <w:t>201</w:t>
        </w:r>
        <w:r w:rsidR="00517642">
          <w:rPr>
            <w:b/>
          </w:rPr>
          <w:t>6</w:t>
        </w:r>
        <w:r w:rsidR="003662E3">
          <w:rPr>
            <w:b/>
          </w:rPr>
          <w:t xml:space="preserve"> m</w:t>
        </w:r>
      </w:smartTag>
      <w:r w:rsidR="003662E3">
        <w:rPr>
          <w:b/>
        </w:rPr>
        <w:t>.</w:t>
      </w:r>
    </w:p>
    <w:p w14:paraId="6696BC1E" w14:textId="77777777" w:rsidR="002C3A14" w:rsidRPr="00D304CD" w:rsidRDefault="002C3A14" w:rsidP="00D304CD">
      <w:pPr>
        <w:ind w:firstLine="1296"/>
        <w:jc w:val="center"/>
        <w:rPr>
          <w:b/>
        </w:rPr>
      </w:pPr>
    </w:p>
    <w:p w14:paraId="6696BC1F" w14:textId="77777777" w:rsidR="00625750" w:rsidRDefault="00137061" w:rsidP="00137061">
      <w:pPr>
        <w:ind w:left="1296"/>
        <w:jc w:val="right"/>
      </w:pPr>
      <w:r>
        <w:t>1 lentelė</w:t>
      </w:r>
    </w:p>
    <w:tbl>
      <w:tblPr>
        <w:tblStyle w:val="Lentelstinklelis"/>
        <w:tblW w:w="10077" w:type="dxa"/>
        <w:tblLayout w:type="fixed"/>
        <w:tblLook w:val="01E0" w:firstRow="1" w:lastRow="1" w:firstColumn="1" w:lastColumn="1" w:noHBand="0" w:noVBand="0"/>
      </w:tblPr>
      <w:tblGrid>
        <w:gridCol w:w="3528"/>
        <w:gridCol w:w="900"/>
        <w:gridCol w:w="1620"/>
        <w:gridCol w:w="720"/>
        <w:gridCol w:w="1080"/>
        <w:gridCol w:w="2229"/>
      </w:tblGrid>
      <w:tr w:rsidR="003662E3" w14:paraId="6696BC22" w14:textId="77777777">
        <w:tc>
          <w:tcPr>
            <w:tcW w:w="3528" w:type="dxa"/>
            <w:vMerge w:val="restart"/>
          </w:tcPr>
          <w:p w14:paraId="6696BC20" w14:textId="77777777" w:rsidR="003662E3" w:rsidRDefault="003662E3" w:rsidP="00A3259C">
            <w:pPr>
              <w:spacing w:line="360" w:lineRule="auto"/>
              <w:jc w:val="center"/>
            </w:pPr>
            <w:r>
              <w:t>Specialistas</w:t>
            </w:r>
          </w:p>
        </w:tc>
        <w:tc>
          <w:tcPr>
            <w:tcW w:w="6549" w:type="dxa"/>
            <w:gridSpan w:val="5"/>
            <w:tcBorders>
              <w:right w:val="nil"/>
            </w:tcBorders>
          </w:tcPr>
          <w:p w14:paraId="6696BC21" w14:textId="77777777" w:rsidR="003662E3" w:rsidRDefault="003662E3" w:rsidP="00A3259C">
            <w:pPr>
              <w:spacing w:line="360" w:lineRule="auto"/>
              <w:jc w:val="center"/>
            </w:pPr>
            <w:r>
              <w:t>Apsilankymai</w:t>
            </w:r>
          </w:p>
        </w:tc>
      </w:tr>
      <w:tr w:rsidR="00E908EE" w14:paraId="6696BC27" w14:textId="77777777">
        <w:trPr>
          <w:trHeight w:val="240"/>
        </w:trPr>
        <w:tc>
          <w:tcPr>
            <w:tcW w:w="3528" w:type="dxa"/>
            <w:vMerge/>
          </w:tcPr>
          <w:p w14:paraId="6696BC23" w14:textId="77777777" w:rsidR="00E908EE" w:rsidRDefault="00E908EE" w:rsidP="00A3259C">
            <w:pPr>
              <w:spacing w:line="360" w:lineRule="auto"/>
              <w:jc w:val="both"/>
            </w:pPr>
          </w:p>
        </w:tc>
        <w:tc>
          <w:tcPr>
            <w:tcW w:w="900" w:type="dxa"/>
            <w:vMerge w:val="restart"/>
          </w:tcPr>
          <w:p w14:paraId="6696BC24" w14:textId="77777777" w:rsidR="00E908EE" w:rsidRDefault="00E908EE" w:rsidP="00A3259C">
            <w:pPr>
              <w:spacing w:line="360" w:lineRule="auto"/>
            </w:pPr>
            <w:r>
              <w:t>Iš viso</w:t>
            </w:r>
          </w:p>
        </w:tc>
        <w:tc>
          <w:tcPr>
            <w:tcW w:w="3420" w:type="dxa"/>
            <w:gridSpan w:val="3"/>
            <w:tcBorders>
              <w:right w:val="nil"/>
            </w:tcBorders>
          </w:tcPr>
          <w:p w14:paraId="6696BC25" w14:textId="77777777" w:rsidR="00E908EE" w:rsidRDefault="00E908EE" w:rsidP="00A3259C">
            <w:pPr>
              <w:spacing w:line="360" w:lineRule="auto"/>
              <w:jc w:val="center"/>
            </w:pPr>
            <w:r>
              <w:t>Apsilankymai poliklinikoje, iš jų</w:t>
            </w:r>
          </w:p>
        </w:tc>
        <w:tc>
          <w:tcPr>
            <w:tcW w:w="2229" w:type="dxa"/>
            <w:vMerge w:val="restart"/>
            <w:tcBorders>
              <w:right w:val="nil"/>
            </w:tcBorders>
          </w:tcPr>
          <w:p w14:paraId="6696BC26" w14:textId="77777777" w:rsidR="00E908EE" w:rsidRDefault="00E908EE" w:rsidP="00A3259C">
            <w:pPr>
              <w:spacing w:line="360" w:lineRule="auto"/>
              <w:jc w:val="center"/>
            </w:pPr>
            <w:r>
              <w:t>Apsilankymai namuose</w:t>
            </w:r>
          </w:p>
        </w:tc>
      </w:tr>
      <w:tr w:rsidR="00E908EE" w14:paraId="6696BC2E" w14:textId="77777777">
        <w:trPr>
          <w:trHeight w:val="759"/>
        </w:trPr>
        <w:tc>
          <w:tcPr>
            <w:tcW w:w="3528" w:type="dxa"/>
            <w:vMerge/>
          </w:tcPr>
          <w:p w14:paraId="6696BC28" w14:textId="77777777" w:rsidR="00E908EE" w:rsidRDefault="00E908EE" w:rsidP="00A3259C">
            <w:pPr>
              <w:spacing w:line="360" w:lineRule="auto"/>
              <w:jc w:val="both"/>
            </w:pPr>
          </w:p>
        </w:tc>
        <w:tc>
          <w:tcPr>
            <w:tcW w:w="900" w:type="dxa"/>
            <w:vMerge/>
          </w:tcPr>
          <w:p w14:paraId="6696BC29" w14:textId="77777777" w:rsidR="00E908EE" w:rsidRDefault="00E908EE" w:rsidP="00A3259C">
            <w:pPr>
              <w:spacing w:line="360" w:lineRule="auto"/>
            </w:pPr>
          </w:p>
        </w:tc>
        <w:tc>
          <w:tcPr>
            <w:tcW w:w="1620" w:type="dxa"/>
            <w:vMerge w:val="restart"/>
          </w:tcPr>
          <w:p w14:paraId="6696BC2A" w14:textId="77777777" w:rsidR="00E908EE" w:rsidRDefault="00E908EE" w:rsidP="00A3259C">
            <w:pPr>
              <w:spacing w:line="360" w:lineRule="auto"/>
              <w:jc w:val="center"/>
            </w:pPr>
            <w:r>
              <w:t>Dėl ligos</w:t>
            </w:r>
          </w:p>
        </w:tc>
        <w:tc>
          <w:tcPr>
            <w:tcW w:w="1800" w:type="dxa"/>
            <w:gridSpan w:val="2"/>
            <w:tcBorders>
              <w:bottom w:val="nil"/>
            </w:tcBorders>
          </w:tcPr>
          <w:p w14:paraId="6696BC2B" w14:textId="77777777" w:rsidR="00E908EE" w:rsidRDefault="00E908EE" w:rsidP="00A3259C">
            <w:pPr>
              <w:spacing w:line="360" w:lineRule="auto"/>
              <w:jc w:val="center"/>
            </w:pPr>
            <w:r>
              <w:t>Profilaktiniai</w:t>
            </w:r>
          </w:p>
          <w:p w14:paraId="6696BC2C" w14:textId="77777777" w:rsidR="00E908EE" w:rsidRDefault="00E908EE" w:rsidP="00A3259C">
            <w:pPr>
              <w:spacing w:line="360" w:lineRule="auto"/>
              <w:jc w:val="center"/>
            </w:pPr>
          </w:p>
        </w:tc>
        <w:tc>
          <w:tcPr>
            <w:tcW w:w="2229" w:type="dxa"/>
            <w:vMerge/>
          </w:tcPr>
          <w:p w14:paraId="6696BC2D" w14:textId="77777777" w:rsidR="00E908EE" w:rsidRDefault="00E908EE" w:rsidP="00A3259C">
            <w:pPr>
              <w:spacing w:line="360" w:lineRule="auto"/>
              <w:jc w:val="center"/>
            </w:pPr>
          </w:p>
        </w:tc>
      </w:tr>
      <w:tr w:rsidR="00E908EE" w14:paraId="6696BC35" w14:textId="77777777">
        <w:tc>
          <w:tcPr>
            <w:tcW w:w="3528" w:type="dxa"/>
            <w:vMerge/>
          </w:tcPr>
          <w:p w14:paraId="6696BC2F" w14:textId="77777777" w:rsidR="00E908EE" w:rsidRDefault="00E908EE" w:rsidP="00A3259C">
            <w:pPr>
              <w:spacing w:line="360" w:lineRule="auto"/>
              <w:jc w:val="both"/>
            </w:pPr>
          </w:p>
        </w:tc>
        <w:tc>
          <w:tcPr>
            <w:tcW w:w="900" w:type="dxa"/>
            <w:vMerge/>
            <w:tcBorders>
              <w:right w:val="single" w:sz="4" w:space="0" w:color="auto"/>
            </w:tcBorders>
          </w:tcPr>
          <w:p w14:paraId="6696BC30" w14:textId="77777777" w:rsidR="00E908EE" w:rsidRDefault="00E908EE" w:rsidP="00A3259C">
            <w:pPr>
              <w:spacing w:line="360" w:lineRule="auto"/>
            </w:pPr>
          </w:p>
        </w:tc>
        <w:tc>
          <w:tcPr>
            <w:tcW w:w="1620" w:type="dxa"/>
            <w:vMerge/>
            <w:tcBorders>
              <w:right w:val="single" w:sz="4" w:space="0" w:color="auto"/>
            </w:tcBorders>
          </w:tcPr>
          <w:p w14:paraId="6696BC31" w14:textId="77777777" w:rsidR="00E908EE" w:rsidRDefault="00E908EE" w:rsidP="00A3259C">
            <w:pPr>
              <w:spacing w:line="360" w:lineRule="auto"/>
              <w:jc w:val="right"/>
            </w:pPr>
          </w:p>
        </w:tc>
        <w:tc>
          <w:tcPr>
            <w:tcW w:w="720" w:type="dxa"/>
            <w:tcBorders>
              <w:top w:val="nil"/>
              <w:left w:val="single" w:sz="4" w:space="0" w:color="auto"/>
              <w:bottom w:val="single" w:sz="4" w:space="0" w:color="auto"/>
              <w:right w:val="nil"/>
            </w:tcBorders>
          </w:tcPr>
          <w:p w14:paraId="6696BC32" w14:textId="77777777" w:rsidR="00E908EE" w:rsidRDefault="00E908EE" w:rsidP="00A3259C">
            <w:pPr>
              <w:spacing w:line="360" w:lineRule="auto"/>
              <w:jc w:val="both"/>
            </w:pPr>
          </w:p>
        </w:tc>
        <w:tc>
          <w:tcPr>
            <w:tcW w:w="1080" w:type="dxa"/>
            <w:tcBorders>
              <w:top w:val="nil"/>
              <w:left w:val="nil"/>
              <w:bottom w:val="single" w:sz="4" w:space="0" w:color="auto"/>
            </w:tcBorders>
          </w:tcPr>
          <w:p w14:paraId="6696BC33" w14:textId="77777777" w:rsidR="00E908EE" w:rsidRDefault="00E908EE" w:rsidP="00A3259C">
            <w:pPr>
              <w:spacing w:line="360" w:lineRule="auto"/>
              <w:jc w:val="both"/>
            </w:pPr>
          </w:p>
        </w:tc>
        <w:tc>
          <w:tcPr>
            <w:tcW w:w="2229" w:type="dxa"/>
            <w:vMerge/>
          </w:tcPr>
          <w:p w14:paraId="6696BC34" w14:textId="77777777" w:rsidR="00E908EE" w:rsidRDefault="00E908EE" w:rsidP="00A3259C">
            <w:pPr>
              <w:spacing w:line="360" w:lineRule="auto"/>
              <w:jc w:val="both"/>
            </w:pPr>
          </w:p>
        </w:tc>
      </w:tr>
      <w:tr w:rsidR="003C2CF4" w14:paraId="6696BC3B" w14:textId="77777777">
        <w:tc>
          <w:tcPr>
            <w:tcW w:w="3528" w:type="dxa"/>
          </w:tcPr>
          <w:p w14:paraId="6696BC36" w14:textId="77777777" w:rsidR="003C2CF4" w:rsidRDefault="003C2CF4" w:rsidP="00A3259C">
            <w:pPr>
              <w:spacing w:line="360" w:lineRule="auto"/>
              <w:jc w:val="both"/>
            </w:pPr>
            <w:r>
              <w:lastRenderedPageBreak/>
              <w:t>Bendrosios praktikos gydytojas</w:t>
            </w:r>
          </w:p>
        </w:tc>
        <w:tc>
          <w:tcPr>
            <w:tcW w:w="900" w:type="dxa"/>
          </w:tcPr>
          <w:p w14:paraId="6696BC37" w14:textId="77777777" w:rsidR="003C2CF4" w:rsidRDefault="00F60E5A" w:rsidP="00A3259C">
            <w:pPr>
              <w:spacing w:line="360" w:lineRule="auto"/>
              <w:jc w:val="right"/>
            </w:pPr>
            <w:r>
              <w:t>12298</w:t>
            </w:r>
          </w:p>
        </w:tc>
        <w:tc>
          <w:tcPr>
            <w:tcW w:w="1620" w:type="dxa"/>
          </w:tcPr>
          <w:p w14:paraId="6696BC38" w14:textId="77777777" w:rsidR="003C2CF4" w:rsidRDefault="00E12155" w:rsidP="00A3259C">
            <w:pPr>
              <w:spacing w:line="360" w:lineRule="auto"/>
              <w:jc w:val="right"/>
            </w:pPr>
            <w:r>
              <w:t>8065</w:t>
            </w:r>
          </w:p>
        </w:tc>
        <w:tc>
          <w:tcPr>
            <w:tcW w:w="1800" w:type="dxa"/>
            <w:gridSpan w:val="2"/>
            <w:tcBorders>
              <w:top w:val="single" w:sz="4" w:space="0" w:color="auto"/>
            </w:tcBorders>
          </w:tcPr>
          <w:p w14:paraId="6696BC39" w14:textId="77777777" w:rsidR="003C2CF4" w:rsidRDefault="00E12155" w:rsidP="00A3259C">
            <w:pPr>
              <w:spacing w:line="360" w:lineRule="auto"/>
              <w:jc w:val="right"/>
            </w:pPr>
            <w:r>
              <w:t>2056</w:t>
            </w:r>
          </w:p>
        </w:tc>
        <w:tc>
          <w:tcPr>
            <w:tcW w:w="2229" w:type="dxa"/>
          </w:tcPr>
          <w:p w14:paraId="6696BC3A" w14:textId="77777777" w:rsidR="003C2CF4" w:rsidRDefault="00E12155" w:rsidP="00A3259C">
            <w:pPr>
              <w:spacing w:line="360" w:lineRule="auto"/>
              <w:jc w:val="right"/>
            </w:pPr>
            <w:r>
              <w:t>2173</w:t>
            </w:r>
          </w:p>
        </w:tc>
      </w:tr>
      <w:tr w:rsidR="003C2CF4" w14:paraId="6696BC41" w14:textId="77777777">
        <w:tc>
          <w:tcPr>
            <w:tcW w:w="3528" w:type="dxa"/>
          </w:tcPr>
          <w:p w14:paraId="6696BC3C" w14:textId="77777777" w:rsidR="003C2CF4" w:rsidRDefault="003C2CF4" w:rsidP="00A3259C">
            <w:pPr>
              <w:spacing w:line="360" w:lineRule="auto"/>
              <w:jc w:val="both"/>
            </w:pPr>
            <w:r>
              <w:t>Apylinkės terapeutas</w:t>
            </w:r>
          </w:p>
        </w:tc>
        <w:tc>
          <w:tcPr>
            <w:tcW w:w="900" w:type="dxa"/>
          </w:tcPr>
          <w:p w14:paraId="6696BC3D" w14:textId="77777777" w:rsidR="003C2CF4" w:rsidRDefault="00F60E5A" w:rsidP="00A3259C">
            <w:pPr>
              <w:spacing w:line="360" w:lineRule="auto"/>
              <w:jc w:val="right"/>
            </w:pPr>
            <w:r>
              <w:t>6767</w:t>
            </w:r>
          </w:p>
        </w:tc>
        <w:tc>
          <w:tcPr>
            <w:tcW w:w="1620" w:type="dxa"/>
          </w:tcPr>
          <w:p w14:paraId="6696BC3E" w14:textId="77777777" w:rsidR="003C2CF4" w:rsidRDefault="00E12155" w:rsidP="00A3259C">
            <w:pPr>
              <w:spacing w:line="360" w:lineRule="auto"/>
              <w:jc w:val="right"/>
            </w:pPr>
            <w:r>
              <w:t>4739</w:t>
            </w:r>
          </w:p>
        </w:tc>
        <w:tc>
          <w:tcPr>
            <w:tcW w:w="1800" w:type="dxa"/>
            <w:gridSpan w:val="2"/>
          </w:tcPr>
          <w:p w14:paraId="6696BC3F" w14:textId="77777777" w:rsidR="003C2CF4" w:rsidRDefault="00E12155" w:rsidP="00A3259C">
            <w:pPr>
              <w:spacing w:line="360" w:lineRule="auto"/>
              <w:jc w:val="right"/>
            </w:pPr>
            <w:r>
              <w:t>613</w:t>
            </w:r>
          </w:p>
        </w:tc>
        <w:tc>
          <w:tcPr>
            <w:tcW w:w="2229" w:type="dxa"/>
          </w:tcPr>
          <w:p w14:paraId="6696BC40" w14:textId="77777777" w:rsidR="003C2CF4" w:rsidRDefault="00E12155" w:rsidP="00A3259C">
            <w:pPr>
              <w:spacing w:line="360" w:lineRule="auto"/>
              <w:jc w:val="right"/>
            </w:pPr>
            <w:r>
              <w:t>1413</w:t>
            </w:r>
          </w:p>
        </w:tc>
      </w:tr>
      <w:tr w:rsidR="003C2CF4" w14:paraId="6696BC47" w14:textId="77777777">
        <w:tc>
          <w:tcPr>
            <w:tcW w:w="3528" w:type="dxa"/>
          </w:tcPr>
          <w:p w14:paraId="6696BC42" w14:textId="77777777" w:rsidR="003C2CF4" w:rsidRDefault="00CF47D8" w:rsidP="00A3259C">
            <w:pPr>
              <w:spacing w:line="360" w:lineRule="auto"/>
              <w:jc w:val="both"/>
            </w:pPr>
            <w:r>
              <w:t>Gydytojas a</w:t>
            </w:r>
            <w:r w:rsidR="003C2CF4">
              <w:t>pylinkės pediatras</w:t>
            </w:r>
          </w:p>
        </w:tc>
        <w:tc>
          <w:tcPr>
            <w:tcW w:w="900" w:type="dxa"/>
          </w:tcPr>
          <w:p w14:paraId="6696BC43" w14:textId="77777777" w:rsidR="003C2CF4" w:rsidRDefault="00F60E5A" w:rsidP="00A3259C">
            <w:pPr>
              <w:spacing w:line="360" w:lineRule="auto"/>
              <w:jc w:val="right"/>
            </w:pPr>
            <w:r>
              <w:t>875</w:t>
            </w:r>
          </w:p>
        </w:tc>
        <w:tc>
          <w:tcPr>
            <w:tcW w:w="1620" w:type="dxa"/>
          </w:tcPr>
          <w:p w14:paraId="6696BC44" w14:textId="77777777" w:rsidR="003C2CF4" w:rsidRDefault="00E12155" w:rsidP="00A3259C">
            <w:pPr>
              <w:spacing w:line="360" w:lineRule="auto"/>
              <w:jc w:val="right"/>
            </w:pPr>
            <w:r>
              <w:t>271</w:t>
            </w:r>
          </w:p>
        </w:tc>
        <w:tc>
          <w:tcPr>
            <w:tcW w:w="1800" w:type="dxa"/>
            <w:gridSpan w:val="2"/>
          </w:tcPr>
          <w:p w14:paraId="6696BC45" w14:textId="77777777" w:rsidR="003C2CF4" w:rsidRDefault="00E12155" w:rsidP="00A3259C">
            <w:pPr>
              <w:spacing w:line="360" w:lineRule="auto"/>
              <w:jc w:val="right"/>
            </w:pPr>
            <w:r>
              <w:t>545</w:t>
            </w:r>
          </w:p>
        </w:tc>
        <w:tc>
          <w:tcPr>
            <w:tcW w:w="2229" w:type="dxa"/>
          </w:tcPr>
          <w:p w14:paraId="6696BC46" w14:textId="77777777" w:rsidR="003C2CF4" w:rsidRDefault="00E12155" w:rsidP="00A3259C">
            <w:pPr>
              <w:spacing w:line="360" w:lineRule="auto"/>
              <w:jc w:val="right"/>
            </w:pPr>
            <w:r>
              <w:t>58</w:t>
            </w:r>
          </w:p>
        </w:tc>
      </w:tr>
      <w:tr w:rsidR="003C2CF4" w14:paraId="6696BC4D" w14:textId="77777777">
        <w:tc>
          <w:tcPr>
            <w:tcW w:w="3528" w:type="dxa"/>
          </w:tcPr>
          <w:p w14:paraId="6696BC48" w14:textId="77777777" w:rsidR="003C2CF4" w:rsidRDefault="00826617" w:rsidP="00A3259C">
            <w:pPr>
              <w:spacing w:line="360" w:lineRule="auto"/>
              <w:jc w:val="both"/>
            </w:pPr>
            <w:r>
              <w:t>Gydytojas a</w:t>
            </w:r>
            <w:r w:rsidR="003C2CF4">
              <w:t>kušeris ginekologas</w:t>
            </w:r>
          </w:p>
        </w:tc>
        <w:tc>
          <w:tcPr>
            <w:tcW w:w="900" w:type="dxa"/>
          </w:tcPr>
          <w:p w14:paraId="6696BC49" w14:textId="77777777" w:rsidR="003C2CF4" w:rsidRDefault="00F60E5A" w:rsidP="00A3259C">
            <w:pPr>
              <w:spacing w:line="360" w:lineRule="auto"/>
              <w:jc w:val="right"/>
            </w:pPr>
            <w:r>
              <w:t>749</w:t>
            </w:r>
          </w:p>
        </w:tc>
        <w:tc>
          <w:tcPr>
            <w:tcW w:w="1620" w:type="dxa"/>
          </w:tcPr>
          <w:p w14:paraId="6696BC4A" w14:textId="77777777" w:rsidR="003C2CF4" w:rsidRDefault="00E12155" w:rsidP="00A3259C">
            <w:pPr>
              <w:spacing w:line="360" w:lineRule="auto"/>
              <w:jc w:val="right"/>
            </w:pPr>
            <w:r>
              <w:t>230</w:t>
            </w:r>
          </w:p>
        </w:tc>
        <w:tc>
          <w:tcPr>
            <w:tcW w:w="1800" w:type="dxa"/>
            <w:gridSpan w:val="2"/>
          </w:tcPr>
          <w:p w14:paraId="6696BC4B" w14:textId="77777777" w:rsidR="003C2CF4" w:rsidRDefault="00E12155" w:rsidP="00A3259C">
            <w:pPr>
              <w:spacing w:line="360" w:lineRule="auto"/>
              <w:jc w:val="right"/>
            </w:pPr>
            <w:r>
              <w:t>518</w:t>
            </w:r>
          </w:p>
        </w:tc>
        <w:tc>
          <w:tcPr>
            <w:tcW w:w="2229" w:type="dxa"/>
            <w:tcBorders>
              <w:right w:val="single" w:sz="4" w:space="0" w:color="auto"/>
            </w:tcBorders>
          </w:tcPr>
          <w:p w14:paraId="6696BC4C" w14:textId="77777777" w:rsidR="003C2CF4" w:rsidRDefault="003C2CF4" w:rsidP="00A3259C">
            <w:pPr>
              <w:spacing w:line="360" w:lineRule="auto"/>
              <w:jc w:val="right"/>
            </w:pPr>
            <w:r>
              <w:t>1</w:t>
            </w:r>
          </w:p>
        </w:tc>
      </w:tr>
      <w:tr w:rsidR="003C2CF4" w:rsidRPr="00F60E5A" w14:paraId="6696BC53" w14:textId="77777777">
        <w:tc>
          <w:tcPr>
            <w:tcW w:w="3528" w:type="dxa"/>
          </w:tcPr>
          <w:p w14:paraId="6696BC4E" w14:textId="77777777" w:rsidR="003C2CF4" w:rsidRDefault="00826617" w:rsidP="00A3259C">
            <w:pPr>
              <w:spacing w:line="360" w:lineRule="auto"/>
              <w:jc w:val="both"/>
            </w:pPr>
            <w:r>
              <w:t>Gydytojas c</w:t>
            </w:r>
            <w:r w:rsidR="003C2CF4">
              <w:t>hirurgas</w:t>
            </w:r>
          </w:p>
        </w:tc>
        <w:tc>
          <w:tcPr>
            <w:tcW w:w="900" w:type="dxa"/>
          </w:tcPr>
          <w:p w14:paraId="6696BC4F" w14:textId="77777777" w:rsidR="003C2CF4" w:rsidRDefault="00F60E5A" w:rsidP="00A3259C">
            <w:pPr>
              <w:spacing w:line="360" w:lineRule="auto"/>
              <w:jc w:val="right"/>
            </w:pPr>
            <w:r>
              <w:t>2156</w:t>
            </w:r>
          </w:p>
        </w:tc>
        <w:tc>
          <w:tcPr>
            <w:tcW w:w="1620" w:type="dxa"/>
          </w:tcPr>
          <w:p w14:paraId="6696BC50" w14:textId="77777777" w:rsidR="003C2CF4" w:rsidRDefault="00E12155" w:rsidP="00A3259C">
            <w:pPr>
              <w:spacing w:line="360" w:lineRule="auto"/>
              <w:jc w:val="right"/>
            </w:pPr>
            <w:r>
              <w:t>2087</w:t>
            </w:r>
          </w:p>
        </w:tc>
        <w:tc>
          <w:tcPr>
            <w:tcW w:w="1800" w:type="dxa"/>
            <w:gridSpan w:val="2"/>
          </w:tcPr>
          <w:p w14:paraId="6696BC51" w14:textId="77777777" w:rsidR="003C2CF4" w:rsidRDefault="00E12155" w:rsidP="00A3259C">
            <w:pPr>
              <w:spacing w:line="360" w:lineRule="auto"/>
              <w:jc w:val="right"/>
            </w:pPr>
            <w:r>
              <w:t>35</w:t>
            </w:r>
          </w:p>
        </w:tc>
        <w:tc>
          <w:tcPr>
            <w:tcW w:w="2229" w:type="dxa"/>
            <w:tcBorders>
              <w:right w:val="single" w:sz="4" w:space="0" w:color="auto"/>
            </w:tcBorders>
          </w:tcPr>
          <w:p w14:paraId="6696BC52" w14:textId="77777777" w:rsidR="003C2CF4" w:rsidRPr="00F60E5A" w:rsidRDefault="00E12155" w:rsidP="00A3259C">
            <w:pPr>
              <w:spacing w:line="360" w:lineRule="auto"/>
              <w:jc w:val="right"/>
            </w:pPr>
            <w:r>
              <w:t>33</w:t>
            </w:r>
          </w:p>
        </w:tc>
      </w:tr>
      <w:tr w:rsidR="003C2CF4" w14:paraId="6696BC59" w14:textId="77777777">
        <w:tc>
          <w:tcPr>
            <w:tcW w:w="3528" w:type="dxa"/>
          </w:tcPr>
          <w:p w14:paraId="6696BC54" w14:textId="77777777" w:rsidR="003C2CF4" w:rsidRDefault="003C2CF4" w:rsidP="00A3259C">
            <w:pPr>
              <w:spacing w:line="360" w:lineRule="auto"/>
              <w:jc w:val="both"/>
            </w:pPr>
            <w:r>
              <w:t>Bendrosios praktikos gydytojas odontologas</w:t>
            </w:r>
          </w:p>
        </w:tc>
        <w:tc>
          <w:tcPr>
            <w:tcW w:w="900" w:type="dxa"/>
          </w:tcPr>
          <w:p w14:paraId="6696BC55" w14:textId="77777777" w:rsidR="003C2CF4" w:rsidRDefault="00F60E5A" w:rsidP="00A3259C">
            <w:pPr>
              <w:spacing w:line="360" w:lineRule="auto"/>
              <w:jc w:val="right"/>
            </w:pPr>
            <w:r>
              <w:t>1581</w:t>
            </w:r>
          </w:p>
        </w:tc>
        <w:tc>
          <w:tcPr>
            <w:tcW w:w="1620" w:type="dxa"/>
          </w:tcPr>
          <w:p w14:paraId="6696BC56" w14:textId="77777777" w:rsidR="003C2CF4" w:rsidRDefault="00E12155" w:rsidP="00A3259C">
            <w:pPr>
              <w:spacing w:line="360" w:lineRule="auto"/>
              <w:jc w:val="right"/>
            </w:pPr>
            <w:r>
              <w:t>94</w:t>
            </w:r>
            <w:r w:rsidR="00DB7E17">
              <w:t>2</w:t>
            </w:r>
          </w:p>
        </w:tc>
        <w:tc>
          <w:tcPr>
            <w:tcW w:w="1800" w:type="dxa"/>
            <w:gridSpan w:val="2"/>
          </w:tcPr>
          <w:p w14:paraId="6696BC57" w14:textId="77777777" w:rsidR="003C2CF4" w:rsidRDefault="00E12155" w:rsidP="00A3259C">
            <w:pPr>
              <w:spacing w:line="360" w:lineRule="auto"/>
              <w:jc w:val="right"/>
            </w:pPr>
            <w:r>
              <w:t>639</w:t>
            </w:r>
          </w:p>
        </w:tc>
        <w:tc>
          <w:tcPr>
            <w:tcW w:w="2229" w:type="dxa"/>
            <w:tcBorders>
              <w:right w:val="single" w:sz="4" w:space="0" w:color="auto"/>
            </w:tcBorders>
          </w:tcPr>
          <w:p w14:paraId="6696BC58" w14:textId="77777777" w:rsidR="003C2CF4" w:rsidRDefault="003C2CF4" w:rsidP="00A3259C">
            <w:pPr>
              <w:spacing w:line="360" w:lineRule="auto"/>
              <w:jc w:val="right"/>
            </w:pPr>
          </w:p>
        </w:tc>
      </w:tr>
      <w:tr w:rsidR="003C2CF4" w14:paraId="6696BC5F" w14:textId="77777777">
        <w:tc>
          <w:tcPr>
            <w:tcW w:w="3528" w:type="dxa"/>
          </w:tcPr>
          <w:p w14:paraId="6696BC5A" w14:textId="77777777" w:rsidR="003C2CF4" w:rsidRDefault="003C2CF4" w:rsidP="00A3259C">
            <w:pPr>
              <w:spacing w:line="360" w:lineRule="auto"/>
              <w:jc w:val="right"/>
            </w:pPr>
            <w:r>
              <w:t>Iš viso:</w:t>
            </w:r>
          </w:p>
        </w:tc>
        <w:tc>
          <w:tcPr>
            <w:tcW w:w="900" w:type="dxa"/>
          </w:tcPr>
          <w:p w14:paraId="6696BC5B" w14:textId="77777777" w:rsidR="003C2CF4" w:rsidRDefault="00517642" w:rsidP="00A3259C">
            <w:pPr>
              <w:spacing w:line="360" w:lineRule="auto"/>
              <w:jc w:val="right"/>
            </w:pPr>
            <w:r>
              <w:t>24426</w:t>
            </w:r>
          </w:p>
        </w:tc>
        <w:tc>
          <w:tcPr>
            <w:tcW w:w="1620" w:type="dxa"/>
          </w:tcPr>
          <w:p w14:paraId="6696BC5C" w14:textId="77777777" w:rsidR="003C2CF4" w:rsidRDefault="00517642" w:rsidP="00A3259C">
            <w:pPr>
              <w:spacing w:line="360" w:lineRule="auto"/>
              <w:jc w:val="right"/>
            </w:pPr>
            <w:r>
              <w:t>16334</w:t>
            </w:r>
          </w:p>
        </w:tc>
        <w:tc>
          <w:tcPr>
            <w:tcW w:w="1800" w:type="dxa"/>
            <w:gridSpan w:val="2"/>
          </w:tcPr>
          <w:p w14:paraId="6696BC5D" w14:textId="77777777" w:rsidR="003C2CF4" w:rsidRDefault="00517642" w:rsidP="00A3259C">
            <w:pPr>
              <w:spacing w:line="360" w:lineRule="auto"/>
              <w:jc w:val="right"/>
            </w:pPr>
            <w:r>
              <w:t>4406</w:t>
            </w:r>
          </w:p>
        </w:tc>
        <w:tc>
          <w:tcPr>
            <w:tcW w:w="2229" w:type="dxa"/>
            <w:tcBorders>
              <w:bottom w:val="single" w:sz="4" w:space="0" w:color="auto"/>
              <w:right w:val="single" w:sz="4" w:space="0" w:color="auto"/>
            </w:tcBorders>
          </w:tcPr>
          <w:p w14:paraId="6696BC5E" w14:textId="77777777" w:rsidR="003C2CF4" w:rsidRDefault="00517642" w:rsidP="00A3259C">
            <w:pPr>
              <w:spacing w:line="360" w:lineRule="auto"/>
              <w:jc w:val="right"/>
            </w:pPr>
            <w:r>
              <w:t>3678</w:t>
            </w:r>
          </w:p>
        </w:tc>
      </w:tr>
    </w:tbl>
    <w:p w14:paraId="6696BC60" w14:textId="77777777" w:rsidR="00625750" w:rsidRDefault="00625750" w:rsidP="00BB6A85">
      <w:pPr>
        <w:ind w:left="1296"/>
        <w:jc w:val="both"/>
      </w:pPr>
    </w:p>
    <w:p w14:paraId="6696BC61" w14:textId="77777777" w:rsidR="00693F43" w:rsidRDefault="00693F43" w:rsidP="0048484E">
      <w:pPr>
        <w:ind w:firstLine="1296"/>
        <w:jc w:val="both"/>
      </w:pPr>
    </w:p>
    <w:p w14:paraId="6696BC62" w14:textId="77777777" w:rsidR="00D304CD" w:rsidRDefault="00D304CD" w:rsidP="0048484E">
      <w:pPr>
        <w:ind w:firstLine="1296"/>
        <w:jc w:val="both"/>
      </w:pPr>
    </w:p>
    <w:p w14:paraId="6696BC63" w14:textId="77777777" w:rsidR="00DD56B1" w:rsidRDefault="0029708A" w:rsidP="0084052A">
      <w:pPr>
        <w:jc w:val="both"/>
      </w:pPr>
      <w:r>
        <w:t xml:space="preserve">                   </w:t>
      </w:r>
    </w:p>
    <w:p w14:paraId="6696BC64" w14:textId="77777777" w:rsidR="00BA684B" w:rsidRDefault="0029708A" w:rsidP="0084052A">
      <w:pPr>
        <w:jc w:val="both"/>
        <w:rPr>
          <w:b/>
        </w:rPr>
      </w:pPr>
      <w:r>
        <w:t xml:space="preserve"> </w:t>
      </w:r>
      <w:r w:rsidR="00DD56B1">
        <w:t xml:space="preserve">                  </w:t>
      </w:r>
      <w:r w:rsidR="00D63741">
        <w:t xml:space="preserve">Įstaigoje vykdomos šios </w:t>
      </w:r>
      <w:r w:rsidR="001B5F92">
        <w:t xml:space="preserve">Vilniaus </w:t>
      </w:r>
      <w:r w:rsidR="00A5271A">
        <w:t xml:space="preserve">teritorinės ligonių kasos </w:t>
      </w:r>
      <w:r w:rsidR="001B5F92">
        <w:t xml:space="preserve">finansuojamos </w:t>
      </w:r>
      <w:r w:rsidR="00675476" w:rsidRPr="00675476">
        <w:rPr>
          <w:b/>
        </w:rPr>
        <w:t>prevencinių priemonių  sveikatos</w:t>
      </w:r>
      <w:r w:rsidR="00D63741" w:rsidRPr="00675476">
        <w:rPr>
          <w:b/>
        </w:rPr>
        <w:t xml:space="preserve"> programos:</w:t>
      </w:r>
    </w:p>
    <w:p w14:paraId="6696BC65" w14:textId="77777777" w:rsidR="002C3A14" w:rsidRPr="00675476" w:rsidRDefault="002C3A14" w:rsidP="0084052A">
      <w:pPr>
        <w:jc w:val="both"/>
        <w:rPr>
          <w:b/>
        </w:rPr>
      </w:pPr>
    </w:p>
    <w:p w14:paraId="6696BC66" w14:textId="77777777" w:rsidR="00CC4481" w:rsidRDefault="0084052A" w:rsidP="0005256F">
      <w:pPr>
        <w:spacing w:line="360" w:lineRule="auto"/>
        <w:jc w:val="both"/>
      </w:pPr>
      <w:r>
        <w:t xml:space="preserve">                                                                                                                                              </w:t>
      </w:r>
      <w:r w:rsidR="00DD3256">
        <w:t xml:space="preserve">    </w:t>
      </w:r>
      <w:r w:rsidR="00D304CD">
        <w:t>2</w:t>
      </w:r>
      <w:r w:rsidR="00137061">
        <w:t xml:space="preserve"> lentelė</w:t>
      </w:r>
    </w:p>
    <w:tbl>
      <w:tblPr>
        <w:tblStyle w:val="Lentelstinklelis"/>
        <w:tblW w:w="10008" w:type="dxa"/>
        <w:tblLook w:val="01E0" w:firstRow="1" w:lastRow="1" w:firstColumn="1" w:lastColumn="1" w:noHBand="0" w:noVBand="0"/>
      </w:tblPr>
      <w:tblGrid>
        <w:gridCol w:w="7493"/>
        <w:gridCol w:w="2515"/>
      </w:tblGrid>
      <w:tr w:rsidR="000048D5" w14:paraId="6696BC69" w14:textId="77777777">
        <w:trPr>
          <w:trHeight w:val="2215"/>
        </w:trPr>
        <w:tc>
          <w:tcPr>
            <w:tcW w:w="7493" w:type="dxa"/>
            <w:vAlign w:val="center"/>
          </w:tcPr>
          <w:p w14:paraId="6696BC67" w14:textId="77777777" w:rsidR="000048D5" w:rsidRDefault="000048D5" w:rsidP="0005256F">
            <w:pPr>
              <w:spacing w:line="360" w:lineRule="auto"/>
            </w:pPr>
            <w:r>
              <w:lastRenderedPageBreak/>
              <w:t xml:space="preserve">                                        Programos pavadinimas</w:t>
            </w:r>
          </w:p>
        </w:tc>
        <w:tc>
          <w:tcPr>
            <w:tcW w:w="2515" w:type="dxa"/>
            <w:vAlign w:val="center"/>
          </w:tcPr>
          <w:p w14:paraId="6696BC68" w14:textId="77777777" w:rsidR="000048D5" w:rsidRDefault="000048D5" w:rsidP="0005256F">
            <w:pPr>
              <w:spacing w:line="360" w:lineRule="auto"/>
              <w:jc w:val="center"/>
            </w:pPr>
            <w:r>
              <w:t>Prevencinėse programose dalyvaujančių tos programos tikslinei populiacijai priklausančių asmenų dalies rodiklis (proc.)</w:t>
            </w:r>
          </w:p>
        </w:tc>
      </w:tr>
      <w:tr w:rsidR="000048D5" w14:paraId="6696BC6C" w14:textId="77777777">
        <w:tc>
          <w:tcPr>
            <w:tcW w:w="7493" w:type="dxa"/>
            <w:vAlign w:val="center"/>
          </w:tcPr>
          <w:p w14:paraId="6696BC6A" w14:textId="77777777" w:rsidR="000048D5" w:rsidRDefault="000048D5" w:rsidP="0005256F">
            <w:pPr>
              <w:spacing w:line="360" w:lineRule="auto"/>
            </w:pPr>
            <w:r>
              <w:t xml:space="preserve">1. </w:t>
            </w:r>
            <w:r w:rsidRPr="00A43872">
              <w:t>Vaikų krūminių dantų dengimo silantinėmis medžiagomis programa</w:t>
            </w:r>
          </w:p>
        </w:tc>
        <w:tc>
          <w:tcPr>
            <w:tcW w:w="2515" w:type="dxa"/>
            <w:tcBorders>
              <w:bottom w:val="single" w:sz="4" w:space="0" w:color="auto"/>
              <w:right w:val="single" w:sz="4" w:space="0" w:color="auto"/>
            </w:tcBorders>
            <w:vAlign w:val="center"/>
          </w:tcPr>
          <w:p w14:paraId="6696BC6B" w14:textId="77777777" w:rsidR="000048D5" w:rsidRDefault="000048D5" w:rsidP="0005256F">
            <w:pPr>
              <w:spacing w:line="360" w:lineRule="auto"/>
              <w:jc w:val="right"/>
            </w:pPr>
            <w:r>
              <w:t>25,41</w:t>
            </w:r>
          </w:p>
        </w:tc>
      </w:tr>
      <w:tr w:rsidR="000048D5" w14:paraId="6696BC6F" w14:textId="77777777">
        <w:tc>
          <w:tcPr>
            <w:tcW w:w="7493" w:type="dxa"/>
            <w:vAlign w:val="center"/>
          </w:tcPr>
          <w:p w14:paraId="6696BC6D" w14:textId="77777777" w:rsidR="000048D5" w:rsidRDefault="000048D5" w:rsidP="0005256F">
            <w:pPr>
              <w:spacing w:line="360" w:lineRule="auto"/>
            </w:pPr>
            <w:r>
              <w:t xml:space="preserve">2. </w:t>
            </w:r>
            <w:r w:rsidRPr="00A43872">
              <w:t>Atrankinė mamografinės patikros dėl krūties vėžio programa</w:t>
            </w:r>
          </w:p>
        </w:tc>
        <w:tc>
          <w:tcPr>
            <w:tcW w:w="2515" w:type="dxa"/>
            <w:tcBorders>
              <w:top w:val="single" w:sz="4" w:space="0" w:color="auto"/>
              <w:right w:val="single" w:sz="4" w:space="0" w:color="auto"/>
            </w:tcBorders>
            <w:vAlign w:val="center"/>
          </w:tcPr>
          <w:p w14:paraId="6696BC6E" w14:textId="77777777" w:rsidR="000048D5" w:rsidRDefault="000048D5" w:rsidP="0005256F">
            <w:pPr>
              <w:spacing w:line="360" w:lineRule="auto"/>
              <w:jc w:val="right"/>
            </w:pPr>
            <w:r>
              <w:t>37,07</w:t>
            </w:r>
          </w:p>
        </w:tc>
      </w:tr>
      <w:tr w:rsidR="000048D5" w14:paraId="6696BC72" w14:textId="77777777">
        <w:tc>
          <w:tcPr>
            <w:tcW w:w="7493" w:type="dxa"/>
            <w:vAlign w:val="center"/>
          </w:tcPr>
          <w:p w14:paraId="6696BC70" w14:textId="77777777" w:rsidR="000048D5" w:rsidRDefault="000048D5" w:rsidP="0005256F">
            <w:pPr>
              <w:spacing w:line="360" w:lineRule="auto"/>
            </w:pPr>
            <w:r>
              <w:t xml:space="preserve">3. </w:t>
            </w:r>
            <w:r w:rsidRPr="00A43872">
              <w:t>Gimdos kaklelio piktybinių navikų prevencinių priemonių program</w:t>
            </w:r>
            <w:r>
              <w:t>a</w:t>
            </w:r>
          </w:p>
        </w:tc>
        <w:tc>
          <w:tcPr>
            <w:tcW w:w="2515" w:type="dxa"/>
            <w:vAlign w:val="center"/>
          </w:tcPr>
          <w:p w14:paraId="6696BC71" w14:textId="77777777" w:rsidR="000048D5" w:rsidRDefault="000048D5" w:rsidP="0005256F">
            <w:pPr>
              <w:spacing w:line="360" w:lineRule="auto"/>
              <w:jc w:val="right"/>
            </w:pPr>
          </w:p>
        </w:tc>
      </w:tr>
      <w:tr w:rsidR="000048D5" w14:paraId="6696BC75" w14:textId="77777777">
        <w:tc>
          <w:tcPr>
            <w:tcW w:w="7493" w:type="dxa"/>
            <w:vAlign w:val="center"/>
          </w:tcPr>
          <w:p w14:paraId="6696BC73" w14:textId="77777777" w:rsidR="000048D5" w:rsidRPr="00A43872" w:rsidRDefault="000048D5" w:rsidP="0005256F">
            <w:pPr>
              <w:spacing w:line="360" w:lineRule="auto"/>
            </w:pPr>
            <w:r>
              <w:t xml:space="preserve">   3.1. Moterys, informuotos apie galimybę dalyvauti programoje</w:t>
            </w:r>
          </w:p>
        </w:tc>
        <w:tc>
          <w:tcPr>
            <w:tcW w:w="2515" w:type="dxa"/>
            <w:tcBorders>
              <w:bottom w:val="single" w:sz="4" w:space="0" w:color="auto"/>
            </w:tcBorders>
            <w:vAlign w:val="center"/>
          </w:tcPr>
          <w:p w14:paraId="6696BC74" w14:textId="77777777" w:rsidR="000048D5" w:rsidRDefault="00DB0503" w:rsidP="0005256F">
            <w:pPr>
              <w:spacing w:line="360" w:lineRule="auto"/>
              <w:jc w:val="right"/>
            </w:pPr>
            <w:r>
              <w:t>53,48</w:t>
            </w:r>
          </w:p>
        </w:tc>
      </w:tr>
      <w:tr w:rsidR="000048D5" w14:paraId="6696BC78" w14:textId="77777777">
        <w:tc>
          <w:tcPr>
            <w:tcW w:w="7493" w:type="dxa"/>
            <w:vAlign w:val="center"/>
          </w:tcPr>
          <w:p w14:paraId="6696BC76" w14:textId="77777777" w:rsidR="000048D5" w:rsidRPr="00A43872" w:rsidRDefault="000048D5" w:rsidP="0005256F">
            <w:pPr>
              <w:spacing w:line="360" w:lineRule="auto"/>
            </w:pPr>
            <w:r>
              <w:t xml:space="preserve">   3.2. Suteikta citologinio tepinėlio paėmimo paslauga</w:t>
            </w:r>
          </w:p>
        </w:tc>
        <w:tc>
          <w:tcPr>
            <w:tcW w:w="2515" w:type="dxa"/>
            <w:tcBorders>
              <w:top w:val="single" w:sz="4" w:space="0" w:color="auto"/>
              <w:right w:val="single" w:sz="4" w:space="0" w:color="auto"/>
            </w:tcBorders>
            <w:vAlign w:val="center"/>
          </w:tcPr>
          <w:p w14:paraId="6696BC77" w14:textId="77777777" w:rsidR="000048D5" w:rsidRDefault="000048D5" w:rsidP="0005256F">
            <w:pPr>
              <w:spacing w:line="360" w:lineRule="auto"/>
              <w:jc w:val="right"/>
            </w:pPr>
            <w:r>
              <w:t>97,00</w:t>
            </w:r>
          </w:p>
        </w:tc>
      </w:tr>
      <w:tr w:rsidR="000048D5" w14:paraId="6696BC7B" w14:textId="77777777">
        <w:tc>
          <w:tcPr>
            <w:tcW w:w="7493" w:type="dxa"/>
            <w:vAlign w:val="center"/>
          </w:tcPr>
          <w:p w14:paraId="6696BC79" w14:textId="77777777" w:rsidR="000048D5" w:rsidRDefault="000048D5" w:rsidP="0005256F">
            <w:pPr>
              <w:spacing w:line="360" w:lineRule="auto"/>
            </w:pPr>
            <w:r>
              <w:t xml:space="preserve">4. </w:t>
            </w:r>
            <w:r w:rsidRPr="00A43872">
              <w:t xml:space="preserve">Priešinės liaukos </w:t>
            </w:r>
            <w:r>
              <w:t xml:space="preserve">vėžio </w:t>
            </w:r>
            <w:r w:rsidRPr="00A43872">
              <w:t>ankstyvosios diagnostikos programa</w:t>
            </w:r>
          </w:p>
        </w:tc>
        <w:tc>
          <w:tcPr>
            <w:tcW w:w="2515" w:type="dxa"/>
            <w:vAlign w:val="center"/>
          </w:tcPr>
          <w:p w14:paraId="6696BC7A" w14:textId="77777777" w:rsidR="000048D5" w:rsidRDefault="000048D5" w:rsidP="0005256F">
            <w:pPr>
              <w:spacing w:line="360" w:lineRule="auto"/>
              <w:jc w:val="right"/>
            </w:pPr>
            <w:r>
              <w:t>62,09</w:t>
            </w:r>
          </w:p>
        </w:tc>
      </w:tr>
      <w:tr w:rsidR="000048D5" w14:paraId="6696BC7E" w14:textId="77777777">
        <w:tc>
          <w:tcPr>
            <w:tcW w:w="7493" w:type="dxa"/>
            <w:vAlign w:val="center"/>
          </w:tcPr>
          <w:p w14:paraId="6696BC7C" w14:textId="77777777" w:rsidR="000048D5" w:rsidRDefault="000048D5" w:rsidP="0005256F">
            <w:pPr>
              <w:spacing w:line="360" w:lineRule="auto"/>
            </w:pPr>
            <w:r>
              <w:t xml:space="preserve">5. </w:t>
            </w:r>
            <w:r w:rsidRPr="00A43872">
              <w:t>Asmenų, priskirtinų širdies ir kraujagyslių ligų didelės rizikos grupei, atrankos ir prevencijos priemonių programa</w:t>
            </w:r>
          </w:p>
        </w:tc>
        <w:tc>
          <w:tcPr>
            <w:tcW w:w="2515" w:type="dxa"/>
            <w:vAlign w:val="center"/>
          </w:tcPr>
          <w:p w14:paraId="6696BC7D" w14:textId="77777777" w:rsidR="000048D5" w:rsidRDefault="000048D5" w:rsidP="0005256F">
            <w:pPr>
              <w:spacing w:line="360" w:lineRule="auto"/>
              <w:jc w:val="right"/>
            </w:pPr>
            <w:r>
              <w:t>40,99</w:t>
            </w:r>
          </w:p>
        </w:tc>
      </w:tr>
      <w:tr w:rsidR="000048D5" w14:paraId="6696BC81" w14:textId="77777777">
        <w:tc>
          <w:tcPr>
            <w:tcW w:w="7493" w:type="dxa"/>
            <w:vAlign w:val="center"/>
          </w:tcPr>
          <w:p w14:paraId="6696BC7F" w14:textId="77777777" w:rsidR="000048D5" w:rsidRPr="00A43872" w:rsidRDefault="000048D5" w:rsidP="0005256F">
            <w:pPr>
              <w:spacing w:line="360" w:lineRule="auto"/>
            </w:pPr>
            <w:r>
              <w:t>6. Storosios žarnos vėžio ankstyvosios diagnostikos programa</w:t>
            </w:r>
          </w:p>
        </w:tc>
        <w:tc>
          <w:tcPr>
            <w:tcW w:w="2515" w:type="dxa"/>
            <w:vAlign w:val="center"/>
          </w:tcPr>
          <w:p w14:paraId="6696BC80" w14:textId="77777777" w:rsidR="000048D5" w:rsidRDefault="000048D5" w:rsidP="0005256F">
            <w:pPr>
              <w:spacing w:line="360" w:lineRule="auto"/>
              <w:jc w:val="right"/>
            </w:pPr>
          </w:p>
        </w:tc>
      </w:tr>
      <w:tr w:rsidR="000048D5" w14:paraId="6696BC84" w14:textId="77777777">
        <w:tc>
          <w:tcPr>
            <w:tcW w:w="7493" w:type="dxa"/>
            <w:vAlign w:val="center"/>
          </w:tcPr>
          <w:p w14:paraId="6696BC82" w14:textId="77777777" w:rsidR="000048D5" w:rsidRDefault="000048D5" w:rsidP="0005256F">
            <w:pPr>
              <w:spacing w:line="360" w:lineRule="auto"/>
            </w:pPr>
            <w:r>
              <w:t xml:space="preserve">   6.1. Asmenys, informuoti apie galimybę dalyvauti programoje</w:t>
            </w:r>
          </w:p>
        </w:tc>
        <w:tc>
          <w:tcPr>
            <w:tcW w:w="2515" w:type="dxa"/>
            <w:tcBorders>
              <w:right w:val="single" w:sz="4" w:space="0" w:color="auto"/>
            </w:tcBorders>
            <w:vAlign w:val="center"/>
          </w:tcPr>
          <w:p w14:paraId="6696BC83" w14:textId="77777777" w:rsidR="000048D5" w:rsidRDefault="000048D5" w:rsidP="0005256F">
            <w:pPr>
              <w:spacing w:line="360" w:lineRule="auto"/>
              <w:jc w:val="right"/>
            </w:pPr>
            <w:r>
              <w:t>54,15</w:t>
            </w:r>
          </w:p>
        </w:tc>
      </w:tr>
      <w:tr w:rsidR="000048D5" w14:paraId="6696BC87" w14:textId="77777777">
        <w:tc>
          <w:tcPr>
            <w:tcW w:w="7493" w:type="dxa"/>
            <w:vAlign w:val="center"/>
          </w:tcPr>
          <w:p w14:paraId="6696BC85" w14:textId="77777777" w:rsidR="000048D5" w:rsidRDefault="000048D5" w:rsidP="0005256F">
            <w:pPr>
              <w:spacing w:line="360" w:lineRule="auto"/>
            </w:pPr>
            <w:r>
              <w:t xml:space="preserve">   6.2. Paciento siuntimas pas gydytoją specialistą atlikti kolonoskopiją</w:t>
            </w:r>
          </w:p>
        </w:tc>
        <w:tc>
          <w:tcPr>
            <w:tcW w:w="2515" w:type="dxa"/>
            <w:vAlign w:val="center"/>
          </w:tcPr>
          <w:p w14:paraId="6696BC86" w14:textId="77777777" w:rsidR="000048D5" w:rsidRDefault="000048D5" w:rsidP="0005256F">
            <w:pPr>
              <w:spacing w:line="360" w:lineRule="auto"/>
              <w:jc w:val="right"/>
            </w:pPr>
            <w:r>
              <w:t>2,84</w:t>
            </w:r>
          </w:p>
        </w:tc>
      </w:tr>
    </w:tbl>
    <w:p w14:paraId="6696BC88" w14:textId="77777777" w:rsidR="00561ABF" w:rsidRDefault="00561ABF" w:rsidP="0005256F">
      <w:pPr>
        <w:spacing w:line="360" w:lineRule="auto"/>
        <w:jc w:val="both"/>
      </w:pPr>
    </w:p>
    <w:p w14:paraId="6696BC89" w14:textId="77777777" w:rsidR="00137061" w:rsidRDefault="00137061" w:rsidP="00260D7B">
      <w:pPr>
        <w:spacing w:line="360" w:lineRule="auto"/>
        <w:jc w:val="both"/>
      </w:pPr>
      <w:r>
        <w:t xml:space="preserve">         </w:t>
      </w:r>
      <w:r w:rsidR="0084052A">
        <w:t xml:space="preserve">          </w:t>
      </w:r>
      <w:r w:rsidR="00EE4A20">
        <w:t xml:space="preserve">Iš viso </w:t>
      </w:r>
      <w:smartTag w:uri="urn:schemas-microsoft-com:office:smarttags" w:element="metricconverter">
        <w:smartTagPr>
          <w:attr w:name="ProductID" w:val="2016 m"/>
        </w:smartTagPr>
        <w:r w:rsidR="00EE4A20">
          <w:t>201</w:t>
        </w:r>
        <w:r w:rsidR="00EE0A8A">
          <w:t>6</w:t>
        </w:r>
        <w:r w:rsidR="00C655E8">
          <w:t xml:space="preserve"> m</w:t>
        </w:r>
      </w:smartTag>
      <w:r w:rsidR="00525C3A">
        <w:t>.</w:t>
      </w:r>
      <w:r w:rsidR="00EE4A20">
        <w:t xml:space="preserve"> </w:t>
      </w:r>
      <w:r w:rsidR="00EE0A8A">
        <w:t>už</w:t>
      </w:r>
      <w:r w:rsidR="00EE4A20">
        <w:t xml:space="preserve"> prevencinių priemonių programų </w:t>
      </w:r>
      <w:r w:rsidR="00525C3A">
        <w:t xml:space="preserve">vykdymą </w:t>
      </w:r>
      <w:r w:rsidR="00A72913">
        <w:t>Įstaiga uždirbo</w:t>
      </w:r>
      <w:r w:rsidR="00525C3A">
        <w:t xml:space="preserve"> </w:t>
      </w:r>
      <w:r w:rsidR="00EE0A8A">
        <w:t>8998</w:t>
      </w:r>
      <w:r w:rsidR="00C655E8">
        <w:t xml:space="preserve"> Eur</w:t>
      </w:r>
      <w:r w:rsidR="008204AC">
        <w:t xml:space="preserve"> pajamų.</w:t>
      </w:r>
      <w:r>
        <w:t xml:space="preserve">          </w:t>
      </w:r>
    </w:p>
    <w:p w14:paraId="6696BC8A" w14:textId="77777777" w:rsidR="006862EF" w:rsidRDefault="006862EF" w:rsidP="00260D7B">
      <w:pPr>
        <w:spacing w:line="360" w:lineRule="auto"/>
        <w:ind w:firstLine="1296"/>
        <w:jc w:val="both"/>
      </w:pPr>
      <w:r>
        <w:t xml:space="preserve">Papildomai teikiamos pirminės ambulatorinės asmens sveikatos priežiūros </w:t>
      </w:r>
      <w:r w:rsidRPr="009E570C">
        <w:rPr>
          <w:b/>
        </w:rPr>
        <w:t>skatinamosios paslaugos</w:t>
      </w:r>
      <w:r>
        <w:t>:</w:t>
      </w:r>
    </w:p>
    <w:p w14:paraId="6696BC8B" w14:textId="77777777" w:rsidR="006862EF" w:rsidRDefault="006862EF" w:rsidP="00260D7B">
      <w:pPr>
        <w:spacing w:line="360" w:lineRule="auto"/>
        <w:ind w:left="-180" w:hanging="180"/>
        <w:jc w:val="both"/>
      </w:pPr>
      <w:r>
        <w:t xml:space="preserve">   bandinio protrambino aktyvumui nustatyti paėmimas ir rezultatų įvertinimas, protrambino laiko (INR) nustatymas, neįgaliųjų sveikatos priežiūra, fiziologinio nėštumo priežiūra, naujagimių priežiūra, 1-6 mėn. vaikų priežiūra, 6-12 mėn. vaikų priežiūra, imunoprofilaktika vaikams, slaugytojo procedūros namuose (lašelinės infuzijos), būtinosios medicinos pagalbos suteikimas gyventojams, neįrašytiems į pirminės asmens sveikatos priežiūros įstaigos aptarnaujamų gyventojų sąrašą, </w:t>
      </w:r>
      <w:r>
        <w:lastRenderedPageBreak/>
        <w:t>moksleivių paruošimas mokyklai, glikozilinto hemoglobino nustatymas, nėščiosios specifiniai kraujo ir šlapimo tyrimai ir kt.</w:t>
      </w:r>
    </w:p>
    <w:p w14:paraId="6696BC8C" w14:textId="77777777" w:rsidR="006862EF" w:rsidRDefault="006862EF" w:rsidP="00260D7B">
      <w:pPr>
        <w:spacing w:line="360" w:lineRule="auto"/>
        <w:ind w:firstLine="1296"/>
        <w:jc w:val="both"/>
      </w:pPr>
      <w:r>
        <w:t>Iš viso 2016 metais atlikta 5598  vnt. pirminės ambulatorinės asmens sveikatos priežiūros skatinamųjų paslaugų už 29855 Eur (</w:t>
      </w:r>
      <w:smartTag w:uri="urn:schemas-microsoft-com:office:smarttags" w:element="metricconverter">
        <w:smartTagPr>
          <w:attr w:name="ProductID" w:val="2015 m"/>
        </w:smartTagPr>
        <w:r>
          <w:t>2015 m</w:t>
        </w:r>
      </w:smartTag>
      <w:r>
        <w:t>.  – 4993 vnt. už 28236 Eur).</w:t>
      </w:r>
    </w:p>
    <w:p w14:paraId="6696BC8D" w14:textId="77777777" w:rsidR="006862EF" w:rsidRDefault="006862EF" w:rsidP="00260D7B">
      <w:pPr>
        <w:spacing w:line="360" w:lineRule="auto"/>
        <w:ind w:firstLine="1296"/>
        <w:jc w:val="both"/>
      </w:pPr>
    </w:p>
    <w:p w14:paraId="6696BC8E" w14:textId="77777777" w:rsidR="00D63741" w:rsidRPr="0047673F" w:rsidRDefault="00D63741" w:rsidP="00260D7B">
      <w:pPr>
        <w:spacing w:line="360" w:lineRule="auto"/>
        <w:jc w:val="both"/>
      </w:pPr>
    </w:p>
    <w:p w14:paraId="6696BC8F" w14:textId="77777777" w:rsidR="00E26ED5" w:rsidRDefault="009E057F" w:rsidP="00260D7B">
      <w:pPr>
        <w:tabs>
          <w:tab w:val="left" w:pos="1080"/>
        </w:tabs>
        <w:spacing w:line="360" w:lineRule="auto"/>
        <w:ind w:left="-180" w:firstLine="180"/>
        <w:jc w:val="both"/>
      </w:pPr>
      <w:r>
        <w:t xml:space="preserve">          </w:t>
      </w:r>
      <w:r w:rsidR="00544C6E">
        <w:t xml:space="preserve">       </w:t>
      </w:r>
      <w:r w:rsidR="009C7B02">
        <w:t>89,9</w:t>
      </w:r>
      <w:r w:rsidR="00647F24">
        <w:t xml:space="preserve"> % pagrindinės veiklos </w:t>
      </w:r>
      <w:r w:rsidR="00647F24" w:rsidRPr="00B40F6F">
        <w:rPr>
          <w:b/>
        </w:rPr>
        <w:t>pajamų</w:t>
      </w:r>
      <w:r w:rsidR="00B6084C">
        <w:t xml:space="preserve"> </w:t>
      </w:r>
      <w:r w:rsidR="00970B4F">
        <w:t>sudaro pajamos už teikiamas medicinines paslaugas pagal pasirašytas sutartis su Vilniaus teritorine ligonių kasa. Dalis pajamų gaunama už medicin</w:t>
      </w:r>
      <w:r w:rsidR="009407D0">
        <w:t>ines</w:t>
      </w:r>
      <w:r w:rsidR="00970B4F">
        <w:t xml:space="preserve"> paslaugas, apmokamas atskirų fizinių bei juridinių asmenų. Finansavimo p</w:t>
      </w:r>
      <w:r w:rsidR="004460DC">
        <w:t xml:space="preserve">ajamos – tai panaudota dalis iš </w:t>
      </w:r>
      <w:r w:rsidR="003020EA">
        <w:t xml:space="preserve">Valstybės biudžeto, iš savivaldybės biudžeto, iš Europos Sąjungos biudžeto ir </w:t>
      </w:r>
      <w:r w:rsidR="004460DC">
        <w:t xml:space="preserve">kitų šaltinių gautų lėšų, skirtų nepiniginiam turtui </w:t>
      </w:r>
      <w:r w:rsidR="005C7F9C">
        <w:t>įsigyti bei</w:t>
      </w:r>
      <w:r w:rsidR="004460DC">
        <w:t xml:space="preserve"> kitoms išlaidoms kompensuoti.</w:t>
      </w:r>
    </w:p>
    <w:p w14:paraId="6696BC90" w14:textId="77777777" w:rsidR="002C3A14" w:rsidRDefault="002C3A14" w:rsidP="00B6084C">
      <w:pPr>
        <w:tabs>
          <w:tab w:val="left" w:pos="1080"/>
        </w:tabs>
        <w:ind w:left="-180" w:firstLine="180"/>
        <w:jc w:val="both"/>
      </w:pPr>
    </w:p>
    <w:p w14:paraId="6696BC91" w14:textId="77777777" w:rsidR="00E26ED5" w:rsidRPr="00FA385C" w:rsidRDefault="00427BE8" w:rsidP="00FA385C">
      <w:pPr>
        <w:ind w:left="1296"/>
        <w:jc w:val="right"/>
      </w:pPr>
      <w:r>
        <w:t>3</w:t>
      </w:r>
      <w:r w:rsidR="00FA385C" w:rsidRPr="00FA385C">
        <w:t xml:space="preserve"> lentelė</w:t>
      </w:r>
    </w:p>
    <w:tbl>
      <w:tblPr>
        <w:tblStyle w:val="Lentelstinklelis"/>
        <w:tblW w:w="0" w:type="auto"/>
        <w:tblLook w:val="01E0" w:firstRow="1" w:lastRow="1" w:firstColumn="1" w:lastColumn="1" w:noHBand="0" w:noVBand="0"/>
      </w:tblPr>
      <w:tblGrid>
        <w:gridCol w:w="7668"/>
        <w:gridCol w:w="1080"/>
        <w:gridCol w:w="1106"/>
      </w:tblGrid>
      <w:tr w:rsidR="00014D9C" w14:paraId="6696BC95" w14:textId="77777777">
        <w:tc>
          <w:tcPr>
            <w:tcW w:w="7668" w:type="dxa"/>
          </w:tcPr>
          <w:p w14:paraId="6696BC92" w14:textId="77777777" w:rsidR="00014D9C" w:rsidRPr="004460DC" w:rsidRDefault="004460DC" w:rsidP="004460DC">
            <w:pPr>
              <w:jc w:val="center"/>
            </w:pPr>
            <w:r w:rsidRPr="004460DC">
              <w:t>Pajamų struktūra</w:t>
            </w:r>
          </w:p>
        </w:tc>
        <w:tc>
          <w:tcPr>
            <w:tcW w:w="1080" w:type="dxa"/>
          </w:tcPr>
          <w:p w14:paraId="6696BC93" w14:textId="77777777" w:rsidR="00014D9C" w:rsidRDefault="00014D9C" w:rsidP="00AE0DBA">
            <w:pPr>
              <w:jc w:val="both"/>
            </w:pPr>
            <w:smartTag w:uri="urn:schemas-microsoft-com:office:smarttags" w:element="metricconverter">
              <w:smartTagPr>
                <w:attr w:name="ProductID" w:val="2016 m"/>
              </w:smartTagPr>
              <w:r>
                <w:t>201</w:t>
              </w:r>
              <w:r w:rsidR="00647960">
                <w:t>6</w:t>
              </w:r>
              <w:r>
                <w:t xml:space="preserve"> m</w:t>
              </w:r>
            </w:smartTag>
            <w:r>
              <w:t>.</w:t>
            </w:r>
          </w:p>
        </w:tc>
        <w:tc>
          <w:tcPr>
            <w:tcW w:w="1106" w:type="dxa"/>
          </w:tcPr>
          <w:p w14:paraId="6696BC94" w14:textId="77777777" w:rsidR="00014D9C" w:rsidRDefault="0071389E" w:rsidP="00AE0DBA">
            <w:pPr>
              <w:jc w:val="both"/>
            </w:pPr>
            <w:smartTag w:uri="urn:schemas-microsoft-com:office:smarttags" w:element="metricconverter">
              <w:smartTagPr>
                <w:attr w:name="ProductID" w:val="2015 m"/>
              </w:smartTagPr>
              <w:r>
                <w:t>201</w:t>
              </w:r>
              <w:r w:rsidR="00647960">
                <w:t>5</w:t>
              </w:r>
              <w:r>
                <w:t xml:space="preserve"> m</w:t>
              </w:r>
            </w:smartTag>
            <w:r>
              <w:t>.</w:t>
            </w:r>
          </w:p>
        </w:tc>
      </w:tr>
      <w:tr w:rsidR="00014D9C" w14:paraId="6696BC9A" w14:textId="77777777">
        <w:tc>
          <w:tcPr>
            <w:tcW w:w="7668" w:type="dxa"/>
          </w:tcPr>
          <w:p w14:paraId="6696BC96" w14:textId="77777777" w:rsidR="00014D9C" w:rsidRDefault="00014D9C" w:rsidP="009873DC">
            <w:pPr>
              <w:jc w:val="both"/>
            </w:pPr>
            <w:r>
              <w:t>Įstaigos uždirbtos pajamos,</w:t>
            </w:r>
          </w:p>
          <w:p w14:paraId="6696BC97" w14:textId="77777777" w:rsidR="00014D9C" w:rsidRPr="00014D9C" w:rsidRDefault="00014D9C" w:rsidP="009873DC">
            <w:pPr>
              <w:jc w:val="both"/>
              <w:rPr>
                <w:i/>
              </w:rPr>
            </w:pPr>
            <w:r>
              <w:rPr>
                <w:i/>
              </w:rPr>
              <w:t xml:space="preserve"> </w:t>
            </w:r>
            <w:r w:rsidRPr="00014D9C">
              <w:rPr>
                <w:i/>
              </w:rPr>
              <w:t xml:space="preserve"> iš jų:</w:t>
            </w:r>
          </w:p>
        </w:tc>
        <w:tc>
          <w:tcPr>
            <w:tcW w:w="1080" w:type="dxa"/>
          </w:tcPr>
          <w:p w14:paraId="6696BC98" w14:textId="77777777" w:rsidR="00014D9C" w:rsidRDefault="00CF6306" w:rsidP="00AE0DBA">
            <w:pPr>
              <w:jc w:val="both"/>
            </w:pPr>
            <w:r>
              <w:t>250478</w:t>
            </w:r>
          </w:p>
        </w:tc>
        <w:tc>
          <w:tcPr>
            <w:tcW w:w="1106" w:type="dxa"/>
          </w:tcPr>
          <w:p w14:paraId="6696BC99" w14:textId="77777777" w:rsidR="00014D9C" w:rsidRDefault="00647960" w:rsidP="00AE0DBA">
            <w:pPr>
              <w:jc w:val="both"/>
            </w:pPr>
            <w:r>
              <w:t>245026</w:t>
            </w:r>
          </w:p>
        </w:tc>
      </w:tr>
      <w:tr w:rsidR="00014D9C" w14:paraId="6696BC9E" w14:textId="77777777">
        <w:tc>
          <w:tcPr>
            <w:tcW w:w="7668" w:type="dxa"/>
          </w:tcPr>
          <w:p w14:paraId="6696BC9B" w14:textId="77777777" w:rsidR="00014D9C" w:rsidRDefault="00014D9C" w:rsidP="00AE0DBA">
            <w:pPr>
              <w:jc w:val="both"/>
            </w:pPr>
            <w:r>
              <w:t xml:space="preserve"> </w:t>
            </w:r>
            <w:r w:rsidR="00427BE8">
              <w:t xml:space="preserve"> </w:t>
            </w:r>
            <w:r>
              <w:t xml:space="preserve">už suteiktas </w:t>
            </w:r>
            <w:r w:rsidR="00427BE8">
              <w:t xml:space="preserve">medicinines </w:t>
            </w:r>
            <w:r>
              <w:t>paslaugas pagal sutartis su Vilniaus teritorine ligonių kasa</w:t>
            </w:r>
          </w:p>
        </w:tc>
        <w:tc>
          <w:tcPr>
            <w:tcW w:w="1080" w:type="dxa"/>
          </w:tcPr>
          <w:p w14:paraId="6696BC9C" w14:textId="77777777" w:rsidR="00014D9C" w:rsidRDefault="00CF6306" w:rsidP="00014D9C">
            <w:pPr>
              <w:jc w:val="right"/>
            </w:pPr>
            <w:r>
              <w:t>224533</w:t>
            </w:r>
          </w:p>
        </w:tc>
        <w:tc>
          <w:tcPr>
            <w:tcW w:w="1106" w:type="dxa"/>
          </w:tcPr>
          <w:p w14:paraId="6696BC9D" w14:textId="77777777" w:rsidR="00014D9C" w:rsidRDefault="00647960" w:rsidP="00014D9C">
            <w:pPr>
              <w:jc w:val="right"/>
            </w:pPr>
            <w:r>
              <w:t>224119</w:t>
            </w:r>
          </w:p>
        </w:tc>
      </w:tr>
      <w:tr w:rsidR="00014D9C" w14:paraId="6696BCA2" w14:textId="77777777">
        <w:tc>
          <w:tcPr>
            <w:tcW w:w="7668" w:type="dxa"/>
          </w:tcPr>
          <w:p w14:paraId="6696BC9F" w14:textId="77777777" w:rsidR="00014D9C" w:rsidRDefault="00014D9C" w:rsidP="00AE0DBA">
            <w:pPr>
              <w:jc w:val="both"/>
            </w:pPr>
            <w:r>
              <w:t xml:space="preserve"> </w:t>
            </w:r>
            <w:r w:rsidR="00427BE8">
              <w:t xml:space="preserve"> </w:t>
            </w:r>
            <w:r>
              <w:t>už suteiktas mokamas medicinines paslaugas iš kitų juridinių ir fizinių   asmenų</w:t>
            </w:r>
          </w:p>
        </w:tc>
        <w:tc>
          <w:tcPr>
            <w:tcW w:w="1080" w:type="dxa"/>
          </w:tcPr>
          <w:p w14:paraId="6696BCA0" w14:textId="77777777" w:rsidR="00014D9C" w:rsidRDefault="00CF6306" w:rsidP="00014D9C">
            <w:pPr>
              <w:jc w:val="right"/>
            </w:pPr>
            <w:r>
              <w:t>16288</w:t>
            </w:r>
          </w:p>
        </w:tc>
        <w:tc>
          <w:tcPr>
            <w:tcW w:w="1106" w:type="dxa"/>
          </w:tcPr>
          <w:p w14:paraId="6696BCA1" w14:textId="77777777" w:rsidR="00014D9C" w:rsidRDefault="00647960" w:rsidP="00014D9C">
            <w:pPr>
              <w:jc w:val="right"/>
            </w:pPr>
            <w:r>
              <w:t>10840</w:t>
            </w:r>
          </w:p>
        </w:tc>
      </w:tr>
      <w:tr w:rsidR="00014D9C" w14:paraId="6696BCA6" w14:textId="77777777">
        <w:tc>
          <w:tcPr>
            <w:tcW w:w="7668" w:type="dxa"/>
          </w:tcPr>
          <w:p w14:paraId="6696BCA3" w14:textId="77777777" w:rsidR="00014D9C" w:rsidRDefault="00014D9C" w:rsidP="00AE0DBA">
            <w:pPr>
              <w:jc w:val="both"/>
            </w:pPr>
            <w:r>
              <w:t xml:space="preserve"> </w:t>
            </w:r>
            <w:r w:rsidR="00427BE8">
              <w:t xml:space="preserve"> </w:t>
            </w:r>
            <w:r>
              <w:t xml:space="preserve">pagrindinės veiklos kitos pajamos (už kompensuojamųjų vaistų pasų  </w:t>
            </w:r>
            <w:r w:rsidR="008177D9">
              <w:t xml:space="preserve"> </w:t>
            </w:r>
            <w:r>
              <w:t>išdavimą)</w:t>
            </w:r>
          </w:p>
        </w:tc>
        <w:tc>
          <w:tcPr>
            <w:tcW w:w="1080" w:type="dxa"/>
          </w:tcPr>
          <w:p w14:paraId="6696BCA4" w14:textId="77777777" w:rsidR="00014D9C" w:rsidRDefault="00CF6306" w:rsidP="00014D9C">
            <w:pPr>
              <w:jc w:val="right"/>
            </w:pPr>
            <w:r>
              <w:t>166</w:t>
            </w:r>
          </w:p>
        </w:tc>
        <w:tc>
          <w:tcPr>
            <w:tcW w:w="1106" w:type="dxa"/>
          </w:tcPr>
          <w:p w14:paraId="6696BCA5" w14:textId="77777777" w:rsidR="00014D9C" w:rsidRDefault="00647960" w:rsidP="00014D9C">
            <w:pPr>
              <w:jc w:val="right"/>
            </w:pPr>
            <w:r>
              <w:t>149</w:t>
            </w:r>
          </w:p>
        </w:tc>
      </w:tr>
      <w:tr w:rsidR="00CD00F4" w14:paraId="6696BCAA" w14:textId="77777777">
        <w:tc>
          <w:tcPr>
            <w:tcW w:w="7668" w:type="dxa"/>
          </w:tcPr>
          <w:p w14:paraId="6696BCA7" w14:textId="77777777" w:rsidR="00CD00F4" w:rsidRDefault="00CD00F4" w:rsidP="00AE0DBA">
            <w:pPr>
              <w:jc w:val="both"/>
            </w:pPr>
            <w:r>
              <w:t xml:space="preserve"> </w:t>
            </w:r>
            <w:r w:rsidR="00427BE8">
              <w:t xml:space="preserve"> </w:t>
            </w:r>
            <w:r>
              <w:t xml:space="preserve">finansavimo pajamos </w:t>
            </w:r>
          </w:p>
        </w:tc>
        <w:tc>
          <w:tcPr>
            <w:tcW w:w="1080" w:type="dxa"/>
          </w:tcPr>
          <w:p w14:paraId="6696BCA8" w14:textId="77777777" w:rsidR="00CD00F4" w:rsidRDefault="00647960" w:rsidP="006A3D8F">
            <w:pPr>
              <w:jc w:val="right"/>
            </w:pPr>
            <w:r>
              <w:t>8928</w:t>
            </w:r>
          </w:p>
        </w:tc>
        <w:tc>
          <w:tcPr>
            <w:tcW w:w="1106" w:type="dxa"/>
          </w:tcPr>
          <w:p w14:paraId="6696BCA9" w14:textId="77777777" w:rsidR="00CD00F4" w:rsidRDefault="00647960" w:rsidP="006A3D8F">
            <w:pPr>
              <w:jc w:val="right"/>
            </w:pPr>
            <w:r>
              <w:t>9294</w:t>
            </w:r>
          </w:p>
        </w:tc>
      </w:tr>
      <w:tr w:rsidR="00014D9C" w14:paraId="6696BCAE" w14:textId="77777777">
        <w:tc>
          <w:tcPr>
            <w:tcW w:w="7668" w:type="dxa"/>
          </w:tcPr>
          <w:p w14:paraId="6696BCAB" w14:textId="77777777" w:rsidR="00014D9C" w:rsidRDefault="00F976C5" w:rsidP="00AE0DBA">
            <w:pPr>
              <w:jc w:val="both"/>
            </w:pPr>
            <w:r>
              <w:t xml:space="preserve"> </w:t>
            </w:r>
            <w:r w:rsidR="00427BE8">
              <w:t xml:space="preserve"> </w:t>
            </w:r>
            <w:r>
              <w:t>kitos veiklos</w:t>
            </w:r>
            <w:r w:rsidR="00014D9C">
              <w:t xml:space="preserve"> pajamos</w:t>
            </w:r>
          </w:p>
        </w:tc>
        <w:tc>
          <w:tcPr>
            <w:tcW w:w="1080" w:type="dxa"/>
          </w:tcPr>
          <w:p w14:paraId="6696BCAC" w14:textId="77777777" w:rsidR="00014D9C" w:rsidRDefault="00647960" w:rsidP="00014D9C">
            <w:pPr>
              <w:jc w:val="right"/>
            </w:pPr>
            <w:r>
              <w:t>563</w:t>
            </w:r>
          </w:p>
        </w:tc>
        <w:tc>
          <w:tcPr>
            <w:tcW w:w="1106" w:type="dxa"/>
          </w:tcPr>
          <w:p w14:paraId="6696BCAD" w14:textId="77777777" w:rsidR="00014D9C" w:rsidRDefault="00647960" w:rsidP="00014D9C">
            <w:pPr>
              <w:jc w:val="right"/>
            </w:pPr>
            <w:r>
              <w:t>624</w:t>
            </w:r>
          </w:p>
        </w:tc>
      </w:tr>
    </w:tbl>
    <w:p w14:paraId="6696BCAF" w14:textId="77777777" w:rsidR="00014D9C" w:rsidRDefault="00014D9C" w:rsidP="00AE0DBA">
      <w:pPr>
        <w:ind w:left="1296"/>
        <w:jc w:val="both"/>
      </w:pPr>
    </w:p>
    <w:p w14:paraId="6696BCB0" w14:textId="77777777" w:rsidR="006862EF" w:rsidRDefault="006862EF" w:rsidP="00AE0DBA">
      <w:pPr>
        <w:ind w:left="1296"/>
        <w:jc w:val="both"/>
      </w:pPr>
    </w:p>
    <w:p w14:paraId="6696BCB1" w14:textId="77777777" w:rsidR="005C7F9C" w:rsidRDefault="00797929" w:rsidP="00260D7B">
      <w:pPr>
        <w:spacing w:line="360" w:lineRule="auto"/>
        <w:jc w:val="both"/>
      </w:pPr>
      <w:r>
        <w:t xml:space="preserve">                  </w:t>
      </w:r>
      <w:r w:rsidR="009E057F">
        <w:t>Iš 201</w:t>
      </w:r>
      <w:r w:rsidR="00CF6306">
        <w:t>6</w:t>
      </w:r>
      <w:r w:rsidR="009E057F">
        <w:t xml:space="preserve"> m</w:t>
      </w:r>
      <w:r w:rsidR="005C7F9C">
        <w:t>etais</w:t>
      </w:r>
      <w:r w:rsidR="009E057F">
        <w:t xml:space="preserve"> </w:t>
      </w:r>
      <w:r w:rsidR="005C7F9C">
        <w:t>visų</w:t>
      </w:r>
      <w:r w:rsidR="009E057F">
        <w:t xml:space="preserve"> uždirbtų </w:t>
      </w:r>
      <w:r w:rsidR="00CF6306">
        <w:t>250478</w:t>
      </w:r>
      <w:r w:rsidR="00602F5B">
        <w:t xml:space="preserve"> Eur</w:t>
      </w:r>
      <w:r w:rsidR="009E057F">
        <w:t xml:space="preserve"> pajamų</w:t>
      </w:r>
      <w:r w:rsidR="00DA4655">
        <w:t xml:space="preserve">, </w:t>
      </w:r>
      <w:r w:rsidR="00CF6306">
        <w:t>249915</w:t>
      </w:r>
      <w:r w:rsidR="00602F5B">
        <w:t xml:space="preserve"> Eur</w:t>
      </w:r>
      <w:r w:rsidR="00544C6E">
        <w:t xml:space="preserve"> sudaro </w:t>
      </w:r>
      <w:r w:rsidR="009E057F">
        <w:t>pagrindinės veiklos pajamos</w:t>
      </w:r>
      <w:r w:rsidR="00544C6E">
        <w:t>.</w:t>
      </w:r>
      <w:r w:rsidR="009E057F">
        <w:t xml:space="preserve">                 </w:t>
      </w:r>
    </w:p>
    <w:p w14:paraId="6696BCB2" w14:textId="77777777" w:rsidR="00DA4655" w:rsidRDefault="005C7F9C" w:rsidP="00260D7B">
      <w:pPr>
        <w:spacing w:line="360" w:lineRule="auto"/>
        <w:jc w:val="both"/>
      </w:pPr>
      <w:r>
        <w:t xml:space="preserve">                 </w:t>
      </w:r>
      <w:r w:rsidR="009E057F">
        <w:t xml:space="preserve"> </w:t>
      </w:r>
      <w:r w:rsidR="00797929">
        <w:t>201</w:t>
      </w:r>
      <w:r w:rsidR="00CF6306">
        <w:t>6</w:t>
      </w:r>
      <w:r w:rsidR="00797929">
        <w:t xml:space="preserve"> m</w:t>
      </w:r>
      <w:r>
        <w:t xml:space="preserve">etais </w:t>
      </w:r>
      <w:r w:rsidR="00F007AA">
        <w:t xml:space="preserve">Įstaigos </w:t>
      </w:r>
      <w:r w:rsidR="00F007AA" w:rsidRPr="00AD6770">
        <w:rPr>
          <w:b/>
        </w:rPr>
        <w:t>finansavimo sumo</w:t>
      </w:r>
      <w:r w:rsidR="00AD6770" w:rsidRPr="00AD6770">
        <w:rPr>
          <w:b/>
        </w:rPr>
        <w:t>s</w:t>
      </w:r>
      <w:r w:rsidR="00797929">
        <w:t xml:space="preserve"> </w:t>
      </w:r>
      <w:r w:rsidR="00D82BD4">
        <w:t>12057</w:t>
      </w:r>
      <w:r w:rsidR="0097089F">
        <w:t xml:space="preserve"> Eur</w:t>
      </w:r>
      <w:r w:rsidR="007F75B7">
        <w:t xml:space="preserve">, iš jų </w:t>
      </w:r>
      <w:r w:rsidR="00D82BD4">
        <w:t>5043</w:t>
      </w:r>
      <w:r w:rsidR="0097089F">
        <w:t xml:space="preserve"> Eur</w:t>
      </w:r>
      <w:r w:rsidR="007F75B7">
        <w:t xml:space="preserve"> – finansavimo sumos, išskyrus neatlygintinai gautą turtą, ir </w:t>
      </w:r>
      <w:r w:rsidR="00D82BD4">
        <w:t>7014</w:t>
      </w:r>
      <w:r w:rsidR="0097089F">
        <w:t xml:space="preserve"> Eur</w:t>
      </w:r>
      <w:r w:rsidR="007F75B7">
        <w:t xml:space="preserve"> - neatlygintinai gauto turto vertė.</w:t>
      </w:r>
    </w:p>
    <w:p w14:paraId="6696BCB3" w14:textId="77777777" w:rsidR="00CA6FED" w:rsidRDefault="00DA4655" w:rsidP="00260D7B">
      <w:pPr>
        <w:spacing w:line="360" w:lineRule="auto"/>
        <w:jc w:val="both"/>
      </w:pPr>
      <w:r>
        <w:lastRenderedPageBreak/>
        <w:t xml:space="preserve">                  </w:t>
      </w:r>
      <w:r w:rsidR="00393788">
        <w:t>F</w:t>
      </w:r>
      <w:r>
        <w:t>inansavimo sumos</w:t>
      </w:r>
      <w:r w:rsidR="00393788">
        <w:t xml:space="preserve"> detalizuojamos</w:t>
      </w:r>
      <w:r>
        <w:t>:</w:t>
      </w:r>
    </w:p>
    <w:p w14:paraId="6696BCB4" w14:textId="77777777" w:rsidR="00CD3EBC" w:rsidRDefault="00CD3EBC" w:rsidP="00260D7B">
      <w:pPr>
        <w:spacing w:line="360" w:lineRule="auto"/>
        <w:jc w:val="both"/>
      </w:pPr>
      <w:r>
        <w:t xml:space="preserve">                 </w:t>
      </w:r>
      <w:r w:rsidR="00D82BD4">
        <w:t>4000</w:t>
      </w:r>
      <w:r>
        <w:t xml:space="preserve"> Eur  - iš Lazdijų rajono savivaldybės Visuomenės ir asmens sveikatos priežiūros programos skirtos lėšos </w:t>
      </w:r>
      <w:r w:rsidR="00D82BD4">
        <w:t>kompiuterinės</w:t>
      </w:r>
      <w:r w:rsidR="00427BE8">
        <w:t xml:space="preserve"> įrang</w:t>
      </w:r>
      <w:r w:rsidR="00D82BD4">
        <w:t>os</w:t>
      </w:r>
      <w:r w:rsidR="00427BE8">
        <w:t xml:space="preserve"> įsig</w:t>
      </w:r>
      <w:r w:rsidR="00D82BD4">
        <w:t>ijimui</w:t>
      </w:r>
      <w:r w:rsidR="00427BE8">
        <w:t>;</w:t>
      </w:r>
    </w:p>
    <w:p w14:paraId="6696BCB5" w14:textId="77777777" w:rsidR="00CD3EBC" w:rsidRDefault="00797929" w:rsidP="00260D7B">
      <w:pPr>
        <w:pStyle w:val="Pagrindiniotekstotrauka3"/>
        <w:spacing w:line="360" w:lineRule="auto"/>
        <w:ind w:firstLine="0"/>
        <w:jc w:val="both"/>
      </w:pPr>
      <w:r>
        <w:t xml:space="preserve">          </w:t>
      </w:r>
      <w:r w:rsidR="00CA6FED">
        <w:t xml:space="preserve"> </w:t>
      </w:r>
      <w:r>
        <w:t xml:space="preserve">      </w:t>
      </w:r>
      <w:r w:rsidR="00CF6306">
        <w:t>600</w:t>
      </w:r>
      <w:r w:rsidR="00CD3EBC">
        <w:t xml:space="preserve"> Eur -   </w:t>
      </w:r>
      <w:r w:rsidR="00D82BD4">
        <w:t xml:space="preserve">iš </w:t>
      </w:r>
      <w:r w:rsidR="00CD3EBC">
        <w:t xml:space="preserve">Lazdijų rajono savivaldybės </w:t>
      </w:r>
      <w:r w:rsidR="00D82BD4">
        <w:t xml:space="preserve">Visuomenės ir asmens sveikatos priežiūros programos </w:t>
      </w:r>
      <w:r w:rsidR="00CD3EBC">
        <w:t xml:space="preserve">skirtos lėšos stacionarių ir mobilių medicinos punktų slaugos paslaugų kokybės gerinimui; </w:t>
      </w:r>
    </w:p>
    <w:p w14:paraId="6696BCB6" w14:textId="77777777" w:rsidR="00B62F4D" w:rsidRDefault="00BA598C" w:rsidP="00260D7B">
      <w:pPr>
        <w:pStyle w:val="Pagrindiniotekstotrauka3"/>
        <w:spacing w:line="360" w:lineRule="auto"/>
        <w:ind w:firstLine="0"/>
        <w:jc w:val="both"/>
      </w:pPr>
      <w:r>
        <w:t xml:space="preserve">                 </w:t>
      </w:r>
      <w:r w:rsidR="00D82BD4">
        <w:t>443</w:t>
      </w:r>
      <w:r w:rsidR="00CD3EBC">
        <w:t xml:space="preserve">  Eur  –  iš fizinių asmenų gauta parama  (2 </w:t>
      </w:r>
      <w:r w:rsidR="00CD3EBC" w:rsidRPr="00797929">
        <w:t>% gyventojų pajamų mokesčio</w:t>
      </w:r>
      <w:r w:rsidR="00CD3EBC">
        <w:t>);</w:t>
      </w:r>
    </w:p>
    <w:p w14:paraId="6696BCB7" w14:textId="77777777" w:rsidR="009216BB" w:rsidRDefault="00B62F4D" w:rsidP="00260D7B">
      <w:pPr>
        <w:pStyle w:val="Pagrindiniotekstotrauka3"/>
        <w:spacing w:line="360" w:lineRule="auto"/>
        <w:ind w:firstLine="0"/>
        <w:jc w:val="both"/>
      </w:pPr>
      <w:r>
        <w:t xml:space="preserve">                 </w:t>
      </w:r>
      <w:r w:rsidR="00D82BD4">
        <w:t>7014</w:t>
      </w:r>
      <w:r w:rsidR="009216BB">
        <w:t xml:space="preserve"> Eur – nemokamai gautų vakcinų vertė.</w:t>
      </w:r>
    </w:p>
    <w:p w14:paraId="6696BCB8" w14:textId="77777777" w:rsidR="00550BE9" w:rsidRDefault="0027406B" w:rsidP="00260D7B">
      <w:pPr>
        <w:pStyle w:val="Pagrindiniotekstotrauka3"/>
        <w:spacing w:line="360" w:lineRule="auto"/>
        <w:ind w:firstLine="0"/>
        <w:jc w:val="both"/>
      </w:pPr>
      <w:r>
        <w:t xml:space="preserve">                 </w:t>
      </w:r>
      <w:r w:rsidR="00301891">
        <w:t xml:space="preserve">                 </w:t>
      </w:r>
    </w:p>
    <w:p w14:paraId="6696BCB9" w14:textId="77777777" w:rsidR="00550BE9" w:rsidRDefault="009407D0" w:rsidP="00260D7B">
      <w:pPr>
        <w:pStyle w:val="Pagrindiniotekstotrauka3"/>
        <w:spacing w:line="360" w:lineRule="auto"/>
        <w:ind w:left="1296" w:firstLine="0"/>
      </w:pPr>
      <w:r>
        <w:t>Įstaigos</w:t>
      </w:r>
      <w:r w:rsidR="009B3CE8" w:rsidRPr="009B3CE8">
        <w:t xml:space="preserve"> </w:t>
      </w:r>
      <w:r w:rsidR="009B3CE8" w:rsidRPr="00B6084C">
        <w:rPr>
          <w:b/>
        </w:rPr>
        <w:t>sąnaudos</w:t>
      </w:r>
      <w:r w:rsidR="009B3CE8" w:rsidRPr="009B3CE8">
        <w:t xml:space="preserve"> per </w:t>
      </w:r>
      <w:r w:rsidR="009B3CE8">
        <w:t xml:space="preserve">ataskaitinį laikotarpį sudarė </w:t>
      </w:r>
      <w:r w:rsidR="006A498C">
        <w:t>290428</w:t>
      </w:r>
      <w:r w:rsidR="00427BE8">
        <w:t xml:space="preserve"> Eur.</w:t>
      </w:r>
    </w:p>
    <w:p w14:paraId="6696BCBA" w14:textId="77777777" w:rsidR="00014D9C" w:rsidRDefault="00781437" w:rsidP="00124050">
      <w:pPr>
        <w:pStyle w:val="Pagrindiniotekstotrauka3"/>
        <w:spacing w:line="360" w:lineRule="auto"/>
        <w:ind w:firstLine="1080"/>
        <w:jc w:val="right"/>
      </w:pPr>
      <w:r>
        <w:t>4</w:t>
      </w:r>
      <w:r w:rsidR="00FA385C">
        <w:t xml:space="preserve"> lentelė</w:t>
      </w:r>
    </w:p>
    <w:tbl>
      <w:tblPr>
        <w:tblStyle w:val="Lentelstinklelis"/>
        <w:tblW w:w="0" w:type="auto"/>
        <w:tblLook w:val="01E0" w:firstRow="1" w:lastRow="1" w:firstColumn="1" w:lastColumn="1" w:noHBand="0" w:noVBand="0"/>
      </w:tblPr>
      <w:tblGrid>
        <w:gridCol w:w="7668"/>
        <w:gridCol w:w="1080"/>
        <w:gridCol w:w="1106"/>
      </w:tblGrid>
      <w:tr w:rsidR="00014D9C" w14:paraId="6696BCBE" w14:textId="77777777">
        <w:tc>
          <w:tcPr>
            <w:tcW w:w="7668" w:type="dxa"/>
          </w:tcPr>
          <w:p w14:paraId="6696BCBB" w14:textId="77777777" w:rsidR="00014D9C" w:rsidRDefault="00B6084C" w:rsidP="00124050">
            <w:pPr>
              <w:pStyle w:val="Pagrindiniotekstotrauka3"/>
              <w:spacing w:line="360" w:lineRule="auto"/>
              <w:ind w:firstLine="0"/>
              <w:jc w:val="center"/>
            </w:pPr>
            <w:r>
              <w:lastRenderedPageBreak/>
              <w:t>Sąnaudų struktūra</w:t>
            </w:r>
          </w:p>
        </w:tc>
        <w:tc>
          <w:tcPr>
            <w:tcW w:w="1080" w:type="dxa"/>
          </w:tcPr>
          <w:p w14:paraId="6696BCBC" w14:textId="77777777" w:rsidR="00014D9C" w:rsidRDefault="00014D9C" w:rsidP="00124050">
            <w:pPr>
              <w:pStyle w:val="Pagrindiniotekstotrauka3"/>
              <w:spacing w:line="360" w:lineRule="auto"/>
              <w:ind w:firstLine="0"/>
              <w:jc w:val="both"/>
            </w:pPr>
            <w:smartTag w:uri="urn:schemas-microsoft-com:office:smarttags" w:element="metricconverter">
              <w:smartTagPr>
                <w:attr w:name="ProductID" w:val="2016 m"/>
              </w:smartTagPr>
              <w:r>
                <w:t>201</w:t>
              </w:r>
              <w:r w:rsidR="00A95FDD">
                <w:t>6</w:t>
              </w:r>
              <w:r>
                <w:t xml:space="preserve"> m</w:t>
              </w:r>
            </w:smartTag>
            <w:r>
              <w:t xml:space="preserve">. </w:t>
            </w:r>
          </w:p>
        </w:tc>
        <w:tc>
          <w:tcPr>
            <w:tcW w:w="1106" w:type="dxa"/>
          </w:tcPr>
          <w:p w14:paraId="6696BCBD" w14:textId="77777777" w:rsidR="00014D9C" w:rsidRPr="00002D6A" w:rsidRDefault="0097089F" w:rsidP="00124050">
            <w:pPr>
              <w:pStyle w:val="Pagrindiniotekstotrauka3"/>
              <w:spacing w:line="360" w:lineRule="auto"/>
              <w:ind w:firstLine="0"/>
              <w:jc w:val="center"/>
              <w:rPr>
                <w:lang w:val="en-US"/>
              </w:rPr>
            </w:pPr>
            <w:smartTag w:uri="urn:schemas-microsoft-com:office:smarttags" w:element="metricconverter">
              <w:smartTagPr>
                <w:attr w:name="ProductID" w:val="2015 m"/>
              </w:smartTagPr>
              <w:r>
                <w:rPr>
                  <w:lang w:val="en-US"/>
                </w:rPr>
                <w:t>201</w:t>
              </w:r>
              <w:r w:rsidR="00A95FDD">
                <w:rPr>
                  <w:lang w:val="en-US"/>
                </w:rPr>
                <w:t>5</w:t>
              </w:r>
              <w:r>
                <w:rPr>
                  <w:lang w:val="en-US"/>
                </w:rPr>
                <w:t xml:space="preserve"> m</w:t>
              </w:r>
            </w:smartTag>
            <w:r>
              <w:rPr>
                <w:lang w:val="en-US"/>
              </w:rPr>
              <w:t>.</w:t>
            </w:r>
          </w:p>
        </w:tc>
      </w:tr>
      <w:tr w:rsidR="00A95FDD" w14:paraId="6696BCC3" w14:textId="77777777">
        <w:tc>
          <w:tcPr>
            <w:tcW w:w="7668" w:type="dxa"/>
          </w:tcPr>
          <w:p w14:paraId="6696BCBF" w14:textId="77777777" w:rsidR="00A95FDD" w:rsidRDefault="00A95FDD" w:rsidP="00124050">
            <w:pPr>
              <w:pStyle w:val="Pagrindiniotekstotrauka3"/>
              <w:spacing w:line="360" w:lineRule="auto"/>
              <w:ind w:firstLine="0"/>
              <w:jc w:val="both"/>
            </w:pPr>
            <w:r>
              <w:t>Viso sąnaudų,</w:t>
            </w:r>
          </w:p>
          <w:p w14:paraId="6696BCC0" w14:textId="77777777" w:rsidR="00A95FDD" w:rsidRDefault="00A95FDD" w:rsidP="00124050">
            <w:pPr>
              <w:pStyle w:val="Pagrindiniotekstotrauka3"/>
              <w:spacing w:line="360" w:lineRule="auto"/>
              <w:ind w:firstLine="0"/>
              <w:jc w:val="both"/>
            </w:pPr>
            <w:r>
              <w:rPr>
                <w:i/>
              </w:rPr>
              <w:t xml:space="preserve"> </w:t>
            </w:r>
            <w:r w:rsidRPr="00B80878">
              <w:rPr>
                <w:i/>
              </w:rPr>
              <w:t>iš jų</w:t>
            </w:r>
            <w:r>
              <w:t>:</w:t>
            </w:r>
          </w:p>
        </w:tc>
        <w:tc>
          <w:tcPr>
            <w:tcW w:w="1080" w:type="dxa"/>
          </w:tcPr>
          <w:p w14:paraId="6696BCC1" w14:textId="77777777" w:rsidR="00A95FDD" w:rsidRDefault="00A95FDD" w:rsidP="00124050">
            <w:pPr>
              <w:pStyle w:val="Pagrindiniotekstotrauka3"/>
              <w:spacing w:line="360" w:lineRule="auto"/>
              <w:ind w:firstLine="0"/>
              <w:jc w:val="right"/>
            </w:pPr>
            <w:r>
              <w:t>290428</w:t>
            </w:r>
          </w:p>
        </w:tc>
        <w:tc>
          <w:tcPr>
            <w:tcW w:w="1106" w:type="dxa"/>
          </w:tcPr>
          <w:p w14:paraId="6696BCC2" w14:textId="77777777" w:rsidR="00A95FDD" w:rsidRDefault="00A95FDD" w:rsidP="00124050">
            <w:pPr>
              <w:pStyle w:val="Pagrindiniotekstotrauka3"/>
              <w:spacing w:line="360" w:lineRule="auto"/>
              <w:ind w:firstLine="0"/>
              <w:jc w:val="right"/>
            </w:pPr>
            <w:r>
              <w:t>281852</w:t>
            </w:r>
          </w:p>
        </w:tc>
      </w:tr>
      <w:tr w:rsidR="00A95FDD" w14:paraId="6696BCC7" w14:textId="77777777">
        <w:tc>
          <w:tcPr>
            <w:tcW w:w="7668" w:type="dxa"/>
          </w:tcPr>
          <w:p w14:paraId="6696BCC4" w14:textId="77777777" w:rsidR="00A95FDD" w:rsidRDefault="00A95FDD" w:rsidP="00124050">
            <w:pPr>
              <w:pStyle w:val="Pagrindiniotekstotrauka3"/>
              <w:spacing w:line="360" w:lineRule="auto"/>
              <w:ind w:firstLine="0"/>
              <w:jc w:val="both"/>
            </w:pPr>
            <w:r>
              <w:t xml:space="preserve"> darbo užmokesčio ir socialinio draudimo</w:t>
            </w:r>
          </w:p>
        </w:tc>
        <w:tc>
          <w:tcPr>
            <w:tcW w:w="1080" w:type="dxa"/>
          </w:tcPr>
          <w:p w14:paraId="6696BCC5" w14:textId="77777777" w:rsidR="00A95FDD" w:rsidRDefault="00A95FDD" w:rsidP="00124050">
            <w:pPr>
              <w:pStyle w:val="Pagrindiniotekstotrauka3"/>
              <w:spacing w:line="360" w:lineRule="auto"/>
              <w:ind w:firstLine="0"/>
              <w:jc w:val="right"/>
            </w:pPr>
            <w:r>
              <w:t>228151</w:t>
            </w:r>
          </w:p>
        </w:tc>
        <w:tc>
          <w:tcPr>
            <w:tcW w:w="1106" w:type="dxa"/>
          </w:tcPr>
          <w:p w14:paraId="6696BCC6" w14:textId="77777777" w:rsidR="00A95FDD" w:rsidRDefault="00A95FDD" w:rsidP="00124050">
            <w:pPr>
              <w:pStyle w:val="Pagrindiniotekstotrauka3"/>
              <w:spacing w:line="360" w:lineRule="auto"/>
              <w:ind w:firstLine="0"/>
              <w:jc w:val="right"/>
            </w:pPr>
            <w:r>
              <w:t>224020</w:t>
            </w:r>
          </w:p>
        </w:tc>
      </w:tr>
      <w:tr w:rsidR="00A95FDD" w14:paraId="6696BCCB" w14:textId="77777777">
        <w:tc>
          <w:tcPr>
            <w:tcW w:w="7668" w:type="dxa"/>
          </w:tcPr>
          <w:p w14:paraId="6696BCC8" w14:textId="77777777" w:rsidR="00A95FDD" w:rsidRDefault="00A95FDD" w:rsidP="00124050">
            <w:pPr>
              <w:pStyle w:val="Pagrindiniotekstotrauka3"/>
              <w:spacing w:line="360" w:lineRule="auto"/>
              <w:ind w:firstLine="0"/>
              <w:jc w:val="both"/>
            </w:pPr>
            <w:r>
              <w:t xml:space="preserve"> nusidėvėjimo ir amortizacijos</w:t>
            </w:r>
          </w:p>
        </w:tc>
        <w:tc>
          <w:tcPr>
            <w:tcW w:w="1080" w:type="dxa"/>
          </w:tcPr>
          <w:p w14:paraId="6696BCC9" w14:textId="77777777" w:rsidR="00A95FDD" w:rsidRDefault="00E020F5" w:rsidP="00124050">
            <w:pPr>
              <w:pStyle w:val="Pagrindiniotekstotrauka3"/>
              <w:spacing w:line="360" w:lineRule="auto"/>
              <w:ind w:firstLine="0"/>
              <w:jc w:val="right"/>
            </w:pPr>
            <w:r>
              <w:t>5230</w:t>
            </w:r>
          </w:p>
        </w:tc>
        <w:tc>
          <w:tcPr>
            <w:tcW w:w="1106" w:type="dxa"/>
          </w:tcPr>
          <w:p w14:paraId="6696BCCA" w14:textId="77777777" w:rsidR="00A95FDD" w:rsidRDefault="00E020F5" w:rsidP="00124050">
            <w:pPr>
              <w:pStyle w:val="Pagrindiniotekstotrauka3"/>
              <w:spacing w:line="360" w:lineRule="auto"/>
              <w:ind w:firstLine="0"/>
              <w:jc w:val="right"/>
            </w:pPr>
            <w:r>
              <w:t>4992</w:t>
            </w:r>
          </w:p>
        </w:tc>
      </w:tr>
      <w:tr w:rsidR="00A95FDD" w14:paraId="6696BCCF" w14:textId="77777777">
        <w:tc>
          <w:tcPr>
            <w:tcW w:w="7668" w:type="dxa"/>
          </w:tcPr>
          <w:p w14:paraId="6696BCCC" w14:textId="77777777" w:rsidR="00A95FDD" w:rsidRDefault="00A95FDD" w:rsidP="00124050">
            <w:pPr>
              <w:pStyle w:val="Pagrindiniotekstotrauka3"/>
              <w:spacing w:line="360" w:lineRule="auto"/>
              <w:ind w:firstLine="0"/>
              <w:jc w:val="both"/>
            </w:pPr>
            <w:r>
              <w:t xml:space="preserve"> komunalinių paslaugų ir ryšių</w:t>
            </w:r>
          </w:p>
        </w:tc>
        <w:tc>
          <w:tcPr>
            <w:tcW w:w="1080" w:type="dxa"/>
          </w:tcPr>
          <w:p w14:paraId="6696BCCD" w14:textId="77777777" w:rsidR="00A95FDD" w:rsidRDefault="00A95FDD" w:rsidP="00124050">
            <w:pPr>
              <w:pStyle w:val="Pagrindiniotekstotrauka3"/>
              <w:spacing w:line="360" w:lineRule="auto"/>
              <w:ind w:firstLine="0"/>
              <w:jc w:val="right"/>
            </w:pPr>
            <w:r>
              <w:t>12595</w:t>
            </w:r>
          </w:p>
        </w:tc>
        <w:tc>
          <w:tcPr>
            <w:tcW w:w="1106" w:type="dxa"/>
          </w:tcPr>
          <w:p w14:paraId="6696BCCE" w14:textId="77777777" w:rsidR="00A95FDD" w:rsidRDefault="00A95FDD" w:rsidP="00124050">
            <w:pPr>
              <w:pStyle w:val="Pagrindiniotekstotrauka3"/>
              <w:spacing w:line="360" w:lineRule="auto"/>
              <w:ind w:firstLine="0"/>
              <w:jc w:val="right"/>
            </w:pPr>
            <w:r>
              <w:t>12652</w:t>
            </w:r>
          </w:p>
        </w:tc>
      </w:tr>
      <w:tr w:rsidR="00A95FDD" w14:paraId="6696BCD3" w14:textId="77777777">
        <w:tc>
          <w:tcPr>
            <w:tcW w:w="7668" w:type="dxa"/>
          </w:tcPr>
          <w:p w14:paraId="6696BCD0" w14:textId="77777777" w:rsidR="00A95FDD" w:rsidRDefault="00A95FDD" w:rsidP="00124050">
            <w:pPr>
              <w:pStyle w:val="Pagrindiniotekstotrauka3"/>
              <w:spacing w:line="360" w:lineRule="auto"/>
              <w:ind w:firstLine="0"/>
              <w:jc w:val="both"/>
            </w:pPr>
            <w:r>
              <w:t xml:space="preserve"> transporto</w:t>
            </w:r>
          </w:p>
        </w:tc>
        <w:tc>
          <w:tcPr>
            <w:tcW w:w="1080" w:type="dxa"/>
          </w:tcPr>
          <w:p w14:paraId="6696BCD1" w14:textId="77777777" w:rsidR="00A95FDD" w:rsidRDefault="00A95FDD" w:rsidP="00124050">
            <w:pPr>
              <w:pStyle w:val="Pagrindiniotekstotrauka3"/>
              <w:spacing w:line="360" w:lineRule="auto"/>
              <w:ind w:firstLine="0"/>
              <w:jc w:val="right"/>
            </w:pPr>
            <w:r>
              <w:t>4441</w:t>
            </w:r>
          </w:p>
        </w:tc>
        <w:tc>
          <w:tcPr>
            <w:tcW w:w="1106" w:type="dxa"/>
          </w:tcPr>
          <w:p w14:paraId="6696BCD2" w14:textId="77777777" w:rsidR="00A95FDD" w:rsidRDefault="00A95FDD" w:rsidP="00124050">
            <w:pPr>
              <w:pStyle w:val="Pagrindiniotekstotrauka3"/>
              <w:spacing w:line="360" w:lineRule="auto"/>
              <w:ind w:firstLine="0"/>
              <w:jc w:val="right"/>
            </w:pPr>
            <w:r>
              <w:t>5508</w:t>
            </w:r>
          </w:p>
        </w:tc>
      </w:tr>
      <w:tr w:rsidR="00A95FDD" w14:paraId="6696BCD7" w14:textId="77777777">
        <w:tc>
          <w:tcPr>
            <w:tcW w:w="7668" w:type="dxa"/>
          </w:tcPr>
          <w:p w14:paraId="6696BCD4" w14:textId="77777777" w:rsidR="00A95FDD" w:rsidRDefault="00A95FDD" w:rsidP="00124050">
            <w:pPr>
              <w:pStyle w:val="Pagrindiniotekstotrauka3"/>
              <w:spacing w:line="360" w:lineRule="auto"/>
              <w:ind w:firstLine="0"/>
              <w:jc w:val="both"/>
            </w:pPr>
            <w:r>
              <w:t xml:space="preserve"> kvalifikacijos kėlimo</w:t>
            </w:r>
          </w:p>
        </w:tc>
        <w:tc>
          <w:tcPr>
            <w:tcW w:w="1080" w:type="dxa"/>
          </w:tcPr>
          <w:p w14:paraId="6696BCD5" w14:textId="77777777" w:rsidR="00A95FDD" w:rsidRDefault="00A95FDD" w:rsidP="00124050">
            <w:pPr>
              <w:pStyle w:val="Pagrindiniotekstotrauka3"/>
              <w:spacing w:line="360" w:lineRule="auto"/>
              <w:ind w:firstLine="0"/>
              <w:jc w:val="right"/>
            </w:pPr>
            <w:r>
              <w:t>70</w:t>
            </w:r>
          </w:p>
        </w:tc>
        <w:tc>
          <w:tcPr>
            <w:tcW w:w="1106" w:type="dxa"/>
          </w:tcPr>
          <w:p w14:paraId="6696BCD6" w14:textId="77777777" w:rsidR="00A95FDD" w:rsidRDefault="00A95FDD" w:rsidP="00124050">
            <w:pPr>
              <w:pStyle w:val="Pagrindiniotekstotrauka3"/>
              <w:spacing w:line="360" w:lineRule="auto"/>
              <w:ind w:firstLine="0"/>
              <w:jc w:val="right"/>
            </w:pPr>
            <w:r>
              <w:t>3</w:t>
            </w:r>
          </w:p>
        </w:tc>
      </w:tr>
      <w:tr w:rsidR="00A95FDD" w14:paraId="6696BCDB" w14:textId="77777777">
        <w:tc>
          <w:tcPr>
            <w:tcW w:w="7668" w:type="dxa"/>
          </w:tcPr>
          <w:p w14:paraId="6696BCD8" w14:textId="77777777" w:rsidR="00A95FDD" w:rsidRDefault="00A95FDD" w:rsidP="00124050">
            <w:pPr>
              <w:pStyle w:val="Pagrindiniotekstotrauka3"/>
              <w:spacing w:line="360" w:lineRule="auto"/>
              <w:ind w:firstLine="0"/>
              <w:jc w:val="both"/>
            </w:pPr>
            <w:r>
              <w:t xml:space="preserve"> nuvertėjimo ir nurašytų sumų</w:t>
            </w:r>
          </w:p>
        </w:tc>
        <w:tc>
          <w:tcPr>
            <w:tcW w:w="1080" w:type="dxa"/>
          </w:tcPr>
          <w:p w14:paraId="6696BCD9" w14:textId="77777777" w:rsidR="00A95FDD" w:rsidRDefault="00E020F5" w:rsidP="00124050">
            <w:pPr>
              <w:pStyle w:val="Pagrindiniotekstotrauka3"/>
              <w:spacing w:line="360" w:lineRule="auto"/>
              <w:ind w:firstLine="0"/>
              <w:jc w:val="right"/>
            </w:pPr>
            <w:r>
              <w:t>1</w:t>
            </w:r>
          </w:p>
        </w:tc>
        <w:tc>
          <w:tcPr>
            <w:tcW w:w="1106" w:type="dxa"/>
          </w:tcPr>
          <w:p w14:paraId="6696BCDA" w14:textId="77777777" w:rsidR="00A95FDD" w:rsidRDefault="00A95FDD" w:rsidP="00124050">
            <w:pPr>
              <w:pStyle w:val="Pagrindiniotekstotrauka3"/>
              <w:spacing w:line="360" w:lineRule="auto"/>
              <w:ind w:firstLine="0"/>
              <w:jc w:val="right"/>
            </w:pPr>
          </w:p>
        </w:tc>
      </w:tr>
      <w:tr w:rsidR="00A95FDD" w14:paraId="6696BCDF" w14:textId="77777777">
        <w:tc>
          <w:tcPr>
            <w:tcW w:w="7668" w:type="dxa"/>
          </w:tcPr>
          <w:p w14:paraId="6696BCDC" w14:textId="77777777" w:rsidR="00A95FDD" w:rsidRDefault="00A95FDD" w:rsidP="00124050">
            <w:pPr>
              <w:pStyle w:val="Pagrindiniotekstotrauka3"/>
              <w:spacing w:line="360" w:lineRule="auto"/>
              <w:ind w:firstLine="0"/>
              <w:jc w:val="both"/>
            </w:pPr>
            <w:r>
              <w:t xml:space="preserve"> sunaudotų atsargų savikaina</w:t>
            </w:r>
          </w:p>
        </w:tc>
        <w:tc>
          <w:tcPr>
            <w:tcW w:w="1080" w:type="dxa"/>
          </w:tcPr>
          <w:p w14:paraId="6696BCDD" w14:textId="77777777" w:rsidR="00A95FDD" w:rsidRDefault="00E020F5" w:rsidP="00124050">
            <w:pPr>
              <w:pStyle w:val="Pagrindiniotekstotrauka3"/>
              <w:spacing w:line="360" w:lineRule="auto"/>
              <w:ind w:firstLine="0"/>
              <w:jc w:val="right"/>
            </w:pPr>
            <w:r>
              <w:t>20136</w:t>
            </w:r>
          </w:p>
        </w:tc>
        <w:tc>
          <w:tcPr>
            <w:tcW w:w="1106" w:type="dxa"/>
          </w:tcPr>
          <w:p w14:paraId="6696BCDE" w14:textId="77777777" w:rsidR="00A95FDD" w:rsidRDefault="00A95FDD" w:rsidP="00124050">
            <w:pPr>
              <w:pStyle w:val="Pagrindiniotekstotrauka3"/>
              <w:spacing w:line="360" w:lineRule="auto"/>
              <w:ind w:firstLine="0"/>
              <w:jc w:val="right"/>
            </w:pPr>
            <w:r>
              <w:t>15121</w:t>
            </w:r>
          </w:p>
        </w:tc>
      </w:tr>
      <w:tr w:rsidR="00A95FDD" w14:paraId="6696BCE3" w14:textId="77777777">
        <w:tc>
          <w:tcPr>
            <w:tcW w:w="7668" w:type="dxa"/>
          </w:tcPr>
          <w:p w14:paraId="6696BCE0" w14:textId="77777777" w:rsidR="00A95FDD" w:rsidRDefault="00A95FDD" w:rsidP="00124050">
            <w:pPr>
              <w:pStyle w:val="Pagrindiniotekstotrauka3"/>
              <w:spacing w:line="360" w:lineRule="auto"/>
              <w:ind w:firstLine="0"/>
              <w:jc w:val="both"/>
            </w:pPr>
            <w:r>
              <w:t xml:space="preserve"> nuomos</w:t>
            </w:r>
          </w:p>
        </w:tc>
        <w:tc>
          <w:tcPr>
            <w:tcW w:w="1080" w:type="dxa"/>
          </w:tcPr>
          <w:p w14:paraId="6696BCE1" w14:textId="77777777" w:rsidR="00A95FDD" w:rsidRDefault="00A95FDD" w:rsidP="00124050">
            <w:pPr>
              <w:pStyle w:val="Pagrindiniotekstotrauka3"/>
              <w:spacing w:line="360" w:lineRule="auto"/>
              <w:ind w:firstLine="0"/>
              <w:jc w:val="right"/>
            </w:pPr>
            <w:r>
              <w:t>42</w:t>
            </w:r>
          </w:p>
        </w:tc>
        <w:tc>
          <w:tcPr>
            <w:tcW w:w="1106" w:type="dxa"/>
          </w:tcPr>
          <w:p w14:paraId="6696BCE2" w14:textId="77777777" w:rsidR="00A95FDD" w:rsidRDefault="00A95FDD" w:rsidP="00124050">
            <w:pPr>
              <w:pStyle w:val="Pagrindiniotekstotrauka3"/>
              <w:spacing w:line="360" w:lineRule="auto"/>
              <w:ind w:firstLine="0"/>
              <w:jc w:val="right"/>
            </w:pPr>
            <w:r>
              <w:t>42</w:t>
            </w:r>
          </w:p>
        </w:tc>
      </w:tr>
      <w:tr w:rsidR="00A95FDD" w14:paraId="6696BCE7" w14:textId="77777777">
        <w:tc>
          <w:tcPr>
            <w:tcW w:w="7668" w:type="dxa"/>
          </w:tcPr>
          <w:p w14:paraId="6696BCE4" w14:textId="77777777" w:rsidR="00A95FDD" w:rsidRDefault="00A95FDD" w:rsidP="00124050">
            <w:pPr>
              <w:pStyle w:val="Pagrindiniotekstotrauka3"/>
              <w:spacing w:line="360" w:lineRule="auto"/>
              <w:ind w:firstLine="0"/>
              <w:jc w:val="both"/>
            </w:pPr>
            <w:r>
              <w:t xml:space="preserve"> kitų paslaugų (laboratoriniai II-o lygio tyrimai, med. technikos priežiūra, kt.)</w:t>
            </w:r>
          </w:p>
        </w:tc>
        <w:tc>
          <w:tcPr>
            <w:tcW w:w="1080" w:type="dxa"/>
          </w:tcPr>
          <w:p w14:paraId="6696BCE5" w14:textId="77777777" w:rsidR="00A95FDD" w:rsidRDefault="00E020F5" w:rsidP="00124050">
            <w:pPr>
              <w:pStyle w:val="Pagrindiniotekstotrauka3"/>
              <w:spacing w:line="360" w:lineRule="auto"/>
              <w:ind w:firstLine="0"/>
              <w:jc w:val="right"/>
            </w:pPr>
            <w:r>
              <w:t>19025</w:t>
            </w:r>
          </w:p>
        </w:tc>
        <w:tc>
          <w:tcPr>
            <w:tcW w:w="1106" w:type="dxa"/>
          </w:tcPr>
          <w:p w14:paraId="6696BCE6" w14:textId="77777777" w:rsidR="00A95FDD" w:rsidRDefault="00A95FDD" w:rsidP="00124050">
            <w:pPr>
              <w:pStyle w:val="Pagrindiniotekstotrauka3"/>
              <w:spacing w:line="360" w:lineRule="auto"/>
              <w:ind w:firstLine="0"/>
              <w:jc w:val="right"/>
            </w:pPr>
            <w:r>
              <w:t>19093</w:t>
            </w:r>
          </w:p>
        </w:tc>
      </w:tr>
      <w:tr w:rsidR="00A95FDD" w14:paraId="6696BCEB" w14:textId="77777777">
        <w:tc>
          <w:tcPr>
            <w:tcW w:w="7668" w:type="dxa"/>
          </w:tcPr>
          <w:p w14:paraId="6696BCE8" w14:textId="77777777" w:rsidR="00A95FDD" w:rsidRDefault="00A95FDD" w:rsidP="00124050">
            <w:pPr>
              <w:pStyle w:val="Pagrindiniotekstotrauka3"/>
              <w:spacing w:line="360" w:lineRule="auto"/>
              <w:ind w:firstLine="0"/>
              <w:jc w:val="both"/>
            </w:pPr>
            <w:r>
              <w:t xml:space="preserve"> kitos sąnaudos (garantinio fondo įmokų sąnaudos, kt.)</w:t>
            </w:r>
          </w:p>
        </w:tc>
        <w:tc>
          <w:tcPr>
            <w:tcW w:w="1080" w:type="dxa"/>
          </w:tcPr>
          <w:p w14:paraId="6696BCE9" w14:textId="77777777" w:rsidR="00A95FDD" w:rsidRDefault="00E020F5" w:rsidP="00124050">
            <w:pPr>
              <w:pStyle w:val="Pagrindiniotekstotrauka3"/>
              <w:spacing w:line="360" w:lineRule="auto"/>
              <w:ind w:firstLine="0"/>
              <w:jc w:val="right"/>
            </w:pPr>
            <w:r>
              <w:t>737</w:t>
            </w:r>
          </w:p>
        </w:tc>
        <w:tc>
          <w:tcPr>
            <w:tcW w:w="1106" w:type="dxa"/>
          </w:tcPr>
          <w:p w14:paraId="6696BCEA" w14:textId="77777777" w:rsidR="00A95FDD" w:rsidRDefault="00A95FDD" w:rsidP="00124050">
            <w:pPr>
              <w:pStyle w:val="Pagrindiniotekstotrauka3"/>
              <w:spacing w:line="360" w:lineRule="auto"/>
              <w:ind w:firstLine="0"/>
              <w:jc w:val="right"/>
            </w:pPr>
            <w:r>
              <w:t>421</w:t>
            </w:r>
          </w:p>
        </w:tc>
      </w:tr>
    </w:tbl>
    <w:p w14:paraId="6696BCEC" w14:textId="77777777" w:rsidR="00014D9C" w:rsidRDefault="00014D9C" w:rsidP="00124050">
      <w:pPr>
        <w:pStyle w:val="Pagrindiniotekstotrauka3"/>
        <w:spacing w:line="360" w:lineRule="auto"/>
        <w:ind w:firstLine="1080"/>
        <w:jc w:val="both"/>
      </w:pPr>
    </w:p>
    <w:p w14:paraId="6696BCED" w14:textId="77777777" w:rsidR="00DE470C" w:rsidRDefault="00DE470C" w:rsidP="00B12287">
      <w:pPr>
        <w:pStyle w:val="Pagrindiniotekstotrauka3"/>
        <w:ind w:firstLine="1080"/>
        <w:jc w:val="both"/>
      </w:pPr>
    </w:p>
    <w:p w14:paraId="6696BCEE" w14:textId="77777777" w:rsidR="00CD3C2E" w:rsidRDefault="00DE470C" w:rsidP="00260D7B">
      <w:pPr>
        <w:pStyle w:val="Pagrindiniotekstotrauka3"/>
        <w:spacing w:line="360" w:lineRule="auto"/>
        <w:ind w:firstLine="1080"/>
        <w:jc w:val="both"/>
      </w:pPr>
      <w:r>
        <w:lastRenderedPageBreak/>
        <w:t xml:space="preserve">Pagrindines sąnaudas Įstaigoje sudaro darbo užmokestis ir su juo susiję mokesčiai. Darbo užmokestis sąnaudų struktūroje sudaro </w:t>
      </w:r>
      <w:r w:rsidR="00134578">
        <w:t>6</w:t>
      </w:r>
      <w:r w:rsidR="00D340AA">
        <w:t>0</w:t>
      </w:r>
      <w:r>
        <w:t xml:space="preserve"> procent</w:t>
      </w:r>
      <w:r w:rsidR="00D340AA">
        <w:t>ų</w:t>
      </w:r>
      <w:r>
        <w:t>, su juo susiję mokesčiai 1</w:t>
      </w:r>
      <w:r w:rsidR="00134578">
        <w:t>9</w:t>
      </w:r>
      <w:r>
        <w:t xml:space="preserve"> procentų</w:t>
      </w:r>
      <w:r w:rsidR="00A15DC6">
        <w:t>, 2</w:t>
      </w:r>
      <w:r w:rsidR="00D340AA">
        <w:t>1</w:t>
      </w:r>
      <w:r w:rsidR="00A15DC6">
        <w:t xml:space="preserve"> </w:t>
      </w:r>
      <w:r w:rsidR="00CD3C2E">
        <w:t>procent</w:t>
      </w:r>
      <w:r w:rsidR="00D340AA">
        <w:t>as</w:t>
      </w:r>
      <w:r w:rsidR="00CD3C2E">
        <w:t xml:space="preserve"> </w:t>
      </w:r>
      <w:r w:rsidR="00B6084C">
        <w:t xml:space="preserve">- </w:t>
      </w:r>
      <w:r w:rsidR="00CD3C2E">
        <w:t>likusios sąnaudos.</w:t>
      </w:r>
    </w:p>
    <w:p w14:paraId="6696BCEF" w14:textId="77777777" w:rsidR="006D6AFF" w:rsidRDefault="006D6AFF" w:rsidP="00260D7B">
      <w:pPr>
        <w:tabs>
          <w:tab w:val="left" w:pos="0"/>
        </w:tabs>
        <w:spacing w:line="360" w:lineRule="auto"/>
        <w:jc w:val="both"/>
      </w:pPr>
      <w:r>
        <w:t xml:space="preserve">                                    </w:t>
      </w:r>
    </w:p>
    <w:p w14:paraId="6696BCF0" w14:textId="77777777" w:rsidR="00DB7225" w:rsidRDefault="00CD3C2E" w:rsidP="00260D7B">
      <w:pPr>
        <w:pStyle w:val="Pagrindiniotekstotrauka3"/>
        <w:spacing w:line="360" w:lineRule="auto"/>
        <w:ind w:firstLine="1080"/>
        <w:jc w:val="both"/>
      </w:pPr>
      <w:r>
        <w:t>201</w:t>
      </w:r>
      <w:r w:rsidR="004F05BD">
        <w:t>6</w:t>
      </w:r>
      <w:r>
        <w:t xml:space="preserve"> m</w:t>
      </w:r>
      <w:r w:rsidR="00B96381">
        <w:t>etų</w:t>
      </w:r>
      <w:r>
        <w:t xml:space="preserve"> Įstaigos </w:t>
      </w:r>
      <w:r w:rsidRPr="00B6084C">
        <w:rPr>
          <w:b/>
        </w:rPr>
        <w:t>finansinis rezultatas</w:t>
      </w:r>
      <w:r w:rsidR="00B96381">
        <w:t xml:space="preserve"> </w:t>
      </w:r>
      <w:r w:rsidR="00DB7225">
        <w:t>neigiamas</w:t>
      </w:r>
      <w:r w:rsidR="00D97CDF">
        <w:t xml:space="preserve"> , nuostolis</w:t>
      </w:r>
      <w:r w:rsidR="00B96381">
        <w:t xml:space="preserve"> </w:t>
      </w:r>
      <w:r w:rsidR="004F05BD">
        <w:t>39950</w:t>
      </w:r>
      <w:r w:rsidR="003020EA">
        <w:t xml:space="preserve"> Eur</w:t>
      </w:r>
      <w:r>
        <w:t xml:space="preserve">. </w:t>
      </w:r>
    </w:p>
    <w:p w14:paraId="6696BCF1" w14:textId="77777777" w:rsidR="00D624C8" w:rsidRDefault="00D624C8" w:rsidP="00260D7B">
      <w:pPr>
        <w:pStyle w:val="Pagrindiniotekstotrauka3"/>
        <w:spacing w:line="360" w:lineRule="auto"/>
        <w:ind w:firstLine="1080"/>
        <w:jc w:val="both"/>
      </w:pPr>
      <w:r>
        <w:t xml:space="preserve">Piniginių lėšų likutis ataskaitinio laikotarpio pabaigoje Įstaigos bankų sąskaitose ir kasoje </w:t>
      </w:r>
      <w:r w:rsidR="004F05BD">
        <w:t>1266</w:t>
      </w:r>
      <w:r w:rsidR="00E86B95">
        <w:t>61</w:t>
      </w:r>
      <w:r w:rsidR="00134578">
        <w:t xml:space="preserve"> Eur</w:t>
      </w:r>
      <w:r>
        <w:t>.</w:t>
      </w:r>
    </w:p>
    <w:p w14:paraId="6696BCF2" w14:textId="77777777" w:rsidR="006D6AFF" w:rsidRDefault="006D6AFF" w:rsidP="00260D7B">
      <w:pPr>
        <w:pStyle w:val="Pagrindiniotekstotrauka3"/>
        <w:spacing w:line="360" w:lineRule="auto"/>
        <w:ind w:firstLine="1080"/>
        <w:jc w:val="both"/>
      </w:pPr>
      <w:r>
        <w:t xml:space="preserve">Finansinį įstaigos stabilumą </w:t>
      </w:r>
      <w:r w:rsidR="00FE24EC">
        <w:t>užtikrintų</w:t>
      </w:r>
      <w:r>
        <w:t xml:space="preserve"> padidintas finansavimas iš Privalomojo sve</w:t>
      </w:r>
      <w:r w:rsidR="00525C3A">
        <w:t>ikatos draudimo fondo biudžeto, papildomų finansavimo šaltinių pritraukimas</w:t>
      </w:r>
      <w:r w:rsidR="00FE24EC">
        <w:t>.</w:t>
      </w:r>
    </w:p>
    <w:p w14:paraId="6696BCF3" w14:textId="77777777" w:rsidR="00B96381" w:rsidRDefault="00B96381" w:rsidP="00260D7B">
      <w:pPr>
        <w:pStyle w:val="Pagrindiniotekstotrauka3"/>
        <w:spacing w:line="360" w:lineRule="auto"/>
        <w:ind w:firstLine="1080"/>
        <w:jc w:val="both"/>
      </w:pPr>
      <w:r>
        <w:lastRenderedPageBreak/>
        <w:t xml:space="preserve">Įstaiga neturi pradelstų ar laiku nesumokėtų mokesčių, nes sumoka juos mokesčių administravimo įstatymo nustatytais terminais. Skolos tiekėjams sudaro  </w:t>
      </w:r>
      <w:r w:rsidR="004F05BD">
        <w:t>2393</w:t>
      </w:r>
      <w:r w:rsidR="00134578">
        <w:t xml:space="preserve"> Eur</w:t>
      </w:r>
      <w:r>
        <w:t xml:space="preserve"> už gruodžio mėn. </w:t>
      </w:r>
      <w:r w:rsidR="00525C3A">
        <w:t xml:space="preserve">suteiktas </w:t>
      </w:r>
      <w:r>
        <w:t xml:space="preserve">paslaugas ir </w:t>
      </w:r>
      <w:r w:rsidR="00525C3A">
        <w:t xml:space="preserve">įsigytas </w:t>
      </w:r>
      <w:r>
        <w:t>prekes.</w:t>
      </w:r>
    </w:p>
    <w:p w14:paraId="6696BCF4" w14:textId="77777777" w:rsidR="00B96381" w:rsidRDefault="00C26196" w:rsidP="00260D7B">
      <w:pPr>
        <w:pStyle w:val="Pagrindiniotekstotrauka3"/>
        <w:spacing w:line="360" w:lineRule="auto"/>
        <w:ind w:firstLine="1080"/>
        <w:jc w:val="both"/>
      </w:pPr>
      <w:r>
        <w:t>Per vienerius metus g</w:t>
      </w:r>
      <w:r w:rsidR="00B96381">
        <w:t xml:space="preserve">autinos sumos </w:t>
      </w:r>
      <w:r w:rsidR="004F05BD">
        <w:t>20553</w:t>
      </w:r>
      <w:r w:rsidR="00134578">
        <w:t xml:space="preserve"> Eur</w:t>
      </w:r>
      <w:r w:rsidR="00CA6FED">
        <w:t xml:space="preserve"> - </w:t>
      </w:r>
      <w:r w:rsidR="00B96381">
        <w:t>Vilniaus teritorinės ligonių kasos</w:t>
      </w:r>
      <w:r w:rsidR="00A15DC6">
        <w:t xml:space="preserve"> </w:t>
      </w:r>
      <w:r>
        <w:t xml:space="preserve">skola </w:t>
      </w:r>
      <w:r w:rsidR="00B96381">
        <w:t xml:space="preserve">už gruodžio mėn. </w:t>
      </w:r>
      <w:r w:rsidR="00A15DC6">
        <w:t>suteiktas paslaugas</w:t>
      </w:r>
      <w:r w:rsidR="00134578">
        <w:t>.</w:t>
      </w:r>
    </w:p>
    <w:p w14:paraId="6696BCF5" w14:textId="77777777" w:rsidR="00CA6FED" w:rsidRDefault="00CA6FED" w:rsidP="00260D7B">
      <w:pPr>
        <w:pStyle w:val="Pagrindiniotekstotrauka3"/>
        <w:spacing w:line="360" w:lineRule="auto"/>
        <w:ind w:firstLine="1080"/>
        <w:jc w:val="both"/>
      </w:pPr>
      <w:r>
        <w:t>Įstaiga paskutinę ataskaitinio laikotarpio dieną neturėjo sutarčių, pasirašytų dėl ilgalaikio turto įsigijimo ateityje.</w:t>
      </w:r>
    </w:p>
    <w:p w14:paraId="6696BCF6" w14:textId="77777777" w:rsidR="00CA6FED" w:rsidRDefault="00CA6FED" w:rsidP="00260D7B">
      <w:pPr>
        <w:pStyle w:val="Pagrindiniotekstotrauka3"/>
        <w:spacing w:line="360" w:lineRule="auto"/>
        <w:ind w:firstLine="1080"/>
        <w:jc w:val="both"/>
      </w:pPr>
      <w:r>
        <w:t xml:space="preserve">Ataskaitinio laikotarpio pabaigoje </w:t>
      </w:r>
      <w:r w:rsidRPr="00AF7F67">
        <w:rPr>
          <w:b/>
        </w:rPr>
        <w:t>ilgalaikio turto</w:t>
      </w:r>
      <w:r>
        <w:t xml:space="preserve"> balansinė vertė  </w:t>
      </w:r>
      <w:r w:rsidR="00F42B89">
        <w:t>19296</w:t>
      </w:r>
      <w:r w:rsidR="00134578">
        <w:t xml:space="preserve"> Eur</w:t>
      </w:r>
      <w:r>
        <w:t xml:space="preserve">. </w:t>
      </w:r>
    </w:p>
    <w:p w14:paraId="6696BCF7" w14:textId="77777777" w:rsidR="00D3581A" w:rsidRDefault="00890370" w:rsidP="00260D7B">
      <w:pPr>
        <w:spacing w:line="360" w:lineRule="auto"/>
        <w:jc w:val="both"/>
        <w:rPr>
          <w:lang w:eastAsia="zh-CN"/>
        </w:rPr>
      </w:pPr>
      <w:r>
        <w:rPr>
          <w:lang w:eastAsia="zh-CN"/>
        </w:rPr>
        <w:t xml:space="preserve">         </w:t>
      </w:r>
      <w:r w:rsidR="002B26B8">
        <w:rPr>
          <w:lang w:eastAsia="zh-CN"/>
        </w:rPr>
        <w:t xml:space="preserve">        </w:t>
      </w:r>
      <w:r w:rsidR="00D3581A">
        <w:rPr>
          <w:lang w:eastAsia="zh-CN"/>
        </w:rPr>
        <w:t xml:space="preserve"> </w:t>
      </w:r>
      <w:r w:rsidR="00D3581A" w:rsidRPr="00D82628">
        <w:rPr>
          <w:lang w:eastAsia="zh-CN"/>
        </w:rPr>
        <w:t>Per</w:t>
      </w:r>
      <w:r w:rsidR="00D3581A">
        <w:rPr>
          <w:lang w:eastAsia="zh-CN"/>
        </w:rPr>
        <w:t xml:space="preserve"> ataskaitinį laikotarpį Įstaiga įsigijo keturis ilgalaikio materialiojo turto vienetus: tris aukštesnio našumo stacionarius kompiuterius su programine įranga ir antivirusine programa ir  nešiojamą kompiuterį su programine įranga ir antivirusine programa. Bendra įsigyto ilgalaikio </w:t>
      </w:r>
      <w:r w:rsidR="00D3581A">
        <w:rPr>
          <w:lang w:eastAsia="zh-CN"/>
        </w:rPr>
        <w:lastRenderedPageBreak/>
        <w:t xml:space="preserve">turto  vertė – 3390 Eur.  Lėšas kompiuterinės įrangos įsigijimui skyrė Lazdijų rajono savivaldybė.              </w:t>
      </w:r>
      <w:r w:rsidR="00525C3A">
        <w:rPr>
          <w:lang w:eastAsia="zh-CN"/>
        </w:rPr>
        <w:t xml:space="preserve">     </w:t>
      </w:r>
      <w:r w:rsidR="00A36BB8">
        <w:rPr>
          <w:lang w:eastAsia="zh-CN"/>
        </w:rPr>
        <w:t xml:space="preserve">    </w:t>
      </w:r>
      <w:r w:rsidR="00D3581A">
        <w:rPr>
          <w:lang w:eastAsia="zh-CN"/>
        </w:rPr>
        <w:t>Per ataskaitinį laikotarpį Įstaiga nurašė 2 vnt. ilgalaikio materialiojo turto – du nešiojamus kompiuterius, kurių bendra įsigijimo vertė 933,58 Eur, nusidėvėjimas 933,00 Eur, likvidacinė vertė 0,58 Eur. Abu nešiojami kompiuteriai techniškai ir morališkai pasenę, sugedusios motininės plokštės. Aukcioną skelbti buvo ekonomiškai nenaudinga.  Nurašytas turtas atiduotas į Atliekų tvarkymo centrą.</w:t>
      </w:r>
    </w:p>
    <w:p w14:paraId="6696BCF8" w14:textId="77777777" w:rsidR="00CA6FED" w:rsidRDefault="00CA6FED" w:rsidP="00260D7B">
      <w:pPr>
        <w:pStyle w:val="Pagrindiniotekstotrauka3"/>
        <w:spacing w:line="360" w:lineRule="auto"/>
        <w:ind w:firstLine="0"/>
        <w:jc w:val="both"/>
      </w:pPr>
      <w:r>
        <w:t xml:space="preserve">              Įstaigoje taikoma minimali ilgalaikio materialiojo turto vertė </w:t>
      </w:r>
      <w:r w:rsidR="002B26B8">
        <w:t>500 Eur</w:t>
      </w:r>
      <w:r>
        <w:t xml:space="preserve">, likvidacinė vertė 1 </w:t>
      </w:r>
      <w:r w:rsidR="002B26B8">
        <w:t>Eur</w:t>
      </w:r>
      <w:r>
        <w:t>.</w:t>
      </w:r>
    </w:p>
    <w:p w14:paraId="6696BCF9" w14:textId="77777777" w:rsidR="002B26B8" w:rsidRDefault="00CA6FED" w:rsidP="00260D7B">
      <w:pPr>
        <w:pStyle w:val="Pagrindiniotekstotrauka"/>
        <w:spacing w:line="360" w:lineRule="auto"/>
        <w:ind w:left="0"/>
        <w:jc w:val="both"/>
      </w:pPr>
      <w:r>
        <w:t xml:space="preserve">                  Ilgalaikis ir trumpalaiki</w:t>
      </w:r>
      <w:r w:rsidR="003C2BBF">
        <w:t xml:space="preserve">s turtas, gautas pagal panaudos </w:t>
      </w:r>
      <w:r>
        <w:t>sutartis, apska</w:t>
      </w:r>
      <w:r w:rsidR="006131B6">
        <w:t>itomas nebalansinėje sąskaitoje,</w:t>
      </w:r>
      <w:r>
        <w:t xml:space="preserve"> jo vertė </w:t>
      </w:r>
      <w:r w:rsidR="00404553">
        <w:t>346761</w:t>
      </w:r>
      <w:r w:rsidR="00525C3A">
        <w:t xml:space="preserve"> </w:t>
      </w:r>
      <w:r w:rsidR="002B26B8">
        <w:t>Eur.</w:t>
      </w:r>
    </w:p>
    <w:p w14:paraId="6696BCFA" w14:textId="77777777" w:rsidR="00705BAE" w:rsidRDefault="00FA385C" w:rsidP="00260D7B">
      <w:pPr>
        <w:tabs>
          <w:tab w:val="left" w:pos="8460"/>
          <w:tab w:val="left" w:pos="8640"/>
          <w:tab w:val="left" w:pos="9540"/>
        </w:tabs>
        <w:spacing w:line="360" w:lineRule="auto"/>
        <w:jc w:val="both"/>
      </w:pPr>
      <w:r>
        <w:lastRenderedPageBreak/>
        <w:t xml:space="preserve">                  </w:t>
      </w:r>
      <w:r w:rsidR="00B6084C" w:rsidRPr="00B6084C">
        <w:rPr>
          <w:b/>
        </w:rPr>
        <w:t>Darbuotojų skaičius</w:t>
      </w:r>
      <w:r w:rsidR="00B6084C">
        <w:t>: a</w:t>
      </w:r>
      <w:r w:rsidR="004D39B8">
        <w:t xml:space="preserve">taskaitinio laikotarpio pradžioje  </w:t>
      </w:r>
      <w:r w:rsidR="00DB7225">
        <w:t xml:space="preserve">Įstaigoje dirbo </w:t>
      </w:r>
      <w:r w:rsidR="002912C2">
        <w:t>31</w:t>
      </w:r>
      <w:r w:rsidR="00DB7225">
        <w:t xml:space="preserve"> </w:t>
      </w:r>
      <w:r w:rsidR="00502D26">
        <w:t>darbuotoja</w:t>
      </w:r>
      <w:r w:rsidR="002912C2">
        <w:t>s</w:t>
      </w:r>
      <w:r w:rsidR="00502D26">
        <w:t xml:space="preserve">, per metus </w:t>
      </w:r>
      <w:r w:rsidR="0010393F">
        <w:t xml:space="preserve">priimti </w:t>
      </w:r>
      <w:r w:rsidR="006937DF">
        <w:t>2</w:t>
      </w:r>
      <w:r w:rsidR="0010393F">
        <w:t xml:space="preserve"> žmonės, </w:t>
      </w:r>
      <w:r w:rsidR="00502D26">
        <w:t>atleisti 2 žmonės</w:t>
      </w:r>
      <w:r w:rsidR="00705BAE">
        <w:t>.</w:t>
      </w:r>
    </w:p>
    <w:p w14:paraId="6696BCFB" w14:textId="77777777" w:rsidR="002F3EF0" w:rsidRDefault="00705BAE" w:rsidP="00260D7B">
      <w:pPr>
        <w:tabs>
          <w:tab w:val="left" w:pos="8460"/>
          <w:tab w:val="left" w:pos="8640"/>
          <w:tab w:val="left" w:pos="9540"/>
        </w:tabs>
        <w:spacing w:line="360" w:lineRule="auto"/>
        <w:jc w:val="both"/>
      </w:pPr>
      <w:r>
        <w:t xml:space="preserve">                   Paskutinę ataskaitinių metų dieną </w:t>
      </w:r>
      <w:r w:rsidR="00502D26">
        <w:t xml:space="preserve">Įstaigoje </w:t>
      </w:r>
      <w:r w:rsidR="002F3EF0">
        <w:t>dirbo</w:t>
      </w:r>
      <w:r w:rsidR="004D39B8">
        <w:t xml:space="preserve"> </w:t>
      </w:r>
      <w:r w:rsidR="002C5A47">
        <w:t>3</w:t>
      </w:r>
      <w:r w:rsidR="006937DF">
        <w:t>1</w:t>
      </w:r>
      <w:r w:rsidR="004D39B8">
        <w:t xml:space="preserve"> darbuotoj</w:t>
      </w:r>
      <w:r w:rsidR="006937DF">
        <w:t>as</w:t>
      </w:r>
      <w:r w:rsidR="004D39B8">
        <w:t xml:space="preserve">, iš jų </w:t>
      </w:r>
      <w:r w:rsidR="004E74D4">
        <w:t xml:space="preserve"> </w:t>
      </w:r>
      <w:r w:rsidR="006937DF">
        <w:t>10 -</w:t>
      </w:r>
      <w:r w:rsidR="004E74D4">
        <w:t xml:space="preserve"> gydytoj</w:t>
      </w:r>
      <w:r w:rsidR="006937DF">
        <w:t>ų</w:t>
      </w:r>
      <w:r w:rsidR="004E74D4">
        <w:t xml:space="preserve">, </w:t>
      </w:r>
      <w:r w:rsidR="002C5A47">
        <w:t>10</w:t>
      </w:r>
      <w:r w:rsidR="004E74D4">
        <w:t xml:space="preserve"> </w:t>
      </w:r>
      <w:r w:rsidR="006937DF">
        <w:t xml:space="preserve">- </w:t>
      </w:r>
      <w:r w:rsidR="008D1029">
        <w:t>viduriniojo medicinos personalo grupės darbuotoj</w:t>
      </w:r>
      <w:r w:rsidR="002C5A47">
        <w:t>ų</w:t>
      </w:r>
      <w:r w:rsidR="004E74D4" w:rsidRPr="008D1029">
        <w:t>,</w:t>
      </w:r>
      <w:r w:rsidR="004E74D4">
        <w:t xml:space="preserve"> </w:t>
      </w:r>
      <w:r w:rsidR="002C5A47">
        <w:t>11</w:t>
      </w:r>
      <w:r w:rsidR="006937DF">
        <w:t xml:space="preserve"> -</w:t>
      </w:r>
      <w:r w:rsidR="002C5A47">
        <w:t xml:space="preserve"> </w:t>
      </w:r>
      <w:r w:rsidR="00502D26">
        <w:t>kito personalo darbuotoj</w:t>
      </w:r>
      <w:r w:rsidR="002C5A47">
        <w:t>ų</w:t>
      </w:r>
      <w:r w:rsidR="00502D26">
        <w:t xml:space="preserve"> (iš jų 1 – vaiko priežiūros atostogose)</w:t>
      </w:r>
      <w:r w:rsidR="004E74D4">
        <w:t xml:space="preserve">. </w:t>
      </w:r>
    </w:p>
    <w:p w14:paraId="6696BCFC" w14:textId="77777777" w:rsidR="004E74D4" w:rsidRDefault="002F3EF0" w:rsidP="00260D7B">
      <w:pPr>
        <w:tabs>
          <w:tab w:val="left" w:pos="8460"/>
          <w:tab w:val="left" w:pos="8640"/>
          <w:tab w:val="left" w:pos="9540"/>
        </w:tabs>
        <w:spacing w:line="360" w:lineRule="auto"/>
        <w:jc w:val="both"/>
      </w:pPr>
      <w:r>
        <w:t xml:space="preserve">                   Vidutinis </w:t>
      </w:r>
      <w:r w:rsidR="00502D26">
        <w:t xml:space="preserve">metinis </w:t>
      </w:r>
      <w:r>
        <w:t xml:space="preserve">darbuotojų skaičius </w:t>
      </w:r>
      <w:r w:rsidR="00A41E8C">
        <w:t>30</w:t>
      </w:r>
      <w:r w:rsidR="00B96381">
        <w:t xml:space="preserve"> </w:t>
      </w:r>
      <w:r w:rsidR="00502D26">
        <w:t>žmo</w:t>
      </w:r>
      <w:r w:rsidR="00A41E8C">
        <w:t>nių</w:t>
      </w:r>
      <w:r w:rsidR="00502D26">
        <w:t>.</w:t>
      </w:r>
      <w:r w:rsidR="00CD3C2E">
        <w:t xml:space="preserve"> </w:t>
      </w:r>
    </w:p>
    <w:p w14:paraId="6696BCFD" w14:textId="77777777" w:rsidR="00CD3C2E" w:rsidRDefault="00CD3C2E" w:rsidP="00260D7B">
      <w:pPr>
        <w:spacing w:line="360" w:lineRule="auto"/>
        <w:ind w:left="1296"/>
        <w:jc w:val="both"/>
      </w:pPr>
      <w:r>
        <w:t xml:space="preserve"> </w:t>
      </w:r>
    </w:p>
    <w:p w14:paraId="6696BCFE" w14:textId="77777777" w:rsidR="007E2B3A" w:rsidRDefault="001667E2" w:rsidP="00260D7B">
      <w:pPr>
        <w:pStyle w:val="Pagrindiniotekstotrauka3"/>
        <w:spacing w:line="360" w:lineRule="auto"/>
        <w:ind w:firstLine="1080"/>
        <w:jc w:val="both"/>
      </w:pPr>
      <w:r>
        <w:t xml:space="preserve">Vienasmenis </w:t>
      </w:r>
      <w:r w:rsidR="007E2B3A">
        <w:t xml:space="preserve">Įstaigos </w:t>
      </w:r>
      <w:r w:rsidR="001121FE">
        <w:t xml:space="preserve">valdymo organas yra </w:t>
      </w:r>
      <w:r>
        <w:t xml:space="preserve">vyr. gydytojas , kuris vadovauja Įstaigos </w:t>
      </w:r>
      <w:r w:rsidR="007E2B3A">
        <w:t>administracija</w:t>
      </w:r>
      <w:r>
        <w:t>i.</w:t>
      </w:r>
      <w:r w:rsidR="00AB4581">
        <w:t xml:space="preserve"> </w:t>
      </w:r>
      <w:r w:rsidR="001121FE">
        <w:t>Administraciją sudaro vyr</w:t>
      </w:r>
      <w:r w:rsidR="00A36BB8">
        <w:t xml:space="preserve">. </w:t>
      </w:r>
      <w:r w:rsidR="001121FE">
        <w:t>gydytojas, vy</w:t>
      </w:r>
      <w:r w:rsidR="00A36BB8">
        <w:t>r.</w:t>
      </w:r>
      <w:r w:rsidR="001121FE">
        <w:t xml:space="preserve"> buhalteris ir vyr</w:t>
      </w:r>
      <w:r w:rsidR="00A36BB8">
        <w:t>.</w:t>
      </w:r>
      <w:r w:rsidR="001121FE">
        <w:t xml:space="preserve"> slaugytoja.</w:t>
      </w:r>
      <w:r w:rsidR="007E2B3A">
        <w:t xml:space="preserve"> </w:t>
      </w:r>
    </w:p>
    <w:p w14:paraId="6696BCFF" w14:textId="77777777" w:rsidR="007E2B3A" w:rsidRDefault="00AB4581" w:rsidP="00260D7B">
      <w:pPr>
        <w:pStyle w:val="Pagrindiniotekstotrauka3"/>
        <w:spacing w:line="360" w:lineRule="auto"/>
        <w:ind w:firstLine="1080"/>
        <w:jc w:val="both"/>
      </w:pPr>
      <w:r>
        <w:t xml:space="preserve">Įstaigos </w:t>
      </w:r>
      <w:r w:rsidRPr="00AB4581">
        <w:rPr>
          <w:b/>
        </w:rPr>
        <w:t>vadovo</w:t>
      </w:r>
      <w:r>
        <w:t xml:space="preserve"> - v</w:t>
      </w:r>
      <w:r w:rsidR="007E2B3A">
        <w:t>yriausiojo gydytojo pareiginę algą nustato steigėjas.</w:t>
      </w:r>
    </w:p>
    <w:p w14:paraId="6696BD00" w14:textId="77777777" w:rsidR="001C66ED" w:rsidRDefault="00AB55E1" w:rsidP="00260D7B">
      <w:pPr>
        <w:pStyle w:val="Pagrindiniotekstotrauka3"/>
        <w:spacing w:line="360" w:lineRule="auto"/>
        <w:ind w:firstLine="1080"/>
        <w:jc w:val="both"/>
      </w:pPr>
      <w:smartTag w:uri="urn:schemas-microsoft-com:office:smarttags" w:element="metricconverter">
        <w:smartTagPr>
          <w:attr w:name="ProductID" w:val="2016 m"/>
        </w:smartTagPr>
        <w:r>
          <w:lastRenderedPageBreak/>
          <w:t>201</w:t>
        </w:r>
        <w:r w:rsidR="001667E2">
          <w:t>6</w:t>
        </w:r>
        <w:r>
          <w:t xml:space="preserve"> m</w:t>
        </w:r>
      </w:smartTag>
      <w:r>
        <w:t>. Įstaigos išlaidos vadovo darbo užmokesčiui ir socialiniam draudimui</w:t>
      </w:r>
      <w:r w:rsidR="00F919F9">
        <w:t xml:space="preserve"> </w:t>
      </w:r>
      <w:r w:rsidR="00BB039A">
        <w:t xml:space="preserve"> - </w:t>
      </w:r>
      <w:r w:rsidR="001667E2">
        <w:t>15171</w:t>
      </w:r>
      <w:r w:rsidR="00042CEB">
        <w:t xml:space="preserve"> Eur</w:t>
      </w:r>
      <w:r w:rsidR="00561ABF">
        <w:t>.</w:t>
      </w:r>
      <w:r>
        <w:t xml:space="preserve"> Kitų </w:t>
      </w:r>
      <w:r w:rsidR="001C66ED">
        <w:t xml:space="preserve">išmokų </w:t>
      </w:r>
      <w:r>
        <w:t>vadov</w:t>
      </w:r>
      <w:r w:rsidR="001C66ED">
        <w:t>ui nebuvo.</w:t>
      </w:r>
    </w:p>
    <w:p w14:paraId="6696BD01" w14:textId="77777777" w:rsidR="007E2B3A" w:rsidRDefault="007E2B3A" w:rsidP="00260D7B">
      <w:pPr>
        <w:pStyle w:val="Pagrindiniotekstotrauka3"/>
        <w:spacing w:line="360" w:lineRule="auto"/>
        <w:ind w:firstLine="1080"/>
        <w:jc w:val="both"/>
      </w:pPr>
      <w:r>
        <w:t>Įsta</w:t>
      </w:r>
      <w:r w:rsidR="00A5271A">
        <w:t xml:space="preserve">igos </w:t>
      </w:r>
      <w:r w:rsidR="00A5271A" w:rsidRPr="00EF2896">
        <w:rPr>
          <w:b/>
        </w:rPr>
        <w:t>sąnaudos valdymo išlaidoms</w:t>
      </w:r>
      <w:r w:rsidR="00A5271A">
        <w:t xml:space="preserve"> sudaro </w:t>
      </w:r>
      <w:r w:rsidR="000F5990">
        <w:t>3</w:t>
      </w:r>
      <w:r w:rsidR="00AC5141">
        <w:t>4860</w:t>
      </w:r>
      <w:r w:rsidR="000F5990">
        <w:t xml:space="preserve"> Eur</w:t>
      </w:r>
      <w:r w:rsidR="00A5271A">
        <w:t>.</w:t>
      </w:r>
      <w:r w:rsidR="00EF2896">
        <w:t xml:space="preserve"> </w:t>
      </w:r>
      <w:r w:rsidR="00385D08">
        <w:t xml:space="preserve">Jos apima </w:t>
      </w:r>
      <w:r w:rsidR="00C454A5">
        <w:t>administracijos darbuotojų</w:t>
      </w:r>
      <w:r w:rsidR="00385D08">
        <w:t xml:space="preserve"> darbo užmokesčio, socialinio draudimo įmokų, komunalinių paslaugų, ryšių paslaugų, spaudinių, kitų prekių ir kitų paslaugų sąnaud</w:t>
      </w:r>
      <w:r w:rsidR="006D4B78">
        <w:t>a</w:t>
      </w:r>
      <w:r w:rsidR="00385D08">
        <w:t>s.</w:t>
      </w:r>
    </w:p>
    <w:p w14:paraId="6696BD02" w14:textId="77777777" w:rsidR="00AB55E1" w:rsidRDefault="00FA385C" w:rsidP="00260D7B">
      <w:pPr>
        <w:pStyle w:val="Pagrindiniotekstotrauka3"/>
        <w:tabs>
          <w:tab w:val="left" w:pos="1260"/>
        </w:tabs>
        <w:spacing w:line="360" w:lineRule="auto"/>
        <w:ind w:firstLine="0"/>
        <w:jc w:val="both"/>
      </w:pPr>
      <w:r>
        <w:t xml:space="preserve">                  </w:t>
      </w:r>
      <w:r w:rsidR="001C66ED">
        <w:t xml:space="preserve">Jokių išlaidų išmokoms su Įstaigos dalininku susijusiems asmenims nebuvo. </w:t>
      </w:r>
    </w:p>
    <w:p w14:paraId="6696BD03" w14:textId="77777777" w:rsidR="001B085A" w:rsidRDefault="001B085A" w:rsidP="00260D7B">
      <w:pPr>
        <w:pStyle w:val="Pagrindiniotekstotrauka3"/>
        <w:tabs>
          <w:tab w:val="left" w:pos="1260"/>
        </w:tabs>
        <w:spacing w:line="360" w:lineRule="auto"/>
        <w:ind w:firstLine="0"/>
        <w:jc w:val="both"/>
      </w:pPr>
    </w:p>
    <w:p w14:paraId="6696BD04" w14:textId="77777777" w:rsidR="007C0315" w:rsidRDefault="007C0315" w:rsidP="00260D7B">
      <w:pPr>
        <w:pStyle w:val="Pagrindiniotekstotrauka3"/>
        <w:tabs>
          <w:tab w:val="left" w:pos="1260"/>
        </w:tabs>
        <w:spacing w:line="360" w:lineRule="auto"/>
        <w:ind w:firstLine="0"/>
        <w:jc w:val="both"/>
      </w:pPr>
      <w:r>
        <w:t xml:space="preserve">                  Įstaigoje vykdoma </w:t>
      </w:r>
      <w:r w:rsidRPr="00313110">
        <w:rPr>
          <w:b/>
        </w:rPr>
        <w:t>korupcijos previncijos programa</w:t>
      </w:r>
      <w:r>
        <w:t>, yra įgyvendinti šie korupcijos prevencijos programos uždaviniai:</w:t>
      </w:r>
    </w:p>
    <w:p w14:paraId="6696BD05" w14:textId="77777777" w:rsidR="00121364" w:rsidRDefault="0083190E" w:rsidP="00260D7B">
      <w:pPr>
        <w:pStyle w:val="Pagrindiniotekstotrauka3"/>
        <w:tabs>
          <w:tab w:val="left" w:pos="1260"/>
        </w:tabs>
        <w:spacing w:line="360" w:lineRule="auto"/>
        <w:ind w:firstLine="0"/>
        <w:jc w:val="both"/>
      </w:pPr>
      <w:r>
        <w:t xml:space="preserve">1.  Patvirtinta </w:t>
      </w:r>
      <w:r w:rsidR="004F17AD">
        <w:t xml:space="preserve">viešosios įstaigos „Lazdijų savivaldybės pirminės sveikatos priežiūros centras“ </w:t>
      </w:r>
      <w:r w:rsidR="00A0267C">
        <w:t xml:space="preserve">        </w:t>
      </w:r>
      <w:r w:rsidR="004F17AD">
        <w:t>korupcijos prevencijos programa.</w:t>
      </w:r>
    </w:p>
    <w:p w14:paraId="6696BD06" w14:textId="77777777" w:rsidR="00BA684B" w:rsidRDefault="004F17AD" w:rsidP="00260D7B">
      <w:pPr>
        <w:pStyle w:val="Pagrindiniotekstotrauka3"/>
        <w:numPr>
          <w:ilvl w:val="0"/>
          <w:numId w:val="9"/>
        </w:numPr>
        <w:tabs>
          <w:tab w:val="left" w:pos="1260"/>
        </w:tabs>
        <w:spacing w:line="360" w:lineRule="auto"/>
        <w:jc w:val="both"/>
      </w:pPr>
      <w:r>
        <w:lastRenderedPageBreak/>
        <w:t>P</w:t>
      </w:r>
      <w:r w:rsidR="007C0315">
        <w:t>askirtas atsakingas žmogus už korupcijos prevencijos ir kontrolės vykdymą.</w:t>
      </w:r>
    </w:p>
    <w:p w14:paraId="6696BD07" w14:textId="77777777" w:rsidR="007C0315" w:rsidRDefault="007C0315" w:rsidP="00260D7B">
      <w:pPr>
        <w:pStyle w:val="Pagrindiniotekstotrauka3"/>
        <w:numPr>
          <w:ilvl w:val="0"/>
          <w:numId w:val="9"/>
        </w:numPr>
        <w:tabs>
          <w:tab w:val="left" w:pos="1260"/>
        </w:tabs>
        <w:spacing w:line="360" w:lineRule="auto"/>
        <w:jc w:val="both"/>
      </w:pPr>
      <w:r>
        <w:t xml:space="preserve">Lietuvos Respublikos </w:t>
      </w:r>
      <w:r w:rsidR="004F17AD">
        <w:t>s</w:t>
      </w:r>
      <w:r>
        <w:t>veikatos apsaugos ministerijai pateikta Korupcijos prevencijos programa bei informacija apie asmenis, atsakingus už korupcijos prevencijos kontrolę.</w:t>
      </w:r>
    </w:p>
    <w:p w14:paraId="6696BD08" w14:textId="77777777" w:rsidR="007C0315" w:rsidRDefault="007C0315" w:rsidP="00260D7B">
      <w:pPr>
        <w:pStyle w:val="Pagrindiniotekstotrauka3"/>
        <w:numPr>
          <w:ilvl w:val="0"/>
          <w:numId w:val="9"/>
        </w:numPr>
        <w:tabs>
          <w:tab w:val="left" w:pos="1260"/>
        </w:tabs>
        <w:spacing w:line="360" w:lineRule="auto"/>
        <w:jc w:val="both"/>
      </w:pPr>
      <w:r>
        <w:t>Paskelbta informacija apie Korupcijos prevencijos programą ir jos įgyvendinimo priemonių planą Įstaigos informacinėse skelbimų lentose ir internetinėje svetainėje.</w:t>
      </w:r>
    </w:p>
    <w:p w14:paraId="6696BD09" w14:textId="77777777" w:rsidR="007C0315" w:rsidRDefault="007C0315" w:rsidP="00260D7B">
      <w:pPr>
        <w:pStyle w:val="Pagrindiniotekstotrauka3"/>
        <w:numPr>
          <w:ilvl w:val="0"/>
          <w:numId w:val="9"/>
        </w:numPr>
        <w:tabs>
          <w:tab w:val="left" w:pos="1260"/>
        </w:tabs>
        <w:spacing w:line="360" w:lineRule="auto"/>
        <w:jc w:val="both"/>
      </w:pPr>
      <w:r>
        <w:t xml:space="preserve">Paskelbti </w:t>
      </w:r>
      <w:r w:rsidR="004F17AD">
        <w:t>valstybės institucijų kontaktai:</w:t>
      </w:r>
      <w:r>
        <w:t xml:space="preserve"> kur kreiptis, susidūrus su korupcijos atveju.</w:t>
      </w:r>
    </w:p>
    <w:p w14:paraId="6696BD0A" w14:textId="77777777" w:rsidR="00121364" w:rsidRDefault="00121364" w:rsidP="00260D7B">
      <w:pPr>
        <w:pStyle w:val="Pagrindiniotekstotrauka3"/>
        <w:numPr>
          <w:ilvl w:val="0"/>
          <w:numId w:val="9"/>
        </w:numPr>
        <w:tabs>
          <w:tab w:val="left" w:pos="1260"/>
        </w:tabs>
        <w:spacing w:line="360" w:lineRule="auto"/>
        <w:jc w:val="both"/>
      </w:pPr>
      <w:r>
        <w:t>Įstaigos informacinėse skelbimų lentose ir internetinėje svetainėje pateikiamos mokamų sveikatos priežiūros paslaugų kainos, taip pat informacija apie iš PSDF finansuojamas sveikatos priežiūros paslaugas.</w:t>
      </w:r>
    </w:p>
    <w:p w14:paraId="6696BD0B" w14:textId="77777777" w:rsidR="00121364" w:rsidRDefault="00121364" w:rsidP="00260D7B">
      <w:pPr>
        <w:pStyle w:val="Pagrindiniotekstotrauka3"/>
        <w:numPr>
          <w:ilvl w:val="0"/>
          <w:numId w:val="9"/>
        </w:numPr>
        <w:tabs>
          <w:tab w:val="left" w:pos="1260"/>
        </w:tabs>
        <w:spacing w:line="360" w:lineRule="auto"/>
        <w:jc w:val="both"/>
      </w:pPr>
      <w:r>
        <w:t>Pacientų draustum</w:t>
      </w:r>
      <w:r w:rsidR="004F17AD">
        <w:t>a</w:t>
      </w:r>
      <w:r>
        <w:t>s privalomuoju sveikatos draudimu nuolat tikrinamas Įstaigos registratūroje ; vyr. gydytojo įsakymu paskirti atsakingi darbuotojai.</w:t>
      </w:r>
    </w:p>
    <w:p w14:paraId="6696BD0C" w14:textId="77777777" w:rsidR="00121364" w:rsidRDefault="00121364" w:rsidP="00260D7B">
      <w:pPr>
        <w:pStyle w:val="Pagrindiniotekstotrauka3"/>
        <w:numPr>
          <w:ilvl w:val="0"/>
          <w:numId w:val="9"/>
        </w:numPr>
        <w:tabs>
          <w:tab w:val="left" w:pos="1260"/>
        </w:tabs>
        <w:spacing w:line="360" w:lineRule="auto"/>
        <w:jc w:val="both"/>
      </w:pPr>
      <w:r>
        <w:lastRenderedPageBreak/>
        <w:t xml:space="preserve">Darbuotojai supažindinti su „Asmens sveikatos priežiūros įstaigos darbuotojų, susidūrusių su galima korupcinio pobūdžio nusikalstama veikla, elgesio taisyklėmis“, patvirtintomis </w:t>
      </w:r>
      <w:smartTag w:uri="urn:schemas-microsoft-com:office:smarttags" w:element="metricconverter">
        <w:smartTagPr>
          <w:attr w:name="ProductID" w:val="2014 m"/>
        </w:smartTagPr>
        <w:r>
          <w:t>2014 m</w:t>
        </w:r>
      </w:smartTag>
      <w:r>
        <w:t>. liepos 7 d. Lietuvos Respublikos sveikatos apsaugos ministro įsakymu Nr. V-3.</w:t>
      </w:r>
    </w:p>
    <w:p w14:paraId="6696BD0D" w14:textId="77777777" w:rsidR="00121364" w:rsidRDefault="00543EE6" w:rsidP="00260D7B">
      <w:pPr>
        <w:pStyle w:val="Pagrindiniotekstotrauka3"/>
        <w:numPr>
          <w:ilvl w:val="0"/>
          <w:numId w:val="9"/>
        </w:numPr>
        <w:tabs>
          <w:tab w:val="left" w:pos="1260"/>
        </w:tabs>
        <w:spacing w:line="360" w:lineRule="auto"/>
        <w:jc w:val="both"/>
      </w:pPr>
      <w:r>
        <w:t xml:space="preserve"> </w:t>
      </w:r>
      <w:r w:rsidR="00121364">
        <w:t>Darbuotojai rašytinai supažindinti su VšĮ „Lazdijų savivaldybės pirminės sveikatos priežiūros centras“ Elgesio kodeksu, patvirtintu vyr. gydytojo</w:t>
      </w:r>
      <w:r w:rsidR="004F17AD">
        <w:t xml:space="preserve"> </w:t>
      </w:r>
      <w:r w:rsidR="00121364">
        <w:t>įsakymu.</w:t>
      </w:r>
    </w:p>
    <w:p w14:paraId="6696BD0E" w14:textId="77777777" w:rsidR="002C3A14" w:rsidRDefault="00121364" w:rsidP="00260D7B">
      <w:pPr>
        <w:pStyle w:val="Pagrindiniotekstotrauka3"/>
        <w:numPr>
          <w:ilvl w:val="0"/>
          <w:numId w:val="9"/>
        </w:numPr>
        <w:tabs>
          <w:tab w:val="left" w:pos="1260"/>
        </w:tabs>
        <w:spacing w:line="360" w:lineRule="auto"/>
        <w:jc w:val="both"/>
      </w:pPr>
      <w:r>
        <w:t xml:space="preserve">Ant visų Įstaigos specialistų </w:t>
      </w:r>
      <w:r w:rsidR="001B085A">
        <w:t xml:space="preserve">kabinetų </w:t>
      </w:r>
      <w:r>
        <w:t>durų užklijuoti skelbimai „Geriausia padėka gydytojui – Jūsų šypsena“.</w:t>
      </w:r>
      <w:r w:rsidR="00543EE6">
        <w:t xml:space="preserve">     </w:t>
      </w:r>
      <w:r w:rsidR="00E275D9">
        <w:t xml:space="preserve"> </w:t>
      </w:r>
    </w:p>
    <w:p w14:paraId="6696BD0F" w14:textId="77777777" w:rsidR="00721154" w:rsidRPr="00672D71" w:rsidRDefault="00E275D9" w:rsidP="00260D7B">
      <w:pPr>
        <w:pStyle w:val="Pagrindiniotekstotrauka3"/>
        <w:tabs>
          <w:tab w:val="left" w:pos="1260"/>
        </w:tabs>
        <w:spacing w:line="360" w:lineRule="auto"/>
        <w:ind w:left="1260" w:firstLine="0"/>
        <w:jc w:val="both"/>
      </w:pPr>
      <w:r>
        <w:t xml:space="preserve">       </w:t>
      </w:r>
      <w:r w:rsidR="004F2177">
        <w:t xml:space="preserve">   </w:t>
      </w:r>
      <w:r>
        <w:t xml:space="preserve"> </w:t>
      </w:r>
      <w:r w:rsidR="00543EE6">
        <w:t xml:space="preserve">     </w:t>
      </w:r>
      <w:r w:rsidR="004F2177">
        <w:t xml:space="preserve">        </w:t>
      </w:r>
      <w:r w:rsidR="00543EE6">
        <w:t xml:space="preserve"> </w:t>
      </w:r>
    </w:p>
    <w:p w14:paraId="6696BD10" w14:textId="77777777" w:rsidR="00960EDC" w:rsidRDefault="00987357" w:rsidP="00260D7B">
      <w:pPr>
        <w:pStyle w:val="Pagrindiniotekstotrauka"/>
        <w:spacing w:line="360" w:lineRule="auto"/>
        <w:jc w:val="both"/>
      </w:pPr>
      <w:r>
        <w:t xml:space="preserve">           </w:t>
      </w:r>
      <w:r w:rsidR="00960EDC">
        <w:t xml:space="preserve">Įstaigoje įdiegta </w:t>
      </w:r>
      <w:r w:rsidR="00960EDC" w:rsidRPr="00313110">
        <w:rPr>
          <w:b/>
        </w:rPr>
        <w:t>kokybės vadybos sistema</w:t>
      </w:r>
      <w:r w:rsidR="00960EDC">
        <w:t xml:space="preserve">. Ji nuolat atnaujinama, papildoma. Patvirtintos </w:t>
      </w:r>
      <w:r w:rsidR="00313110">
        <w:t>procedūro</w:t>
      </w:r>
      <w:r w:rsidR="00960EDC">
        <w:t>s:</w:t>
      </w:r>
      <w:r w:rsidR="00313110">
        <w:t xml:space="preserve"> </w:t>
      </w:r>
      <w:r w:rsidR="00882298">
        <w:t>„A</w:t>
      </w:r>
      <w:r w:rsidR="00313110">
        <w:t>ntibiotikų skiedimas</w:t>
      </w:r>
      <w:r w:rsidR="00882298">
        <w:t>“</w:t>
      </w:r>
      <w:r w:rsidR="00313110">
        <w:t xml:space="preserve">, </w:t>
      </w:r>
      <w:r w:rsidR="00882298">
        <w:t>„D</w:t>
      </w:r>
      <w:r w:rsidR="00313110">
        <w:t>efibriliacija</w:t>
      </w:r>
      <w:r w:rsidR="00882298">
        <w:t>“</w:t>
      </w:r>
      <w:r w:rsidR="00313110">
        <w:t xml:space="preserve">, </w:t>
      </w:r>
      <w:r w:rsidR="00882298">
        <w:t>„</w:t>
      </w:r>
      <w:r w:rsidR="00313110">
        <w:t>EKG užrašymas</w:t>
      </w:r>
      <w:r w:rsidR="00882298">
        <w:t>“</w:t>
      </w:r>
      <w:r w:rsidR="00313110">
        <w:t xml:space="preserve">, </w:t>
      </w:r>
      <w:r w:rsidR="00882298">
        <w:t>„K</w:t>
      </w:r>
      <w:r w:rsidR="00313110">
        <w:t>ateterizavimas šlapimo pūslės zondu (kateteriu)</w:t>
      </w:r>
      <w:r w:rsidR="00882298">
        <w:t>“</w:t>
      </w:r>
      <w:r w:rsidR="00313110">
        <w:t xml:space="preserve">, </w:t>
      </w:r>
      <w:r w:rsidR="00882298">
        <w:t>„K</w:t>
      </w:r>
      <w:r w:rsidR="00313110">
        <w:t>omplikacijos po injekcijų</w:t>
      </w:r>
      <w:r w:rsidR="00882298">
        <w:t>“</w:t>
      </w:r>
      <w:r w:rsidR="00313110">
        <w:t xml:space="preserve">, </w:t>
      </w:r>
      <w:r w:rsidR="00882298">
        <w:t>„K</w:t>
      </w:r>
      <w:r w:rsidR="00313110">
        <w:t xml:space="preserve">raujo paėmimas iš venos </w:t>
      </w:r>
      <w:r w:rsidR="00313110">
        <w:lastRenderedPageBreak/>
        <w:t>vakuminiu mėgintuvėliu</w:t>
      </w:r>
      <w:r w:rsidR="00882298">
        <w:t>“</w:t>
      </w:r>
      <w:r w:rsidR="00313110">
        <w:t xml:space="preserve">, </w:t>
      </w:r>
      <w:r w:rsidR="00882298">
        <w:t>„P</w:t>
      </w:r>
      <w:r w:rsidR="00313110">
        <w:t>oodinė injekcija</w:t>
      </w:r>
      <w:r w:rsidR="00882298">
        <w:t>“</w:t>
      </w:r>
      <w:r w:rsidR="00313110">
        <w:t xml:space="preserve">, </w:t>
      </w:r>
      <w:r w:rsidR="00882298">
        <w:t>„I</w:t>
      </w:r>
      <w:r w:rsidR="00313110">
        <w:t>ntraveninės injekcijos naujagimiais ir kūdikiams</w:t>
      </w:r>
      <w:r w:rsidR="00882298">
        <w:t>“, „Injekcija į veną“, „Injekcijos į raumenis“, „Kraujotakos atstatymas“, „Kraujo spaudimo matavimas“, „Slaugos paslaugų namuose teikimas“ ir kt.</w:t>
      </w:r>
      <w:r>
        <w:t xml:space="preserve">  </w:t>
      </w:r>
    </w:p>
    <w:p w14:paraId="6696BD11" w14:textId="77777777" w:rsidR="002C3A14" w:rsidRDefault="002C3A14" w:rsidP="00260D7B">
      <w:pPr>
        <w:pStyle w:val="Pagrindiniotekstotrauka"/>
        <w:spacing w:line="360" w:lineRule="auto"/>
        <w:jc w:val="both"/>
      </w:pPr>
    </w:p>
    <w:p w14:paraId="6696BD12" w14:textId="77777777" w:rsidR="00525C3A" w:rsidRDefault="00525C3A" w:rsidP="00260D7B">
      <w:pPr>
        <w:pStyle w:val="Pagrindiniotekstotrauka"/>
        <w:spacing w:line="360" w:lineRule="auto"/>
        <w:jc w:val="both"/>
      </w:pPr>
      <w:r>
        <w:t xml:space="preserve">              </w:t>
      </w:r>
      <w:r w:rsidR="002F3EF0">
        <w:t xml:space="preserve">Įstaigoje </w:t>
      </w:r>
      <w:r w:rsidR="00FA2819">
        <w:t>toliau</w:t>
      </w:r>
      <w:r w:rsidR="002F3EF0">
        <w:t xml:space="preserve"> diegiamos </w:t>
      </w:r>
      <w:r w:rsidR="00FA2819">
        <w:t xml:space="preserve">ir vystomos </w:t>
      </w:r>
      <w:r w:rsidR="002F3EF0" w:rsidRPr="002F3EF0">
        <w:rPr>
          <w:b/>
        </w:rPr>
        <w:t>informacinės technologijos</w:t>
      </w:r>
      <w:r w:rsidR="002F3EF0">
        <w:t xml:space="preserve">. </w:t>
      </w:r>
    </w:p>
    <w:p w14:paraId="6696BD13" w14:textId="77777777" w:rsidR="002F3EF0" w:rsidRDefault="00987357" w:rsidP="00260D7B">
      <w:pPr>
        <w:pStyle w:val="Pagrindiniotekstotrauka"/>
        <w:spacing w:line="360" w:lineRule="auto"/>
        <w:jc w:val="both"/>
      </w:pPr>
      <w:r>
        <w:t xml:space="preserve">              </w:t>
      </w:r>
      <w:r w:rsidR="002F3EF0">
        <w:t xml:space="preserve">Įdiegta bendra su </w:t>
      </w:r>
      <w:r w:rsidR="007365D2">
        <w:t xml:space="preserve">Teritorine ligonių kasa </w:t>
      </w:r>
      <w:r w:rsidR="002F3EF0">
        <w:t xml:space="preserve"> privalomojo sveikatos draudimo </w:t>
      </w:r>
      <w:r w:rsidR="00514AFB">
        <w:t xml:space="preserve">kompiuterizuota </w:t>
      </w:r>
      <w:r w:rsidR="002F3EF0">
        <w:t xml:space="preserve">informacinė sistema </w:t>
      </w:r>
      <w:r w:rsidR="00514AFB">
        <w:t>„Sveidra“</w:t>
      </w:r>
      <w:r w:rsidR="002F3EF0">
        <w:t>.</w:t>
      </w:r>
      <w:r w:rsidR="005F55FD">
        <w:t xml:space="preserve"> Įstaiga įsisavin</w:t>
      </w:r>
      <w:r w:rsidR="006601BF">
        <w:t>usi</w:t>
      </w:r>
      <w:r w:rsidR="005F55FD">
        <w:t xml:space="preserve"> atnaujintos </w:t>
      </w:r>
      <w:r w:rsidR="00FE61C8">
        <w:t xml:space="preserve">informacinės sistemos </w:t>
      </w:r>
      <w:r w:rsidR="005F55FD">
        <w:t>„Sveidr</w:t>
      </w:r>
      <w:r w:rsidR="00FE61C8">
        <w:t>a</w:t>
      </w:r>
      <w:r w:rsidR="005F55FD">
        <w:t>“</w:t>
      </w:r>
      <w:r w:rsidR="00E343F6">
        <w:t xml:space="preserve"> posistem</w:t>
      </w:r>
      <w:r w:rsidR="005F55FD">
        <w:t>es</w:t>
      </w:r>
      <w:r w:rsidR="00FE61C8">
        <w:t>:</w:t>
      </w:r>
      <w:r w:rsidR="00E343F6">
        <w:t xml:space="preserve"> PRAP – prisirašymų posistem</w:t>
      </w:r>
      <w:r w:rsidR="005F55FD">
        <w:t>ę</w:t>
      </w:r>
      <w:r w:rsidR="00E343F6">
        <w:t xml:space="preserve">, </w:t>
      </w:r>
      <w:r w:rsidR="005F55FD">
        <w:t xml:space="preserve">PSAP – reabilitacijos posistemę, </w:t>
      </w:r>
      <w:r w:rsidR="00E343F6">
        <w:t>APAP – ambulatorinių paslaugų apskaitos posistem</w:t>
      </w:r>
      <w:r w:rsidR="005F55FD">
        <w:t>ę</w:t>
      </w:r>
      <w:r w:rsidR="00E343F6">
        <w:t>, KVP – kompensuojamųjų vaistų pasų posistem</w:t>
      </w:r>
      <w:r w:rsidR="005F55FD">
        <w:t>ę</w:t>
      </w:r>
      <w:r w:rsidR="00E343F6">
        <w:t>, Metas - darbuotojų, įstaigos duomenų tvarkymo posistem</w:t>
      </w:r>
      <w:r w:rsidR="005F55FD">
        <w:t>ę.</w:t>
      </w:r>
      <w:r w:rsidR="00E343F6">
        <w:t xml:space="preserve"> </w:t>
      </w:r>
      <w:r w:rsidR="002F3EF0">
        <w:t>Ši</w:t>
      </w:r>
      <w:r w:rsidR="005F55FD">
        <w:t>ų</w:t>
      </w:r>
      <w:r w:rsidR="002F3EF0">
        <w:t xml:space="preserve"> </w:t>
      </w:r>
      <w:r w:rsidR="005F55FD">
        <w:t>„Sveidros“ posistemių</w:t>
      </w:r>
      <w:r w:rsidR="002F3EF0">
        <w:t xml:space="preserve"> </w:t>
      </w:r>
      <w:r w:rsidR="002F3EF0">
        <w:lastRenderedPageBreak/>
        <w:t xml:space="preserve">dėka vykdoma pacientų prisirašymo prie įstaigos registracija, </w:t>
      </w:r>
      <w:r w:rsidR="00FE61C8">
        <w:t xml:space="preserve">pildomi prašymai reabilitacijai, </w:t>
      </w:r>
      <w:r w:rsidR="002F3EF0">
        <w:t>apskaitomas visų atliktų paslaugų kiekis pagal visą nomenklatūrą</w:t>
      </w:r>
      <w:r w:rsidR="005F55FD">
        <w:t xml:space="preserve">, </w:t>
      </w:r>
      <w:r w:rsidR="00FE61C8">
        <w:t>išduodami kompensuojamųjų va</w:t>
      </w:r>
      <w:r w:rsidR="00C71390">
        <w:t>istų pasai, vykdoma jų apskaita, rašomi elektroniniai receptai.</w:t>
      </w:r>
    </w:p>
    <w:p w14:paraId="6696BD14" w14:textId="77777777" w:rsidR="00D2156C" w:rsidRDefault="00987357" w:rsidP="00260D7B">
      <w:pPr>
        <w:pStyle w:val="Pagrindiniotekstotrauka"/>
        <w:spacing w:line="360" w:lineRule="auto"/>
        <w:ind w:left="0"/>
        <w:jc w:val="both"/>
      </w:pPr>
      <w:r>
        <w:t xml:space="preserve">                </w:t>
      </w:r>
      <w:smartTag w:uri="urn:schemas-microsoft-com:office:smarttags" w:element="metricconverter">
        <w:smartTagPr>
          <w:attr w:name="ProductID" w:val="2011 m"/>
        </w:smartTagPr>
        <w:r w:rsidR="002F3EF0">
          <w:t>2011 m</w:t>
        </w:r>
      </w:smartTag>
      <w:r w:rsidR="002F3EF0">
        <w:t xml:space="preserve">. Įstaiga tapo projekto „Elektroninių sveikatos paslaugų plėtra Alytaus regiono asmens sveikatos priežiūros įstaigose“, patvirtinto Lietuvos Respublikos sveikatos apsaugos ministro </w:t>
      </w:r>
      <w:smartTag w:uri="urn:schemas-microsoft-com:office:smarttags" w:element="metricconverter">
        <w:smartTagPr>
          <w:attr w:name="ProductID" w:val="2010 m"/>
        </w:smartTagPr>
        <w:r w:rsidR="002F3EF0">
          <w:t>2010 m</w:t>
        </w:r>
      </w:smartTag>
      <w:r w:rsidR="002F3EF0">
        <w:t>. birželio 18 d. įsakymu Nr. V-570 „Dėl e.</w:t>
      </w:r>
      <w:r w:rsidR="001E21B8">
        <w:t xml:space="preserve"> </w:t>
      </w:r>
      <w:r w:rsidR="002F3EF0">
        <w:t xml:space="preserve">sveikatos sistemos 2009-2015 metų plėtros programos įgyvendinimo priemonių plano patvirtinimo“, partnere. Diegiama regioninė informacinė sistema bus skirta pagrindiniams sveikatos priežiūros paslaugų teikimo veiklos procesams, kurių metu bus sukuriama elektroninė medicininė paciento istorija, o perduodant nustatytus duomenis e. sveikatos paslaugų ir bendradarbiavimo infrastruktūros informacinei  sistemai, bus prisidedama prie paciento viso gyvenimo elektroninio sveikatos įrašo formavimo. </w:t>
      </w:r>
      <w:r w:rsidR="007B6406">
        <w:t xml:space="preserve">Projektas </w:t>
      </w:r>
      <w:r w:rsidR="007B6406">
        <w:lastRenderedPageBreak/>
        <w:t xml:space="preserve">pradėtas vykdyti </w:t>
      </w:r>
      <w:smartTag w:uri="urn:schemas-microsoft-com:office:smarttags" w:element="metricconverter">
        <w:smartTagPr>
          <w:attr w:name="ProductID" w:val="2012 m"/>
        </w:smartTagPr>
        <w:r w:rsidR="007B6406">
          <w:t>2012 m</w:t>
        </w:r>
      </w:smartTag>
      <w:r w:rsidR="007B6406">
        <w:t>.</w:t>
      </w:r>
      <w:r w:rsidR="005F55FD">
        <w:t xml:space="preserve">, </w:t>
      </w:r>
      <w:smartTag w:uri="urn:schemas-microsoft-com:office:smarttags" w:element="metricconverter">
        <w:smartTagPr>
          <w:attr w:name="ProductID" w:val="2015 m"/>
        </w:smartTagPr>
        <w:r w:rsidR="00E16A26">
          <w:t>2015</w:t>
        </w:r>
        <w:r w:rsidR="00E915B1">
          <w:t xml:space="preserve"> m</w:t>
        </w:r>
      </w:smartTag>
      <w:r w:rsidR="00E915B1">
        <w:t xml:space="preserve">. </w:t>
      </w:r>
      <w:r w:rsidR="00E16A26">
        <w:t xml:space="preserve">jo finansavimas baigtas, tačiau kai kurie funkcionalumai </w:t>
      </w:r>
      <w:r w:rsidR="004424F8">
        <w:t xml:space="preserve">vis </w:t>
      </w:r>
      <w:r w:rsidR="00E16A26">
        <w:t>dar yra kuriami.</w:t>
      </w:r>
    </w:p>
    <w:p w14:paraId="6696BD15" w14:textId="77777777" w:rsidR="00F42B8C" w:rsidRDefault="00987357" w:rsidP="00260D7B">
      <w:pPr>
        <w:pStyle w:val="Pagrindiniotekstotrauka"/>
        <w:spacing w:line="360" w:lineRule="auto"/>
        <w:ind w:left="0"/>
        <w:jc w:val="both"/>
      </w:pPr>
      <w:r>
        <w:t xml:space="preserve">             </w:t>
      </w:r>
      <w:r w:rsidR="00F42B8C">
        <w:t xml:space="preserve">Įstaigoje </w:t>
      </w:r>
      <w:r w:rsidR="00EF2896">
        <w:t>įdiegta</w:t>
      </w:r>
      <w:r w:rsidR="00F42B8C">
        <w:t xml:space="preserve"> skiepų apskaitos programa</w:t>
      </w:r>
      <w:r w:rsidR="005F55FD">
        <w:t>.</w:t>
      </w:r>
    </w:p>
    <w:p w14:paraId="6696BD16" w14:textId="77777777" w:rsidR="00D2156C" w:rsidRDefault="00C24176" w:rsidP="00260D7B">
      <w:pPr>
        <w:pStyle w:val="Pagrindiniotekstotrauka"/>
        <w:spacing w:line="360" w:lineRule="auto"/>
        <w:ind w:left="0"/>
        <w:jc w:val="both"/>
      </w:pPr>
      <w:r>
        <w:t xml:space="preserve">             </w:t>
      </w:r>
      <w:smartTag w:uri="urn:schemas-microsoft-com:office:smarttags" w:element="metricconverter">
        <w:smartTagPr>
          <w:attr w:name="ProductID" w:val="2016 m"/>
        </w:smartTagPr>
        <w:r w:rsidR="004D134B">
          <w:t>2016 m</w:t>
        </w:r>
      </w:smartTag>
      <w:r w:rsidR="004D134B">
        <w:t>. Įstaigoje į</w:t>
      </w:r>
      <w:r w:rsidR="009D2BE8">
        <w:t xml:space="preserve">sisavinta </w:t>
      </w:r>
      <w:r w:rsidR="004D134B">
        <w:t xml:space="preserve"> </w:t>
      </w:r>
      <w:r w:rsidR="00525C3A">
        <w:t xml:space="preserve">kartu </w:t>
      </w:r>
      <w:r w:rsidR="00326609">
        <w:t>su</w:t>
      </w:r>
      <w:r w:rsidR="004D134B">
        <w:t xml:space="preserve"> </w:t>
      </w:r>
      <w:r w:rsidR="00D2156C">
        <w:t>Lazdijų rajono savivaldybės administracij</w:t>
      </w:r>
      <w:r w:rsidR="004D134B">
        <w:t xml:space="preserve">a </w:t>
      </w:r>
      <w:r w:rsidR="00D2156C">
        <w:t xml:space="preserve">naudojama </w:t>
      </w:r>
      <w:r>
        <w:t xml:space="preserve">moderni </w:t>
      </w:r>
      <w:r w:rsidR="00D2156C">
        <w:t xml:space="preserve">dokumentų valdymo sistema, leidžiančia keistis elektroniniais dokumentais, atitinkančiais elektroniniu parašu </w:t>
      </w:r>
      <w:r>
        <w:t>pasirašyto elektroninio dokumento specifikaciją.</w:t>
      </w:r>
    </w:p>
    <w:p w14:paraId="6696BD17" w14:textId="77777777" w:rsidR="002F3EF0" w:rsidRDefault="00987357" w:rsidP="00260D7B">
      <w:pPr>
        <w:pStyle w:val="Pagrindiniotekstotrauka"/>
        <w:spacing w:line="360" w:lineRule="auto"/>
        <w:ind w:left="0"/>
        <w:jc w:val="both"/>
      </w:pPr>
      <w:r>
        <w:t xml:space="preserve">                  </w:t>
      </w:r>
      <w:r w:rsidR="00F42B8C">
        <w:t>Įstaigos interneto svetainė http://</w:t>
      </w:r>
      <w:hyperlink r:id="rId7" w:history="1">
        <w:r w:rsidR="00F42B8C" w:rsidRPr="00EB3892">
          <w:rPr>
            <w:rStyle w:val="Hipersaitas"/>
          </w:rPr>
          <w:t>www.lazdijupspc.lt</w:t>
        </w:r>
      </w:hyperlink>
      <w:r w:rsidR="00F42B8C">
        <w:t>/  pastoviai tobulinama ir papildoma naujais duomenimis. Svetainėje patalpinta informacija apie įstaigos veiklą, teikiamas paslaugas, o taip pat finansinių ataskaitų rinkinių informacija</w:t>
      </w:r>
      <w:r w:rsidR="00B96381">
        <w:t xml:space="preserve"> pagal VSAFAS  reikalavimus.</w:t>
      </w:r>
    </w:p>
    <w:p w14:paraId="6696BD18" w14:textId="77777777" w:rsidR="004E7FCC" w:rsidRDefault="00B96381" w:rsidP="00260D7B">
      <w:pPr>
        <w:pStyle w:val="Pagrindiniotekstotrauka"/>
        <w:spacing w:line="360" w:lineRule="auto"/>
        <w:ind w:left="0" w:firstLine="1296"/>
        <w:jc w:val="both"/>
      </w:pPr>
      <w:r>
        <w:lastRenderedPageBreak/>
        <w:t>Įstaigoje naudojama buhalterinės apskaitos programa „</w:t>
      </w:r>
      <w:r w:rsidR="00C24176">
        <w:t>Asistentė</w:t>
      </w:r>
      <w:r>
        <w:t xml:space="preserve">“ ir programa </w:t>
      </w:r>
      <w:r w:rsidRPr="00C24176">
        <w:t>„</w:t>
      </w:r>
      <w:r w:rsidR="00C24176" w:rsidRPr="00C24176">
        <w:t>KontoAlga</w:t>
      </w:r>
      <w:r>
        <w:t>“ – darbo užmokesčiui skaičiuoti.</w:t>
      </w:r>
      <w:r w:rsidR="001A2651">
        <w:t xml:space="preserve">        </w:t>
      </w:r>
    </w:p>
    <w:p w14:paraId="6696BD19" w14:textId="77777777" w:rsidR="00C24176" w:rsidRDefault="00C24176" w:rsidP="004E7FCC">
      <w:pPr>
        <w:pStyle w:val="Pagrindiniotekstotrauka"/>
        <w:ind w:left="0" w:firstLine="1296"/>
        <w:jc w:val="both"/>
      </w:pPr>
    </w:p>
    <w:p w14:paraId="6696BD1A" w14:textId="77777777" w:rsidR="00525C3A" w:rsidRDefault="00525C3A" w:rsidP="004E7FCC">
      <w:pPr>
        <w:pStyle w:val="Pagrindiniotekstotrauka"/>
        <w:ind w:left="0" w:firstLine="1296"/>
        <w:jc w:val="both"/>
      </w:pPr>
    </w:p>
    <w:p w14:paraId="6696BD1B" w14:textId="77777777" w:rsidR="00525C3A" w:rsidRDefault="00525C3A" w:rsidP="004E7FCC">
      <w:pPr>
        <w:pStyle w:val="Pagrindiniotekstotrauka"/>
        <w:ind w:left="0" w:firstLine="1296"/>
        <w:jc w:val="both"/>
      </w:pPr>
    </w:p>
    <w:p w14:paraId="6696BD1C" w14:textId="77777777" w:rsidR="00525C3A" w:rsidRDefault="00525C3A" w:rsidP="004E7FCC">
      <w:pPr>
        <w:pStyle w:val="Pagrindiniotekstotrauka"/>
        <w:ind w:left="0" w:firstLine="1296"/>
        <w:jc w:val="both"/>
      </w:pPr>
    </w:p>
    <w:p w14:paraId="6696BD1D" w14:textId="77777777" w:rsidR="00525C3A" w:rsidRDefault="00525C3A" w:rsidP="004E7FCC">
      <w:pPr>
        <w:pStyle w:val="Pagrindiniotekstotrauka"/>
        <w:ind w:left="0" w:firstLine="1296"/>
        <w:jc w:val="both"/>
      </w:pPr>
    </w:p>
    <w:p w14:paraId="6696BD1E" w14:textId="77777777" w:rsidR="00525C3A" w:rsidRDefault="00525C3A" w:rsidP="004E7FCC">
      <w:pPr>
        <w:pStyle w:val="Pagrindiniotekstotrauka"/>
        <w:ind w:left="0" w:firstLine="1296"/>
        <w:jc w:val="both"/>
      </w:pPr>
    </w:p>
    <w:p w14:paraId="6696BD1F" w14:textId="77777777" w:rsidR="00525C3A" w:rsidRDefault="00525C3A" w:rsidP="004E7FCC">
      <w:pPr>
        <w:pStyle w:val="Pagrindiniotekstotrauka"/>
        <w:ind w:left="0" w:firstLine="1296"/>
        <w:jc w:val="both"/>
      </w:pPr>
    </w:p>
    <w:p w14:paraId="6696BD20" w14:textId="77777777" w:rsidR="00525C3A" w:rsidRDefault="00525C3A" w:rsidP="004E7FCC">
      <w:pPr>
        <w:pStyle w:val="Pagrindiniotekstotrauka"/>
        <w:ind w:left="0" w:firstLine="1296"/>
        <w:jc w:val="both"/>
      </w:pPr>
    </w:p>
    <w:p w14:paraId="6696BD21" w14:textId="77777777" w:rsidR="00525C3A" w:rsidRDefault="00525C3A" w:rsidP="004E7FCC">
      <w:pPr>
        <w:pStyle w:val="Pagrindiniotekstotrauka"/>
        <w:ind w:left="0" w:firstLine="1296"/>
        <w:jc w:val="both"/>
      </w:pPr>
    </w:p>
    <w:p w14:paraId="6696BD22" w14:textId="77777777" w:rsidR="00062645" w:rsidRPr="00730714" w:rsidRDefault="00730714" w:rsidP="00730714">
      <w:pPr>
        <w:pStyle w:val="Pagrindiniotekstotrauka"/>
        <w:ind w:left="0"/>
        <w:rPr>
          <w:b/>
        </w:rPr>
      </w:pPr>
      <w:r>
        <w:rPr>
          <w:b/>
        </w:rPr>
        <w:t xml:space="preserve">           </w:t>
      </w:r>
      <w:r w:rsidR="00FA385C" w:rsidRPr="00730714">
        <w:rPr>
          <w:b/>
        </w:rPr>
        <w:t>201</w:t>
      </w:r>
      <w:r w:rsidR="00862C46">
        <w:rPr>
          <w:b/>
        </w:rPr>
        <w:t>6</w:t>
      </w:r>
      <w:r w:rsidR="00FA385C" w:rsidRPr="00730714">
        <w:rPr>
          <w:b/>
        </w:rPr>
        <w:t xml:space="preserve"> METŲ </w:t>
      </w:r>
      <w:r>
        <w:rPr>
          <w:b/>
        </w:rPr>
        <w:t xml:space="preserve">ĮSTAIGOS </w:t>
      </w:r>
      <w:r w:rsidR="00FA385C" w:rsidRPr="00730714">
        <w:rPr>
          <w:b/>
        </w:rPr>
        <w:t>SIEKTINŲ VEIKLOS UŽDUOČIŲ ĮVYKDYMAS</w:t>
      </w:r>
    </w:p>
    <w:p w14:paraId="6696BD23" w14:textId="77777777" w:rsidR="00124050" w:rsidRDefault="00062645" w:rsidP="00124050">
      <w:pPr>
        <w:pStyle w:val="Pagrindiniotekstotrauka"/>
        <w:spacing w:line="360" w:lineRule="auto"/>
        <w:ind w:left="0" w:firstLine="1296"/>
        <w:jc w:val="both"/>
      </w:pPr>
      <w:r>
        <w:lastRenderedPageBreak/>
        <w:t>Lazdijų rajono savivaldybės taryba 201</w:t>
      </w:r>
      <w:r w:rsidR="003814B6">
        <w:t>6</w:t>
      </w:r>
      <w:r>
        <w:t xml:space="preserve"> metų </w:t>
      </w:r>
      <w:r w:rsidR="003814B6">
        <w:t>liepos 1</w:t>
      </w:r>
      <w:r>
        <w:t xml:space="preserve"> d. sprendimu Nr. 5TS-</w:t>
      </w:r>
      <w:r w:rsidR="003814B6">
        <w:t>579</w:t>
      </w:r>
      <w:r>
        <w:t xml:space="preserve"> „Dėl 201</w:t>
      </w:r>
      <w:r w:rsidR="003814B6">
        <w:t>6</w:t>
      </w:r>
      <w:r>
        <w:t xml:space="preserve"> metų Lazdijų rajono savivaldybės asmens sveikatos priežiūros viešųjų įstaigų siektinų veiklos užduočių nustatymo“</w:t>
      </w:r>
      <w:r w:rsidR="00431D7E">
        <w:t xml:space="preserve"> </w:t>
      </w:r>
      <w:r>
        <w:t>patvirtino Įstaigai siektinas veiklos užduotis.</w:t>
      </w:r>
    </w:p>
    <w:p w14:paraId="6696BD24" w14:textId="77777777" w:rsidR="00730714" w:rsidRDefault="00124050" w:rsidP="00124050">
      <w:pPr>
        <w:pStyle w:val="Pagrindiniotekstotrauka"/>
        <w:ind w:left="0" w:firstLine="1296"/>
        <w:jc w:val="right"/>
      </w:pPr>
      <w:r>
        <w:t xml:space="preserve">                                                                                      </w:t>
      </w:r>
      <w:r w:rsidR="006131B6">
        <w:t>5</w:t>
      </w:r>
      <w:r w:rsidR="00730714">
        <w:t xml:space="preserve"> lentelė</w:t>
      </w:r>
    </w:p>
    <w:tbl>
      <w:tblPr>
        <w:tblStyle w:val="Lentelstinklelis"/>
        <w:tblW w:w="0" w:type="auto"/>
        <w:tblLook w:val="01E0" w:firstRow="1" w:lastRow="1" w:firstColumn="1" w:lastColumn="1" w:noHBand="0" w:noVBand="0"/>
      </w:tblPr>
      <w:tblGrid>
        <w:gridCol w:w="8208"/>
        <w:gridCol w:w="1646"/>
      </w:tblGrid>
      <w:tr w:rsidR="00163954" w14:paraId="6696BD27" w14:textId="77777777">
        <w:tc>
          <w:tcPr>
            <w:tcW w:w="8208" w:type="dxa"/>
          </w:tcPr>
          <w:p w14:paraId="6696BD25" w14:textId="77777777" w:rsidR="00163954" w:rsidRPr="00BB2942" w:rsidRDefault="00BB2942" w:rsidP="00124050">
            <w:pPr>
              <w:pStyle w:val="Pagrindiniotekstotrauka"/>
              <w:ind w:left="0"/>
              <w:jc w:val="both"/>
              <w:rPr>
                <w:b/>
              </w:rPr>
            </w:pPr>
            <w:r w:rsidRPr="00BB2942">
              <w:rPr>
                <w:b/>
              </w:rPr>
              <w:t>Rodikliai</w:t>
            </w:r>
          </w:p>
        </w:tc>
        <w:tc>
          <w:tcPr>
            <w:tcW w:w="1646" w:type="dxa"/>
          </w:tcPr>
          <w:p w14:paraId="6696BD26" w14:textId="77777777" w:rsidR="00163954" w:rsidRPr="001C0361" w:rsidRDefault="00163954" w:rsidP="00124050">
            <w:pPr>
              <w:pStyle w:val="Pagrindiniotekstotrauka"/>
              <w:ind w:left="0"/>
              <w:jc w:val="center"/>
              <w:rPr>
                <w:b/>
              </w:rPr>
            </w:pPr>
            <w:r w:rsidRPr="001C0361">
              <w:rPr>
                <w:b/>
              </w:rPr>
              <w:t>Įvykdymas</w:t>
            </w:r>
          </w:p>
        </w:tc>
      </w:tr>
      <w:tr w:rsidR="00163954" w14:paraId="6696BD2A" w14:textId="77777777">
        <w:trPr>
          <w:trHeight w:val="425"/>
        </w:trPr>
        <w:tc>
          <w:tcPr>
            <w:tcW w:w="8208" w:type="dxa"/>
          </w:tcPr>
          <w:p w14:paraId="6696BD28" w14:textId="77777777" w:rsidR="00163954" w:rsidRPr="00BB2942" w:rsidRDefault="00163954" w:rsidP="00124050">
            <w:pPr>
              <w:pStyle w:val="Pagrindiniotekstotrauka"/>
              <w:ind w:left="0"/>
              <w:jc w:val="both"/>
              <w:rPr>
                <w:b/>
              </w:rPr>
            </w:pPr>
            <w:r w:rsidRPr="00BB2942">
              <w:rPr>
                <w:b/>
              </w:rPr>
              <w:t xml:space="preserve">Kiekybinės </w:t>
            </w:r>
            <w:r w:rsidR="00F34718">
              <w:rPr>
                <w:b/>
              </w:rPr>
              <w:t xml:space="preserve">įstaigos </w:t>
            </w:r>
            <w:r w:rsidRPr="00BB2942">
              <w:rPr>
                <w:b/>
              </w:rPr>
              <w:t>veiklos užduotys:</w:t>
            </w:r>
          </w:p>
        </w:tc>
        <w:tc>
          <w:tcPr>
            <w:tcW w:w="1646" w:type="dxa"/>
          </w:tcPr>
          <w:p w14:paraId="6696BD29" w14:textId="77777777" w:rsidR="00163954" w:rsidRDefault="00163954" w:rsidP="00124050">
            <w:pPr>
              <w:pStyle w:val="Pagrindiniotekstotrauka"/>
              <w:ind w:left="0"/>
              <w:jc w:val="both"/>
            </w:pPr>
          </w:p>
        </w:tc>
      </w:tr>
      <w:tr w:rsidR="00163954" w14:paraId="6696BD2D" w14:textId="77777777">
        <w:tc>
          <w:tcPr>
            <w:tcW w:w="8208" w:type="dxa"/>
          </w:tcPr>
          <w:p w14:paraId="6696BD2B" w14:textId="77777777" w:rsidR="00163954" w:rsidRDefault="00163954" w:rsidP="00124050">
            <w:pPr>
              <w:pStyle w:val="Pagrindiniotekstotrauka"/>
              <w:spacing w:line="360" w:lineRule="auto"/>
              <w:ind w:left="0"/>
              <w:jc w:val="both"/>
            </w:pPr>
            <w:r>
              <w:t xml:space="preserve">1. </w:t>
            </w:r>
            <w:r w:rsidR="00551236">
              <w:t>Teigiamas f</w:t>
            </w:r>
            <w:r>
              <w:t>inansinis įstaigos veiklos rezultatas –</w:t>
            </w:r>
            <w:r w:rsidR="00BB64E3">
              <w:t xml:space="preserve"> 1</w:t>
            </w:r>
            <w:r w:rsidR="003814B6">
              <w:t>4</w:t>
            </w:r>
            <w:r w:rsidR="00BB64E3">
              <w:t>000 Eur</w:t>
            </w:r>
          </w:p>
        </w:tc>
        <w:tc>
          <w:tcPr>
            <w:tcW w:w="1646" w:type="dxa"/>
          </w:tcPr>
          <w:p w14:paraId="6696BD2C" w14:textId="77777777" w:rsidR="00163954" w:rsidRDefault="00A40F45" w:rsidP="00124050">
            <w:pPr>
              <w:pStyle w:val="Pagrindiniotekstotrauka"/>
              <w:spacing w:line="360" w:lineRule="auto"/>
              <w:ind w:left="0"/>
              <w:jc w:val="right"/>
            </w:pPr>
            <w:r>
              <w:t>-</w:t>
            </w:r>
            <w:r w:rsidR="008E7DB9">
              <w:t>39950</w:t>
            </w:r>
            <w:r w:rsidR="00BB64E3">
              <w:t xml:space="preserve"> Eur</w:t>
            </w:r>
          </w:p>
        </w:tc>
      </w:tr>
      <w:tr w:rsidR="00163954" w14:paraId="6696BD31" w14:textId="77777777">
        <w:trPr>
          <w:trHeight w:val="773"/>
        </w:trPr>
        <w:tc>
          <w:tcPr>
            <w:tcW w:w="8208" w:type="dxa"/>
          </w:tcPr>
          <w:p w14:paraId="6696BD2E" w14:textId="77777777" w:rsidR="00163954" w:rsidRDefault="00163954" w:rsidP="00DD7695">
            <w:pPr>
              <w:pStyle w:val="Pagrindiniotekstotrauka"/>
              <w:ind w:left="0"/>
              <w:jc w:val="both"/>
            </w:pPr>
            <w:r>
              <w:t>2. Įstaigos sąnaudų darbo užmokesčiui dalis</w:t>
            </w:r>
            <w:r w:rsidR="00BB2942">
              <w:t xml:space="preserve"> – 7</w:t>
            </w:r>
            <w:r w:rsidR="00BB64E3">
              <w:t>6</w:t>
            </w:r>
            <w:r w:rsidR="00BB2942">
              <w:t xml:space="preserve"> % pagrindinės veiklos pajamų</w:t>
            </w:r>
          </w:p>
          <w:p w14:paraId="6696BD2F" w14:textId="77777777" w:rsidR="00163954" w:rsidRDefault="00163954" w:rsidP="00DD7695">
            <w:pPr>
              <w:pStyle w:val="Pagrindiniotekstotrauka"/>
              <w:ind w:left="0"/>
              <w:jc w:val="both"/>
            </w:pPr>
          </w:p>
        </w:tc>
        <w:tc>
          <w:tcPr>
            <w:tcW w:w="1646" w:type="dxa"/>
          </w:tcPr>
          <w:p w14:paraId="6696BD30" w14:textId="77777777" w:rsidR="00163954" w:rsidRPr="00CD698D" w:rsidRDefault="00CD698D" w:rsidP="00DD7695">
            <w:pPr>
              <w:pStyle w:val="Pagrindiniotekstotrauka"/>
              <w:ind w:left="0"/>
              <w:jc w:val="right"/>
            </w:pPr>
            <w:r>
              <w:t xml:space="preserve">           </w:t>
            </w:r>
            <w:r w:rsidR="00A40F45">
              <w:t>91,</w:t>
            </w:r>
            <w:r w:rsidR="008E7DB9">
              <w:t>3</w:t>
            </w:r>
            <w:r w:rsidR="001C0361" w:rsidRPr="00CD698D">
              <w:t xml:space="preserve"> %</w:t>
            </w:r>
            <w:r w:rsidRPr="00CD698D">
              <w:t xml:space="preserve"> </w:t>
            </w:r>
            <w:r>
              <w:t xml:space="preserve">       (su socialiniu</w:t>
            </w:r>
            <w:r w:rsidRPr="00CD698D">
              <w:t xml:space="preserve"> </w:t>
            </w:r>
            <w:r>
              <w:t>draudimu)</w:t>
            </w:r>
          </w:p>
        </w:tc>
      </w:tr>
      <w:tr w:rsidR="00163954" w14:paraId="6696BD34" w14:textId="77777777">
        <w:tc>
          <w:tcPr>
            <w:tcW w:w="8208" w:type="dxa"/>
          </w:tcPr>
          <w:p w14:paraId="6696BD32" w14:textId="77777777" w:rsidR="00163954" w:rsidRDefault="00163954" w:rsidP="00124050">
            <w:pPr>
              <w:pStyle w:val="Pagrindiniotekstotrauka"/>
              <w:spacing w:line="360" w:lineRule="auto"/>
              <w:ind w:left="0"/>
              <w:jc w:val="both"/>
            </w:pPr>
            <w:r>
              <w:t xml:space="preserve">3. Įstaigos sąnaudų </w:t>
            </w:r>
            <w:r w:rsidR="00BB2942">
              <w:t>valdymo išlaidoms</w:t>
            </w:r>
            <w:r>
              <w:t xml:space="preserve"> dalis</w:t>
            </w:r>
            <w:r w:rsidR="00BB2942">
              <w:t xml:space="preserve"> – </w:t>
            </w:r>
            <w:r w:rsidR="003814B6">
              <w:t>9</w:t>
            </w:r>
            <w:r w:rsidR="00BB2942">
              <w:t xml:space="preserve"> </w:t>
            </w:r>
            <w:r>
              <w:t>%</w:t>
            </w:r>
            <w:r w:rsidR="00BB2942">
              <w:t xml:space="preserve"> pagrindinės veiklos pajamų</w:t>
            </w:r>
          </w:p>
        </w:tc>
        <w:tc>
          <w:tcPr>
            <w:tcW w:w="1646" w:type="dxa"/>
          </w:tcPr>
          <w:p w14:paraId="6696BD33" w14:textId="77777777" w:rsidR="00163954" w:rsidRPr="00163954" w:rsidRDefault="00AC5141" w:rsidP="00124050">
            <w:pPr>
              <w:pStyle w:val="Pagrindiniotekstotrauka"/>
              <w:spacing w:line="360" w:lineRule="auto"/>
              <w:ind w:left="0"/>
              <w:jc w:val="right"/>
            </w:pPr>
            <w:r>
              <w:t>13,9</w:t>
            </w:r>
            <w:r w:rsidR="000F5990">
              <w:t xml:space="preserve"> </w:t>
            </w:r>
            <w:r w:rsidR="000F5990" w:rsidRPr="00CD698D">
              <w:t>%</w:t>
            </w:r>
            <w:r w:rsidR="000F5990">
              <w:t xml:space="preserve"> </w:t>
            </w:r>
          </w:p>
        </w:tc>
      </w:tr>
      <w:tr w:rsidR="00163954" w14:paraId="6696BD37" w14:textId="77777777">
        <w:tc>
          <w:tcPr>
            <w:tcW w:w="8208" w:type="dxa"/>
          </w:tcPr>
          <w:p w14:paraId="6696BD35" w14:textId="77777777" w:rsidR="00163954" w:rsidRDefault="00163954" w:rsidP="00124050">
            <w:pPr>
              <w:pStyle w:val="Pagrindiniotekstotrauka"/>
              <w:spacing w:line="360" w:lineRule="auto"/>
              <w:ind w:left="0"/>
              <w:jc w:val="both"/>
            </w:pPr>
            <w:r>
              <w:t>4. Papildomų finansavimo šaltinių pritraukimas</w:t>
            </w:r>
            <w:r w:rsidR="00BB2942">
              <w:t xml:space="preserve"> – </w:t>
            </w:r>
            <w:r w:rsidR="00BB64E3">
              <w:t>2</w:t>
            </w:r>
            <w:r w:rsidR="007B6406">
              <w:t>0</w:t>
            </w:r>
            <w:r w:rsidR="00BB2942">
              <w:t xml:space="preserve">000 </w:t>
            </w:r>
            <w:r w:rsidR="00BB64E3">
              <w:t>Eur</w:t>
            </w:r>
          </w:p>
        </w:tc>
        <w:tc>
          <w:tcPr>
            <w:tcW w:w="1646" w:type="dxa"/>
          </w:tcPr>
          <w:p w14:paraId="6696BD36" w14:textId="77777777" w:rsidR="00163954" w:rsidRDefault="00551236" w:rsidP="00124050">
            <w:pPr>
              <w:pStyle w:val="Pagrindiniotekstotrauka"/>
              <w:spacing w:line="360" w:lineRule="auto"/>
              <w:ind w:left="0"/>
              <w:jc w:val="right"/>
            </w:pPr>
            <w:r>
              <w:t>1</w:t>
            </w:r>
            <w:r w:rsidR="008E7DB9">
              <w:t>2057</w:t>
            </w:r>
            <w:r w:rsidR="00BB64E3">
              <w:t xml:space="preserve"> Eur</w:t>
            </w:r>
          </w:p>
        </w:tc>
      </w:tr>
      <w:tr w:rsidR="00163954" w14:paraId="6696BD3A" w14:textId="77777777">
        <w:trPr>
          <w:trHeight w:val="364"/>
        </w:trPr>
        <w:tc>
          <w:tcPr>
            <w:tcW w:w="8208" w:type="dxa"/>
          </w:tcPr>
          <w:p w14:paraId="6696BD38" w14:textId="77777777" w:rsidR="00163954" w:rsidRPr="00BB2942" w:rsidRDefault="00F34718" w:rsidP="00124050">
            <w:pPr>
              <w:pStyle w:val="Pagrindiniotekstotrauka"/>
              <w:ind w:left="0"/>
              <w:jc w:val="both"/>
              <w:rPr>
                <w:b/>
              </w:rPr>
            </w:pPr>
            <w:r>
              <w:rPr>
                <w:b/>
              </w:rPr>
              <w:t>Kokybinės įstaigos veiklos užduotys</w:t>
            </w:r>
            <w:r w:rsidR="00BB2942" w:rsidRPr="00BB2942">
              <w:rPr>
                <w:b/>
              </w:rPr>
              <w:t>:</w:t>
            </w:r>
          </w:p>
        </w:tc>
        <w:tc>
          <w:tcPr>
            <w:tcW w:w="1646" w:type="dxa"/>
          </w:tcPr>
          <w:p w14:paraId="6696BD39" w14:textId="77777777" w:rsidR="00163954" w:rsidRDefault="00163954" w:rsidP="00124050">
            <w:pPr>
              <w:pStyle w:val="Pagrindiniotekstotrauka"/>
              <w:ind w:left="0"/>
              <w:jc w:val="right"/>
            </w:pPr>
          </w:p>
        </w:tc>
      </w:tr>
      <w:tr w:rsidR="00BB2942" w14:paraId="6696BD3D" w14:textId="77777777">
        <w:tc>
          <w:tcPr>
            <w:tcW w:w="8208" w:type="dxa"/>
          </w:tcPr>
          <w:p w14:paraId="6696BD3B" w14:textId="77777777" w:rsidR="00BB2942" w:rsidRDefault="00BB2942" w:rsidP="00124050">
            <w:pPr>
              <w:pStyle w:val="Pagrindiniotekstotrauka"/>
              <w:spacing w:line="360" w:lineRule="auto"/>
              <w:ind w:left="0"/>
              <w:jc w:val="both"/>
            </w:pPr>
            <w:r>
              <w:t>1</w:t>
            </w:r>
            <w:r w:rsidR="003814B6">
              <w:t>.</w:t>
            </w:r>
            <w:r>
              <w:t xml:space="preserve"> Pacientų pasitenkinimo įstaigos teikiamomis paslaugomis lygis bei pacientų skundų tendencijos – </w:t>
            </w:r>
            <w:r w:rsidR="00BB64E3">
              <w:t>0</w:t>
            </w:r>
            <w:r>
              <w:t xml:space="preserve"> skund</w:t>
            </w:r>
            <w:r w:rsidR="00BB64E3">
              <w:t>ų</w:t>
            </w:r>
            <w:r>
              <w:t xml:space="preserve"> per metus</w:t>
            </w:r>
          </w:p>
        </w:tc>
        <w:tc>
          <w:tcPr>
            <w:tcW w:w="1646" w:type="dxa"/>
          </w:tcPr>
          <w:p w14:paraId="6696BD3C" w14:textId="77777777" w:rsidR="00BB2942" w:rsidRDefault="001C0361" w:rsidP="00124050">
            <w:pPr>
              <w:pStyle w:val="Pagrindiniotekstotrauka"/>
              <w:spacing w:line="360" w:lineRule="auto"/>
              <w:ind w:left="0"/>
              <w:jc w:val="right"/>
            </w:pPr>
            <w:r w:rsidRPr="00D2156C">
              <w:t>skundų nebuvo</w:t>
            </w:r>
          </w:p>
        </w:tc>
      </w:tr>
      <w:tr w:rsidR="003814B6" w14:paraId="6696BD40" w14:textId="77777777">
        <w:tc>
          <w:tcPr>
            <w:tcW w:w="8208" w:type="dxa"/>
          </w:tcPr>
          <w:p w14:paraId="6696BD3E" w14:textId="77777777" w:rsidR="003814B6" w:rsidRDefault="003814B6" w:rsidP="00124050">
            <w:pPr>
              <w:pStyle w:val="Pagrindiniotekstotrauka"/>
              <w:spacing w:line="360" w:lineRule="auto"/>
              <w:ind w:left="0"/>
              <w:jc w:val="both"/>
            </w:pPr>
            <w:r>
              <w:lastRenderedPageBreak/>
              <w:t>2. Kokybės vadybos sistemos diegimo ir vystymo laipsnis – kokybės vadybos procedūrų skaičius – 10</w:t>
            </w:r>
          </w:p>
        </w:tc>
        <w:tc>
          <w:tcPr>
            <w:tcW w:w="1646" w:type="dxa"/>
          </w:tcPr>
          <w:p w14:paraId="6696BD3F" w14:textId="77777777" w:rsidR="003814B6" w:rsidRPr="00D2156C" w:rsidRDefault="00143EE7" w:rsidP="00124050">
            <w:pPr>
              <w:pStyle w:val="Pagrindiniotekstotrauka"/>
              <w:spacing w:line="360" w:lineRule="auto"/>
              <w:ind w:left="0"/>
              <w:jc w:val="right"/>
            </w:pPr>
            <w:r>
              <w:t>10 pr</w:t>
            </w:r>
            <w:r w:rsidR="00C71390">
              <w:t>ocedūrų</w:t>
            </w:r>
          </w:p>
        </w:tc>
      </w:tr>
      <w:tr w:rsidR="00BB2942" w14:paraId="6696BD43" w14:textId="77777777">
        <w:tc>
          <w:tcPr>
            <w:tcW w:w="8208" w:type="dxa"/>
          </w:tcPr>
          <w:p w14:paraId="6696BD41" w14:textId="77777777" w:rsidR="00BB2942" w:rsidRPr="00BB2942" w:rsidRDefault="003814B6" w:rsidP="00124050">
            <w:pPr>
              <w:pStyle w:val="Pagrindiniotekstotrauka"/>
              <w:spacing w:line="360" w:lineRule="auto"/>
              <w:ind w:left="0"/>
              <w:jc w:val="both"/>
            </w:pPr>
            <w:r>
              <w:t>3</w:t>
            </w:r>
            <w:r w:rsidR="00BB2942">
              <w:t xml:space="preserve">. Darbuotojų kaitos įstaigoje rodiklis – </w:t>
            </w:r>
            <w:r>
              <w:t>3</w:t>
            </w:r>
            <w:r w:rsidR="00BB2942">
              <w:t xml:space="preserve"> </w:t>
            </w:r>
            <w:r w:rsidR="00BB2942" w:rsidRPr="003814B6">
              <w:t>%</w:t>
            </w:r>
          </w:p>
        </w:tc>
        <w:tc>
          <w:tcPr>
            <w:tcW w:w="1646" w:type="dxa"/>
          </w:tcPr>
          <w:p w14:paraId="6696BD42" w14:textId="77777777" w:rsidR="0023427F" w:rsidRPr="003814B6" w:rsidRDefault="007E435C" w:rsidP="00124050">
            <w:pPr>
              <w:pStyle w:val="Pagrindiniotekstotrauka"/>
              <w:spacing w:line="360" w:lineRule="auto"/>
              <w:ind w:left="0"/>
              <w:jc w:val="right"/>
            </w:pPr>
            <w:r w:rsidRPr="007E435C">
              <w:t>6,06</w:t>
            </w:r>
            <w:r w:rsidR="00EB1DFD" w:rsidRPr="007E435C">
              <w:t xml:space="preserve"> %</w:t>
            </w:r>
          </w:p>
        </w:tc>
      </w:tr>
      <w:tr w:rsidR="00BB2942" w14:paraId="6696BD46" w14:textId="77777777">
        <w:tc>
          <w:tcPr>
            <w:tcW w:w="8208" w:type="dxa"/>
          </w:tcPr>
          <w:p w14:paraId="6696BD44" w14:textId="77777777" w:rsidR="00BB2942" w:rsidRDefault="003814B6" w:rsidP="00124050">
            <w:pPr>
              <w:pStyle w:val="Pagrindiniotekstotrauka"/>
              <w:spacing w:line="360" w:lineRule="auto"/>
              <w:ind w:left="0"/>
              <w:jc w:val="both"/>
            </w:pPr>
            <w:r>
              <w:t>4</w:t>
            </w:r>
            <w:r w:rsidR="00BB2942">
              <w:t>. Prioritetinių paslaugų teikimo dinamika</w:t>
            </w:r>
            <w:r w:rsidR="000B0D27">
              <w:t>:</w:t>
            </w:r>
          </w:p>
        </w:tc>
        <w:tc>
          <w:tcPr>
            <w:tcW w:w="1646" w:type="dxa"/>
          </w:tcPr>
          <w:p w14:paraId="6696BD45" w14:textId="77777777" w:rsidR="00BB2942" w:rsidRDefault="00BB2942" w:rsidP="00124050">
            <w:pPr>
              <w:pStyle w:val="Pagrindiniotekstotrauka"/>
              <w:spacing w:line="360" w:lineRule="auto"/>
              <w:ind w:left="0"/>
              <w:jc w:val="right"/>
            </w:pPr>
          </w:p>
        </w:tc>
      </w:tr>
      <w:tr w:rsidR="00BB2942" w14:paraId="6696BD49" w14:textId="77777777">
        <w:tc>
          <w:tcPr>
            <w:tcW w:w="8208" w:type="dxa"/>
          </w:tcPr>
          <w:p w14:paraId="6696BD47" w14:textId="77777777" w:rsidR="00BB2942" w:rsidRPr="00BB2942" w:rsidRDefault="00BB2942" w:rsidP="00124050">
            <w:pPr>
              <w:pStyle w:val="Pagrindiniotekstotrauka"/>
              <w:numPr>
                <w:ilvl w:val="1"/>
                <w:numId w:val="7"/>
              </w:numPr>
              <w:spacing w:line="360" w:lineRule="auto"/>
              <w:jc w:val="both"/>
            </w:pPr>
            <w:r>
              <w:t xml:space="preserve">Slaugos paslaugos namuose – 100 </w:t>
            </w:r>
            <w:r>
              <w:rPr>
                <w:lang w:val="en-US"/>
              </w:rPr>
              <w:t>%</w:t>
            </w:r>
          </w:p>
        </w:tc>
        <w:tc>
          <w:tcPr>
            <w:tcW w:w="1646" w:type="dxa"/>
          </w:tcPr>
          <w:p w14:paraId="6696BD48" w14:textId="77777777" w:rsidR="001C0361" w:rsidRDefault="001C0361" w:rsidP="00124050">
            <w:pPr>
              <w:pStyle w:val="Pagrindiniotekstotrauka"/>
              <w:spacing w:line="360" w:lineRule="auto"/>
              <w:ind w:left="0"/>
              <w:jc w:val="right"/>
            </w:pPr>
            <w:r>
              <w:t>100 %</w:t>
            </w:r>
          </w:p>
        </w:tc>
      </w:tr>
      <w:tr w:rsidR="00BB2942" w14:paraId="6696BD4C" w14:textId="77777777">
        <w:tc>
          <w:tcPr>
            <w:tcW w:w="8208" w:type="dxa"/>
          </w:tcPr>
          <w:p w14:paraId="6696BD4A" w14:textId="77777777" w:rsidR="00BB2942" w:rsidRPr="007B6406" w:rsidRDefault="003814B6" w:rsidP="00124050">
            <w:pPr>
              <w:pStyle w:val="Pagrindiniotekstotrauka"/>
              <w:spacing w:line="360" w:lineRule="auto"/>
              <w:ind w:left="0"/>
              <w:jc w:val="both"/>
            </w:pPr>
            <w:r>
              <w:t>5</w:t>
            </w:r>
            <w:r w:rsidR="00BB2942">
              <w:t>. Informacinių technologijų diegimo ir vystymo lygis –</w:t>
            </w:r>
            <w:r w:rsidR="007B6406">
              <w:t xml:space="preserve"> padidėjusi elektronini</w:t>
            </w:r>
            <w:r w:rsidR="00D03044">
              <w:t>u</w:t>
            </w:r>
            <w:r w:rsidR="007B6406">
              <w:t xml:space="preserve"> būdu pildomų med. dokumentų dalis – 10 %</w:t>
            </w:r>
          </w:p>
        </w:tc>
        <w:tc>
          <w:tcPr>
            <w:tcW w:w="1646" w:type="dxa"/>
          </w:tcPr>
          <w:p w14:paraId="6696BD4B" w14:textId="77777777" w:rsidR="00BB2942" w:rsidRDefault="001C0361" w:rsidP="00124050">
            <w:pPr>
              <w:pStyle w:val="Pagrindiniotekstotrauka"/>
              <w:spacing w:line="360" w:lineRule="auto"/>
              <w:ind w:left="0"/>
              <w:jc w:val="right"/>
            </w:pPr>
            <w:r>
              <w:t>10</w:t>
            </w:r>
            <w:r w:rsidR="008E7DB9">
              <w:t xml:space="preserve"> %</w:t>
            </w:r>
          </w:p>
        </w:tc>
      </w:tr>
      <w:tr w:rsidR="003814B6" w14:paraId="6696BD4F" w14:textId="77777777">
        <w:tc>
          <w:tcPr>
            <w:tcW w:w="8208" w:type="dxa"/>
          </w:tcPr>
          <w:p w14:paraId="6696BD4D" w14:textId="77777777" w:rsidR="002717F1" w:rsidRDefault="002717F1" w:rsidP="00124050">
            <w:pPr>
              <w:pStyle w:val="Pagrindiniotekstotrauka"/>
              <w:spacing w:line="360" w:lineRule="auto"/>
              <w:ind w:left="0"/>
              <w:jc w:val="both"/>
            </w:pPr>
            <w:r>
              <w:t xml:space="preserve">6. Kovos su korupcija priemonių vykdymas – 10 </w:t>
            </w:r>
            <w:r w:rsidR="008E7DB9">
              <w:t>priemonių</w:t>
            </w:r>
          </w:p>
        </w:tc>
        <w:tc>
          <w:tcPr>
            <w:tcW w:w="1646" w:type="dxa"/>
          </w:tcPr>
          <w:p w14:paraId="6696BD4E" w14:textId="77777777" w:rsidR="003814B6" w:rsidRDefault="008E7DB9" w:rsidP="00124050">
            <w:pPr>
              <w:pStyle w:val="Pagrindiniotekstotrauka"/>
              <w:spacing w:line="360" w:lineRule="auto"/>
              <w:ind w:left="0"/>
              <w:jc w:val="right"/>
            </w:pPr>
            <w:r>
              <w:t>10 priemonių</w:t>
            </w:r>
          </w:p>
        </w:tc>
      </w:tr>
      <w:tr w:rsidR="002717F1" w14:paraId="6696BD52" w14:textId="77777777">
        <w:tc>
          <w:tcPr>
            <w:tcW w:w="8208" w:type="dxa"/>
          </w:tcPr>
          <w:p w14:paraId="6696BD50" w14:textId="77777777" w:rsidR="002717F1" w:rsidRDefault="002717F1" w:rsidP="00124050">
            <w:pPr>
              <w:pStyle w:val="Pagrindiniotekstotrauka"/>
              <w:spacing w:line="360" w:lineRule="auto"/>
              <w:ind w:left="0"/>
              <w:jc w:val="both"/>
            </w:pPr>
            <w:r>
              <w:t>7. Dalyvavimas įgyvendinant Privalomojo sveikatos draudimo fondo biudžeto lėšomis atitinkamų ligų prevencijos priemonių, atrankinės patikros, ankstyvosios diagnostikos programas. Prevencinėse programose dalyvaujančių tos prevencinės programos tikslinei populiacijai priklausančių asmenų dalies rodiklis (proc.) būtų lygus arba didesnis už šalies vidurkį, buvusį prieš vertinamus metus – 50 %</w:t>
            </w:r>
          </w:p>
        </w:tc>
        <w:tc>
          <w:tcPr>
            <w:tcW w:w="1646" w:type="dxa"/>
          </w:tcPr>
          <w:p w14:paraId="6696BD51" w14:textId="77777777" w:rsidR="002717F1" w:rsidRDefault="009F538F" w:rsidP="00124050">
            <w:pPr>
              <w:pStyle w:val="Pagrindiniotekstotrauka"/>
              <w:spacing w:line="360" w:lineRule="auto"/>
              <w:ind w:left="0"/>
              <w:jc w:val="right"/>
            </w:pPr>
            <w:r>
              <w:t xml:space="preserve">84 % </w:t>
            </w:r>
          </w:p>
        </w:tc>
      </w:tr>
    </w:tbl>
    <w:p w14:paraId="6696BD53" w14:textId="77777777" w:rsidR="00DD7695" w:rsidRDefault="00DD7695" w:rsidP="00124050">
      <w:pPr>
        <w:spacing w:line="360" w:lineRule="auto"/>
        <w:jc w:val="center"/>
      </w:pPr>
    </w:p>
    <w:p w14:paraId="6696BD54" w14:textId="77777777" w:rsidR="00D13F0A" w:rsidRPr="000F0793" w:rsidRDefault="00645403" w:rsidP="00124050">
      <w:pPr>
        <w:spacing w:line="360" w:lineRule="auto"/>
        <w:jc w:val="center"/>
      </w:pPr>
      <w:r>
        <w:t xml:space="preserve"> Vyriausioji</w:t>
      </w:r>
      <w:r w:rsidR="00FD3178">
        <w:t xml:space="preserve"> gydytoja</w:t>
      </w:r>
      <w:r w:rsidR="000F0793" w:rsidRPr="000F0793">
        <w:t xml:space="preserve">                                               </w:t>
      </w:r>
      <w:r w:rsidR="004F05BE">
        <w:t>Leonora Patašienė</w:t>
      </w:r>
    </w:p>
    <w:sectPr w:rsidR="00D13F0A" w:rsidRPr="000F0793" w:rsidSect="002E0194">
      <w:footerReference w:type="even" r:id="rId8"/>
      <w:foot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BD57" w14:textId="77777777" w:rsidR="00D60039" w:rsidRDefault="00D60039">
      <w:r>
        <w:separator/>
      </w:r>
    </w:p>
  </w:endnote>
  <w:endnote w:type="continuationSeparator" w:id="0">
    <w:p w14:paraId="6696BD58" w14:textId="77777777" w:rsidR="00D60039" w:rsidRDefault="00D6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D59" w14:textId="77777777" w:rsidR="00F4198E" w:rsidRDefault="00F4198E" w:rsidP="002E01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696BD5A" w14:textId="77777777" w:rsidR="00F4198E" w:rsidRDefault="00F4198E" w:rsidP="002E019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D5B" w14:textId="77777777" w:rsidR="00F4198E" w:rsidRDefault="00F4198E" w:rsidP="002E01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4A36">
      <w:rPr>
        <w:rStyle w:val="Puslapionumeris"/>
        <w:noProof/>
      </w:rPr>
      <w:t>9</w:t>
    </w:r>
    <w:r>
      <w:rPr>
        <w:rStyle w:val="Puslapionumeris"/>
      </w:rPr>
      <w:fldChar w:fldCharType="end"/>
    </w:r>
  </w:p>
  <w:p w14:paraId="6696BD5C" w14:textId="77777777" w:rsidR="00F4198E" w:rsidRDefault="00F4198E" w:rsidP="002E019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BD55" w14:textId="77777777" w:rsidR="00D60039" w:rsidRDefault="00D60039">
      <w:r>
        <w:separator/>
      </w:r>
    </w:p>
  </w:footnote>
  <w:footnote w:type="continuationSeparator" w:id="0">
    <w:p w14:paraId="6696BD56" w14:textId="77777777" w:rsidR="00D60039" w:rsidRDefault="00D60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F2"/>
    <w:multiLevelType w:val="hybridMultilevel"/>
    <w:tmpl w:val="AF68D630"/>
    <w:lvl w:ilvl="0" w:tplc="5EBEF5FE">
      <w:start w:val="1"/>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 w15:restartNumberingAfterBreak="0">
    <w:nsid w:val="113140A3"/>
    <w:multiLevelType w:val="hybridMultilevel"/>
    <w:tmpl w:val="F1EA5E9A"/>
    <w:lvl w:ilvl="0" w:tplc="710E9AF4">
      <w:start w:val="5"/>
      <w:numFmt w:val="upperRoman"/>
      <w:lvlText w:val="%1."/>
      <w:lvlJc w:val="left"/>
      <w:pPr>
        <w:tabs>
          <w:tab w:val="num" w:pos="2016"/>
        </w:tabs>
        <w:ind w:left="2016" w:hanging="72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 w15:restartNumberingAfterBreak="0">
    <w:nsid w:val="24B1624C"/>
    <w:multiLevelType w:val="multilevel"/>
    <w:tmpl w:val="B276FA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56"/>
        </w:tabs>
        <w:ind w:left="1656" w:hanging="36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abstractNum w:abstractNumId="3" w15:restartNumberingAfterBreak="0">
    <w:nsid w:val="433457DF"/>
    <w:multiLevelType w:val="hybridMultilevel"/>
    <w:tmpl w:val="8BAE0726"/>
    <w:lvl w:ilvl="0" w:tplc="FE7A1CF6">
      <w:numFmt w:val="bullet"/>
      <w:lvlText w:val="-"/>
      <w:lvlJc w:val="left"/>
      <w:pPr>
        <w:tabs>
          <w:tab w:val="num" w:pos="1656"/>
        </w:tabs>
        <w:ind w:left="1656" w:hanging="360"/>
      </w:pPr>
      <w:rPr>
        <w:rFonts w:ascii="Times New Roman" w:eastAsia="Times New Roman" w:hAnsi="Times New Roman" w:cs="Times New Roman"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 w15:restartNumberingAfterBreak="0">
    <w:nsid w:val="45FD35A2"/>
    <w:multiLevelType w:val="hybridMultilevel"/>
    <w:tmpl w:val="CA0E200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15:restartNumberingAfterBreak="0">
    <w:nsid w:val="5567273E"/>
    <w:multiLevelType w:val="hybridMultilevel"/>
    <w:tmpl w:val="B97AFAAA"/>
    <w:lvl w:ilvl="0" w:tplc="58D8C268">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6" w15:restartNumberingAfterBreak="0">
    <w:nsid w:val="591F3FA9"/>
    <w:multiLevelType w:val="hybridMultilevel"/>
    <w:tmpl w:val="8D4ADC5C"/>
    <w:lvl w:ilvl="0" w:tplc="427AAC66">
      <w:start w:val="1"/>
      <w:numFmt w:val="upperRoman"/>
      <w:lvlText w:val="%1."/>
      <w:lvlJc w:val="left"/>
      <w:pPr>
        <w:tabs>
          <w:tab w:val="num" w:pos="2016"/>
        </w:tabs>
        <w:ind w:left="2016" w:hanging="720"/>
      </w:pPr>
      <w:rPr>
        <w:rFonts w:hint="default"/>
      </w:rPr>
    </w:lvl>
    <w:lvl w:ilvl="1" w:tplc="3D983EFA">
      <w:numFmt w:val="none"/>
      <w:lvlText w:val=""/>
      <w:lvlJc w:val="left"/>
      <w:pPr>
        <w:tabs>
          <w:tab w:val="num" w:pos="360"/>
        </w:tabs>
      </w:pPr>
    </w:lvl>
    <w:lvl w:ilvl="2" w:tplc="84EEFCF8">
      <w:numFmt w:val="none"/>
      <w:lvlText w:val=""/>
      <w:lvlJc w:val="left"/>
      <w:pPr>
        <w:tabs>
          <w:tab w:val="num" w:pos="360"/>
        </w:tabs>
      </w:pPr>
    </w:lvl>
    <w:lvl w:ilvl="3" w:tplc="63900114">
      <w:numFmt w:val="none"/>
      <w:lvlText w:val=""/>
      <w:lvlJc w:val="left"/>
      <w:pPr>
        <w:tabs>
          <w:tab w:val="num" w:pos="360"/>
        </w:tabs>
      </w:pPr>
    </w:lvl>
    <w:lvl w:ilvl="4" w:tplc="97FC15E8">
      <w:numFmt w:val="none"/>
      <w:lvlText w:val=""/>
      <w:lvlJc w:val="left"/>
      <w:pPr>
        <w:tabs>
          <w:tab w:val="num" w:pos="360"/>
        </w:tabs>
      </w:pPr>
    </w:lvl>
    <w:lvl w:ilvl="5" w:tplc="B0CC1346">
      <w:numFmt w:val="none"/>
      <w:lvlText w:val=""/>
      <w:lvlJc w:val="left"/>
      <w:pPr>
        <w:tabs>
          <w:tab w:val="num" w:pos="360"/>
        </w:tabs>
      </w:pPr>
    </w:lvl>
    <w:lvl w:ilvl="6" w:tplc="B63CAB22">
      <w:numFmt w:val="none"/>
      <w:lvlText w:val=""/>
      <w:lvlJc w:val="left"/>
      <w:pPr>
        <w:tabs>
          <w:tab w:val="num" w:pos="360"/>
        </w:tabs>
      </w:pPr>
    </w:lvl>
    <w:lvl w:ilvl="7" w:tplc="A5263264">
      <w:numFmt w:val="none"/>
      <w:lvlText w:val=""/>
      <w:lvlJc w:val="left"/>
      <w:pPr>
        <w:tabs>
          <w:tab w:val="num" w:pos="360"/>
        </w:tabs>
      </w:pPr>
    </w:lvl>
    <w:lvl w:ilvl="8" w:tplc="6E04EF1E">
      <w:numFmt w:val="none"/>
      <w:lvlText w:val=""/>
      <w:lvlJc w:val="left"/>
      <w:pPr>
        <w:tabs>
          <w:tab w:val="num" w:pos="360"/>
        </w:tabs>
      </w:pPr>
    </w:lvl>
  </w:abstractNum>
  <w:abstractNum w:abstractNumId="7" w15:restartNumberingAfterBreak="0">
    <w:nsid w:val="5A930950"/>
    <w:multiLevelType w:val="hybridMultilevel"/>
    <w:tmpl w:val="F6469DE6"/>
    <w:lvl w:ilvl="0" w:tplc="6BF4EE06">
      <w:start w:val="2009"/>
      <w:numFmt w:val="bullet"/>
      <w:lvlText w:val="-"/>
      <w:lvlJc w:val="left"/>
      <w:pPr>
        <w:tabs>
          <w:tab w:val="num" w:pos="1656"/>
        </w:tabs>
        <w:ind w:left="1656" w:hanging="360"/>
      </w:pPr>
      <w:rPr>
        <w:rFonts w:ascii="Times New Roman" w:eastAsia="Times New Roman" w:hAnsi="Times New Roman" w:cs="Times New Roman"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8" w15:restartNumberingAfterBreak="0">
    <w:nsid w:val="72B72CBC"/>
    <w:multiLevelType w:val="hybridMultilevel"/>
    <w:tmpl w:val="00D67BD8"/>
    <w:lvl w:ilvl="0" w:tplc="C01A43F8">
      <w:start w:val="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A"/>
    <w:rsid w:val="00002D6A"/>
    <w:rsid w:val="000048D5"/>
    <w:rsid w:val="000052E2"/>
    <w:rsid w:val="0001225C"/>
    <w:rsid w:val="00014D9C"/>
    <w:rsid w:val="00020FD7"/>
    <w:rsid w:val="000314D3"/>
    <w:rsid w:val="00037F1D"/>
    <w:rsid w:val="000404EC"/>
    <w:rsid w:val="00042CEB"/>
    <w:rsid w:val="00043F2B"/>
    <w:rsid w:val="0005256F"/>
    <w:rsid w:val="0006036B"/>
    <w:rsid w:val="00060D2F"/>
    <w:rsid w:val="00062645"/>
    <w:rsid w:val="0006746F"/>
    <w:rsid w:val="000701E4"/>
    <w:rsid w:val="00072AB0"/>
    <w:rsid w:val="00077485"/>
    <w:rsid w:val="000905C1"/>
    <w:rsid w:val="000933C4"/>
    <w:rsid w:val="000944C9"/>
    <w:rsid w:val="000956B4"/>
    <w:rsid w:val="0009732F"/>
    <w:rsid w:val="000A25F5"/>
    <w:rsid w:val="000A56B0"/>
    <w:rsid w:val="000A7DCC"/>
    <w:rsid w:val="000B0D27"/>
    <w:rsid w:val="000C00E5"/>
    <w:rsid w:val="000C58B1"/>
    <w:rsid w:val="000D3D8D"/>
    <w:rsid w:val="000E3655"/>
    <w:rsid w:val="000F0793"/>
    <w:rsid w:val="000F1ACC"/>
    <w:rsid w:val="000F5990"/>
    <w:rsid w:val="0010393F"/>
    <w:rsid w:val="001040B5"/>
    <w:rsid w:val="00106D24"/>
    <w:rsid w:val="001121FE"/>
    <w:rsid w:val="00121364"/>
    <w:rsid w:val="00124050"/>
    <w:rsid w:val="00132478"/>
    <w:rsid w:val="00134578"/>
    <w:rsid w:val="00137061"/>
    <w:rsid w:val="00137FE9"/>
    <w:rsid w:val="00143EE7"/>
    <w:rsid w:val="00153EA4"/>
    <w:rsid w:val="00163954"/>
    <w:rsid w:val="001667E2"/>
    <w:rsid w:val="00174FD7"/>
    <w:rsid w:val="001A2651"/>
    <w:rsid w:val="001B053A"/>
    <w:rsid w:val="001B085A"/>
    <w:rsid w:val="001B11CA"/>
    <w:rsid w:val="001B41BB"/>
    <w:rsid w:val="001B5F92"/>
    <w:rsid w:val="001C0361"/>
    <w:rsid w:val="001C66ED"/>
    <w:rsid w:val="001D3A64"/>
    <w:rsid w:val="001D4776"/>
    <w:rsid w:val="001E21B8"/>
    <w:rsid w:val="001E3F68"/>
    <w:rsid w:val="001F1EED"/>
    <w:rsid w:val="001F2514"/>
    <w:rsid w:val="001F32D3"/>
    <w:rsid w:val="001F5BA8"/>
    <w:rsid w:val="001F6FD1"/>
    <w:rsid w:val="001F7707"/>
    <w:rsid w:val="002038DC"/>
    <w:rsid w:val="00203C0C"/>
    <w:rsid w:val="00215052"/>
    <w:rsid w:val="0021687A"/>
    <w:rsid w:val="00220A3E"/>
    <w:rsid w:val="00221279"/>
    <w:rsid w:val="00223E73"/>
    <w:rsid w:val="002271D0"/>
    <w:rsid w:val="0023427F"/>
    <w:rsid w:val="002354C2"/>
    <w:rsid w:val="00243925"/>
    <w:rsid w:val="0025028A"/>
    <w:rsid w:val="00252995"/>
    <w:rsid w:val="00252AB2"/>
    <w:rsid w:val="00253D79"/>
    <w:rsid w:val="00253E0F"/>
    <w:rsid w:val="00260D7B"/>
    <w:rsid w:val="0026126E"/>
    <w:rsid w:val="00271206"/>
    <w:rsid w:val="002717B4"/>
    <w:rsid w:val="002717F1"/>
    <w:rsid w:val="0027406B"/>
    <w:rsid w:val="00282AC9"/>
    <w:rsid w:val="00284D26"/>
    <w:rsid w:val="0028601D"/>
    <w:rsid w:val="002912C2"/>
    <w:rsid w:val="0029708A"/>
    <w:rsid w:val="002A1346"/>
    <w:rsid w:val="002A3937"/>
    <w:rsid w:val="002B26B8"/>
    <w:rsid w:val="002B6ADD"/>
    <w:rsid w:val="002C3A14"/>
    <w:rsid w:val="002C5A47"/>
    <w:rsid w:val="002C5F7F"/>
    <w:rsid w:val="002D123C"/>
    <w:rsid w:val="002E0194"/>
    <w:rsid w:val="002E2DF8"/>
    <w:rsid w:val="002E4058"/>
    <w:rsid w:val="002E4734"/>
    <w:rsid w:val="002F1BDA"/>
    <w:rsid w:val="002F3EF0"/>
    <w:rsid w:val="002F5CFA"/>
    <w:rsid w:val="00300785"/>
    <w:rsid w:val="00301891"/>
    <w:rsid w:val="003020EA"/>
    <w:rsid w:val="003024FC"/>
    <w:rsid w:val="003078DA"/>
    <w:rsid w:val="00313110"/>
    <w:rsid w:val="00313E40"/>
    <w:rsid w:val="00314D44"/>
    <w:rsid w:val="00317ABE"/>
    <w:rsid w:val="003243DD"/>
    <w:rsid w:val="00326609"/>
    <w:rsid w:val="003278BB"/>
    <w:rsid w:val="0033291C"/>
    <w:rsid w:val="00347967"/>
    <w:rsid w:val="00347EA6"/>
    <w:rsid w:val="00356FFB"/>
    <w:rsid w:val="003662E3"/>
    <w:rsid w:val="00371150"/>
    <w:rsid w:val="0037769B"/>
    <w:rsid w:val="003814B6"/>
    <w:rsid w:val="00385D08"/>
    <w:rsid w:val="00393788"/>
    <w:rsid w:val="00395F69"/>
    <w:rsid w:val="00395FA0"/>
    <w:rsid w:val="003A4C70"/>
    <w:rsid w:val="003A6FA2"/>
    <w:rsid w:val="003B0912"/>
    <w:rsid w:val="003C2BBF"/>
    <w:rsid w:val="003C2CF4"/>
    <w:rsid w:val="003C4685"/>
    <w:rsid w:val="003C5D8E"/>
    <w:rsid w:val="003D4CC2"/>
    <w:rsid w:val="003E7C77"/>
    <w:rsid w:val="003F2DFE"/>
    <w:rsid w:val="003F394E"/>
    <w:rsid w:val="003F5103"/>
    <w:rsid w:val="00402B7F"/>
    <w:rsid w:val="004043F2"/>
    <w:rsid w:val="00404553"/>
    <w:rsid w:val="00420BC4"/>
    <w:rsid w:val="00427BE8"/>
    <w:rsid w:val="00431D7E"/>
    <w:rsid w:val="004410BF"/>
    <w:rsid w:val="004424F8"/>
    <w:rsid w:val="00444D1F"/>
    <w:rsid w:val="00445E55"/>
    <w:rsid w:val="004460DC"/>
    <w:rsid w:val="00457D20"/>
    <w:rsid w:val="00460BCC"/>
    <w:rsid w:val="0046102F"/>
    <w:rsid w:val="00461DE7"/>
    <w:rsid w:val="004657CD"/>
    <w:rsid w:val="00466444"/>
    <w:rsid w:val="00472BF1"/>
    <w:rsid w:val="0047673F"/>
    <w:rsid w:val="00481697"/>
    <w:rsid w:val="0048484E"/>
    <w:rsid w:val="00491A36"/>
    <w:rsid w:val="004934FD"/>
    <w:rsid w:val="004A4B3C"/>
    <w:rsid w:val="004C05B5"/>
    <w:rsid w:val="004C4A8E"/>
    <w:rsid w:val="004D134B"/>
    <w:rsid w:val="004D39B8"/>
    <w:rsid w:val="004D5764"/>
    <w:rsid w:val="004D5FEF"/>
    <w:rsid w:val="004E5A1E"/>
    <w:rsid w:val="004E6605"/>
    <w:rsid w:val="004E6CB0"/>
    <w:rsid w:val="004E74D4"/>
    <w:rsid w:val="004E7FCC"/>
    <w:rsid w:val="004F05BD"/>
    <w:rsid w:val="004F05BE"/>
    <w:rsid w:val="004F17AD"/>
    <w:rsid w:val="004F2177"/>
    <w:rsid w:val="004F4FB7"/>
    <w:rsid w:val="00502B38"/>
    <w:rsid w:val="00502D26"/>
    <w:rsid w:val="005060B6"/>
    <w:rsid w:val="005075DA"/>
    <w:rsid w:val="005116A5"/>
    <w:rsid w:val="00511E49"/>
    <w:rsid w:val="00514AFB"/>
    <w:rsid w:val="00517642"/>
    <w:rsid w:val="00525C3A"/>
    <w:rsid w:val="00530ADF"/>
    <w:rsid w:val="0053304B"/>
    <w:rsid w:val="00543EE6"/>
    <w:rsid w:val="00544C6E"/>
    <w:rsid w:val="00550BE9"/>
    <w:rsid w:val="00550D03"/>
    <w:rsid w:val="00551236"/>
    <w:rsid w:val="00553FCF"/>
    <w:rsid w:val="00561ABF"/>
    <w:rsid w:val="00572D3C"/>
    <w:rsid w:val="0057312F"/>
    <w:rsid w:val="0057678C"/>
    <w:rsid w:val="005A0358"/>
    <w:rsid w:val="005A0856"/>
    <w:rsid w:val="005B6273"/>
    <w:rsid w:val="005C7F9C"/>
    <w:rsid w:val="005D162C"/>
    <w:rsid w:val="005D3F18"/>
    <w:rsid w:val="005D7542"/>
    <w:rsid w:val="005D7EDA"/>
    <w:rsid w:val="005E16B0"/>
    <w:rsid w:val="005E1E48"/>
    <w:rsid w:val="005E3024"/>
    <w:rsid w:val="005E488A"/>
    <w:rsid w:val="005E5E21"/>
    <w:rsid w:val="005E7128"/>
    <w:rsid w:val="005E71ED"/>
    <w:rsid w:val="005F552F"/>
    <w:rsid w:val="005F55FD"/>
    <w:rsid w:val="005F77CD"/>
    <w:rsid w:val="00602F5B"/>
    <w:rsid w:val="006047DD"/>
    <w:rsid w:val="006131B6"/>
    <w:rsid w:val="006146D2"/>
    <w:rsid w:val="00625750"/>
    <w:rsid w:val="006274AF"/>
    <w:rsid w:val="00630AB9"/>
    <w:rsid w:val="00635429"/>
    <w:rsid w:val="006369C3"/>
    <w:rsid w:val="00644EED"/>
    <w:rsid w:val="00645403"/>
    <w:rsid w:val="00647960"/>
    <w:rsid w:val="00647F24"/>
    <w:rsid w:val="00650B71"/>
    <w:rsid w:val="00652536"/>
    <w:rsid w:val="006601BF"/>
    <w:rsid w:val="00675476"/>
    <w:rsid w:val="006840FE"/>
    <w:rsid w:val="006845F5"/>
    <w:rsid w:val="00684890"/>
    <w:rsid w:val="006862EF"/>
    <w:rsid w:val="0069373A"/>
    <w:rsid w:val="006937DF"/>
    <w:rsid w:val="00693F43"/>
    <w:rsid w:val="00695CCC"/>
    <w:rsid w:val="00697D56"/>
    <w:rsid w:val="006A3D8F"/>
    <w:rsid w:val="006A498C"/>
    <w:rsid w:val="006B0D1E"/>
    <w:rsid w:val="006B286B"/>
    <w:rsid w:val="006C4A7C"/>
    <w:rsid w:val="006C6C78"/>
    <w:rsid w:val="006D3A90"/>
    <w:rsid w:val="006D4B78"/>
    <w:rsid w:val="006D6AFF"/>
    <w:rsid w:val="006E537A"/>
    <w:rsid w:val="006E6CF8"/>
    <w:rsid w:val="00702E45"/>
    <w:rsid w:val="0070591F"/>
    <w:rsid w:val="00705BAE"/>
    <w:rsid w:val="007064B9"/>
    <w:rsid w:val="00710488"/>
    <w:rsid w:val="0071389E"/>
    <w:rsid w:val="00715B17"/>
    <w:rsid w:val="00721154"/>
    <w:rsid w:val="00725B4F"/>
    <w:rsid w:val="00730714"/>
    <w:rsid w:val="00731463"/>
    <w:rsid w:val="007365D2"/>
    <w:rsid w:val="00756D3D"/>
    <w:rsid w:val="007631E5"/>
    <w:rsid w:val="00763558"/>
    <w:rsid w:val="00765991"/>
    <w:rsid w:val="007757D5"/>
    <w:rsid w:val="00777EC8"/>
    <w:rsid w:val="00781437"/>
    <w:rsid w:val="00790F69"/>
    <w:rsid w:val="00797929"/>
    <w:rsid w:val="007A3DBC"/>
    <w:rsid w:val="007A7C1F"/>
    <w:rsid w:val="007B3AB8"/>
    <w:rsid w:val="007B6406"/>
    <w:rsid w:val="007C0315"/>
    <w:rsid w:val="007D3735"/>
    <w:rsid w:val="007D7362"/>
    <w:rsid w:val="007E0B6A"/>
    <w:rsid w:val="007E277C"/>
    <w:rsid w:val="007E2B3A"/>
    <w:rsid w:val="007E367E"/>
    <w:rsid w:val="007E435C"/>
    <w:rsid w:val="007E49C9"/>
    <w:rsid w:val="007E5742"/>
    <w:rsid w:val="007E5FD7"/>
    <w:rsid w:val="007F75B7"/>
    <w:rsid w:val="007F75BA"/>
    <w:rsid w:val="008047A7"/>
    <w:rsid w:val="00805036"/>
    <w:rsid w:val="00805A3A"/>
    <w:rsid w:val="00810E25"/>
    <w:rsid w:val="00812120"/>
    <w:rsid w:val="008177D9"/>
    <w:rsid w:val="008204AC"/>
    <w:rsid w:val="00821D64"/>
    <w:rsid w:val="00826617"/>
    <w:rsid w:val="0083190E"/>
    <w:rsid w:val="0084052A"/>
    <w:rsid w:val="008429C9"/>
    <w:rsid w:val="00845129"/>
    <w:rsid w:val="008523A6"/>
    <w:rsid w:val="00856450"/>
    <w:rsid w:val="00857D3A"/>
    <w:rsid w:val="00860EA7"/>
    <w:rsid w:val="00862C46"/>
    <w:rsid w:val="00876665"/>
    <w:rsid w:val="00882298"/>
    <w:rsid w:val="00890370"/>
    <w:rsid w:val="008A011E"/>
    <w:rsid w:val="008A360F"/>
    <w:rsid w:val="008A6C41"/>
    <w:rsid w:val="008A6E2F"/>
    <w:rsid w:val="008B0A15"/>
    <w:rsid w:val="008B117D"/>
    <w:rsid w:val="008B4B54"/>
    <w:rsid w:val="008D0528"/>
    <w:rsid w:val="008D1029"/>
    <w:rsid w:val="008D4DE1"/>
    <w:rsid w:val="008D6382"/>
    <w:rsid w:val="008D77E0"/>
    <w:rsid w:val="008E34DD"/>
    <w:rsid w:val="008E7DB9"/>
    <w:rsid w:val="008F1BD6"/>
    <w:rsid w:val="009032FC"/>
    <w:rsid w:val="00920CA6"/>
    <w:rsid w:val="00921015"/>
    <w:rsid w:val="009216BB"/>
    <w:rsid w:val="00922648"/>
    <w:rsid w:val="00932016"/>
    <w:rsid w:val="0093736F"/>
    <w:rsid w:val="00937D26"/>
    <w:rsid w:val="009407D0"/>
    <w:rsid w:val="00950EDE"/>
    <w:rsid w:val="00951FE4"/>
    <w:rsid w:val="0095608F"/>
    <w:rsid w:val="00957654"/>
    <w:rsid w:val="00960EDC"/>
    <w:rsid w:val="00967C54"/>
    <w:rsid w:val="0097089F"/>
    <w:rsid w:val="00970B4F"/>
    <w:rsid w:val="0097116F"/>
    <w:rsid w:val="009767FB"/>
    <w:rsid w:val="00980FD7"/>
    <w:rsid w:val="00987357"/>
    <w:rsid w:val="009873DC"/>
    <w:rsid w:val="0099045C"/>
    <w:rsid w:val="009A3D23"/>
    <w:rsid w:val="009A75FD"/>
    <w:rsid w:val="009B3CE8"/>
    <w:rsid w:val="009B6991"/>
    <w:rsid w:val="009C7B02"/>
    <w:rsid w:val="009D2BE8"/>
    <w:rsid w:val="009E057F"/>
    <w:rsid w:val="009E477B"/>
    <w:rsid w:val="009E570C"/>
    <w:rsid w:val="009F1CF3"/>
    <w:rsid w:val="009F4D86"/>
    <w:rsid w:val="009F538F"/>
    <w:rsid w:val="009F7681"/>
    <w:rsid w:val="00A004DA"/>
    <w:rsid w:val="00A0267C"/>
    <w:rsid w:val="00A03D67"/>
    <w:rsid w:val="00A05B6F"/>
    <w:rsid w:val="00A15DC6"/>
    <w:rsid w:val="00A27476"/>
    <w:rsid w:val="00A31D67"/>
    <w:rsid w:val="00A3259C"/>
    <w:rsid w:val="00A35CE7"/>
    <w:rsid w:val="00A36BB8"/>
    <w:rsid w:val="00A40F45"/>
    <w:rsid w:val="00A41E8C"/>
    <w:rsid w:val="00A44390"/>
    <w:rsid w:val="00A50665"/>
    <w:rsid w:val="00A50D7D"/>
    <w:rsid w:val="00A51324"/>
    <w:rsid w:val="00A5271A"/>
    <w:rsid w:val="00A634C6"/>
    <w:rsid w:val="00A66FDD"/>
    <w:rsid w:val="00A72913"/>
    <w:rsid w:val="00A733F4"/>
    <w:rsid w:val="00A7445A"/>
    <w:rsid w:val="00A80A75"/>
    <w:rsid w:val="00A823E2"/>
    <w:rsid w:val="00A8533A"/>
    <w:rsid w:val="00A95FDD"/>
    <w:rsid w:val="00AA3766"/>
    <w:rsid w:val="00AA7B41"/>
    <w:rsid w:val="00AB1962"/>
    <w:rsid w:val="00AB4581"/>
    <w:rsid w:val="00AB55E1"/>
    <w:rsid w:val="00AB68EA"/>
    <w:rsid w:val="00AB796E"/>
    <w:rsid w:val="00AC2976"/>
    <w:rsid w:val="00AC40C4"/>
    <w:rsid w:val="00AC5141"/>
    <w:rsid w:val="00AD5CBE"/>
    <w:rsid w:val="00AD6770"/>
    <w:rsid w:val="00AE0DBA"/>
    <w:rsid w:val="00AF21C5"/>
    <w:rsid w:val="00AF4505"/>
    <w:rsid w:val="00AF7F67"/>
    <w:rsid w:val="00B01E47"/>
    <w:rsid w:val="00B04158"/>
    <w:rsid w:val="00B053B1"/>
    <w:rsid w:val="00B101C4"/>
    <w:rsid w:val="00B103D7"/>
    <w:rsid w:val="00B12287"/>
    <w:rsid w:val="00B17ED8"/>
    <w:rsid w:val="00B30BE9"/>
    <w:rsid w:val="00B40F6F"/>
    <w:rsid w:val="00B43310"/>
    <w:rsid w:val="00B529CF"/>
    <w:rsid w:val="00B56FED"/>
    <w:rsid w:val="00B6084C"/>
    <w:rsid w:val="00B62712"/>
    <w:rsid w:val="00B62B18"/>
    <w:rsid w:val="00B62F4D"/>
    <w:rsid w:val="00B67D82"/>
    <w:rsid w:val="00B70769"/>
    <w:rsid w:val="00B74FED"/>
    <w:rsid w:val="00B77E48"/>
    <w:rsid w:val="00B80878"/>
    <w:rsid w:val="00B9366D"/>
    <w:rsid w:val="00B96381"/>
    <w:rsid w:val="00B9731B"/>
    <w:rsid w:val="00BA598C"/>
    <w:rsid w:val="00BA67DD"/>
    <w:rsid w:val="00BA684B"/>
    <w:rsid w:val="00BB039A"/>
    <w:rsid w:val="00BB2942"/>
    <w:rsid w:val="00BB64E3"/>
    <w:rsid w:val="00BB6A85"/>
    <w:rsid w:val="00BC298C"/>
    <w:rsid w:val="00BD427A"/>
    <w:rsid w:val="00BD5A25"/>
    <w:rsid w:val="00C05894"/>
    <w:rsid w:val="00C24176"/>
    <w:rsid w:val="00C2456D"/>
    <w:rsid w:val="00C26196"/>
    <w:rsid w:val="00C30EF1"/>
    <w:rsid w:val="00C403BF"/>
    <w:rsid w:val="00C43B6F"/>
    <w:rsid w:val="00C43BB5"/>
    <w:rsid w:val="00C44511"/>
    <w:rsid w:val="00C454A5"/>
    <w:rsid w:val="00C655E8"/>
    <w:rsid w:val="00C71390"/>
    <w:rsid w:val="00C8013A"/>
    <w:rsid w:val="00C822E0"/>
    <w:rsid w:val="00C86EC6"/>
    <w:rsid w:val="00C92054"/>
    <w:rsid w:val="00C93990"/>
    <w:rsid w:val="00CA5F15"/>
    <w:rsid w:val="00CA625A"/>
    <w:rsid w:val="00CA6FED"/>
    <w:rsid w:val="00CB6F0A"/>
    <w:rsid w:val="00CB766C"/>
    <w:rsid w:val="00CC1581"/>
    <w:rsid w:val="00CC1726"/>
    <w:rsid w:val="00CC4481"/>
    <w:rsid w:val="00CC46E6"/>
    <w:rsid w:val="00CD00F4"/>
    <w:rsid w:val="00CD3C2E"/>
    <w:rsid w:val="00CD3EBC"/>
    <w:rsid w:val="00CD698D"/>
    <w:rsid w:val="00CE24A1"/>
    <w:rsid w:val="00CF0F83"/>
    <w:rsid w:val="00CF336D"/>
    <w:rsid w:val="00CF44BE"/>
    <w:rsid w:val="00CF47D8"/>
    <w:rsid w:val="00CF6306"/>
    <w:rsid w:val="00D03044"/>
    <w:rsid w:val="00D04A36"/>
    <w:rsid w:val="00D13E59"/>
    <w:rsid w:val="00D13F0A"/>
    <w:rsid w:val="00D15601"/>
    <w:rsid w:val="00D1675D"/>
    <w:rsid w:val="00D1735E"/>
    <w:rsid w:val="00D2156C"/>
    <w:rsid w:val="00D24448"/>
    <w:rsid w:val="00D304C1"/>
    <w:rsid w:val="00D304CD"/>
    <w:rsid w:val="00D340AA"/>
    <w:rsid w:val="00D34718"/>
    <w:rsid w:val="00D3581A"/>
    <w:rsid w:val="00D429A0"/>
    <w:rsid w:val="00D4537A"/>
    <w:rsid w:val="00D46EEC"/>
    <w:rsid w:val="00D474B7"/>
    <w:rsid w:val="00D528E5"/>
    <w:rsid w:val="00D60039"/>
    <w:rsid w:val="00D624C8"/>
    <w:rsid w:val="00D63741"/>
    <w:rsid w:val="00D743E7"/>
    <w:rsid w:val="00D8106D"/>
    <w:rsid w:val="00D82BD4"/>
    <w:rsid w:val="00D85918"/>
    <w:rsid w:val="00D93744"/>
    <w:rsid w:val="00D97CDF"/>
    <w:rsid w:val="00DA4270"/>
    <w:rsid w:val="00DA4655"/>
    <w:rsid w:val="00DA7EC9"/>
    <w:rsid w:val="00DB0224"/>
    <w:rsid w:val="00DB0503"/>
    <w:rsid w:val="00DB7225"/>
    <w:rsid w:val="00DB7E17"/>
    <w:rsid w:val="00DC51D3"/>
    <w:rsid w:val="00DC6A66"/>
    <w:rsid w:val="00DC7B41"/>
    <w:rsid w:val="00DD098F"/>
    <w:rsid w:val="00DD3256"/>
    <w:rsid w:val="00DD56B1"/>
    <w:rsid w:val="00DD7695"/>
    <w:rsid w:val="00DE1DDB"/>
    <w:rsid w:val="00DE470C"/>
    <w:rsid w:val="00DE47E2"/>
    <w:rsid w:val="00DE6844"/>
    <w:rsid w:val="00DE7064"/>
    <w:rsid w:val="00DF6F53"/>
    <w:rsid w:val="00E00B22"/>
    <w:rsid w:val="00E020F5"/>
    <w:rsid w:val="00E07C1A"/>
    <w:rsid w:val="00E12155"/>
    <w:rsid w:val="00E13C88"/>
    <w:rsid w:val="00E16A26"/>
    <w:rsid w:val="00E26ED5"/>
    <w:rsid w:val="00E275D9"/>
    <w:rsid w:val="00E343F6"/>
    <w:rsid w:val="00E44654"/>
    <w:rsid w:val="00E6173C"/>
    <w:rsid w:val="00E665B1"/>
    <w:rsid w:val="00E73A9C"/>
    <w:rsid w:val="00E8602B"/>
    <w:rsid w:val="00E86B95"/>
    <w:rsid w:val="00E908EE"/>
    <w:rsid w:val="00E91100"/>
    <w:rsid w:val="00E915B1"/>
    <w:rsid w:val="00E9174B"/>
    <w:rsid w:val="00E93EF8"/>
    <w:rsid w:val="00EB1DFD"/>
    <w:rsid w:val="00EB2426"/>
    <w:rsid w:val="00EB4649"/>
    <w:rsid w:val="00EB5F36"/>
    <w:rsid w:val="00ED7CBF"/>
    <w:rsid w:val="00ED7F42"/>
    <w:rsid w:val="00EE0A8A"/>
    <w:rsid w:val="00EE4A20"/>
    <w:rsid w:val="00EE4D16"/>
    <w:rsid w:val="00EE5D20"/>
    <w:rsid w:val="00EF2896"/>
    <w:rsid w:val="00F007AA"/>
    <w:rsid w:val="00F116D0"/>
    <w:rsid w:val="00F1733F"/>
    <w:rsid w:val="00F17991"/>
    <w:rsid w:val="00F2709F"/>
    <w:rsid w:val="00F307C6"/>
    <w:rsid w:val="00F33AE8"/>
    <w:rsid w:val="00F34718"/>
    <w:rsid w:val="00F414ED"/>
    <w:rsid w:val="00F4198E"/>
    <w:rsid w:val="00F427D0"/>
    <w:rsid w:val="00F42B89"/>
    <w:rsid w:val="00F42B8C"/>
    <w:rsid w:val="00F50904"/>
    <w:rsid w:val="00F60E5A"/>
    <w:rsid w:val="00F7017A"/>
    <w:rsid w:val="00F724FE"/>
    <w:rsid w:val="00F919F9"/>
    <w:rsid w:val="00F91CA2"/>
    <w:rsid w:val="00F9704F"/>
    <w:rsid w:val="00F976C5"/>
    <w:rsid w:val="00FA0379"/>
    <w:rsid w:val="00FA2819"/>
    <w:rsid w:val="00FA385C"/>
    <w:rsid w:val="00FA6FA6"/>
    <w:rsid w:val="00FD3178"/>
    <w:rsid w:val="00FE24EC"/>
    <w:rsid w:val="00FE61C8"/>
    <w:rsid w:val="00FF6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96BC02"/>
  <w15:docId w15:val="{F4124374-F073-4A88-BA5B-09001AF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rsid w:val="004A4B3C"/>
    <w:pPr>
      <w:ind w:firstLine="1296"/>
    </w:pPr>
  </w:style>
  <w:style w:type="paragraph" w:styleId="Pagrindiniotekstotrauka">
    <w:name w:val="Body Text Indent"/>
    <w:basedOn w:val="prastasis"/>
    <w:rsid w:val="004043F2"/>
    <w:pPr>
      <w:spacing w:after="120"/>
      <w:ind w:left="283"/>
    </w:pPr>
  </w:style>
  <w:style w:type="table" w:styleId="Lentelstinklelis">
    <w:name w:val="Table Grid"/>
    <w:basedOn w:val="prastojilentel"/>
    <w:rsid w:val="008B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2E0194"/>
    <w:pPr>
      <w:tabs>
        <w:tab w:val="center" w:pos="4819"/>
        <w:tab w:val="right" w:pos="9638"/>
      </w:tabs>
    </w:pPr>
  </w:style>
  <w:style w:type="character" w:styleId="Puslapionumeris">
    <w:name w:val="page number"/>
    <w:basedOn w:val="Numatytasispastraiposriftas"/>
    <w:rsid w:val="002E0194"/>
  </w:style>
  <w:style w:type="character" w:styleId="Hipersaitas">
    <w:name w:val="Hyperlink"/>
    <w:basedOn w:val="Numatytasispastraiposriftas"/>
    <w:rsid w:val="00F42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zdijupsp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11692</Words>
  <Characters>6666</Characters>
  <Application>Microsoft Office Word</Application>
  <DocSecurity>4</DocSecurity>
  <Lines>55</Lines>
  <Paragraphs>36</Paragraphs>
  <ScaleCrop>false</ScaleCrop>
  <HeadingPairs>
    <vt:vector size="2" baseType="variant">
      <vt:variant>
        <vt:lpstr>Pavadinimas</vt:lpstr>
      </vt:variant>
      <vt:variant>
        <vt:i4>1</vt:i4>
      </vt:variant>
    </vt:vector>
  </HeadingPairs>
  <TitlesOfParts>
    <vt:vector size="1" baseType="lpstr">
      <vt:lpstr>VIEŠOSIOS ĮSTAIGOS</vt:lpstr>
    </vt:vector>
  </TitlesOfParts>
  <Company>VsI "Lazdiju sav.PSPC"</Company>
  <LinksUpToDate>false</LinksUpToDate>
  <CharactersWithSpaces>18322</CharactersWithSpaces>
  <SharedDoc>false</SharedDoc>
  <HLinks>
    <vt:vector size="6" baseType="variant">
      <vt:variant>
        <vt:i4>7471205</vt:i4>
      </vt:variant>
      <vt:variant>
        <vt:i4>0</vt:i4>
      </vt:variant>
      <vt:variant>
        <vt:i4>0</vt:i4>
      </vt:variant>
      <vt:variant>
        <vt:i4>5</vt:i4>
      </vt:variant>
      <vt:variant>
        <vt:lpwstr>http://www.lazdijupspc.lt/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dc:title>
  <dc:creator>Rasuole</dc:creator>
  <cp:lastModifiedBy>Laima Jauniskiene</cp:lastModifiedBy>
  <cp:revision>2</cp:revision>
  <cp:lastPrinted>2017-03-14T07:39:00Z</cp:lastPrinted>
  <dcterms:created xsi:type="dcterms:W3CDTF">2017-04-20T10:40:00Z</dcterms:created>
  <dcterms:modified xsi:type="dcterms:W3CDTF">2017-04-20T10:40:00Z</dcterms:modified>
</cp:coreProperties>
</file>