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18018" w14:textId="77777777" w:rsidR="002C0878" w:rsidRPr="00DE7E00" w:rsidRDefault="002C0878" w:rsidP="00AF1B28">
      <w:pPr>
        <w:tabs>
          <w:tab w:val="left" w:pos="900"/>
        </w:tabs>
        <w:snapToGrid w:val="0"/>
        <w:ind w:right="-3"/>
        <w:jc w:val="center"/>
        <w:rPr>
          <w:b/>
          <w:lang w:val="lt-LT"/>
        </w:rPr>
      </w:pPr>
      <w:bookmarkStart w:id="0" w:name="_GoBack"/>
      <w:bookmarkEnd w:id="0"/>
      <w:r w:rsidRPr="00DE7E00">
        <w:rPr>
          <w:b/>
          <w:lang w:val="lt-LT"/>
        </w:rPr>
        <w:t xml:space="preserve">LAZDIJŲ MOKYKLOS-DARŽELIO </w:t>
      </w:r>
      <w:r w:rsidR="00901F3F" w:rsidRPr="00DE7E00">
        <w:rPr>
          <w:b/>
          <w:lang w:val="lt-LT"/>
        </w:rPr>
        <w:t>„</w:t>
      </w:r>
      <w:r w:rsidRPr="00DE7E00">
        <w:rPr>
          <w:b/>
          <w:lang w:val="lt-LT"/>
        </w:rPr>
        <w:t>VYTURĖLIS”</w:t>
      </w:r>
    </w:p>
    <w:p w14:paraId="3E4BC78D" w14:textId="77777777" w:rsidR="002C0878" w:rsidRDefault="002C0878" w:rsidP="00AF1B28">
      <w:pPr>
        <w:jc w:val="center"/>
        <w:rPr>
          <w:rFonts w:cs="Tahoma"/>
          <w:b/>
          <w:color w:val="000000"/>
          <w:sz w:val="26"/>
          <w:lang w:val="lt-LT"/>
        </w:rPr>
      </w:pPr>
      <w:r w:rsidRPr="00DE7E00">
        <w:rPr>
          <w:rFonts w:cs="Tahoma"/>
          <w:b/>
          <w:color w:val="000000"/>
          <w:lang w:val="lt-LT"/>
        </w:rPr>
        <w:t xml:space="preserve">DIREKTORIAUS </w:t>
      </w:r>
      <w:r w:rsidR="006C6E83" w:rsidRPr="00DE7E00">
        <w:rPr>
          <w:rFonts w:cs="Tahoma"/>
          <w:b/>
          <w:color w:val="000000"/>
          <w:lang w:val="lt-LT"/>
        </w:rPr>
        <w:t>201</w:t>
      </w:r>
      <w:r w:rsidR="00393CB0" w:rsidRPr="00DE7E00">
        <w:rPr>
          <w:rFonts w:cs="Tahoma"/>
          <w:b/>
          <w:color w:val="000000"/>
          <w:lang w:val="lt-LT"/>
        </w:rPr>
        <w:t>6</w:t>
      </w:r>
      <w:r w:rsidR="006C6E83" w:rsidRPr="00DE7E00">
        <w:rPr>
          <w:rFonts w:cs="Tahoma"/>
          <w:b/>
          <w:color w:val="000000"/>
          <w:lang w:val="lt-LT"/>
        </w:rPr>
        <w:t xml:space="preserve"> METŲ </w:t>
      </w:r>
      <w:r w:rsidRPr="00DE7E00">
        <w:rPr>
          <w:rFonts w:cs="Tahoma"/>
          <w:b/>
          <w:color w:val="000000"/>
          <w:lang w:val="lt-LT"/>
        </w:rPr>
        <w:t>VEIKLOS ATASKAITA</w:t>
      </w:r>
    </w:p>
    <w:p w14:paraId="7C3333DA" w14:textId="77777777" w:rsidR="006C6E83" w:rsidRDefault="006C6E83" w:rsidP="00EB7A68">
      <w:pPr>
        <w:spacing w:line="360" w:lineRule="auto"/>
        <w:jc w:val="center"/>
        <w:rPr>
          <w:rFonts w:cs="Tahoma"/>
          <w:b/>
          <w:color w:val="000000"/>
          <w:sz w:val="26"/>
          <w:lang w:val="lt-LT"/>
        </w:rPr>
      </w:pPr>
    </w:p>
    <w:p w14:paraId="535924E9" w14:textId="77777777" w:rsidR="002C0878" w:rsidRPr="002D08C6" w:rsidRDefault="002C0878" w:rsidP="00B67995">
      <w:pPr>
        <w:suppressAutoHyphens w:val="0"/>
        <w:spacing w:line="360" w:lineRule="auto"/>
        <w:ind w:firstLine="567"/>
        <w:jc w:val="both"/>
        <w:rPr>
          <w:b/>
          <w:lang w:val="lt-LT"/>
        </w:rPr>
      </w:pPr>
      <w:r w:rsidRPr="0019599E">
        <w:rPr>
          <w:b/>
          <w:lang w:val="lt-LT"/>
        </w:rPr>
        <w:t>1.</w:t>
      </w:r>
      <w:r w:rsidRPr="002D08C6">
        <w:rPr>
          <w:lang w:val="lt-LT"/>
        </w:rPr>
        <w:t xml:space="preserve"> </w:t>
      </w:r>
      <w:r w:rsidRPr="002D08C6">
        <w:rPr>
          <w:b/>
          <w:lang w:val="lt-LT"/>
        </w:rPr>
        <w:t>Bendros žinios apie švietimo įstaigą: įstaigos pavadinimas, adresas, kontaktai</w:t>
      </w:r>
      <w:r w:rsidR="001571DF">
        <w:rPr>
          <w:b/>
          <w:lang w:val="lt-LT"/>
        </w:rPr>
        <w:t>.</w:t>
      </w:r>
    </w:p>
    <w:p w14:paraId="1DE9DC15" w14:textId="77777777" w:rsidR="002C0878" w:rsidRPr="002D08C6" w:rsidRDefault="002C0878" w:rsidP="00B67995">
      <w:pPr>
        <w:suppressAutoHyphens w:val="0"/>
        <w:spacing w:line="360" w:lineRule="auto"/>
        <w:ind w:firstLine="567"/>
        <w:jc w:val="both"/>
        <w:rPr>
          <w:lang w:val="lt-LT"/>
        </w:rPr>
      </w:pPr>
      <w:r w:rsidRPr="002D08C6">
        <w:rPr>
          <w:lang w:val="lt-LT"/>
        </w:rPr>
        <w:t>Lazdijų mokykla-darželis „Vyturėlis“</w:t>
      </w:r>
      <w:r w:rsidR="001571DF">
        <w:rPr>
          <w:lang w:val="lt-LT"/>
        </w:rPr>
        <w:t xml:space="preserve">, </w:t>
      </w:r>
      <w:r w:rsidRPr="002D08C6">
        <w:rPr>
          <w:lang w:val="lt-LT"/>
        </w:rPr>
        <w:t>Senamiesčio g. 8, LT-67105, Lazdijai</w:t>
      </w:r>
      <w:r w:rsidR="0057253E">
        <w:rPr>
          <w:lang w:val="lt-LT"/>
        </w:rPr>
        <w:t xml:space="preserve">,  </w:t>
      </w:r>
      <w:r w:rsidRPr="002D08C6">
        <w:rPr>
          <w:lang w:val="lt-LT"/>
        </w:rPr>
        <w:t xml:space="preserve">tel. (8 318) 514 92; el.p. </w:t>
      </w:r>
      <w:hyperlink r:id="rId8" w:history="1">
        <w:r w:rsidRPr="002D08C6">
          <w:rPr>
            <w:rStyle w:val="Hipersaitas"/>
            <w:lang w:val="lt-LT"/>
          </w:rPr>
          <w:t>vyturelis.darzmok@lazdijai.lt</w:t>
        </w:r>
      </w:hyperlink>
      <w:r w:rsidR="0057253E">
        <w:rPr>
          <w:rStyle w:val="Hipersaitas"/>
          <w:lang w:val="lt-LT"/>
        </w:rPr>
        <w:t xml:space="preserve">, </w:t>
      </w:r>
      <w:r w:rsidRPr="002D08C6">
        <w:rPr>
          <w:lang w:val="lt-LT"/>
        </w:rPr>
        <w:t>interneto svetainė</w:t>
      </w:r>
      <w:r w:rsidR="002D7C74">
        <w:rPr>
          <w:lang w:val="lt-LT"/>
        </w:rPr>
        <w:t>s adresas</w:t>
      </w:r>
      <w:r w:rsidR="001571DF">
        <w:rPr>
          <w:lang w:val="lt-LT"/>
        </w:rPr>
        <w:t xml:space="preserve"> </w:t>
      </w:r>
      <w:hyperlink r:id="rId9" w:history="1">
        <w:r w:rsidRPr="002D08C6">
          <w:rPr>
            <w:rStyle w:val="Hipersaitas"/>
            <w:lang w:val="lt-LT"/>
          </w:rPr>
          <w:t>www.mokykladarzelisvyturelis.lt</w:t>
        </w:r>
      </w:hyperlink>
      <w:r w:rsidR="0057253E">
        <w:rPr>
          <w:rStyle w:val="Hipersaitas"/>
          <w:lang w:val="lt-LT"/>
        </w:rPr>
        <w:t xml:space="preserve">. </w:t>
      </w:r>
    </w:p>
    <w:p w14:paraId="2FACD883" w14:textId="77777777" w:rsidR="002C0878" w:rsidRPr="002D08C6" w:rsidRDefault="002C0878" w:rsidP="00B67995">
      <w:pPr>
        <w:suppressAutoHyphens w:val="0"/>
        <w:spacing w:line="360" w:lineRule="auto"/>
        <w:ind w:firstLine="567"/>
        <w:rPr>
          <w:b/>
          <w:lang w:val="lt-LT"/>
        </w:rPr>
      </w:pPr>
      <w:r w:rsidRPr="0019599E">
        <w:rPr>
          <w:b/>
          <w:lang w:val="lt-LT"/>
        </w:rPr>
        <w:t>2.</w:t>
      </w:r>
      <w:r w:rsidRPr="002D08C6">
        <w:rPr>
          <w:b/>
          <w:lang w:val="lt-LT"/>
        </w:rPr>
        <w:t xml:space="preserve"> Švietimo įs</w:t>
      </w:r>
      <w:r w:rsidR="00EC38FC">
        <w:rPr>
          <w:b/>
          <w:lang w:val="lt-LT"/>
        </w:rPr>
        <w:t xml:space="preserve">taigos strateginio plano ir </w:t>
      </w:r>
      <w:r w:rsidR="00393CB0" w:rsidRPr="002D08C6">
        <w:rPr>
          <w:b/>
          <w:lang w:val="lt-LT"/>
        </w:rPr>
        <w:t>2016</w:t>
      </w:r>
      <w:r w:rsidRPr="002D08C6">
        <w:rPr>
          <w:b/>
          <w:lang w:val="lt-LT"/>
        </w:rPr>
        <w:t xml:space="preserve"> m. veiklos tikslai, uždaviniai ir prioritetai, jų įgyvendinimo rezultatai.</w:t>
      </w:r>
    </w:p>
    <w:p w14:paraId="14FAECFD" w14:textId="213E176E" w:rsidR="007362B3" w:rsidRPr="002D08C6" w:rsidRDefault="007362B3" w:rsidP="00B67995">
      <w:pPr>
        <w:suppressAutoHyphens w:val="0"/>
        <w:spacing w:line="360" w:lineRule="auto"/>
        <w:ind w:firstLine="567"/>
        <w:jc w:val="both"/>
        <w:rPr>
          <w:lang w:val="lt-LT"/>
        </w:rPr>
      </w:pPr>
      <w:r w:rsidRPr="002D08C6">
        <w:rPr>
          <w:rFonts w:eastAsia="Lucida Sans Unicode" w:cs="Tahoma"/>
          <w:shd w:val="clear" w:color="auto" w:fill="FFFFFF"/>
          <w:lang w:val="lt-LT"/>
        </w:rPr>
        <w:t xml:space="preserve">Lazdijų mokyklos-darželio „Vyturėlis“ (toliau – Mokykla-darželis) veiklos </w:t>
      </w:r>
      <w:r w:rsidR="00F80773" w:rsidRPr="002D08C6">
        <w:rPr>
          <w:rFonts w:eastAsia="Lucida Sans Unicode" w:cs="Tahoma"/>
          <w:color w:val="000000"/>
          <w:shd w:val="clear" w:color="auto" w:fill="FFFFFF"/>
          <w:lang w:val="lt-LT"/>
        </w:rPr>
        <w:t>planas 2016</w:t>
      </w:r>
      <w:r w:rsidRPr="002D08C6">
        <w:rPr>
          <w:rFonts w:eastAsia="Lucida Sans Unicode" w:cs="Tahoma"/>
          <w:color w:val="000000"/>
          <w:shd w:val="clear" w:color="auto" w:fill="FFFFFF"/>
          <w:lang w:val="lt-LT"/>
        </w:rPr>
        <w:t xml:space="preserve"> metams sudarytas vadovaujantis Valstybinės bei Lazdijų rajono švietimo politikos nuostatomis ir </w:t>
      </w:r>
      <w:r w:rsidR="00901F3F" w:rsidRPr="002D08C6">
        <w:rPr>
          <w:rFonts w:eastAsia="Lucida Sans Unicode" w:cs="Tahoma"/>
          <w:color w:val="000000"/>
          <w:shd w:val="clear" w:color="auto" w:fill="FFFFFF"/>
          <w:lang w:val="lt-LT"/>
        </w:rPr>
        <w:lastRenderedPageBreak/>
        <w:t>M</w:t>
      </w:r>
      <w:r w:rsidRPr="002D08C6">
        <w:rPr>
          <w:rFonts w:eastAsia="Lucida Sans Unicode" w:cs="Tahoma"/>
          <w:color w:val="000000"/>
          <w:shd w:val="clear" w:color="auto" w:fill="FFFFFF"/>
          <w:lang w:val="lt-LT"/>
        </w:rPr>
        <w:t xml:space="preserve">okyklos-darželio strateginiu 2015-2017 m. planu, ugdomosios priežiūros, </w:t>
      </w:r>
      <w:r w:rsidR="00901F3F" w:rsidRPr="002D08C6">
        <w:rPr>
          <w:rFonts w:eastAsia="Lucida Sans Unicode" w:cs="Tahoma"/>
          <w:color w:val="000000"/>
          <w:shd w:val="clear" w:color="auto" w:fill="FFFFFF"/>
          <w:lang w:val="lt-LT"/>
        </w:rPr>
        <w:t xml:space="preserve">veiklos kokybės </w:t>
      </w:r>
      <w:r w:rsidRPr="002D08C6">
        <w:rPr>
          <w:rFonts w:eastAsia="Lucida Sans Unicode" w:cs="Tahoma"/>
          <w:color w:val="000000"/>
          <w:shd w:val="clear" w:color="auto" w:fill="FFFFFF"/>
          <w:lang w:val="lt-LT"/>
        </w:rPr>
        <w:t>vidaus įsivertinimo išvadomis, kurios leido išryškinti Mokykloje-darželyje egzistuojančias problemas.</w:t>
      </w:r>
    </w:p>
    <w:p w14:paraId="79625FC0" w14:textId="259A16C2" w:rsidR="00901F3F" w:rsidRPr="00FF7829" w:rsidRDefault="007362B3" w:rsidP="00B67995">
      <w:pPr>
        <w:suppressAutoHyphens w:val="0"/>
        <w:spacing w:line="360" w:lineRule="auto"/>
        <w:ind w:firstLine="567"/>
        <w:jc w:val="both"/>
        <w:rPr>
          <w:rFonts w:eastAsia="Lucida Sans Unicode"/>
          <w:color w:val="000000" w:themeColor="text1"/>
          <w:shd w:val="clear" w:color="auto" w:fill="FFFFFF"/>
          <w:lang w:val="lt-LT"/>
        </w:rPr>
      </w:pPr>
      <w:r w:rsidRPr="002D08C6">
        <w:rPr>
          <w:rFonts w:eastAsia="Lucida Sans Unicode"/>
          <w:shd w:val="clear" w:color="auto" w:fill="FFFFFF"/>
          <w:lang w:val="lt-LT"/>
        </w:rPr>
        <w:t xml:space="preserve">Atsižvelgdami į </w:t>
      </w:r>
      <w:r w:rsidR="00B67995">
        <w:rPr>
          <w:rFonts w:eastAsia="Lucida Sans Unicode"/>
          <w:shd w:val="clear" w:color="auto" w:fill="FFFFFF"/>
          <w:lang w:val="lt-LT"/>
        </w:rPr>
        <w:t xml:space="preserve">veiklos kokybės </w:t>
      </w:r>
      <w:r w:rsidRPr="002D08C6">
        <w:rPr>
          <w:rFonts w:eastAsia="Lucida Sans Unicode"/>
          <w:shd w:val="clear" w:color="auto" w:fill="FFFFFF"/>
          <w:lang w:val="lt-LT"/>
        </w:rPr>
        <w:t xml:space="preserve">vidaus įsivertinimo rezultatus, siekdami </w:t>
      </w:r>
      <w:r w:rsidR="001072BE">
        <w:rPr>
          <w:rFonts w:eastAsia="Lucida Sans Unicode"/>
          <w:shd w:val="clear" w:color="auto" w:fill="FFFFFF"/>
          <w:lang w:val="lt-LT"/>
        </w:rPr>
        <w:t xml:space="preserve">įgyvendinti </w:t>
      </w:r>
      <w:r w:rsidR="00901F3F" w:rsidRPr="002D08C6">
        <w:rPr>
          <w:rFonts w:eastAsia="Lucida Sans Unicode"/>
          <w:shd w:val="clear" w:color="auto" w:fill="FFFFFF"/>
          <w:lang w:val="lt-LT"/>
        </w:rPr>
        <w:t>M</w:t>
      </w:r>
      <w:r w:rsidRPr="002D08C6">
        <w:rPr>
          <w:rFonts w:eastAsia="Lucida Sans Unicode"/>
          <w:shd w:val="clear" w:color="auto" w:fill="FFFFFF"/>
          <w:lang w:val="lt-LT"/>
        </w:rPr>
        <w:t xml:space="preserve">okyklos-darželio 2015-2017 m. strateginiame plane </w:t>
      </w:r>
      <w:r w:rsidR="00F80773" w:rsidRPr="002D08C6">
        <w:rPr>
          <w:rFonts w:eastAsia="Lucida Sans Unicode"/>
          <w:color w:val="000000"/>
          <w:shd w:val="clear" w:color="auto" w:fill="FFFFFF"/>
          <w:lang w:val="lt-LT"/>
        </w:rPr>
        <w:t>numatytą tikslą</w:t>
      </w:r>
      <w:r w:rsidRPr="002D08C6">
        <w:rPr>
          <w:rFonts w:eastAsia="Lucida Sans Unicode"/>
          <w:color w:val="000000"/>
          <w:shd w:val="clear" w:color="auto" w:fill="FFFFFF"/>
          <w:lang w:val="lt-LT"/>
        </w:rPr>
        <w:t>:</w:t>
      </w:r>
      <w:r w:rsidRPr="002D08C6">
        <w:rPr>
          <w:lang w:val="lt-LT"/>
        </w:rPr>
        <w:t xml:space="preserve"> </w:t>
      </w:r>
      <w:r w:rsidR="00F80773" w:rsidRPr="00FF7829">
        <w:rPr>
          <w:color w:val="000000" w:themeColor="text1"/>
          <w:lang w:val="lt-LT"/>
        </w:rPr>
        <w:t>besimokančios, pa</w:t>
      </w:r>
      <w:r w:rsidR="001072BE">
        <w:rPr>
          <w:color w:val="000000" w:themeColor="text1"/>
          <w:lang w:val="lt-LT"/>
        </w:rPr>
        <w:t xml:space="preserve">trauklios organizacijos kūrimas – </w:t>
      </w:r>
      <w:r w:rsidR="00F80773" w:rsidRPr="00FF7829">
        <w:rPr>
          <w:rFonts w:eastAsia="Lucida Sans Unicode"/>
          <w:color w:val="000000" w:themeColor="text1"/>
          <w:shd w:val="clear" w:color="auto" w:fill="FFFFFF"/>
          <w:lang w:val="lt-LT"/>
        </w:rPr>
        <w:t>2016</w:t>
      </w:r>
      <w:r w:rsidRPr="00FF7829">
        <w:rPr>
          <w:rFonts w:eastAsia="Lucida Sans Unicode"/>
          <w:color w:val="000000" w:themeColor="text1"/>
          <w:shd w:val="clear" w:color="auto" w:fill="FFFFFF"/>
          <w:lang w:val="lt-LT"/>
        </w:rPr>
        <w:t xml:space="preserve"> m.</w:t>
      </w:r>
      <w:r w:rsidRPr="00FF7829">
        <w:rPr>
          <w:rFonts w:eastAsia="Lucida Sans Unicode"/>
          <w:color w:val="000000" w:themeColor="text1"/>
          <w:lang w:val="lt-LT"/>
        </w:rPr>
        <w:t xml:space="preserve"> </w:t>
      </w:r>
      <w:r w:rsidRPr="00FF7829">
        <w:rPr>
          <w:rFonts w:eastAsia="Lucida Sans Unicode"/>
          <w:color w:val="000000" w:themeColor="text1"/>
          <w:shd w:val="clear" w:color="auto" w:fill="FFFFFF"/>
          <w:lang w:val="lt-LT"/>
        </w:rPr>
        <w:t xml:space="preserve">išsikėlėme uždavinius: </w:t>
      </w:r>
    </w:p>
    <w:p w14:paraId="4E0051A5" w14:textId="74AD17FD" w:rsidR="00F80773" w:rsidRPr="00FF7829" w:rsidRDefault="0019599E" w:rsidP="00B67995">
      <w:pPr>
        <w:suppressAutoHyphens w:val="0"/>
        <w:spacing w:line="360" w:lineRule="auto"/>
        <w:ind w:firstLine="567"/>
        <w:jc w:val="both"/>
        <w:rPr>
          <w:color w:val="000000" w:themeColor="text1"/>
          <w:lang w:val="lt-LT"/>
        </w:rPr>
      </w:pPr>
      <w:r>
        <w:rPr>
          <w:color w:val="000000" w:themeColor="text1"/>
          <w:lang w:val="lt-LT"/>
        </w:rPr>
        <w:t>- n</w:t>
      </w:r>
      <w:r w:rsidR="00F80773" w:rsidRPr="00FF7829">
        <w:rPr>
          <w:color w:val="000000" w:themeColor="text1"/>
          <w:lang w:val="lt-LT"/>
        </w:rPr>
        <w:t>uolat mokytis, tobulinti personalo kompetencijas ir kvalifikaciją, skleisti gerąją patirtį, gerinti valdymo veiksmingumą, efektyvinti veiklos kokybės vertinimą/į</w:t>
      </w:r>
      <w:r>
        <w:rPr>
          <w:color w:val="000000" w:themeColor="text1"/>
          <w:lang w:val="lt-LT"/>
        </w:rPr>
        <w:t>sivertinimą, skatinti lyderystę;</w:t>
      </w:r>
    </w:p>
    <w:p w14:paraId="7D48FB62" w14:textId="023FFB1C" w:rsidR="00F80773" w:rsidRPr="00FF7829" w:rsidRDefault="0019599E" w:rsidP="00B67995">
      <w:pPr>
        <w:suppressAutoHyphens w:val="0"/>
        <w:spacing w:line="360" w:lineRule="auto"/>
        <w:ind w:firstLine="567"/>
        <w:jc w:val="both"/>
        <w:rPr>
          <w:color w:val="000000" w:themeColor="text1"/>
          <w:lang w:val="lt-LT"/>
        </w:rPr>
      </w:pPr>
      <w:r>
        <w:rPr>
          <w:color w:val="000000" w:themeColor="text1"/>
          <w:lang w:val="lt-LT"/>
        </w:rPr>
        <w:t>- s</w:t>
      </w:r>
      <w:r w:rsidR="00F80773" w:rsidRPr="00FF7829">
        <w:rPr>
          <w:color w:val="000000" w:themeColor="text1"/>
          <w:lang w:val="lt-LT"/>
        </w:rPr>
        <w:t>udaryti galimybes augančiai asmenybei perimti savo šalies kultūros paveldą ir ugdyti siekį išlaikyti savo asmens ir tautos kultūros tapatumą, sudaryti galimybes pažinti kitų šalių kultūras.</w:t>
      </w:r>
    </w:p>
    <w:p w14:paraId="73E0D3A3" w14:textId="77777777" w:rsidR="002C0878" w:rsidRPr="002D08C6" w:rsidRDefault="002C0878" w:rsidP="00B67995">
      <w:pPr>
        <w:suppressAutoHyphens w:val="0"/>
        <w:spacing w:line="360" w:lineRule="auto"/>
        <w:ind w:firstLine="567"/>
        <w:jc w:val="both"/>
        <w:rPr>
          <w:lang w:val="lt-LT"/>
        </w:rPr>
      </w:pPr>
      <w:r w:rsidRPr="002D08C6">
        <w:rPr>
          <w:lang w:val="lt-LT"/>
        </w:rPr>
        <w:lastRenderedPageBreak/>
        <w:t xml:space="preserve">Mokyklos-darželio veiklos plane tikslų realizavimui numatytos priemonės bei siektini rezultatai. </w:t>
      </w:r>
    </w:p>
    <w:p w14:paraId="132409EE" w14:textId="77777777" w:rsidR="002C0878" w:rsidRPr="002D08C6" w:rsidRDefault="002C0878" w:rsidP="00B67995">
      <w:pPr>
        <w:suppressAutoHyphens w:val="0"/>
        <w:spacing w:line="360" w:lineRule="auto"/>
        <w:ind w:firstLine="567"/>
        <w:jc w:val="both"/>
        <w:rPr>
          <w:lang w:val="lt-LT"/>
        </w:rPr>
      </w:pPr>
      <w:r w:rsidRPr="002D08C6">
        <w:rPr>
          <w:lang w:val="lt-LT"/>
        </w:rPr>
        <w:t xml:space="preserve">Veiklos plane laikomasi </w:t>
      </w:r>
      <w:r w:rsidR="003A5BE7" w:rsidRPr="002D08C6">
        <w:rPr>
          <w:lang w:val="lt-LT"/>
        </w:rPr>
        <w:t>M</w:t>
      </w:r>
      <w:r w:rsidRPr="002D08C6">
        <w:rPr>
          <w:lang w:val="lt-LT"/>
        </w:rPr>
        <w:t xml:space="preserve">okyklos-darželio strateginėse kryptyse deklaruotų vertybių, principų, realizuojant </w:t>
      </w:r>
      <w:r w:rsidR="003A5BE7" w:rsidRPr="002D08C6">
        <w:rPr>
          <w:lang w:val="lt-LT"/>
        </w:rPr>
        <w:t>M</w:t>
      </w:r>
      <w:r w:rsidRPr="002D08C6">
        <w:rPr>
          <w:lang w:val="lt-LT"/>
        </w:rPr>
        <w:t xml:space="preserve">okyklos-darželio misiją ir viziją. </w:t>
      </w:r>
    </w:p>
    <w:p w14:paraId="689DB0B9" w14:textId="77777777" w:rsidR="002C0878" w:rsidRPr="002D08C6" w:rsidRDefault="002C0878" w:rsidP="00B67995">
      <w:pPr>
        <w:suppressAutoHyphens w:val="0"/>
        <w:spacing w:line="360" w:lineRule="auto"/>
        <w:ind w:firstLine="567"/>
        <w:jc w:val="both"/>
        <w:rPr>
          <w:lang w:val="lt-LT"/>
        </w:rPr>
      </w:pPr>
      <w:r w:rsidRPr="002D08C6">
        <w:rPr>
          <w:lang w:val="lt-LT"/>
        </w:rPr>
        <w:t xml:space="preserve">Savo viziją </w:t>
      </w:r>
      <w:r w:rsidR="003A5BE7" w:rsidRPr="002D08C6">
        <w:rPr>
          <w:lang w:val="lt-LT"/>
        </w:rPr>
        <w:t>M</w:t>
      </w:r>
      <w:r w:rsidRPr="002D08C6">
        <w:rPr>
          <w:lang w:val="lt-LT"/>
        </w:rPr>
        <w:t>okykla-darželis įgyvendino pasinaudodama privalumais ir galimybėmis, o veiklos tikslai nukreipti spręsti iškilusias problemas.</w:t>
      </w:r>
    </w:p>
    <w:p w14:paraId="04918B11" w14:textId="1B9EDE01" w:rsidR="00C07213" w:rsidRPr="002D08C6" w:rsidRDefault="00C07213" w:rsidP="00B67995">
      <w:pPr>
        <w:suppressAutoHyphens w:val="0"/>
        <w:spacing w:line="360" w:lineRule="auto"/>
        <w:ind w:firstLine="567"/>
        <w:jc w:val="both"/>
        <w:rPr>
          <w:lang w:val="lt-LT"/>
        </w:rPr>
      </w:pPr>
      <w:r w:rsidRPr="002D08C6">
        <w:rPr>
          <w:lang w:val="lt-LT"/>
        </w:rPr>
        <w:t xml:space="preserve">Greitai besikeičiančiame pasaulyje mokyklose, kaip ir kitose visuomenės gyvenimo srityse iškyla naujų spręstinų problemų, joms išspręsti mokytojams dažnai nepakanka įgytų kompetencijų, todėl būtina nuolat mokytis ir keistis. Įsigali naujoji edukacinė paradigma, akcentuojanti mokymąsi kaip visą gyvenimą trunkantį procesą, kuris suprantamas kaip veikla, kurioje žmogus </w:t>
      </w:r>
      <w:r w:rsidRPr="002D08C6">
        <w:rPr>
          <w:lang w:val="lt-LT"/>
        </w:rPr>
        <w:lastRenderedPageBreak/>
        <w:t>plėtoja ir vysto savo kompetencijas. Lietuvoje vis daugiau kalbama apie švietimo sistemos tobulinimą, pertvarkymus, reikalingus Lietuvai įžengus į naują raidos etapą, siekiant įsitvirtinti tarptautinėje erdvėje, mokantis bendradarbiauti ir konkuruoti globaliame pasaulyje. Tad vienu iš prioritetų tampa švietimo lyderystė visose švietimo grandyse. Europos Komisijos komunikate „2020 m. Europa. Pažangaus, tvaraus ir integracinio augimo strategija“, Lietuvos pažangos strategijoje „Lietuva 2030“ teigiama, kad „lyderystė – ateities augimo varomoji jėga“, kuri lemia geresnius rezultatus ne tik švietime, bet ir visose valstybės srityse. To siekiant reikia au</w:t>
      </w:r>
      <w:r w:rsidR="003E3DA1">
        <w:rPr>
          <w:lang w:val="lt-LT"/>
        </w:rPr>
        <w:t xml:space="preserve">ginti lyderius visose srityse. </w:t>
      </w:r>
      <w:r w:rsidRPr="002D08C6">
        <w:rPr>
          <w:lang w:val="lt-LT"/>
        </w:rPr>
        <w:t xml:space="preserve">Į šiuos klausimus atkreipėme dėmesį organizuodami </w:t>
      </w:r>
      <w:r w:rsidR="0019599E">
        <w:rPr>
          <w:lang w:val="lt-LT"/>
        </w:rPr>
        <w:t>M</w:t>
      </w:r>
      <w:r w:rsidRPr="002D08C6">
        <w:rPr>
          <w:lang w:val="lt-LT"/>
        </w:rPr>
        <w:t>okyklos-darželio veiklą.</w:t>
      </w:r>
    </w:p>
    <w:p w14:paraId="5E90C731" w14:textId="77777777" w:rsidR="009F7D4E" w:rsidRPr="002D08C6" w:rsidRDefault="0010193B" w:rsidP="00626124">
      <w:pPr>
        <w:suppressAutoHyphens w:val="0"/>
        <w:spacing w:line="360" w:lineRule="auto"/>
        <w:ind w:firstLine="567"/>
        <w:jc w:val="both"/>
        <w:rPr>
          <w:b/>
          <w:lang w:val="lt-LT"/>
        </w:rPr>
      </w:pPr>
      <w:r w:rsidRPr="002D08C6">
        <w:rPr>
          <w:b/>
          <w:lang w:val="lt-LT"/>
        </w:rPr>
        <w:t>2016</w:t>
      </w:r>
      <w:r w:rsidR="00625F5E" w:rsidRPr="002D08C6">
        <w:rPr>
          <w:b/>
          <w:lang w:val="lt-LT"/>
        </w:rPr>
        <w:t xml:space="preserve"> metų veiklos prioritetai:</w:t>
      </w:r>
    </w:p>
    <w:p w14:paraId="73368F98" w14:textId="77777777" w:rsidR="00C07213" w:rsidRPr="002D08C6" w:rsidRDefault="009F7D4E" w:rsidP="00626124">
      <w:pPr>
        <w:suppressAutoHyphens w:val="0"/>
        <w:spacing w:line="360" w:lineRule="auto"/>
        <w:ind w:firstLine="567"/>
        <w:jc w:val="both"/>
        <w:rPr>
          <w:rFonts w:eastAsiaTheme="minorHAnsi"/>
          <w:b/>
          <w:lang w:val="lt-LT" w:eastAsia="en-US"/>
        </w:rPr>
      </w:pPr>
      <w:r w:rsidRPr="002D08C6">
        <w:rPr>
          <w:rFonts w:eastAsiaTheme="minorHAnsi"/>
          <w:b/>
          <w:lang w:val="lt-LT" w:eastAsia="en-US"/>
        </w:rPr>
        <w:t>Lyderystė.</w:t>
      </w:r>
      <w:r w:rsidR="00C07213" w:rsidRPr="002D08C6">
        <w:rPr>
          <w:rFonts w:eastAsiaTheme="minorHAnsi"/>
          <w:b/>
          <w:lang w:val="lt-LT" w:eastAsia="en-US"/>
        </w:rPr>
        <w:t xml:space="preserve"> </w:t>
      </w:r>
    </w:p>
    <w:p w14:paraId="0F2FB089" w14:textId="77777777" w:rsidR="00C07213" w:rsidRPr="002D08C6" w:rsidRDefault="00C07213" w:rsidP="00626124">
      <w:pPr>
        <w:suppressAutoHyphens w:val="0"/>
        <w:spacing w:line="360" w:lineRule="auto"/>
        <w:ind w:firstLine="567"/>
        <w:jc w:val="both"/>
        <w:rPr>
          <w:rFonts w:eastAsiaTheme="minorHAnsi"/>
          <w:b/>
          <w:lang w:val="lt-LT" w:eastAsia="en-US"/>
        </w:rPr>
      </w:pPr>
      <w:r w:rsidRPr="002D08C6">
        <w:rPr>
          <w:rFonts w:eastAsiaTheme="minorHAnsi"/>
          <w:b/>
          <w:lang w:val="lt-LT" w:eastAsia="en-US"/>
        </w:rPr>
        <w:lastRenderedPageBreak/>
        <w:t>Ugdymo proceso kokybė.</w:t>
      </w:r>
    </w:p>
    <w:p w14:paraId="3394240E" w14:textId="77777777" w:rsidR="002C0878" w:rsidRPr="002D08C6" w:rsidRDefault="009F7D4E" w:rsidP="00626124">
      <w:pPr>
        <w:spacing w:line="360" w:lineRule="auto"/>
        <w:ind w:firstLine="567"/>
        <w:jc w:val="both"/>
        <w:rPr>
          <w:rFonts w:eastAsia="Lucida Sans Unicode"/>
          <w:b/>
          <w:shd w:val="clear" w:color="auto" w:fill="FFFFFF"/>
          <w:lang w:val="lt-LT" w:eastAsia="en-US"/>
        </w:rPr>
      </w:pPr>
      <w:r w:rsidRPr="002D08C6">
        <w:rPr>
          <w:rFonts w:eastAsia="Lucida Sans Unicode"/>
          <w:b/>
          <w:shd w:val="clear" w:color="auto" w:fill="FFFFFF"/>
          <w:lang w:val="lt-LT" w:eastAsia="en-US"/>
        </w:rPr>
        <w:t>2016</w:t>
      </w:r>
      <w:r w:rsidR="005411BB" w:rsidRPr="002D08C6">
        <w:rPr>
          <w:rFonts w:eastAsia="Lucida Sans Unicode"/>
          <w:b/>
          <w:shd w:val="clear" w:color="auto" w:fill="FFFFFF"/>
          <w:lang w:val="lt-LT" w:eastAsia="en-US"/>
        </w:rPr>
        <w:t xml:space="preserve"> m. veiklos plano tikslų įgyvendinimas ir rezultatai:</w:t>
      </w:r>
    </w:p>
    <w:p w14:paraId="5537EDF9" w14:textId="77777777" w:rsidR="00C07213" w:rsidRPr="002D08C6" w:rsidRDefault="00305DBC" w:rsidP="00626124">
      <w:pPr>
        <w:widowControl w:val="0"/>
        <w:spacing w:line="360" w:lineRule="auto"/>
        <w:ind w:firstLine="567"/>
        <w:jc w:val="both"/>
        <w:rPr>
          <w:rFonts w:eastAsia="Lucida Sans Unicode" w:cs="Tahoma"/>
          <w:b/>
          <w:shd w:val="clear" w:color="auto" w:fill="FFFFFF"/>
          <w:lang w:val="lt-LT"/>
        </w:rPr>
      </w:pPr>
      <w:r w:rsidRPr="002D08C6">
        <w:rPr>
          <w:rFonts w:eastAsia="Lucida Sans Unicode" w:cs="Tahoma"/>
          <w:b/>
          <w:shd w:val="clear" w:color="auto" w:fill="FFFFFF"/>
          <w:lang w:val="lt-LT"/>
        </w:rPr>
        <w:t xml:space="preserve">2.1. </w:t>
      </w:r>
      <w:r w:rsidR="006E57A9" w:rsidRPr="002D08C6">
        <w:rPr>
          <w:rFonts w:eastAsia="Lucida Sans Unicode" w:cs="Tahoma"/>
          <w:b/>
          <w:shd w:val="clear" w:color="auto" w:fill="FFFFFF"/>
          <w:lang w:val="lt-LT"/>
        </w:rPr>
        <w:t xml:space="preserve">Tikslas. </w:t>
      </w:r>
      <w:r w:rsidR="00C07213" w:rsidRPr="002D08C6">
        <w:rPr>
          <w:rFonts w:eastAsia="Lucida Sans Unicode" w:cs="Tahoma"/>
          <w:b/>
          <w:shd w:val="clear" w:color="auto" w:fill="FFFFFF"/>
          <w:lang w:val="lt-LT"/>
        </w:rPr>
        <w:t>Besimokančios, patrauklios organizacijos kūrimas.</w:t>
      </w:r>
    </w:p>
    <w:p w14:paraId="5DB14ED5" w14:textId="77777777" w:rsidR="006E57A9" w:rsidRPr="002D08C6" w:rsidRDefault="00C07213" w:rsidP="00626124">
      <w:pPr>
        <w:widowControl w:val="0"/>
        <w:spacing w:line="360" w:lineRule="auto"/>
        <w:ind w:firstLine="567"/>
        <w:jc w:val="both"/>
        <w:rPr>
          <w:rFonts w:eastAsia="Lucida Sans Unicode" w:cs="Tahoma"/>
          <w:b/>
          <w:shd w:val="clear" w:color="auto" w:fill="FFFFFF"/>
          <w:lang w:val="lt-LT"/>
        </w:rPr>
      </w:pPr>
      <w:r w:rsidRPr="002D08C6">
        <w:rPr>
          <w:rFonts w:eastAsia="Lucida Sans Unicode" w:cs="Tahoma"/>
          <w:b/>
          <w:shd w:val="clear" w:color="auto" w:fill="FFFFFF"/>
          <w:lang w:val="lt-LT"/>
        </w:rPr>
        <w:t>2.1.1. Pirmas uždavinys</w:t>
      </w:r>
      <w:r w:rsidRPr="002D08C6">
        <w:rPr>
          <w:rFonts w:eastAsia="Lucida Sans Unicode" w:cs="Tahoma"/>
          <w:shd w:val="clear" w:color="auto" w:fill="FFFFFF"/>
          <w:lang w:val="lt-LT"/>
        </w:rPr>
        <w:t>.</w:t>
      </w:r>
      <w:r w:rsidRPr="002D08C6">
        <w:rPr>
          <w:rFonts w:eastAsia="Lucida Sans Unicode" w:cs="Tahoma"/>
          <w:b/>
          <w:shd w:val="clear" w:color="auto" w:fill="FFFFFF"/>
          <w:lang w:val="lt-LT"/>
        </w:rPr>
        <w:t xml:space="preserve"> </w:t>
      </w:r>
      <w:r w:rsidRPr="002D08C6">
        <w:rPr>
          <w:rFonts w:eastAsia="Lucida Sans Unicode" w:cs="Tahoma"/>
          <w:shd w:val="clear" w:color="auto" w:fill="FFFFFF"/>
          <w:lang w:val="lt-LT"/>
        </w:rPr>
        <w:t>Nuolat mokytis, tobulinti personalo kompetencijas ir kvalifikaciją, skleisti gerąją patirtį, gerinti valdymo veiksmingumą, efektyvinti veiklos kokybės vertinimą/įsivertinimą, skatinti lyderystę.</w:t>
      </w:r>
    </w:p>
    <w:p w14:paraId="762A385D" w14:textId="711DD0B4" w:rsidR="00C07213" w:rsidRPr="002D08C6" w:rsidRDefault="00C07213" w:rsidP="008E0D10">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 xml:space="preserve">Direkciniame pasitarime ,,Veiklos plano 2016 m. pristatymas bendruomenei“ </w:t>
      </w:r>
      <w:r w:rsidR="0019599E">
        <w:rPr>
          <w:rFonts w:eastAsia="Lucida Sans Unicode" w:cs="Tahoma"/>
          <w:shd w:val="clear" w:color="auto" w:fill="FFFFFF"/>
          <w:lang w:val="lt-LT"/>
        </w:rPr>
        <w:t>M</w:t>
      </w:r>
      <w:r w:rsidRPr="002D08C6">
        <w:rPr>
          <w:rFonts w:eastAsia="Lucida Sans Unicode" w:cs="Tahoma"/>
          <w:shd w:val="clear" w:color="auto" w:fill="FFFFFF"/>
          <w:lang w:val="lt-LT"/>
        </w:rPr>
        <w:t xml:space="preserve">okyklos-darželio bendruomenei buvo pristatytas veiklos planas, aptarta kaip bus siekiama išsikeltų tikslų ir uždavinių. Mokyklos-darželio veiklos planas patalpintas </w:t>
      </w:r>
      <w:r w:rsidR="0019599E">
        <w:rPr>
          <w:rFonts w:eastAsia="Lucida Sans Unicode" w:cs="Tahoma"/>
          <w:shd w:val="clear" w:color="auto" w:fill="FFFFFF"/>
          <w:lang w:val="lt-LT"/>
        </w:rPr>
        <w:t>M</w:t>
      </w:r>
      <w:r w:rsidRPr="002D08C6">
        <w:rPr>
          <w:rFonts w:eastAsia="Lucida Sans Unicode" w:cs="Tahoma"/>
          <w:shd w:val="clear" w:color="auto" w:fill="FFFFFF"/>
          <w:lang w:val="lt-LT"/>
        </w:rPr>
        <w:t>okyklos-darželio interne</w:t>
      </w:r>
      <w:r w:rsidR="008E0D10">
        <w:rPr>
          <w:rFonts w:eastAsia="Lucida Sans Unicode" w:cs="Tahoma"/>
          <w:shd w:val="clear" w:color="auto" w:fill="FFFFFF"/>
          <w:lang w:val="lt-LT"/>
        </w:rPr>
        <w:t>t</w:t>
      </w:r>
      <w:r w:rsidR="0019599E">
        <w:rPr>
          <w:rFonts w:eastAsia="Lucida Sans Unicode" w:cs="Tahoma"/>
          <w:shd w:val="clear" w:color="auto" w:fill="FFFFFF"/>
          <w:lang w:val="lt-LT"/>
        </w:rPr>
        <w:t xml:space="preserve">o </w:t>
      </w:r>
      <w:r w:rsidRPr="002D08C6">
        <w:rPr>
          <w:rFonts w:eastAsia="Lucida Sans Unicode" w:cs="Tahoma"/>
          <w:shd w:val="clear" w:color="auto" w:fill="FFFFFF"/>
          <w:lang w:val="lt-LT"/>
        </w:rPr>
        <w:t xml:space="preserve">svetainėje. </w:t>
      </w:r>
    </w:p>
    <w:p w14:paraId="4CC132B5" w14:textId="77777777" w:rsidR="00C07213" w:rsidRPr="002D08C6" w:rsidRDefault="00C07213" w:rsidP="008E0D10">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lastRenderedPageBreak/>
        <w:t>Mokytojų tarybos posėdyje</w:t>
      </w:r>
      <w:r w:rsidR="001072BE">
        <w:rPr>
          <w:rFonts w:eastAsia="Lucida Sans Unicode" w:cs="Tahoma"/>
          <w:shd w:val="clear" w:color="auto" w:fill="FFFFFF"/>
          <w:lang w:val="lt-LT"/>
        </w:rPr>
        <w:t xml:space="preserve"> ,,</w:t>
      </w:r>
      <w:r w:rsidRPr="002D08C6">
        <w:rPr>
          <w:rFonts w:eastAsia="Lucida Sans Unicode" w:cs="Tahoma"/>
          <w:shd w:val="clear" w:color="auto" w:fill="FFFFFF"/>
          <w:lang w:val="lt-LT"/>
        </w:rPr>
        <w:t>Kokią įtaką mokinių/ugdytinių pasiekimams daro veiklos kokybės įsivertinimas“ buvo aptartos mokyklos ir ikimokyklinio ugdymo veiklos stipriosios pusės bei išsiaiškintos tobulintinos sritys, numatyta, ką tobulinsime, kad pasiektume geresnių rezultatų. Direkciniame pasitarime ,,Tikslinės programos 2016 metams pristatymas“ aptarė</w:t>
      </w:r>
      <w:r w:rsidR="001072BE">
        <w:rPr>
          <w:rFonts w:eastAsia="Lucida Sans Unicode" w:cs="Tahoma"/>
          <w:shd w:val="clear" w:color="auto" w:fill="FFFFFF"/>
          <w:lang w:val="lt-LT"/>
        </w:rPr>
        <w:t>me, kokių materialinių resursų M</w:t>
      </w:r>
      <w:r w:rsidRPr="002D08C6">
        <w:rPr>
          <w:rFonts w:eastAsia="Lucida Sans Unicode" w:cs="Tahoma"/>
          <w:shd w:val="clear" w:color="auto" w:fill="FFFFFF"/>
          <w:lang w:val="lt-LT"/>
        </w:rPr>
        <w:t>okyklai-darželiui reikia, kad pasiektume išsikeltus tikslus ir uždavinius, kad užtikrintume ugdymo kokybę.</w:t>
      </w:r>
    </w:p>
    <w:p w14:paraId="2AC32B63" w14:textId="5BFFA27E" w:rsidR="00C07213" w:rsidRPr="002D08C6" w:rsidRDefault="00C07213" w:rsidP="008E0D10">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Norint, kad mokymo ir mokymosi procesas vyktų sėkmingai, mokiniai mokykloje turi jausti komfortą. Tam didžiulę įtaką turi mokyklos aplinka, kuri turi sukurti tokį mikroklimatą, kad ugdytiniai galėtų jaustis sveik</w:t>
      </w:r>
      <w:r w:rsidR="0019599E">
        <w:rPr>
          <w:rFonts w:eastAsia="Lucida Sans Unicode" w:cs="Tahoma"/>
          <w:shd w:val="clear" w:color="auto" w:fill="FFFFFF"/>
          <w:lang w:val="lt-LT"/>
        </w:rPr>
        <w:t>ais</w:t>
      </w:r>
      <w:r w:rsidRPr="002D08C6">
        <w:rPr>
          <w:rFonts w:eastAsia="Lucida Sans Unicode" w:cs="Tahoma"/>
          <w:shd w:val="clear" w:color="auto" w:fill="FFFFFF"/>
          <w:lang w:val="lt-LT"/>
        </w:rPr>
        <w:t xml:space="preserve"> ir pilnaverčiai</w:t>
      </w:r>
      <w:r w:rsidR="0019599E">
        <w:rPr>
          <w:rFonts w:eastAsia="Lucida Sans Unicode" w:cs="Tahoma"/>
          <w:shd w:val="clear" w:color="auto" w:fill="FFFFFF"/>
          <w:lang w:val="lt-LT"/>
        </w:rPr>
        <w:t>s</w:t>
      </w:r>
      <w:r w:rsidRPr="002D08C6">
        <w:rPr>
          <w:rFonts w:eastAsia="Lucida Sans Unicode" w:cs="Tahoma"/>
          <w:shd w:val="clear" w:color="auto" w:fill="FFFFFF"/>
          <w:lang w:val="lt-LT"/>
        </w:rPr>
        <w:t xml:space="preserve"> žmonė</w:t>
      </w:r>
      <w:r w:rsidR="0019599E">
        <w:rPr>
          <w:rFonts w:eastAsia="Lucida Sans Unicode" w:cs="Tahoma"/>
          <w:shd w:val="clear" w:color="auto" w:fill="FFFFFF"/>
          <w:lang w:val="lt-LT"/>
        </w:rPr>
        <w:t>mi</w:t>
      </w:r>
      <w:r w:rsidRPr="002D08C6">
        <w:rPr>
          <w:rFonts w:eastAsia="Lucida Sans Unicode" w:cs="Tahoma"/>
          <w:shd w:val="clear" w:color="auto" w:fill="FFFFFF"/>
          <w:lang w:val="lt-LT"/>
        </w:rPr>
        <w:t xml:space="preserve">s. Kaip sukurti edukacines aplinkas, palankias mokymui/si ir ugdymui/si, užtikrinančias vaikų saugumą ir gerą emocinę savijautą, </w:t>
      </w:r>
      <w:r w:rsidRPr="002D08C6">
        <w:rPr>
          <w:rFonts w:eastAsia="Lucida Sans Unicode" w:cs="Tahoma"/>
          <w:shd w:val="clear" w:color="auto" w:fill="FFFFFF"/>
          <w:lang w:val="lt-LT"/>
        </w:rPr>
        <w:lastRenderedPageBreak/>
        <w:t>nagrinėjome direkciniame pasitarime „Mokyklos-darželio edukacinių aplinkų aptarimas, pasiūlymai joms tobulinti“</w:t>
      </w:r>
      <w:r w:rsidR="0019599E">
        <w:rPr>
          <w:rFonts w:eastAsia="Lucida Sans Unicode" w:cs="Tahoma"/>
          <w:shd w:val="clear" w:color="auto" w:fill="FFFFFF"/>
          <w:lang w:val="lt-LT"/>
        </w:rPr>
        <w:t>.</w:t>
      </w:r>
    </w:p>
    <w:p w14:paraId="1C644271" w14:textId="64485E4C" w:rsidR="00C07213" w:rsidRPr="002D08C6" w:rsidRDefault="00C07213" w:rsidP="00284319">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Mokykla-darželis ir toliau didelį dėmesį skiria mokinių pasiekimų gerinimui, siekia tobulinti testavimo procedūras ir plėsti standartizuotų testų duomenų panaudojimo galimybes ugdymo kokybei gerinti, išsiaiškinti, kaip standartizuotus testus galima racionaliau panaudoti mokyklos veiklos tobulinimui, individualios mokinių pažangos sistemos mokykloje kūr</w:t>
      </w:r>
      <w:r w:rsidR="00284319">
        <w:rPr>
          <w:rFonts w:eastAsia="Lucida Sans Unicode" w:cs="Tahoma"/>
          <w:shd w:val="clear" w:color="auto" w:fill="FFFFFF"/>
          <w:lang w:val="lt-LT"/>
        </w:rPr>
        <w:t>imui. Direkciniame pasitarime „</w:t>
      </w:r>
      <w:r w:rsidRPr="002D08C6">
        <w:rPr>
          <w:rFonts w:eastAsia="Lucida Sans Unicode" w:cs="Tahoma"/>
          <w:shd w:val="clear" w:color="auto" w:fill="FFFFFF"/>
          <w:lang w:val="lt-LT"/>
        </w:rPr>
        <w:t>Dėl ketvirtokų pasiruošimo standartizuotiems testams“ aptarėme galimybes</w:t>
      </w:r>
      <w:r w:rsidR="0019599E">
        <w:rPr>
          <w:rFonts w:eastAsia="Lucida Sans Unicode" w:cs="Tahoma"/>
          <w:shd w:val="clear" w:color="auto" w:fill="FFFFFF"/>
          <w:lang w:val="lt-LT"/>
        </w:rPr>
        <w:t>,</w:t>
      </w:r>
      <w:r w:rsidRPr="002D08C6">
        <w:rPr>
          <w:rFonts w:eastAsia="Lucida Sans Unicode" w:cs="Tahoma"/>
          <w:shd w:val="clear" w:color="auto" w:fill="FFFFFF"/>
          <w:lang w:val="lt-LT"/>
        </w:rPr>
        <w:t xml:space="preserve"> kaip standartizuoti testai gali padėti mokyklai, mokytojams, mokiniams savarankiškai ir objektyviai įsivertinti</w:t>
      </w:r>
      <w:r w:rsidR="00BF4684">
        <w:rPr>
          <w:rFonts w:eastAsia="Lucida Sans Unicode" w:cs="Tahoma"/>
          <w:shd w:val="clear" w:color="auto" w:fill="FFFFFF"/>
          <w:lang w:val="lt-LT"/>
        </w:rPr>
        <w:t xml:space="preserve"> </w:t>
      </w:r>
      <w:r w:rsidRPr="002D08C6">
        <w:rPr>
          <w:rFonts w:eastAsia="Lucida Sans Unicode" w:cs="Tahoma"/>
          <w:shd w:val="clear" w:color="auto" w:fill="FFFFFF"/>
          <w:lang w:val="lt-LT"/>
        </w:rPr>
        <w:t xml:space="preserve">mokymosi pasiekimus, rinkti grįžtamojo ryšio informaciją, reikalingą ugdymo kokybei ir vadybai gerinti, teikti patikimą grįžtamąjį ryšį tėvams apie jų vaikų mokymosi pasiekimus. </w:t>
      </w:r>
    </w:p>
    <w:p w14:paraId="4D55BBD9" w14:textId="77777777" w:rsidR="00C07213" w:rsidRPr="002D08C6" w:rsidRDefault="00C07213" w:rsidP="007C23D4">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lastRenderedPageBreak/>
        <w:t>Mokytojų tarybos posėdyje ,,4 klasės mokinių pasirengimo mokytis aukštesnėje pakopoje ir atliktų standartizuotų testų bei 2 klasės diagnostinio įrankio rezultatų aptarimas“ analizavome, kaip mokiniams sekėsi atlikti standartizuotus testus, kokios yra žinių spragos ir kaip pasiekti kiekvieno mokinio pažangos.</w:t>
      </w:r>
    </w:p>
    <w:p w14:paraId="6D1442A7" w14:textId="3421B26E" w:rsidR="00C07213" w:rsidRPr="002D08C6" w:rsidRDefault="00C07213" w:rsidP="007C23D4">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Direkciniame pasitarime „2015-2016 m. m. veiklos analizė. Ugdymo plano 2016-2017 m. m. projekto pristatymas“ aptarėme 2015-2016 metų veiklą bei kaip ugdymo planas tenkina įvairių poreikių mokinių ugdymą/</w:t>
      </w:r>
      <w:r w:rsidR="007C23D4">
        <w:rPr>
          <w:rFonts w:eastAsia="Lucida Sans Unicode" w:cs="Tahoma"/>
          <w:shd w:val="clear" w:color="auto" w:fill="FFFFFF"/>
          <w:lang w:val="lt-LT"/>
        </w:rPr>
        <w:t>si. Direkciniame pasitarime „</w:t>
      </w:r>
      <w:r w:rsidRPr="002D08C6">
        <w:rPr>
          <w:rFonts w:eastAsia="Lucida Sans Unicode" w:cs="Tahoma"/>
          <w:shd w:val="clear" w:color="auto" w:fill="FFFFFF"/>
          <w:lang w:val="lt-LT"/>
        </w:rPr>
        <w:t xml:space="preserve">Mokyklos-darželio, kaip besimokančios organizacijos, kūrimas ir tobulinimas“ buvo aptarti </w:t>
      </w:r>
      <w:r w:rsidR="0019599E">
        <w:rPr>
          <w:rFonts w:eastAsia="Lucida Sans Unicode" w:cs="Tahoma"/>
          <w:shd w:val="clear" w:color="auto" w:fill="FFFFFF"/>
          <w:lang w:val="lt-LT"/>
        </w:rPr>
        <w:t>įvykę</w:t>
      </w:r>
      <w:r w:rsidRPr="002D08C6">
        <w:rPr>
          <w:rFonts w:eastAsia="Lucida Sans Unicode" w:cs="Tahoma"/>
          <w:shd w:val="clear" w:color="auto" w:fill="FFFFFF"/>
          <w:lang w:val="lt-LT"/>
        </w:rPr>
        <w:t xml:space="preserve"> besimokančių mokyklų tinkliuko susitikimai ir pasidalijimas patirtimi.</w:t>
      </w:r>
    </w:p>
    <w:p w14:paraId="3D4E042B" w14:textId="6E89291D" w:rsidR="00C07213" w:rsidRPr="002D08C6" w:rsidRDefault="00C07213" w:rsidP="007C23D4">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lastRenderedPageBreak/>
        <w:t xml:space="preserve">Po stebėtų veiklų lopšelio grupėje bei 1-oje klasėje, naujai atvykusių mokinių anketavimo buvo išsiaiškinta, kaip vaikai ir mokiniai </w:t>
      </w:r>
      <w:r w:rsidR="0019599E">
        <w:rPr>
          <w:rFonts w:eastAsia="Lucida Sans Unicode" w:cs="Tahoma"/>
          <w:shd w:val="clear" w:color="auto" w:fill="FFFFFF"/>
          <w:lang w:val="lt-LT"/>
        </w:rPr>
        <w:t>M</w:t>
      </w:r>
      <w:r w:rsidR="0019599E" w:rsidRPr="002D08C6">
        <w:rPr>
          <w:rFonts w:eastAsia="Lucida Sans Unicode" w:cs="Tahoma"/>
          <w:shd w:val="clear" w:color="auto" w:fill="FFFFFF"/>
          <w:lang w:val="lt-LT"/>
        </w:rPr>
        <w:t xml:space="preserve">okykloje-darželyje </w:t>
      </w:r>
      <w:r w:rsidRPr="002D08C6">
        <w:rPr>
          <w:rFonts w:eastAsia="Lucida Sans Unicode" w:cs="Tahoma"/>
          <w:shd w:val="clear" w:color="auto" w:fill="FFFFFF"/>
          <w:lang w:val="lt-LT"/>
        </w:rPr>
        <w:t>jautėsi pirmą</w:t>
      </w:r>
      <w:r w:rsidR="000322AF">
        <w:rPr>
          <w:rFonts w:eastAsia="Lucida Sans Unicode" w:cs="Tahoma"/>
          <w:shd w:val="clear" w:color="auto" w:fill="FFFFFF"/>
          <w:lang w:val="lt-LT"/>
        </w:rPr>
        <w:t>jį</w:t>
      </w:r>
      <w:r w:rsidRPr="002D08C6">
        <w:rPr>
          <w:rFonts w:eastAsia="Lucida Sans Unicode" w:cs="Tahoma"/>
          <w:shd w:val="clear" w:color="auto" w:fill="FFFFFF"/>
          <w:lang w:val="lt-LT"/>
        </w:rPr>
        <w:t xml:space="preserve"> mėnesį, kokių iškilo problemų, kokie rasti problemų sprendimo būdai</w:t>
      </w:r>
      <w:r w:rsidR="000322AF">
        <w:rPr>
          <w:rFonts w:eastAsia="Lucida Sans Unicode" w:cs="Tahoma"/>
          <w:shd w:val="clear" w:color="auto" w:fill="FFFFFF"/>
          <w:lang w:val="lt-LT"/>
        </w:rPr>
        <w:t xml:space="preserve">. Visa tai </w:t>
      </w:r>
      <w:r w:rsidRPr="002D08C6">
        <w:rPr>
          <w:rFonts w:eastAsia="Lucida Sans Unicode" w:cs="Tahoma"/>
          <w:shd w:val="clear" w:color="auto" w:fill="FFFFFF"/>
          <w:lang w:val="lt-LT"/>
        </w:rPr>
        <w:t>apt</w:t>
      </w:r>
      <w:r w:rsidR="00E44728">
        <w:rPr>
          <w:rFonts w:eastAsia="Lucida Sans Unicode" w:cs="Tahoma"/>
          <w:shd w:val="clear" w:color="auto" w:fill="FFFFFF"/>
          <w:lang w:val="lt-LT"/>
        </w:rPr>
        <w:t>arta direkciniame pasitarime ,,</w:t>
      </w:r>
      <w:r w:rsidRPr="002D08C6">
        <w:rPr>
          <w:rFonts w:eastAsia="Lucida Sans Unicode" w:cs="Tahoma"/>
          <w:shd w:val="clear" w:color="auto" w:fill="FFFFFF"/>
          <w:lang w:val="lt-LT"/>
        </w:rPr>
        <w:t>Pirmokų ir naujai į mokyklą atvykusių mokinių adaptacija“</w:t>
      </w:r>
      <w:r w:rsidR="000322AF">
        <w:rPr>
          <w:rFonts w:eastAsia="Lucida Sans Unicode" w:cs="Tahoma"/>
          <w:shd w:val="clear" w:color="auto" w:fill="FFFFFF"/>
          <w:lang w:val="lt-LT"/>
        </w:rPr>
        <w:t>.</w:t>
      </w:r>
    </w:p>
    <w:p w14:paraId="7502B711" w14:textId="18C79DB0" w:rsidR="00C07213" w:rsidRPr="00E44728" w:rsidRDefault="00C07213" w:rsidP="007C23D4">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Gab</w:t>
      </w:r>
      <w:r w:rsidR="00E44728">
        <w:rPr>
          <w:rFonts w:eastAsia="Lucida Sans Unicode" w:cs="Tahoma"/>
          <w:shd w:val="clear" w:color="auto" w:fill="FFFFFF"/>
          <w:lang w:val="lt-LT"/>
        </w:rPr>
        <w:t xml:space="preserve">ūs mokiniai dalyvavo </w:t>
      </w:r>
      <w:r w:rsidR="000322AF">
        <w:rPr>
          <w:rFonts w:eastAsia="Lucida Sans Unicode" w:cs="Tahoma"/>
          <w:shd w:val="clear" w:color="auto" w:fill="FFFFFF"/>
          <w:lang w:val="lt-LT"/>
        </w:rPr>
        <w:t>užsienio (a</w:t>
      </w:r>
      <w:r w:rsidR="00E44728">
        <w:rPr>
          <w:rFonts w:eastAsia="Lucida Sans Unicode" w:cs="Tahoma"/>
          <w:shd w:val="clear" w:color="auto" w:fill="FFFFFF"/>
          <w:lang w:val="lt-LT"/>
        </w:rPr>
        <w:t>nglų</w:t>
      </w:r>
      <w:r w:rsidR="000322AF">
        <w:rPr>
          <w:rFonts w:eastAsia="Lucida Sans Unicode" w:cs="Tahoma"/>
          <w:shd w:val="clear" w:color="auto" w:fill="FFFFFF"/>
          <w:lang w:val="lt-LT"/>
        </w:rPr>
        <w:t xml:space="preserve"> kalbos)</w:t>
      </w:r>
      <w:r w:rsidR="00E44728">
        <w:rPr>
          <w:rFonts w:eastAsia="Lucida Sans Unicode" w:cs="Tahoma"/>
          <w:shd w:val="clear" w:color="auto" w:fill="FFFFFF"/>
          <w:lang w:val="lt-LT"/>
        </w:rPr>
        <w:t>,</w:t>
      </w:r>
      <w:r w:rsidRPr="00E44728">
        <w:rPr>
          <w:rFonts w:eastAsia="Lucida Sans Unicode" w:cs="Tahoma"/>
          <w:shd w:val="clear" w:color="auto" w:fill="FFFFFF"/>
          <w:lang w:val="lt-LT"/>
        </w:rPr>
        <w:t xml:space="preserve"> Lietuvių kalbos</w:t>
      </w:r>
      <w:r w:rsidR="00E44728">
        <w:rPr>
          <w:rFonts w:eastAsia="Lucida Sans Unicode" w:cs="Tahoma"/>
          <w:shd w:val="clear" w:color="auto" w:fill="FFFFFF"/>
          <w:lang w:val="lt-LT"/>
        </w:rPr>
        <w:t>,</w:t>
      </w:r>
      <w:r w:rsidRPr="00E44728">
        <w:rPr>
          <w:rFonts w:eastAsia="Lucida Sans Unicode" w:cs="Tahoma"/>
          <w:shd w:val="clear" w:color="auto" w:fill="FFFFFF"/>
          <w:lang w:val="lt-LT"/>
        </w:rPr>
        <w:t xml:space="preserve"> Gamtos</w:t>
      </w:r>
      <w:r w:rsidR="007C23D4">
        <w:rPr>
          <w:rFonts w:eastAsia="Lucida Sans Unicode" w:cs="Tahoma"/>
          <w:shd w:val="clear" w:color="auto" w:fill="FFFFFF"/>
          <w:lang w:val="lt-LT"/>
        </w:rPr>
        <w:t>,</w:t>
      </w:r>
      <w:r w:rsidRPr="00E44728">
        <w:rPr>
          <w:rFonts w:eastAsia="Lucida Sans Unicode" w:cs="Tahoma"/>
          <w:shd w:val="clear" w:color="auto" w:fill="FFFFFF"/>
          <w:lang w:val="lt-LT"/>
        </w:rPr>
        <w:t xml:space="preserve"> Matematikos Kengūros </w:t>
      </w:r>
      <w:r w:rsidR="00E44728">
        <w:rPr>
          <w:rFonts w:eastAsia="Lucida Sans Unicode" w:cs="Tahoma"/>
          <w:shd w:val="clear" w:color="auto" w:fill="FFFFFF"/>
          <w:lang w:val="lt-LT"/>
        </w:rPr>
        <w:t>konkursuose.</w:t>
      </w:r>
    </w:p>
    <w:p w14:paraId="0435F207" w14:textId="77777777" w:rsidR="00C07213" w:rsidRPr="002D08C6" w:rsidRDefault="00C07213" w:rsidP="007C23D4">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 xml:space="preserve">Toliau plėtojama </w:t>
      </w:r>
      <w:r w:rsidR="00592317">
        <w:rPr>
          <w:rFonts w:eastAsia="Lucida Sans Unicode" w:cs="Tahoma"/>
          <w:shd w:val="clear" w:color="auto" w:fill="FFFFFF"/>
          <w:lang w:val="lt-LT"/>
        </w:rPr>
        <w:t>M</w:t>
      </w:r>
      <w:r w:rsidRPr="002D08C6">
        <w:rPr>
          <w:rFonts w:eastAsia="Lucida Sans Unicode" w:cs="Tahoma"/>
          <w:shd w:val="clear" w:color="auto" w:fill="FFFFFF"/>
          <w:lang w:val="lt-LT"/>
        </w:rPr>
        <w:t>okyklos-darželio, kaip besimokančios organizacijos, veikla. Vyko susitikimai su BMT tinkliuko partneriais: Alytaus Dzūkijos pagrindine mokykla, Birštono gimnazija, Birštono Vienkiemio mokykla-darželiu. Visų mokyklų mokytojai pasidalijo patirtimi, pristatydami savo mokyklų tradicijas.</w:t>
      </w:r>
    </w:p>
    <w:p w14:paraId="2492AAEB" w14:textId="77777777" w:rsidR="00C07213" w:rsidRPr="002D08C6" w:rsidRDefault="00C07213" w:rsidP="007C23D4">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lastRenderedPageBreak/>
        <w:t>3 klasėje buvo pravesta atvira pasaulio pažinimo pamo</w:t>
      </w:r>
      <w:r w:rsidR="007C23D4">
        <w:rPr>
          <w:rFonts w:eastAsia="Lucida Sans Unicode" w:cs="Tahoma"/>
          <w:shd w:val="clear" w:color="auto" w:fill="FFFFFF"/>
          <w:lang w:val="lt-LT"/>
        </w:rPr>
        <w:t>ka. Mokytoja Jūratė Cibulskienė</w:t>
      </w:r>
      <w:r w:rsidRPr="002D08C6">
        <w:rPr>
          <w:rFonts w:eastAsia="Lucida Sans Unicode" w:cs="Tahoma"/>
          <w:shd w:val="clear" w:color="auto" w:fill="FFFFFF"/>
          <w:lang w:val="lt-LT"/>
        </w:rPr>
        <w:t xml:space="preserve"> pasidalino savo darbo patirtimi su kolegėmis, pristatė naujus mokymosi metodus.</w:t>
      </w:r>
    </w:p>
    <w:p w14:paraId="29B3D1F0" w14:textId="77777777" w:rsidR="00C07213" w:rsidRPr="002D08C6" w:rsidRDefault="00C07213" w:rsidP="007C23D4">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Jau tapo tradicija organizuoti bendras priešmokyklinuk</w:t>
      </w:r>
      <w:r w:rsidR="007C23D4">
        <w:rPr>
          <w:rFonts w:eastAsia="Lucida Sans Unicode" w:cs="Tahoma"/>
          <w:shd w:val="clear" w:color="auto" w:fill="FFFFFF"/>
          <w:lang w:val="lt-LT"/>
        </w:rPr>
        <w:t>ų</w:t>
      </w:r>
      <w:r w:rsidRPr="002D08C6">
        <w:rPr>
          <w:rFonts w:eastAsia="Lucida Sans Unicode" w:cs="Tahoma"/>
          <w:shd w:val="clear" w:color="auto" w:fill="FFFFFF"/>
          <w:lang w:val="lt-LT"/>
        </w:rPr>
        <w:t xml:space="preserve"> ir ketvirtokų veiklas. Tokiu būdu siekiama palengvinti pirmokų adaptaciją mokykloje, mokytoja gali geriau pažinti būsimus mokinius. Mokytoja Jūratė Cibulskienė vedė integruotą pamokėlę priešmokyklinukams ir ketvirtokams.</w:t>
      </w:r>
    </w:p>
    <w:p w14:paraId="7289B27C" w14:textId="77777777" w:rsidR="00C07213" w:rsidRPr="002D08C6" w:rsidRDefault="00C07213" w:rsidP="007C23D4">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 xml:space="preserve">Priešmokyklinio ugdymo pedagogė Rasa Sukackienė kartu su kitomis auklėtojomis įgyvendina projektą „Olimpinė karta“. Projekto metu vaikai įgyja žinių apie olimpinį sąjūdį, įgytos žinios įgyvendinamos praktiškai įvairiose sportinėse, meninėse, pažintinėse veiklose. </w:t>
      </w:r>
    </w:p>
    <w:p w14:paraId="27913822" w14:textId="23B1E24B" w:rsidR="00C07213" w:rsidRPr="002D08C6" w:rsidRDefault="000322AF" w:rsidP="007C23D4">
      <w:pPr>
        <w:suppressAutoHyphens w:val="0"/>
        <w:spacing w:line="360" w:lineRule="auto"/>
        <w:ind w:firstLine="567"/>
        <w:jc w:val="both"/>
        <w:rPr>
          <w:rFonts w:eastAsia="Lucida Sans Unicode" w:cs="Tahoma"/>
          <w:shd w:val="clear" w:color="auto" w:fill="FFFFFF"/>
          <w:lang w:val="lt-LT"/>
        </w:rPr>
      </w:pPr>
      <w:r>
        <w:rPr>
          <w:rFonts w:eastAsia="Lucida Sans Unicode" w:cs="Tahoma"/>
          <w:shd w:val="clear" w:color="auto" w:fill="FFFFFF"/>
          <w:lang w:val="lt-LT"/>
        </w:rPr>
        <w:t xml:space="preserve">Auklėtojų </w:t>
      </w:r>
      <w:r w:rsidR="00C07213" w:rsidRPr="002D08C6">
        <w:rPr>
          <w:rFonts w:eastAsia="Lucida Sans Unicode" w:cs="Tahoma"/>
          <w:shd w:val="clear" w:color="auto" w:fill="FFFFFF"/>
          <w:lang w:val="lt-LT"/>
        </w:rPr>
        <w:t xml:space="preserve">Audronės Piličiauskienės, Rasos Sukackienės vykdomo projekto „Sveikatiada“ metu vaikams suteikiama žinių ir praktinių įgūdžių apie sveikatą, mitybą ir fizinį aktyvumą. </w:t>
      </w:r>
      <w:r>
        <w:rPr>
          <w:rFonts w:eastAsia="Lucida Sans Unicode" w:cs="Tahoma"/>
          <w:shd w:val="clear" w:color="auto" w:fill="FFFFFF"/>
          <w:lang w:val="lt-LT"/>
        </w:rPr>
        <w:lastRenderedPageBreak/>
        <w:t>V</w:t>
      </w:r>
      <w:r w:rsidR="00C07213" w:rsidRPr="002D08C6">
        <w:rPr>
          <w:rFonts w:eastAsia="Lucida Sans Unicode" w:cs="Tahoma"/>
          <w:shd w:val="clear" w:color="auto" w:fill="FFFFFF"/>
          <w:lang w:val="lt-LT"/>
        </w:rPr>
        <w:t xml:space="preserve">aikams </w:t>
      </w:r>
      <w:r>
        <w:rPr>
          <w:rFonts w:eastAsia="Lucida Sans Unicode" w:cs="Tahoma"/>
          <w:shd w:val="clear" w:color="auto" w:fill="FFFFFF"/>
          <w:lang w:val="lt-LT"/>
        </w:rPr>
        <w:t>o</w:t>
      </w:r>
      <w:r w:rsidRPr="002D08C6">
        <w:rPr>
          <w:rFonts w:eastAsia="Lucida Sans Unicode" w:cs="Tahoma"/>
          <w:shd w:val="clear" w:color="auto" w:fill="FFFFFF"/>
          <w:lang w:val="lt-LT"/>
        </w:rPr>
        <w:t xml:space="preserve">rganizuoti </w:t>
      </w:r>
      <w:r w:rsidR="00C07213" w:rsidRPr="002D08C6">
        <w:rPr>
          <w:rFonts w:eastAsia="Lucida Sans Unicode" w:cs="Tahoma"/>
          <w:shd w:val="clear" w:color="auto" w:fill="FFFFFF"/>
          <w:lang w:val="lt-LT"/>
        </w:rPr>
        <w:t>įdomūs ir patrauklūs renginiai, kurių metu ugdytiniai plėtė savo žinias ir supratimą sveikos mitybos ir fizinio aktyvumo srityse.</w:t>
      </w:r>
    </w:p>
    <w:p w14:paraId="09233836" w14:textId="00B3ACE4" w:rsidR="00C07213" w:rsidRPr="002D08C6" w:rsidRDefault="000322AF" w:rsidP="007C23D4">
      <w:pPr>
        <w:suppressAutoHyphens w:val="0"/>
        <w:spacing w:line="360" w:lineRule="auto"/>
        <w:ind w:firstLine="567"/>
        <w:jc w:val="both"/>
        <w:rPr>
          <w:rFonts w:eastAsia="Lucida Sans Unicode" w:cs="Tahoma"/>
          <w:shd w:val="clear" w:color="auto" w:fill="FFFFFF"/>
          <w:lang w:val="lt-LT"/>
        </w:rPr>
      </w:pPr>
      <w:r>
        <w:rPr>
          <w:rFonts w:eastAsia="Lucida Sans Unicode" w:cs="Tahoma"/>
          <w:shd w:val="clear" w:color="auto" w:fill="FFFFFF"/>
          <w:lang w:val="lt-LT"/>
        </w:rPr>
        <w:t xml:space="preserve">Auklėtojos </w:t>
      </w:r>
      <w:r w:rsidR="00C07213" w:rsidRPr="002D08C6">
        <w:rPr>
          <w:rFonts w:eastAsia="Lucida Sans Unicode" w:cs="Tahoma"/>
          <w:shd w:val="clear" w:color="auto" w:fill="FFFFFF"/>
          <w:lang w:val="lt-LT"/>
        </w:rPr>
        <w:t>Asta Azlauskienė, Jurgita Burbienė, Nijolė Margelytė vykdė tarptautinį projekt</w:t>
      </w:r>
      <w:r>
        <w:rPr>
          <w:rFonts w:eastAsia="Lucida Sans Unicode" w:cs="Tahoma"/>
          <w:shd w:val="clear" w:color="auto" w:fill="FFFFFF"/>
          <w:lang w:val="lt-LT"/>
        </w:rPr>
        <w:t>ą</w:t>
      </w:r>
      <w:r w:rsidR="00C07213" w:rsidRPr="002D08C6">
        <w:rPr>
          <w:rFonts w:eastAsia="Lucida Sans Unicode" w:cs="Tahoma"/>
          <w:shd w:val="clear" w:color="auto" w:fill="FFFFFF"/>
          <w:lang w:val="lt-LT"/>
        </w:rPr>
        <w:t xml:space="preserve"> „Vaiko kelias į gražią kalbą“. Vesdamos įvairius užsiėmimus pagal sudar</w:t>
      </w:r>
      <w:r w:rsidR="007C23D4">
        <w:rPr>
          <w:rFonts w:eastAsia="Lucida Sans Unicode" w:cs="Tahoma"/>
          <w:shd w:val="clear" w:color="auto" w:fill="FFFFFF"/>
          <w:lang w:val="lt-LT"/>
        </w:rPr>
        <w:t>ytą veiklos programą</w:t>
      </w:r>
      <w:r>
        <w:rPr>
          <w:rFonts w:eastAsia="Lucida Sans Unicode" w:cs="Tahoma"/>
          <w:shd w:val="clear" w:color="auto" w:fill="FFFFFF"/>
          <w:lang w:val="lt-LT"/>
        </w:rPr>
        <w:t>,</w:t>
      </w:r>
      <w:r w:rsidR="007C23D4">
        <w:rPr>
          <w:rFonts w:eastAsia="Lucida Sans Unicode" w:cs="Tahoma"/>
          <w:shd w:val="clear" w:color="auto" w:fill="FFFFFF"/>
          <w:lang w:val="lt-LT"/>
        </w:rPr>
        <w:t xml:space="preserve"> auklėtojos</w:t>
      </w:r>
      <w:r w:rsidR="00C07213" w:rsidRPr="002D08C6">
        <w:rPr>
          <w:rFonts w:eastAsia="Lucida Sans Unicode" w:cs="Tahoma"/>
          <w:shd w:val="clear" w:color="auto" w:fill="FFFFFF"/>
          <w:lang w:val="lt-LT"/>
        </w:rPr>
        <w:t xml:space="preserve"> lavino vaikų smulkiąją motoriką, girdimąjį suvokimą, mokė taisyklingo garsų tarimo, kalbinio kvėpavimo, ugdė pozityvumą ir motyvaciją.</w:t>
      </w:r>
    </w:p>
    <w:p w14:paraId="27302A83" w14:textId="77777777" w:rsidR="00C07213" w:rsidRPr="002D08C6" w:rsidRDefault="00C07213" w:rsidP="007C23D4">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Rasos Sukackienės vykdomo projekto „Futboliukas“ veiklų metu vaikai ne tik žaidė futbolą, bet ir šoko, dainavo, piešė, lipdė, kūrė pasakas.</w:t>
      </w:r>
    </w:p>
    <w:p w14:paraId="7DDBB495" w14:textId="77777777" w:rsidR="00C07213" w:rsidRPr="002D08C6" w:rsidRDefault="00C07213" w:rsidP="007C23D4">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Ikimokyklinio ir priešmokyklinio ugdymo auklėtojos bendradarbiaudamos su ugdytinių tėvais, organizavo kūrybinę parodą „Nykštuko kepurė“.</w:t>
      </w:r>
    </w:p>
    <w:p w14:paraId="70ABC5E4" w14:textId="77777777" w:rsidR="00C07213" w:rsidRPr="002D08C6" w:rsidRDefault="00305DBC" w:rsidP="0034388F">
      <w:pPr>
        <w:suppressAutoHyphens w:val="0"/>
        <w:spacing w:line="360" w:lineRule="auto"/>
        <w:ind w:firstLine="567"/>
        <w:jc w:val="both"/>
        <w:rPr>
          <w:rFonts w:eastAsia="Calibri"/>
          <w:lang w:val="lt-LT" w:eastAsia="en-US"/>
        </w:rPr>
      </w:pPr>
      <w:r w:rsidRPr="002D08C6">
        <w:rPr>
          <w:rFonts w:eastAsia="Lucida Sans Unicode" w:cs="Tahoma"/>
          <w:b/>
          <w:shd w:val="clear" w:color="auto" w:fill="FFFFFF"/>
          <w:lang w:val="lt-LT" w:eastAsia="en-US"/>
        </w:rPr>
        <w:lastRenderedPageBreak/>
        <w:t xml:space="preserve">2.1.2. </w:t>
      </w:r>
      <w:r w:rsidR="00187587" w:rsidRPr="002D08C6">
        <w:rPr>
          <w:rFonts w:eastAsia="Lucida Sans Unicode" w:cs="Tahoma"/>
          <w:b/>
          <w:shd w:val="clear" w:color="auto" w:fill="FFFFFF"/>
          <w:lang w:val="lt-LT" w:eastAsia="en-US"/>
        </w:rPr>
        <w:t>Antras uždavinys</w:t>
      </w:r>
      <w:r w:rsidR="00187587" w:rsidRPr="002D08C6">
        <w:rPr>
          <w:rFonts w:eastAsia="Lucida Sans Unicode" w:cs="Tahoma"/>
          <w:shd w:val="clear" w:color="auto" w:fill="FFFFFF"/>
          <w:lang w:val="lt-LT" w:eastAsia="en-US"/>
        </w:rPr>
        <w:t>.</w:t>
      </w:r>
      <w:r w:rsidR="00C07213" w:rsidRPr="002D08C6">
        <w:rPr>
          <w:lang w:val="lt-LT"/>
        </w:rPr>
        <w:t xml:space="preserve"> </w:t>
      </w:r>
      <w:r w:rsidR="00C07213" w:rsidRPr="002D08C6">
        <w:rPr>
          <w:rFonts w:eastAsia="Lucida Sans Unicode" w:cs="Tahoma"/>
          <w:shd w:val="clear" w:color="auto" w:fill="FFFFFF"/>
          <w:lang w:val="lt-LT" w:eastAsia="en-US"/>
        </w:rPr>
        <w:t>Sudaryti galimybes augančiai asmenybei perimti savo šalies kultūros paveldą ir ugdyti siekį išlaikyti savo asmens ir tautos kultūros tapatumą, sudaryti galimybes pažinti kitų šalių kultūras.</w:t>
      </w:r>
      <w:r w:rsidR="00187587" w:rsidRPr="002D08C6">
        <w:rPr>
          <w:rFonts w:eastAsia="Lucida Sans Unicode" w:cs="Tahoma"/>
          <w:shd w:val="clear" w:color="auto" w:fill="FFFFFF"/>
          <w:lang w:val="lt-LT" w:eastAsia="en-US"/>
        </w:rPr>
        <w:t xml:space="preserve"> </w:t>
      </w:r>
    </w:p>
    <w:p w14:paraId="08D3AF25" w14:textId="77777777" w:rsidR="005862F9" w:rsidRPr="002D08C6" w:rsidRDefault="005862F9" w:rsidP="0034388F">
      <w:pPr>
        <w:suppressAutoHyphens w:val="0"/>
        <w:spacing w:line="360" w:lineRule="auto"/>
        <w:ind w:firstLine="567"/>
        <w:jc w:val="both"/>
        <w:rPr>
          <w:color w:val="000000"/>
          <w:lang w:val="lt-LT" w:eastAsia="lt-LT"/>
        </w:rPr>
      </w:pPr>
      <w:r w:rsidRPr="002D08C6">
        <w:rPr>
          <w:color w:val="000000"/>
          <w:lang w:val="lt-LT" w:eastAsia="lt-LT"/>
        </w:rPr>
        <w:t>Tęsiamas tarptautinis bendradarbiavimas tarp trijų ikimokyklinių įstaigų, gerosios patirties sklaida ir profesinis tobulėjimas įgyvendinant projekt</w:t>
      </w:r>
      <w:r w:rsidR="0034388F">
        <w:rPr>
          <w:color w:val="000000"/>
          <w:lang w:val="lt-LT" w:eastAsia="lt-LT"/>
        </w:rPr>
        <w:t>ą „Atverkime langus į pasaulį“.</w:t>
      </w:r>
    </w:p>
    <w:p w14:paraId="3BF2E6E6" w14:textId="638FE89D" w:rsidR="005862F9" w:rsidRPr="002D08C6" w:rsidRDefault="005862F9" w:rsidP="0034388F">
      <w:pPr>
        <w:suppressAutoHyphens w:val="0"/>
        <w:spacing w:line="360" w:lineRule="auto"/>
        <w:ind w:firstLine="567"/>
        <w:jc w:val="both"/>
        <w:rPr>
          <w:color w:val="000000"/>
          <w:lang w:val="lt-LT" w:eastAsia="lt-LT"/>
        </w:rPr>
      </w:pPr>
      <w:r w:rsidRPr="002D08C6">
        <w:rPr>
          <w:color w:val="000000"/>
          <w:lang w:val="lt-LT" w:eastAsia="lt-LT"/>
        </w:rPr>
        <w:t>Mokykla-darželis kasmet vieną iš netr</w:t>
      </w:r>
      <w:r w:rsidR="0034388F">
        <w:rPr>
          <w:color w:val="000000"/>
          <w:lang w:val="lt-LT" w:eastAsia="lt-LT"/>
        </w:rPr>
        <w:t xml:space="preserve">adicinio ugdymo dienų paskiria </w:t>
      </w:r>
      <w:r w:rsidRPr="002D08C6">
        <w:rPr>
          <w:color w:val="000000"/>
          <w:lang w:val="lt-LT" w:eastAsia="lt-LT"/>
        </w:rPr>
        <w:t>Smalsučių dienai, kurios metu gilinamos</w:t>
      </w:r>
      <w:r w:rsidR="0034388F">
        <w:rPr>
          <w:color w:val="000000"/>
          <w:lang w:val="lt-LT" w:eastAsia="lt-LT"/>
        </w:rPr>
        <w:t>,</w:t>
      </w:r>
      <w:r w:rsidRPr="002D08C6">
        <w:rPr>
          <w:color w:val="000000"/>
          <w:lang w:val="lt-LT" w:eastAsia="lt-LT"/>
        </w:rPr>
        <w:t xml:space="preserve"> kurio nors mokomojo dalyko </w:t>
      </w:r>
      <w:r w:rsidR="000322AF" w:rsidRPr="002D08C6">
        <w:rPr>
          <w:color w:val="000000"/>
          <w:lang w:val="lt-LT" w:eastAsia="lt-LT"/>
        </w:rPr>
        <w:t>žinios</w:t>
      </w:r>
      <w:r w:rsidR="000322AF">
        <w:rPr>
          <w:color w:val="000000"/>
          <w:lang w:val="lt-LT" w:eastAsia="lt-LT"/>
        </w:rPr>
        <w:t>,</w:t>
      </w:r>
      <w:r w:rsidR="000322AF" w:rsidRPr="002D08C6">
        <w:rPr>
          <w:color w:val="000000"/>
          <w:lang w:val="lt-LT" w:eastAsia="lt-LT"/>
        </w:rPr>
        <w:t xml:space="preserve"> </w:t>
      </w:r>
      <w:r w:rsidRPr="002D08C6">
        <w:rPr>
          <w:color w:val="000000"/>
          <w:lang w:val="lt-LT" w:eastAsia="lt-LT"/>
        </w:rPr>
        <w:t>gebėjimai bei jų taikymo įgūdžiai.</w:t>
      </w:r>
    </w:p>
    <w:p w14:paraId="7090D1D4" w14:textId="3A4CD084" w:rsidR="005862F9" w:rsidRPr="002D08C6" w:rsidRDefault="00592317" w:rsidP="0034388F">
      <w:pPr>
        <w:suppressAutoHyphens w:val="0"/>
        <w:spacing w:line="360" w:lineRule="auto"/>
        <w:ind w:firstLine="567"/>
        <w:jc w:val="both"/>
        <w:rPr>
          <w:color w:val="000000"/>
          <w:lang w:val="lt-LT" w:eastAsia="lt-LT"/>
        </w:rPr>
      </w:pPr>
      <w:r>
        <w:rPr>
          <w:color w:val="000000"/>
          <w:lang w:val="lt-LT" w:eastAsia="lt-LT"/>
        </w:rPr>
        <w:t>2015–</w:t>
      </w:r>
      <w:r w:rsidR="005862F9" w:rsidRPr="002D08C6">
        <w:rPr>
          <w:color w:val="000000"/>
          <w:lang w:val="lt-LT" w:eastAsia="lt-LT"/>
        </w:rPr>
        <w:t>2016 mokslo metų Smalsučių diena „Matematikos ekspertai“ buvo skirta matematikai. Mokiniai iš anksto pagal savo pomėgius</w:t>
      </w:r>
      <w:r w:rsidR="000322AF">
        <w:rPr>
          <w:color w:val="000000"/>
          <w:lang w:val="lt-LT" w:eastAsia="lt-LT"/>
        </w:rPr>
        <w:t xml:space="preserve"> ir</w:t>
      </w:r>
      <w:r w:rsidR="005862F9" w:rsidRPr="002D08C6">
        <w:rPr>
          <w:color w:val="000000"/>
          <w:lang w:val="lt-LT" w:eastAsia="lt-LT"/>
        </w:rPr>
        <w:t xml:space="preserve"> galimybes </w:t>
      </w:r>
      <w:r w:rsidR="000322AF">
        <w:rPr>
          <w:color w:val="000000"/>
          <w:lang w:val="lt-LT" w:eastAsia="lt-LT"/>
        </w:rPr>
        <w:t>rinkosi</w:t>
      </w:r>
      <w:r w:rsidR="005862F9" w:rsidRPr="002D08C6">
        <w:rPr>
          <w:color w:val="000000"/>
          <w:lang w:val="lt-LT" w:eastAsia="lt-LT"/>
        </w:rPr>
        <w:t xml:space="preserve"> veiklas pagal įvairias matematikos sritis: aritmetikos, geometrinių figūrų, geometrinių kūnų, statistikos, matavimų, galvosūkių, loginio mąstymo ar matematinių žaidimų.</w:t>
      </w:r>
    </w:p>
    <w:p w14:paraId="7ECEAEC5" w14:textId="43A351F4" w:rsidR="005862F9" w:rsidRPr="002D08C6" w:rsidRDefault="005862F9" w:rsidP="0034388F">
      <w:pPr>
        <w:suppressAutoHyphens w:val="0"/>
        <w:spacing w:line="360" w:lineRule="auto"/>
        <w:ind w:firstLine="567"/>
        <w:jc w:val="both"/>
        <w:rPr>
          <w:color w:val="000000"/>
          <w:lang w:val="lt-LT" w:eastAsia="lt-LT"/>
        </w:rPr>
      </w:pPr>
      <w:r w:rsidRPr="002D08C6">
        <w:rPr>
          <w:color w:val="000000"/>
          <w:lang w:val="lt-LT" w:eastAsia="lt-LT"/>
        </w:rPr>
        <w:lastRenderedPageBreak/>
        <w:t>Siekiant išlaikyti savo asmens ir tautos kultūros tapatumą, ugdant vaikų verslumą ir senųjų amatų puoselėjimą</w:t>
      </w:r>
      <w:r w:rsidR="000322AF">
        <w:rPr>
          <w:color w:val="000000"/>
          <w:lang w:val="lt-LT" w:eastAsia="lt-LT"/>
        </w:rPr>
        <w:t xml:space="preserve">, </w:t>
      </w:r>
      <w:r w:rsidR="0034388F">
        <w:rPr>
          <w:color w:val="000000"/>
          <w:lang w:val="lt-LT" w:eastAsia="lt-LT"/>
        </w:rPr>
        <w:t>M</w:t>
      </w:r>
      <w:r w:rsidRPr="002D08C6">
        <w:rPr>
          <w:color w:val="000000"/>
          <w:lang w:val="lt-LT" w:eastAsia="lt-LT"/>
        </w:rPr>
        <w:t xml:space="preserve">okykloje-darželyje organizuota Amatų diena, kurios metu mokiniai </w:t>
      </w:r>
      <w:r w:rsidR="000322AF" w:rsidRPr="002D08C6">
        <w:rPr>
          <w:color w:val="000000"/>
          <w:lang w:val="lt-LT" w:eastAsia="lt-LT"/>
        </w:rPr>
        <w:t xml:space="preserve">klasėse </w:t>
      </w:r>
      <w:r w:rsidRPr="002D08C6">
        <w:rPr>
          <w:color w:val="000000"/>
          <w:lang w:val="lt-LT" w:eastAsia="lt-LT"/>
        </w:rPr>
        <w:t xml:space="preserve">kartu su mokytojomis gamino įvairius darbelius ir juos pardavė </w:t>
      </w:r>
      <w:r w:rsidR="000322AF">
        <w:rPr>
          <w:color w:val="000000"/>
          <w:lang w:val="lt-LT" w:eastAsia="lt-LT"/>
        </w:rPr>
        <w:t>M</w:t>
      </w:r>
      <w:r w:rsidR="000322AF" w:rsidRPr="002D08C6">
        <w:rPr>
          <w:color w:val="000000"/>
          <w:lang w:val="lt-LT" w:eastAsia="lt-LT"/>
        </w:rPr>
        <w:t xml:space="preserve">okykloje-darželyje vykusioje </w:t>
      </w:r>
      <w:r w:rsidRPr="002D08C6">
        <w:rPr>
          <w:color w:val="000000"/>
          <w:lang w:val="lt-LT" w:eastAsia="lt-LT"/>
        </w:rPr>
        <w:t>Kaziuko mugėje.</w:t>
      </w:r>
    </w:p>
    <w:p w14:paraId="5A13A60A" w14:textId="0D50EFB6" w:rsidR="005862F9" w:rsidRPr="002D08C6" w:rsidRDefault="00EE77B9" w:rsidP="0034388F">
      <w:pPr>
        <w:suppressAutoHyphens w:val="0"/>
        <w:spacing w:line="360" w:lineRule="auto"/>
        <w:ind w:firstLine="567"/>
        <w:jc w:val="both"/>
        <w:rPr>
          <w:color w:val="000000"/>
          <w:lang w:val="lt-LT" w:eastAsia="lt-LT"/>
        </w:rPr>
      </w:pPr>
      <w:r>
        <w:rPr>
          <w:color w:val="000000"/>
          <w:lang w:val="lt-LT" w:eastAsia="lt-LT"/>
        </w:rPr>
        <w:t xml:space="preserve">Per </w:t>
      </w:r>
      <w:r w:rsidRPr="002D08C6">
        <w:rPr>
          <w:color w:val="000000"/>
          <w:lang w:val="lt-LT" w:eastAsia="lt-LT"/>
        </w:rPr>
        <w:t xml:space="preserve">40 metų istoriją </w:t>
      </w:r>
      <w:r w:rsidR="005862F9" w:rsidRPr="002D08C6">
        <w:rPr>
          <w:color w:val="000000"/>
          <w:lang w:val="lt-LT" w:eastAsia="lt-LT"/>
        </w:rPr>
        <w:t>Mokykl</w:t>
      </w:r>
      <w:r>
        <w:rPr>
          <w:color w:val="000000"/>
          <w:lang w:val="lt-LT" w:eastAsia="lt-LT"/>
        </w:rPr>
        <w:t>oje</w:t>
      </w:r>
      <w:r w:rsidR="005862F9" w:rsidRPr="002D08C6">
        <w:rPr>
          <w:color w:val="000000"/>
          <w:lang w:val="lt-LT" w:eastAsia="lt-LT"/>
        </w:rPr>
        <w:t>-daržel</w:t>
      </w:r>
      <w:r>
        <w:rPr>
          <w:color w:val="000000"/>
          <w:lang w:val="lt-LT" w:eastAsia="lt-LT"/>
        </w:rPr>
        <w:t xml:space="preserve">yje sukurtos ir puoselėjamos </w:t>
      </w:r>
      <w:r w:rsidR="005862F9" w:rsidRPr="002D08C6">
        <w:rPr>
          <w:color w:val="000000"/>
          <w:lang w:val="lt-LT" w:eastAsia="lt-LT"/>
        </w:rPr>
        <w:t>gili</w:t>
      </w:r>
      <w:r>
        <w:rPr>
          <w:color w:val="000000"/>
          <w:lang w:val="lt-LT" w:eastAsia="lt-LT"/>
        </w:rPr>
        <w:t>o</w:t>
      </w:r>
      <w:r w:rsidR="005862F9" w:rsidRPr="002D08C6">
        <w:rPr>
          <w:color w:val="000000"/>
          <w:lang w:val="lt-LT" w:eastAsia="lt-LT"/>
        </w:rPr>
        <w:t xml:space="preserve">s </w:t>
      </w:r>
      <w:r>
        <w:rPr>
          <w:color w:val="000000"/>
          <w:lang w:val="lt-LT" w:eastAsia="lt-LT"/>
        </w:rPr>
        <w:t>ir turiningos</w:t>
      </w:r>
      <w:r w:rsidR="00E370E1">
        <w:rPr>
          <w:color w:val="000000"/>
          <w:lang w:val="lt-LT" w:eastAsia="lt-LT"/>
        </w:rPr>
        <w:t xml:space="preserve"> tradicijos</w:t>
      </w:r>
      <w:r>
        <w:rPr>
          <w:color w:val="000000"/>
          <w:lang w:val="lt-LT" w:eastAsia="lt-LT"/>
        </w:rPr>
        <w:t>.</w:t>
      </w:r>
      <w:r w:rsidR="005862F9" w:rsidRPr="002D08C6">
        <w:rPr>
          <w:color w:val="000000"/>
          <w:lang w:val="lt-LT" w:eastAsia="lt-LT"/>
        </w:rPr>
        <w:t xml:space="preserve"> Visa tai, kas </w:t>
      </w:r>
      <w:r w:rsidRPr="002D08C6">
        <w:rPr>
          <w:color w:val="000000"/>
          <w:lang w:val="lt-LT" w:eastAsia="lt-LT"/>
        </w:rPr>
        <w:t>vyksta</w:t>
      </w:r>
      <w:r>
        <w:rPr>
          <w:color w:val="000000"/>
          <w:lang w:val="lt-LT" w:eastAsia="lt-LT"/>
        </w:rPr>
        <w:t xml:space="preserve"> M</w:t>
      </w:r>
      <w:r w:rsidR="005862F9" w:rsidRPr="002D08C6">
        <w:rPr>
          <w:color w:val="000000"/>
          <w:lang w:val="lt-LT" w:eastAsia="lt-LT"/>
        </w:rPr>
        <w:t>okykloje</w:t>
      </w:r>
      <w:r>
        <w:rPr>
          <w:color w:val="000000"/>
          <w:lang w:val="lt-LT" w:eastAsia="lt-LT"/>
        </w:rPr>
        <w:t>-darželyje,</w:t>
      </w:r>
      <w:r w:rsidR="005862F9" w:rsidRPr="002D08C6">
        <w:rPr>
          <w:color w:val="000000"/>
          <w:lang w:val="lt-LT" w:eastAsia="lt-LT"/>
        </w:rPr>
        <w:t xml:space="preserve"> yra svarbu </w:t>
      </w:r>
      <w:r>
        <w:rPr>
          <w:color w:val="000000"/>
          <w:lang w:val="lt-LT" w:eastAsia="lt-LT"/>
        </w:rPr>
        <w:t xml:space="preserve">vaiko, kaip </w:t>
      </w:r>
      <w:r w:rsidR="005862F9" w:rsidRPr="002D08C6">
        <w:rPr>
          <w:color w:val="000000"/>
          <w:lang w:val="lt-LT" w:eastAsia="lt-LT"/>
        </w:rPr>
        <w:t>asmenybės formavimuisi</w:t>
      </w:r>
      <w:r>
        <w:rPr>
          <w:color w:val="000000"/>
          <w:lang w:val="lt-LT" w:eastAsia="lt-LT"/>
        </w:rPr>
        <w:t xml:space="preserve">. Visuomet  </w:t>
      </w:r>
      <w:r w:rsidR="005862F9" w:rsidRPr="002D08C6">
        <w:rPr>
          <w:color w:val="000000"/>
          <w:lang w:val="lt-LT" w:eastAsia="lt-LT"/>
        </w:rPr>
        <w:t xml:space="preserve">orientuojamasi, kad mokiniai išaugtų laisvi ir kūrybingi, orūs ir dvasiškai brandūs. Siekiama konstruktyvaus mokinių, mokytojų, vadovų, tėvų bendradarbiavimo. Mokyklos-darželio meninė veikla orientuota į kultūrinį mokinių švietimą ir ugdymą. Puoselėjama auklėjamoji meninio ugdymo reikšmė, meninės veiklos prasmingumas. Visa tai siekėme atskleisti </w:t>
      </w:r>
      <w:r w:rsidR="0034388F">
        <w:rPr>
          <w:color w:val="000000"/>
          <w:lang w:val="lt-LT" w:eastAsia="lt-LT"/>
        </w:rPr>
        <w:t>M</w:t>
      </w:r>
      <w:r w:rsidR="005862F9" w:rsidRPr="002D08C6">
        <w:rPr>
          <w:color w:val="000000"/>
          <w:lang w:val="lt-LT" w:eastAsia="lt-LT"/>
        </w:rPr>
        <w:t>okyklos-darželio 40-mečio jubiliejinės šventės, surengtos bendruomenei</w:t>
      </w:r>
      <w:r>
        <w:rPr>
          <w:color w:val="000000"/>
          <w:lang w:val="lt-LT" w:eastAsia="lt-LT"/>
        </w:rPr>
        <w:t xml:space="preserve"> bei </w:t>
      </w:r>
      <w:r w:rsidR="005862F9" w:rsidRPr="002D08C6">
        <w:rPr>
          <w:color w:val="000000"/>
          <w:lang w:val="lt-LT" w:eastAsia="lt-LT"/>
        </w:rPr>
        <w:t xml:space="preserve">svečiams, metu. Šventės </w:t>
      </w:r>
      <w:r>
        <w:rPr>
          <w:color w:val="000000"/>
          <w:lang w:val="lt-LT" w:eastAsia="lt-LT"/>
        </w:rPr>
        <w:t>eiga</w:t>
      </w:r>
      <w:r w:rsidR="005862F9" w:rsidRPr="002D08C6">
        <w:rPr>
          <w:color w:val="000000"/>
          <w:lang w:val="lt-LT" w:eastAsia="lt-LT"/>
        </w:rPr>
        <w:t xml:space="preserve"> </w:t>
      </w:r>
      <w:r>
        <w:rPr>
          <w:color w:val="000000"/>
          <w:lang w:val="lt-LT" w:eastAsia="lt-LT"/>
        </w:rPr>
        <w:lastRenderedPageBreak/>
        <w:t xml:space="preserve">ir scenarijus </w:t>
      </w:r>
      <w:r w:rsidR="005862F9" w:rsidRPr="002D08C6">
        <w:rPr>
          <w:color w:val="000000"/>
          <w:lang w:val="lt-LT" w:eastAsia="lt-LT"/>
        </w:rPr>
        <w:t>buvo aptart</w:t>
      </w:r>
      <w:r>
        <w:rPr>
          <w:color w:val="000000"/>
          <w:lang w:val="lt-LT" w:eastAsia="lt-LT"/>
        </w:rPr>
        <w:t>i</w:t>
      </w:r>
      <w:r w:rsidR="005862F9" w:rsidRPr="002D08C6">
        <w:rPr>
          <w:color w:val="000000"/>
          <w:lang w:val="lt-LT" w:eastAsia="lt-LT"/>
        </w:rPr>
        <w:t xml:space="preserve"> direkciniame pasitarime ,,Dėl </w:t>
      </w:r>
      <w:r>
        <w:rPr>
          <w:color w:val="000000"/>
          <w:lang w:val="lt-LT" w:eastAsia="lt-LT"/>
        </w:rPr>
        <w:t>M</w:t>
      </w:r>
      <w:r w:rsidR="005862F9" w:rsidRPr="002D08C6">
        <w:rPr>
          <w:color w:val="000000"/>
          <w:lang w:val="lt-LT" w:eastAsia="lt-LT"/>
        </w:rPr>
        <w:t>okyklos-darželio 40 metų jubiliejaus organizavimo“.</w:t>
      </w:r>
    </w:p>
    <w:p w14:paraId="3ED5ABD1" w14:textId="7B53A9A9" w:rsidR="005862F9" w:rsidRPr="002D08C6" w:rsidRDefault="005862F9" w:rsidP="0034388F">
      <w:pPr>
        <w:suppressAutoHyphens w:val="0"/>
        <w:spacing w:line="360" w:lineRule="auto"/>
        <w:ind w:firstLine="567"/>
        <w:jc w:val="both"/>
        <w:rPr>
          <w:color w:val="000000"/>
          <w:lang w:val="lt-LT" w:eastAsia="lt-LT"/>
        </w:rPr>
      </w:pPr>
      <w:r w:rsidRPr="002D08C6">
        <w:rPr>
          <w:color w:val="000000"/>
          <w:lang w:val="lt-LT" w:eastAsia="lt-LT"/>
        </w:rPr>
        <w:t xml:space="preserve">Ir šiais mokslo metais </w:t>
      </w:r>
      <w:r w:rsidR="00EE77B9">
        <w:rPr>
          <w:color w:val="000000"/>
          <w:lang w:val="lt-LT" w:eastAsia="lt-LT"/>
        </w:rPr>
        <w:t xml:space="preserve">Mokykloje-darželyje </w:t>
      </w:r>
      <w:r w:rsidRPr="002D08C6">
        <w:rPr>
          <w:color w:val="000000"/>
          <w:lang w:val="lt-LT" w:eastAsia="lt-LT"/>
        </w:rPr>
        <w:t xml:space="preserve">vyko tradicinė respublikinė pradinių klasių mokinių konferencija „Senolių skrynią atvėrus-2016“. Konferencijos tikslas – skatinti pradinių klasių mokinius domėtis senaisiais amatais, branginti savo tautinį-kultūrinį savitumą, stiprinti kartų ryšius, formuoti mokinių pažinimo, kūrybiškumo, komunikavimo, socialumo ir mokymosi mokytis, bendravimo ir bendradarbiavimo kompetencijas, tobulinti IKT, </w:t>
      </w:r>
      <w:r w:rsidR="00EE77B9">
        <w:rPr>
          <w:color w:val="000000"/>
          <w:lang w:val="lt-LT" w:eastAsia="lt-LT"/>
        </w:rPr>
        <w:t>mokytis</w:t>
      </w:r>
      <w:r w:rsidRPr="002D08C6">
        <w:rPr>
          <w:color w:val="000000"/>
          <w:lang w:val="lt-LT" w:eastAsia="lt-LT"/>
        </w:rPr>
        <w:t xml:space="preserve"> gebėjimus </w:t>
      </w:r>
      <w:r w:rsidR="00EE77B9">
        <w:rPr>
          <w:color w:val="000000"/>
          <w:lang w:val="lt-LT" w:eastAsia="lt-LT"/>
        </w:rPr>
        <w:t xml:space="preserve">ir </w:t>
      </w:r>
      <w:r w:rsidRPr="002D08C6">
        <w:rPr>
          <w:color w:val="000000"/>
          <w:lang w:val="lt-LT" w:eastAsia="lt-LT"/>
        </w:rPr>
        <w:t>žinias pritaikyti praktikoje.</w:t>
      </w:r>
    </w:p>
    <w:p w14:paraId="262D5721" w14:textId="05D61EA1" w:rsidR="005862F9" w:rsidRPr="002D08C6" w:rsidRDefault="00EE77B9" w:rsidP="0034388F">
      <w:pPr>
        <w:suppressAutoHyphens w:val="0"/>
        <w:spacing w:line="360" w:lineRule="auto"/>
        <w:ind w:firstLine="567"/>
        <w:jc w:val="both"/>
        <w:rPr>
          <w:color w:val="000000"/>
          <w:lang w:val="lt-LT" w:eastAsia="lt-LT"/>
        </w:rPr>
      </w:pPr>
      <w:r>
        <w:rPr>
          <w:color w:val="000000"/>
          <w:lang w:val="lt-LT" w:eastAsia="lt-LT"/>
        </w:rPr>
        <w:t>M</w:t>
      </w:r>
      <w:r w:rsidR="005862F9" w:rsidRPr="002D08C6">
        <w:rPr>
          <w:color w:val="000000"/>
          <w:lang w:val="lt-LT" w:eastAsia="lt-LT"/>
        </w:rPr>
        <w:t>okykla-darželis dalyvauja ,,Erasmus+“ 2-ojo pagrindinio veiksmo bendrojo ugdymo sektoriaus tarpmokyklinės strateginės partnerystės finansuojamo projekto ,,Mokykla gali būti į</w:t>
      </w:r>
      <w:r w:rsidR="005862F9" w:rsidRPr="002D08C6">
        <w:rPr>
          <w:color w:val="000000"/>
          <w:lang w:val="lt-LT" w:eastAsia="lt-LT"/>
        </w:rPr>
        <w:lastRenderedPageBreak/>
        <w:t>domi“ programoje. Projekto veiklos finansuojamos iš Europos Komisijos lėšų. Projekte dalyvauja mokyklos iš Slovakijos, Lenkijos, Portugalijos, Olandijos bei Lietuvos. Projekto pagrindinis prioritetas yra bendradarbiavimas, inovacijų ir gerosios patirt</w:t>
      </w:r>
      <w:r w:rsidR="00BB3EE8">
        <w:rPr>
          <w:color w:val="000000"/>
          <w:lang w:val="lt-LT" w:eastAsia="lt-LT"/>
        </w:rPr>
        <w:t xml:space="preserve">ies mainai tarp šalių partnerių. </w:t>
      </w:r>
      <w:r w:rsidR="005862F9" w:rsidRPr="002D08C6">
        <w:rPr>
          <w:color w:val="000000"/>
          <w:lang w:val="lt-LT" w:eastAsia="lt-LT"/>
        </w:rPr>
        <w:t xml:space="preserve">Šio projekto esmė yra sutelkti dėmesį į mokymo metodų ir būdų, pamokos struktūros kokybę, išsiaiškinti švietimo sistemų poveikį mokiniams kiekvienoje šalyje partnerėje. </w:t>
      </w:r>
      <w:r w:rsidR="00BB3EE8">
        <w:rPr>
          <w:color w:val="000000"/>
          <w:lang w:val="lt-LT" w:eastAsia="lt-LT"/>
        </w:rPr>
        <w:t>Pagrindin</w:t>
      </w:r>
      <w:r w:rsidR="008131D4">
        <w:rPr>
          <w:color w:val="000000"/>
          <w:lang w:val="lt-LT" w:eastAsia="lt-LT"/>
        </w:rPr>
        <w:t>is dėmesys tarptautinių mobilumų</w:t>
      </w:r>
      <w:r w:rsidR="00BB3EE8">
        <w:rPr>
          <w:color w:val="000000"/>
          <w:lang w:val="lt-LT" w:eastAsia="lt-LT"/>
        </w:rPr>
        <w:t xml:space="preserve"> metu skiriamas pamokų stebėjimui, analizei, trūkumų ir privalumų </w:t>
      </w:r>
      <w:r w:rsidR="00D05352">
        <w:rPr>
          <w:color w:val="000000"/>
          <w:lang w:val="lt-LT" w:eastAsia="lt-LT"/>
        </w:rPr>
        <w:t xml:space="preserve">mokyklose </w:t>
      </w:r>
      <w:r w:rsidR="00BB3EE8">
        <w:rPr>
          <w:color w:val="000000"/>
          <w:lang w:val="lt-LT" w:eastAsia="lt-LT"/>
        </w:rPr>
        <w:t xml:space="preserve">išryškinimui. </w:t>
      </w:r>
      <w:r w:rsidR="00ED04D0">
        <w:rPr>
          <w:color w:val="000000"/>
          <w:lang w:val="lt-LT" w:eastAsia="lt-LT"/>
        </w:rPr>
        <w:t>K</w:t>
      </w:r>
      <w:r w:rsidR="005862F9" w:rsidRPr="002D08C6">
        <w:rPr>
          <w:color w:val="000000"/>
          <w:lang w:val="lt-LT" w:eastAsia="lt-LT"/>
        </w:rPr>
        <w:t xml:space="preserve">artu su mokytojais projekto veiklose dalyvaus ir mokiniai. </w:t>
      </w:r>
      <w:r w:rsidR="0034388F">
        <w:rPr>
          <w:color w:val="000000"/>
          <w:lang w:val="lt-LT" w:eastAsia="lt-LT"/>
        </w:rPr>
        <w:t xml:space="preserve">Projekte numatyta, kad </w:t>
      </w:r>
      <w:r w:rsidR="00D05352">
        <w:rPr>
          <w:color w:val="000000"/>
          <w:lang w:val="lt-LT" w:eastAsia="lt-LT"/>
        </w:rPr>
        <w:t xml:space="preserve">tarptautiniuose mobilumuose dalyvaus 12 vaikų. </w:t>
      </w:r>
      <w:r w:rsidR="005862F9" w:rsidRPr="002D08C6">
        <w:rPr>
          <w:color w:val="000000"/>
          <w:lang w:val="lt-LT" w:eastAsia="lt-LT"/>
        </w:rPr>
        <w:t>Jie dalyvaus pamokose,</w:t>
      </w:r>
      <w:r w:rsidR="00D05352">
        <w:rPr>
          <w:color w:val="000000"/>
          <w:lang w:val="lt-LT" w:eastAsia="lt-LT"/>
        </w:rPr>
        <w:t xml:space="preserve"> renginiuose ir kitose veiklose,</w:t>
      </w:r>
      <w:r w:rsidR="005862F9" w:rsidRPr="002D08C6">
        <w:rPr>
          <w:color w:val="000000"/>
          <w:lang w:val="lt-LT" w:eastAsia="lt-LT"/>
        </w:rPr>
        <w:t xml:space="preserve"> analizuos kaip mokosi kitų šalių vaikai, dalinsis savo patirtimi</w:t>
      </w:r>
      <w:r w:rsidR="00FE3B8E">
        <w:rPr>
          <w:color w:val="000000"/>
          <w:lang w:val="lt-LT" w:eastAsia="lt-LT"/>
        </w:rPr>
        <w:t xml:space="preserve"> apie mokymąsi</w:t>
      </w:r>
      <w:r w:rsidR="005862F9" w:rsidRPr="002D08C6">
        <w:rPr>
          <w:color w:val="000000"/>
          <w:lang w:val="lt-LT" w:eastAsia="lt-LT"/>
        </w:rPr>
        <w:t>, kas</w:t>
      </w:r>
      <w:r w:rsidR="00FE3B8E">
        <w:rPr>
          <w:color w:val="000000"/>
          <w:lang w:val="lt-LT" w:eastAsia="lt-LT"/>
        </w:rPr>
        <w:t>,</w:t>
      </w:r>
      <w:r w:rsidR="005862F9" w:rsidRPr="002D08C6">
        <w:rPr>
          <w:color w:val="000000"/>
          <w:lang w:val="lt-LT" w:eastAsia="lt-LT"/>
        </w:rPr>
        <w:t xml:space="preserve"> jų nuomone</w:t>
      </w:r>
      <w:r w:rsidR="00FE3B8E">
        <w:rPr>
          <w:color w:val="000000"/>
          <w:lang w:val="lt-LT" w:eastAsia="lt-LT"/>
        </w:rPr>
        <w:t>, padeda geriau išmokti dėstomus dalykus.</w:t>
      </w:r>
      <w:r w:rsidR="005862F9" w:rsidRPr="002D08C6">
        <w:rPr>
          <w:color w:val="000000"/>
          <w:lang w:val="lt-LT" w:eastAsia="lt-LT"/>
        </w:rPr>
        <w:t xml:space="preserve"> </w:t>
      </w:r>
      <w:r w:rsidR="00FE3B8E">
        <w:rPr>
          <w:color w:val="000000"/>
          <w:lang w:val="lt-LT" w:eastAsia="lt-LT"/>
        </w:rPr>
        <w:t>Per šio projekto veiklas mokiniai k</w:t>
      </w:r>
      <w:r w:rsidR="005862F9" w:rsidRPr="002D08C6">
        <w:rPr>
          <w:color w:val="000000"/>
          <w:lang w:val="lt-LT" w:eastAsia="lt-LT"/>
        </w:rPr>
        <w:t>artu su mokytojais atras naujus, efektyvesnius mokymo/si būdus.</w:t>
      </w:r>
      <w:r w:rsidR="00BB3EE8">
        <w:rPr>
          <w:color w:val="000000"/>
          <w:lang w:val="lt-LT" w:eastAsia="lt-LT"/>
        </w:rPr>
        <w:t xml:space="preserve"> </w:t>
      </w:r>
      <w:r w:rsidR="00FE3B8E">
        <w:rPr>
          <w:color w:val="000000"/>
          <w:lang w:val="lt-LT" w:eastAsia="lt-LT"/>
        </w:rPr>
        <w:t>2016 m. l</w:t>
      </w:r>
      <w:r w:rsidR="00BB3EE8">
        <w:rPr>
          <w:color w:val="000000"/>
          <w:lang w:val="lt-LT" w:eastAsia="lt-LT"/>
        </w:rPr>
        <w:t xml:space="preserve">apkričio </w:t>
      </w:r>
      <w:r w:rsidR="00BB3EE8">
        <w:rPr>
          <w:color w:val="000000"/>
          <w:lang w:val="lt-LT" w:eastAsia="lt-LT"/>
        </w:rPr>
        <w:lastRenderedPageBreak/>
        <w:t xml:space="preserve">6-12 dienomis įvyko pirmasis </w:t>
      </w:r>
      <w:r w:rsidR="00FE3B8E">
        <w:rPr>
          <w:color w:val="000000"/>
          <w:lang w:val="lt-LT" w:eastAsia="lt-LT"/>
        </w:rPr>
        <w:t xml:space="preserve">projekto </w:t>
      </w:r>
      <w:r w:rsidR="00BB3EE8">
        <w:rPr>
          <w:color w:val="000000"/>
          <w:lang w:val="lt-LT" w:eastAsia="lt-LT"/>
        </w:rPr>
        <w:t>partnerių susitikimas Olandijoje, Bakel mieste</w:t>
      </w:r>
      <w:r w:rsidR="00FE3B8E">
        <w:rPr>
          <w:color w:val="000000"/>
          <w:lang w:val="lt-LT" w:eastAsia="lt-LT"/>
        </w:rPr>
        <w:t>. A</w:t>
      </w:r>
      <w:r w:rsidR="00BB3EE8">
        <w:rPr>
          <w:color w:val="000000"/>
          <w:lang w:val="lt-LT" w:eastAsia="lt-LT"/>
        </w:rPr>
        <w:t>ntrasis susitikimas įvyko Slovakijoje</w:t>
      </w:r>
      <w:r w:rsidR="00FE3B8E">
        <w:rPr>
          <w:color w:val="000000"/>
          <w:lang w:val="lt-LT" w:eastAsia="lt-LT"/>
        </w:rPr>
        <w:t>,</w:t>
      </w:r>
      <w:r w:rsidR="00BB3EE8">
        <w:rPr>
          <w:color w:val="000000"/>
          <w:lang w:val="lt-LT" w:eastAsia="lt-LT"/>
        </w:rPr>
        <w:t xml:space="preserve"> Košice mieste. </w:t>
      </w:r>
      <w:r w:rsidR="00ED04D0" w:rsidRPr="002D08C6">
        <w:rPr>
          <w:color w:val="000000"/>
          <w:lang w:val="lt-LT" w:eastAsia="lt-LT"/>
        </w:rPr>
        <w:t xml:space="preserve">Šio projekto veiklos buvo aptartos ir pristatytos </w:t>
      </w:r>
      <w:r w:rsidR="00FE3B8E">
        <w:rPr>
          <w:color w:val="000000"/>
          <w:lang w:val="lt-LT" w:eastAsia="lt-LT"/>
        </w:rPr>
        <w:t>Mokyklos-darželio</w:t>
      </w:r>
      <w:r w:rsidR="00ED04D0">
        <w:rPr>
          <w:color w:val="000000"/>
          <w:lang w:val="lt-LT" w:eastAsia="lt-LT"/>
        </w:rPr>
        <w:t xml:space="preserve"> bendruomenei, </w:t>
      </w:r>
      <w:r w:rsidR="00FE3B8E">
        <w:rPr>
          <w:color w:val="000000"/>
          <w:lang w:val="lt-LT" w:eastAsia="lt-LT"/>
        </w:rPr>
        <w:t>pa</w:t>
      </w:r>
      <w:r w:rsidR="00ED04D0">
        <w:rPr>
          <w:color w:val="000000"/>
          <w:lang w:val="lt-LT" w:eastAsia="lt-LT"/>
        </w:rPr>
        <w:t>viešin</w:t>
      </w:r>
      <w:r w:rsidR="00FE3B8E">
        <w:rPr>
          <w:color w:val="000000"/>
          <w:lang w:val="lt-LT" w:eastAsia="lt-LT"/>
        </w:rPr>
        <w:t>tos</w:t>
      </w:r>
      <w:r w:rsidR="00ED04D0">
        <w:rPr>
          <w:color w:val="000000"/>
          <w:lang w:val="lt-LT" w:eastAsia="lt-LT"/>
        </w:rPr>
        <w:t xml:space="preserve"> spaudoje</w:t>
      </w:r>
      <w:r w:rsidR="00FE3B8E">
        <w:rPr>
          <w:color w:val="000000"/>
          <w:lang w:val="lt-LT" w:eastAsia="lt-LT"/>
        </w:rPr>
        <w:t xml:space="preserve"> ir</w:t>
      </w:r>
      <w:r w:rsidR="00ED04D0">
        <w:rPr>
          <w:color w:val="000000"/>
          <w:lang w:val="lt-LT" w:eastAsia="lt-LT"/>
        </w:rPr>
        <w:t xml:space="preserve"> </w:t>
      </w:r>
      <w:r w:rsidR="001A65C3">
        <w:rPr>
          <w:color w:val="000000"/>
          <w:lang w:val="lt-LT" w:eastAsia="lt-LT"/>
        </w:rPr>
        <w:t>M</w:t>
      </w:r>
      <w:r w:rsidR="00ED04D0">
        <w:rPr>
          <w:color w:val="000000"/>
          <w:lang w:val="lt-LT" w:eastAsia="lt-LT"/>
        </w:rPr>
        <w:t>okyklos-darželio interne</w:t>
      </w:r>
      <w:r w:rsidR="001A65C3">
        <w:rPr>
          <w:color w:val="000000"/>
          <w:lang w:val="lt-LT" w:eastAsia="lt-LT"/>
        </w:rPr>
        <w:t>t</w:t>
      </w:r>
      <w:r w:rsidR="00FE3B8E">
        <w:rPr>
          <w:color w:val="000000"/>
          <w:lang w:val="lt-LT" w:eastAsia="lt-LT"/>
        </w:rPr>
        <w:t>o</w:t>
      </w:r>
      <w:r w:rsidR="00ED04D0">
        <w:rPr>
          <w:color w:val="000000"/>
          <w:lang w:val="lt-LT" w:eastAsia="lt-LT"/>
        </w:rPr>
        <w:t xml:space="preserve"> svetainėje.</w:t>
      </w:r>
    </w:p>
    <w:p w14:paraId="34745D8A" w14:textId="77777777" w:rsidR="005862F9" w:rsidRPr="002D08C6" w:rsidRDefault="00ED04D0" w:rsidP="001A65C3">
      <w:pPr>
        <w:suppressAutoHyphens w:val="0"/>
        <w:spacing w:line="360" w:lineRule="auto"/>
        <w:ind w:firstLine="567"/>
        <w:jc w:val="both"/>
        <w:rPr>
          <w:color w:val="000000"/>
          <w:lang w:val="lt-LT" w:eastAsia="lt-LT"/>
        </w:rPr>
      </w:pPr>
      <w:r>
        <w:rPr>
          <w:color w:val="000000"/>
          <w:lang w:val="lt-LT" w:eastAsia="lt-LT"/>
        </w:rPr>
        <w:t>2016 metais p</w:t>
      </w:r>
      <w:r w:rsidR="005862F9" w:rsidRPr="002D08C6">
        <w:rPr>
          <w:color w:val="000000"/>
          <w:lang w:val="lt-LT" w:eastAsia="lt-LT"/>
        </w:rPr>
        <w:t>arengta ir užpildyta Strateginės partnerystės projekto Erasmus + KA2 paraiška ,,Be creative with Erasmus“ bei Erasmus+ KA1 ,,Bendraudami mokykimės, įgyvendinkime pokyčius mokykloje“.</w:t>
      </w:r>
    </w:p>
    <w:p w14:paraId="6F3534B9" w14:textId="77777777" w:rsidR="005862F9" w:rsidRDefault="005862F9" w:rsidP="001A65C3">
      <w:pPr>
        <w:suppressAutoHyphens w:val="0"/>
        <w:spacing w:line="360" w:lineRule="auto"/>
        <w:ind w:firstLine="567"/>
        <w:jc w:val="both"/>
        <w:rPr>
          <w:color w:val="000000"/>
          <w:lang w:val="lt-LT" w:eastAsia="lt-LT"/>
        </w:rPr>
      </w:pPr>
      <w:r w:rsidRPr="002D08C6">
        <w:rPr>
          <w:color w:val="000000"/>
          <w:lang w:val="lt-LT" w:eastAsia="lt-LT"/>
        </w:rPr>
        <w:t>Mokyklos-darželio švietimo stebėsenos rodikliai aptarti direkciniame pasitarime ,,Švietimo stebėsenos rodiklių už 2016 metus aptarimas“.</w:t>
      </w:r>
    </w:p>
    <w:p w14:paraId="673482E2" w14:textId="12AF0029" w:rsidR="00FB2BC6" w:rsidRPr="00FB2BC6" w:rsidRDefault="00FB2BC6" w:rsidP="001A65C3">
      <w:pPr>
        <w:suppressAutoHyphens w:val="0"/>
        <w:spacing w:line="360" w:lineRule="auto"/>
        <w:ind w:firstLine="567"/>
        <w:jc w:val="both"/>
        <w:rPr>
          <w:color w:val="000000"/>
          <w:lang w:val="lt-LT" w:eastAsia="lt-LT"/>
        </w:rPr>
      </w:pPr>
      <w:r w:rsidRPr="00FB2BC6">
        <w:rPr>
          <w:color w:val="000000"/>
          <w:lang w:val="lt-LT" w:eastAsia="lt-LT"/>
        </w:rPr>
        <w:t xml:space="preserve">2016 m. liepos 4-9 dienomis Vilniuje vyko Moksleivių dainų šventė „Tu mums viena”. Joje dalyvavo apie 22 tūkstančiai moksleivių iš visos Lietuvos. Šventėje dalyvavo ir </w:t>
      </w:r>
      <w:r w:rsidR="00FE3B8E" w:rsidRPr="00FB2BC6">
        <w:rPr>
          <w:color w:val="000000"/>
          <w:lang w:val="lt-LT" w:eastAsia="lt-LT"/>
        </w:rPr>
        <w:t>atrank</w:t>
      </w:r>
      <w:r w:rsidR="00FE3B8E">
        <w:rPr>
          <w:color w:val="000000"/>
          <w:lang w:val="lt-LT" w:eastAsia="lt-LT"/>
        </w:rPr>
        <w:t xml:space="preserve">ą laimėjęs </w:t>
      </w:r>
      <w:r w:rsidR="001A65C3">
        <w:rPr>
          <w:color w:val="000000"/>
          <w:lang w:val="lt-LT" w:eastAsia="lt-LT"/>
        </w:rPr>
        <w:lastRenderedPageBreak/>
        <w:t>Mo</w:t>
      </w:r>
      <w:r w:rsidRPr="00FB2BC6">
        <w:rPr>
          <w:color w:val="000000"/>
          <w:lang w:val="lt-LT" w:eastAsia="lt-LT"/>
        </w:rPr>
        <w:t>kyklos</w:t>
      </w:r>
      <w:r w:rsidR="00FE3B8E">
        <w:rPr>
          <w:color w:val="000000"/>
          <w:lang w:val="lt-LT" w:eastAsia="lt-LT"/>
        </w:rPr>
        <w:t>-</w:t>
      </w:r>
      <w:r w:rsidRPr="00FB2BC6">
        <w:rPr>
          <w:color w:val="000000"/>
          <w:lang w:val="lt-LT" w:eastAsia="lt-LT"/>
        </w:rPr>
        <w:t xml:space="preserve">darželio jaunučių šokių kolektyvas „Sukucis”, </w:t>
      </w:r>
      <w:r w:rsidR="00FE3B8E">
        <w:rPr>
          <w:color w:val="000000"/>
          <w:lang w:val="lt-LT" w:eastAsia="lt-LT"/>
        </w:rPr>
        <w:t>vadovaujamas mokytojos Gitanos Kolkienės.</w:t>
      </w:r>
    </w:p>
    <w:p w14:paraId="648E04AC" w14:textId="04596208" w:rsidR="00FB2BC6" w:rsidRDefault="00FB2BC6" w:rsidP="007369F0">
      <w:pPr>
        <w:suppressAutoHyphens w:val="0"/>
        <w:spacing w:line="360" w:lineRule="auto"/>
        <w:ind w:firstLine="567"/>
        <w:jc w:val="both"/>
        <w:rPr>
          <w:color w:val="000000"/>
          <w:lang w:val="lt-LT" w:eastAsia="lt-LT"/>
        </w:rPr>
      </w:pPr>
      <w:r w:rsidRPr="00FB2BC6">
        <w:rPr>
          <w:color w:val="000000"/>
          <w:lang w:val="lt-LT" w:eastAsia="lt-LT"/>
        </w:rPr>
        <w:t>2016 m. Lazdijų rajono savivaldybė skyrė lėšų įsigyti tautini</w:t>
      </w:r>
      <w:r w:rsidR="00FE3B8E">
        <w:rPr>
          <w:color w:val="000000"/>
          <w:lang w:val="lt-LT" w:eastAsia="lt-LT"/>
        </w:rPr>
        <w:t>us</w:t>
      </w:r>
      <w:r w:rsidRPr="00FB2BC6">
        <w:rPr>
          <w:color w:val="000000"/>
          <w:lang w:val="lt-LT" w:eastAsia="lt-LT"/>
        </w:rPr>
        <w:t xml:space="preserve"> kostiu</w:t>
      </w:r>
      <w:r w:rsidR="00FE3B8E">
        <w:rPr>
          <w:color w:val="000000"/>
          <w:lang w:val="lt-LT" w:eastAsia="lt-LT"/>
        </w:rPr>
        <w:t>mus</w:t>
      </w:r>
      <w:r w:rsidRPr="00FB2BC6">
        <w:rPr>
          <w:color w:val="000000"/>
          <w:lang w:val="lt-LT" w:eastAsia="lt-LT"/>
        </w:rPr>
        <w:t xml:space="preserve"> </w:t>
      </w:r>
      <w:r w:rsidR="00FE3B8E">
        <w:rPr>
          <w:color w:val="000000"/>
          <w:lang w:val="lt-LT" w:eastAsia="lt-LT"/>
        </w:rPr>
        <w:t xml:space="preserve">Mokyklos-darželio </w:t>
      </w:r>
      <w:r w:rsidRPr="00FB2BC6">
        <w:rPr>
          <w:color w:val="000000"/>
          <w:lang w:val="lt-LT" w:eastAsia="lt-LT"/>
        </w:rPr>
        <w:t>etnografini</w:t>
      </w:r>
      <w:r w:rsidR="00FE3B8E">
        <w:rPr>
          <w:color w:val="000000"/>
          <w:lang w:val="lt-LT" w:eastAsia="lt-LT"/>
        </w:rPr>
        <w:t>am</w:t>
      </w:r>
      <w:r w:rsidRPr="00FB2BC6">
        <w:rPr>
          <w:color w:val="000000"/>
          <w:lang w:val="lt-LT" w:eastAsia="lt-LT"/>
        </w:rPr>
        <w:t xml:space="preserve"> ansambli</w:t>
      </w:r>
      <w:r w:rsidR="00FE3B8E">
        <w:rPr>
          <w:color w:val="000000"/>
          <w:lang w:val="lt-LT" w:eastAsia="lt-LT"/>
        </w:rPr>
        <w:t xml:space="preserve">ui </w:t>
      </w:r>
      <w:r w:rsidRPr="00FB2BC6">
        <w:rPr>
          <w:color w:val="000000"/>
          <w:lang w:val="lt-LT" w:eastAsia="lt-LT"/>
        </w:rPr>
        <w:t xml:space="preserve">,,Dzūkuciai“. </w:t>
      </w:r>
      <w:r w:rsidR="00F00B7A" w:rsidRPr="00FB2BC6">
        <w:rPr>
          <w:color w:val="000000"/>
          <w:lang w:val="lt-LT" w:eastAsia="lt-LT"/>
        </w:rPr>
        <w:t>Už</w:t>
      </w:r>
      <w:r w:rsidR="00F00B7A">
        <w:rPr>
          <w:color w:val="000000"/>
          <w:lang w:val="lt-LT" w:eastAsia="lt-LT"/>
        </w:rPr>
        <w:t xml:space="preserve"> </w:t>
      </w:r>
      <w:r w:rsidR="00F00B7A" w:rsidRPr="00FB2BC6">
        <w:rPr>
          <w:color w:val="000000"/>
          <w:lang w:val="lt-LT" w:eastAsia="lt-LT"/>
        </w:rPr>
        <w:t xml:space="preserve">4215 </w:t>
      </w:r>
      <w:r w:rsidR="007369F0">
        <w:rPr>
          <w:color w:val="000000"/>
          <w:lang w:val="lt-LT" w:eastAsia="lt-LT"/>
        </w:rPr>
        <w:t>eur</w:t>
      </w:r>
      <w:r w:rsidR="00F00B7A" w:rsidRPr="00FB2BC6">
        <w:rPr>
          <w:color w:val="000000"/>
          <w:lang w:val="lt-LT" w:eastAsia="lt-LT"/>
        </w:rPr>
        <w:t>ų</w:t>
      </w:r>
      <w:r w:rsidR="00F00B7A">
        <w:rPr>
          <w:color w:val="000000"/>
          <w:lang w:val="lt-LT" w:eastAsia="lt-LT"/>
        </w:rPr>
        <w:t xml:space="preserve"> buvo n</w:t>
      </w:r>
      <w:r w:rsidRPr="00FB2BC6">
        <w:rPr>
          <w:color w:val="000000"/>
          <w:lang w:val="lt-LT" w:eastAsia="lt-LT"/>
        </w:rPr>
        <w:t>upirkt</w:t>
      </w:r>
      <w:r w:rsidR="00F00B7A">
        <w:rPr>
          <w:color w:val="000000"/>
          <w:lang w:val="lt-LT" w:eastAsia="lt-LT"/>
        </w:rPr>
        <w:t>a</w:t>
      </w:r>
      <w:r w:rsidRPr="00FB2BC6">
        <w:rPr>
          <w:color w:val="000000"/>
          <w:lang w:val="lt-LT" w:eastAsia="lt-LT"/>
        </w:rPr>
        <w:t xml:space="preserve"> 8 </w:t>
      </w:r>
      <w:r w:rsidR="00F00B7A">
        <w:rPr>
          <w:color w:val="000000"/>
          <w:lang w:val="lt-LT" w:eastAsia="lt-LT"/>
        </w:rPr>
        <w:t xml:space="preserve">tautinių rūbų </w:t>
      </w:r>
      <w:r w:rsidRPr="00FB2BC6">
        <w:rPr>
          <w:color w:val="000000"/>
          <w:lang w:val="lt-LT" w:eastAsia="lt-LT"/>
        </w:rPr>
        <w:t>komplektai mergaitėms, 8 komplektai berniukams ir vienas moteriškas komplektas.</w:t>
      </w:r>
    </w:p>
    <w:p w14:paraId="74127298" w14:textId="215D610C" w:rsidR="00EB7A68" w:rsidRPr="002D08C6" w:rsidRDefault="00EB7A68" w:rsidP="007369F0">
      <w:pPr>
        <w:suppressAutoHyphens w:val="0"/>
        <w:spacing w:line="360" w:lineRule="auto"/>
        <w:ind w:firstLine="567"/>
        <w:jc w:val="both"/>
        <w:rPr>
          <w:color w:val="000000"/>
          <w:lang w:val="lt-LT" w:eastAsia="lt-LT"/>
        </w:rPr>
      </w:pPr>
      <w:r>
        <w:rPr>
          <w:color w:val="000000"/>
          <w:lang w:val="lt-LT" w:eastAsia="lt-LT"/>
        </w:rPr>
        <w:t>Nuo 2016 m. rugsėjo 1 d. Mokykloje-darželyje 1-4 klasių mokiniai dėvi mokyklinę uniformą.</w:t>
      </w:r>
    </w:p>
    <w:p w14:paraId="37561BE4" w14:textId="77777777" w:rsidR="006B32A5" w:rsidRPr="00E44728" w:rsidRDefault="000237FB" w:rsidP="001A65C3">
      <w:pPr>
        <w:suppressAutoHyphens w:val="0"/>
        <w:spacing w:line="360" w:lineRule="auto"/>
        <w:ind w:firstLine="567"/>
        <w:jc w:val="both"/>
        <w:rPr>
          <w:lang w:val="lt-LT"/>
        </w:rPr>
      </w:pPr>
      <w:r w:rsidRPr="00E44728">
        <w:rPr>
          <w:b/>
          <w:lang w:val="lt-LT"/>
        </w:rPr>
        <w:t xml:space="preserve">3. </w:t>
      </w:r>
      <w:r w:rsidR="006B32A5" w:rsidRPr="00E44728">
        <w:rPr>
          <w:b/>
          <w:lang w:val="lt-LT"/>
        </w:rPr>
        <w:t>Švietimo įstaigos veiklų specifika</w:t>
      </w:r>
      <w:r w:rsidR="00305DBC" w:rsidRPr="00E44728">
        <w:rPr>
          <w:b/>
          <w:lang w:val="lt-LT"/>
        </w:rPr>
        <w:t>.</w:t>
      </w:r>
    </w:p>
    <w:p w14:paraId="7D78D8C2" w14:textId="108B4194" w:rsidR="007940BE" w:rsidRPr="00E44728" w:rsidRDefault="00EB7A68" w:rsidP="001A65C3">
      <w:pPr>
        <w:suppressAutoHyphens w:val="0"/>
        <w:spacing w:line="360" w:lineRule="auto"/>
        <w:ind w:firstLine="567"/>
        <w:contextualSpacing/>
        <w:jc w:val="both"/>
        <w:rPr>
          <w:rFonts w:eastAsia="Lucida Sans Unicode"/>
          <w:lang w:val="lt-LT" w:eastAsia="en-US"/>
        </w:rPr>
      </w:pPr>
      <w:r>
        <w:rPr>
          <w:lang w:val="lt-LT"/>
        </w:rPr>
        <w:t xml:space="preserve">Teikiamas ikimokyklinis, </w:t>
      </w:r>
      <w:r w:rsidR="006B32A5" w:rsidRPr="00E44728">
        <w:rPr>
          <w:lang w:val="lt-LT"/>
        </w:rPr>
        <w:t>priešmokyklinis ir pradinis ugdymas. Mokiniai turi galimybę pasirinkti neformaliojo švietimo ir kryptingo meninio ugdymo užsiėmimus.</w:t>
      </w:r>
    </w:p>
    <w:p w14:paraId="20209000" w14:textId="77777777" w:rsidR="001E1201" w:rsidRPr="004E3197" w:rsidRDefault="000237FB" w:rsidP="00FE3B8E">
      <w:pPr>
        <w:widowControl w:val="0"/>
        <w:spacing w:line="360" w:lineRule="auto"/>
        <w:ind w:firstLine="567"/>
        <w:jc w:val="both"/>
        <w:rPr>
          <w:rFonts w:eastAsia="Lucida Sans Unicode" w:cs="Tahoma"/>
          <w:b/>
          <w:shd w:val="clear" w:color="auto" w:fill="FFFFFF"/>
          <w:lang w:val="lt-LT" w:eastAsia="en-US"/>
        </w:rPr>
      </w:pPr>
      <w:r w:rsidRPr="004E3197">
        <w:rPr>
          <w:rFonts w:eastAsia="Lucida Sans Unicode" w:cs="Tahoma"/>
          <w:b/>
          <w:shd w:val="clear" w:color="auto" w:fill="FFFFFF"/>
          <w:lang w:val="lt-LT" w:eastAsia="en-US"/>
        </w:rPr>
        <w:t>4</w:t>
      </w:r>
      <w:r w:rsidR="00BF4898" w:rsidRPr="004E3197">
        <w:rPr>
          <w:rFonts w:eastAsia="Lucida Sans Unicode" w:cs="Tahoma"/>
          <w:b/>
          <w:shd w:val="clear" w:color="auto" w:fill="FFFFFF"/>
          <w:lang w:val="lt-LT" w:eastAsia="en-US"/>
        </w:rPr>
        <w:t>.</w:t>
      </w:r>
      <w:r w:rsidR="004A3594" w:rsidRPr="004E3197">
        <w:rPr>
          <w:rFonts w:eastAsia="Lucida Sans Unicode" w:cs="Tahoma"/>
          <w:b/>
          <w:shd w:val="clear" w:color="auto" w:fill="FFFFFF"/>
          <w:lang w:val="lt-LT" w:eastAsia="en-US"/>
        </w:rPr>
        <w:t xml:space="preserve"> </w:t>
      </w:r>
      <w:r w:rsidR="001E1201" w:rsidRPr="004E3197">
        <w:rPr>
          <w:rFonts w:eastAsia="Lucida Sans Unicode" w:cs="Tahoma"/>
          <w:b/>
          <w:shd w:val="clear" w:color="auto" w:fill="FFFFFF"/>
          <w:lang w:val="lt-LT" w:eastAsia="en-US"/>
        </w:rPr>
        <w:t>Veiklos kokybės</w:t>
      </w:r>
      <w:r w:rsidR="00066BC3" w:rsidRPr="004E3197">
        <w:rPr>
          <w:rFonts w:eastAsia="Lucida Sans Unicode" w:cs="Tahoma"/>
          <w:b/>
          <w:shd w:val="clear" w:color="auto" w:fill="FFFFFF"/>
          <w:lang w:val="lt-LT" w:eastAsia="en-US"/>
        </w:rPr>
        <w:t xml:space="preserve"> giluminio</w:t>
      </w:r>
      <w:r w:rsidR="001E1201" w:rsidRPr="004E3197">
        <w:rPr>
          <w:rFonts w:eastAsia="Lucida Sans Unicode" w:cs="Tahoma"/>
          <w:b/>
          <w:shd w:val="clear" w:color="auto" w:fill="FFFFFF"/>
          <w:lang w:val="lt-LT" w:eastAsia="en-US"/>
        </w:rPr>
        <w:t xml:space="preserve"> vidaus įsivertinimo rezultatai.</w:t>
      </w:r>
    </w:p>
    <w:p w14:paraId="1C411DDA" w14:textId="50D69686" w:rsidR="0062772C" w:rsidRDefault="000237FB" w:rsidP="00FE3B8E">
      <w:pPr>
        <w:pStyle w:val="Sraopastraipa"/>
        <w:spacing w:line="360" w:lineRule="auto"/>
        <w:ind w:left="0" w:firstLine="567"/>
        <w:rPr>
          <w:b/>
          <w:color w:val="000000" w:themeColor="text1"/>
          <w:lang w:val="lt-LT"/>
        </w:rPr>
      </w:pPr>
      <w:r w:rsidRPr="004E3197">
        <w:rPr>
          <w:b/>
          <w:color w:val="000000" w:themeColor="text1"/>
          <w:lang w:val="lt-LT"/>
        </w:rPr>
        <w:t>4</w:t>
      </w:r>
      <w:r w:rsidR="00BF4898" w:rsidRPr="004E3197">
        <w:rPr>
          <w:b/>
          <w:color w:val="000000" w:themeColor="text1"/>
          <w:lang w:val="lt-LT"/>
        </w:rPr>
        <w:t>.</w:t>
      </w:r>
      <w:r w:rsidR="004A3594" w:rsidRPr="004E3197">
        <w:rPr>
          <w:b/>
          <w:color w:val="000000" w:themeColor="text1"/>
          <w:lang w:val="lt-LT"/>
        </w:rPr>
        <w:t xml:space="preserve">1. </w:t>
      </w:r>
      <w:r w:rsidR="0062772C" w:rsidRPr="004E3197">
        <w:rPr>
          <w:b/>
          <w:color w:val="000000" w:themeColor="text1"/>
          <w:lang w:val="lt-LT"/>
        </w:rPr>
        <w:t>Pradinio ugdymo veiklos</w:t>
      </w:r>
      <w:r w:rsidR="00F00B7A">
        <w:rPr>
          <w:b/>
          <w:color w:val="000000" w:themeColor="text1"/>
          <w:lang w:val="lt-LT"/>
        </w:rPr>
        <w:t xml:space="preserve"> kokybės</w:t>
      </w:r>
      <w:r w:rsidR="0062772C" w:rsidRPr="004E3197">
        <w:rPr>
          <w:b/>
          <w:color w:val="000000" w:themeColor="text1"/>
          <w:lang w:val="lt-LT"/>
        </w:rPr>
        <w:t xml:space="preserve"> giluminis vidaus įsivertinimas. </w:t>
      </w:r>
    </w:p>
    <w:p w14:paraId="1F48F32E" w14:textId="41CA30C7" w:rsidR="00F149D0" w:rsidRPr="001A65C3" w:rsidRDefault="00E44728" w:rsidP="001A65C3">
      <w:pPr>
        <w:spacing w:line="360" w:lineRule="auto"/>
        <w:ind w:firstLine="567"/>
        <w:jc w:val="both"/>
        <w:rPr>
          <w:lang w:val="lt-LT"/>
        </w:rPr>
      </w:pPr>
      <w:r w:rsidRPr="001A65C3">
        <w:rPr>
          <w:lang w:val="lt-LT"/>
        </w:rPr>
        <w:lastRenderedPageBreak/>
        <w:t xml:space="preserve">2016 m. atliktas pradinio ugdymo veiklos kokybės įsivertinimo </w:t>
      </w:r>
      <w:r w:rsidR="004E3197" w:rsidRPr="001A65C3">
        <w:rPr>
          <w:lang w:val="lt-LT"/>
        </w:rPr>
        <w:t>srities 4.</w:t>
      </w:r>
      <w:r w:rsidRPr="001A65C3">
        <w:rPr>
          <w:lang w:val="lt-LT"/>
        </w:rPr>
        <w:t xml:space="preserve"> Pagalba mokiniui</w:t>
      </w:r>
      <w:r w:rsidR="004E3197" w:rsidRPr="001A65C3">
        <w:rPr>
          <w:lang w:val="lt-LT"/>
        </w:rPr>
        <w:t>, veiklos rodiklio</w:t>
      </w:r>
      <w:r w:rsidRPr="001A65C3">
        <w:rPr>
          <w:lang w:val="lt-LT"/>
        </w:rPr>
        <w:t xml:space="preserve"> 4.5. Tėvų pedagoginis švietimas</w:t>
      </w:r>
      <w:r w:rsidR="004E3197" w:rsidRPr="001A65C3">
        <w:rPr>
          <w:lang w:val="lt-LT"/>
        </w:rPr>
        <w:t>, pagalbinio rodiklio</w:t>
      </w:r>
      <w:r w:rsidRPr="001A65C3">
        <w:rPr>
          <w:lang w:val="lt-LT"/>
        </w:rPr>
        <w:t xml:space="preserve"> 4.5.1. Tėvų pagalba mokantis</w:t>
      </w:r>
      <w:r w:rsidR="00F00B7A">
        <w:rPr>
          <w:lang w:val="lt-LT"/>
        </w:rPr>
        <w:t>,</w:t>
      </w:r>
      <w:r w:rsidR="004E3197" w:rsidRPr="001A65C3">
        <w:rPr>
          <w:lang w:val="lt-LT"/>
        </w:rPr>
        <w:t xml:space="preserve"> giluminis įsivertinimas.</w:t>
      </w:r>
      <w:r w:rsidR="00F149D0" w:rsidRPr="001A65C3">
        <w:rPr>
          <w:lang w:val="lt-LT"/>
        </w:rPr>
        <w:t xml:space="preserve"> </w:t>
      </w:r>
    </w:p>
    <w:p w14:paraId="4CA5E45B" w14:textId="514D4732" w:rsidR="00E44728" w:rsidRPr="001A65C3" w:rsidRDefault="00E44728" w:rsidP="001A65C3">
      <w:pPr>
        <w:spacing w:line="360" w:lineRule="auto"/>
        <w:ind w:firstLine="567"/>
        <w:jc w:val="both"/>
        <w:rPr>
          <w:b/>
          <w:lang w:val="lt-LT"/>
        </w:rPr>
      </w:pPr>
      <w:r w:rsidRPr="001A65C3">
        <w:rPr>
          <w:lang w:val="lt-LT"/>
        </w:rPr>
        <w:t>Darbo grupė</w:t>
      </w:r>
      <w:r w:rsidR="00F00B7A">
        <w:rPr>
          <w:lang w:val="lt-LT"/>
        </w:rPr>
        <w:t xml:space="preserve"> išsikėlė tikslus</w:t>
      </w:r>
      <w:r w:rsidRPr="001A65C3">
        <w:rPr>
          <w:lang w:val="lt-LT"/>
        </w:rPr>
        <w:t xml:space="preserve"> išsiaiškinti:</w:t>
      </w:r>
    </w:p>
    <w:p w14:paraId="13365D30" w14:textId="5A978683" w:rsidR="00E44728" w:rsidRPr="001A65C3" w:rsidRDefault="00F00B7A" w:rsidP="00F00B7A">
      <w:pPr>
        <w:spacing w:line="360" w:lineRule="auto"/>
        <w:ind w:firstLine="567"/>
        <w:jc w:val="both"/>
        <w:rPr>
          <w:lang w:val="lt-LT"/>
        </w:rPr>
      </w:pPr>
      <w:r>
        <w:rPr>
          <w:lang w:val="lt-LT"/>
        </w:rPr>
        <w:t xml:space="preserve">- </w:t>
      </w:r>
      <w:r w:rsidR="00E44728" w:rsidRPr="001A65C3">
        <w:rPr>
          <w:lang w:val="lt-LT"/>
        </w:rPr>
        <w:t>ar mokykloje veikia mokytojų ir tėvų bendradarbiavimo sistema siekiant padėti vaikams mokytis ir ar ji yra veiksminga;</w:t>
      </w:r>
    </w:p>
    <w:p w14:paraId="27A1C405" w14:textId="4CCC42D6" w:rsidR="00E44728" w:rsidRPr="001A65C3" w:rsidRDefault="00F00B7A" w:rsidP="00F00B7A">
      <w:pPr>
        <w:spacing w:line="360" w:lineRule="auto"/>
        <w:ind w:firstLine="567"/>
        <w:jc w:val="both"/>
        <w:rPr>
          <w:lang w:val="lt-LT"/>
        </w:rPr>
      </w:pPr>
      <w:r>
        <w:rPr>
          <w:lang w:val="lt-LT"/>
        </w:rPr>
        <w:t xml:space="preserve">- </w:t>
      </w:r>
      <w:r w:rsidR="00E44728" w:rsidRPr="001A65C3">
        <w:rPr>
          <w:lang w:val="lt-LT"/>
        </w:rPr>
        <w:t>ar tėvai domisi ir gauna informaciją apie savo vaikų mokymąsi;</w:t>
      </w:r>
    </w:p>
    <w:p w14:paraId="03E9B588" w14:textId="17CF8462" w:rsidR="00E44728" w:rsidRPr="001A65C3" w:rsidRDefault="00F00B7A" w:rsidP="00F00B7A">
      <w:pPr>
        <w:spacing w:line="360" w:lineRule="auto"/>
        <w:ind w:firstLine="567"/>
        <w:jc w:val="both"/>
        <w:rPr>
          <w:b/>
          <w:lang w:val="lt-LT"/>
        </w:rPr>
      </w:pPr>
      <w:r>
        <w:rPr>
          <w:lang w:val="lt-LT"/>
        </w:rPr>
        <w:t xml:space="preserve">- </w:t>
      </w:r>
      <w:r w:rsidR="00E44728" w:rsidRPr="001A65C3">
        <w:rPr>
          <w:lang w:val="lt-LT"/>
        </w:rPr>
        <w:t>ar tėvai padeda savo vaikams mokymosi procese.</w:t>
      </w:r>
    </w:p>
    <w:p w14:paraId="37E5E159" w14:textId="3990472F" w:rsidR="00E44728" w:rsidRDefault="00E44728" w:rsidP="001A65C3">
      <w:pPr>
        <w:spacing w:line="360" w:lineRule="auto"/>
        <w:ind w:firstLine="567"/>
        <w:jc w:val="both"/>
        <w:rPr>
          <w:lang w:val="lt-LT"/>
        </w:rPr>
      </w:pPr>
      <w:r w:rsidRPr="001A65C3">
        <w:rPr>
          <w:lang w:val="lt-LT"/>
        </w:rPr>
        <w:t>Ank</w:t>
      </w:r>
      <w:r w:rsidR="001A65C3">
        <w:rPr>
          <w:lang w:val="lt-LT"/>
        </w:rPr>
        <w:t xml:space="preserve">etinėje apklausoje dalyvavo 75 </w:t>
      </w:r>
      <w:r w:rsidRPr="001A65C3">
        <w:rPr>
          <w:lang w:val="lt-LT"/>
        </w:rPr>
        <w:t>1-4 klasių mokinių tėvai, 2</w:t>
      </w:r>
      <w:r w:rsidR="00F00B7A">
        <w:rPr>
          <w:lang w:val="lt-LT"/>
        </w:rPr>
        <w:t>-</w:t>
      </w:r>
      <w:r w:rsidRPr="001A65C3">
        <w:rPr>
          <w:lang w:val="lt-LT"/>
        </w:rPr>
        <w:t>4 klasių mokiniai ir</w:t>
      </w:r>
      <w:r w:rsidR="00F149D0" w:rsidRPr="001A65C3">
        <w:rPr>
          <w:lang w:val="lt-LT"/>
        </w:rPr>
        <w:t xml:space="preserve"> </w:t>
      </w:r>
      <w:r w:rsidRPr="001A65C3">
        <w:rPr>
          <w:lang w:val="lt-LT"/>
        </w:rPr>
        <w:t xml:space="preserve">11 pedagogų. </w:t>
      </w:r>
      <w:r w:rsidR="001A65C3">
        <w:rPr>
          <w:lang w:val="lt-LT"/>
        </w:rPr>
        <w:t xml:space="preserve">Išanalizavus </w:t>
      </w:r>
      <w:r w:rsidRPr="001A65C3">
        <w:rPr>
          <w:lang w:val="lt-LT"/>
        </w:rPr>
        <w:t xml:space="preserve">apklausoje dalyvavusiųjų respondentų </w:t>
      </w:r>
      <w:r w:rsidR="00F00B7A">
        <w:rPr>
          <w:lang w:val="lt-LT"/>
        </w:rPr>
        <w:t xml:space="preserve">atsakymų </w:t>
      </w:r>
      <w:r w:rsidRPr="001A65C3">
        <w:rPr>
          <w:lang w:val="lt-LT"/>
        </w:rPr>
        <w:t>rezultat</w:t>
      </w:r>
      <w:r w:rsidR="001A65C3">
        <w:rPr>
          <w:lang w:val="lt-LT"/>
        </w:rPr>
        <w:t>us,</w:t>
      </w:r>
      <w:r w:rsidR="00F149D0" w:rsidRPr="001A65C3">
        <w:rPr>
          <w:lang w:val="lt-LT"/>
        </w:rPr>
        <w:t xml:space="preserve"> galime daryti išvadas, kad m</w:t>
      </w:r>
      <w:r w:rsidRPr="001A65C3">
        <w:rPr>
          <w:rFonts w:eastAsia="Calibri"/>
          <w:iCs/>
          <w:lang w:val="lt-LT"/>
        </w:rPr>
        <w:t>okykloje sėkmingai veikia mokytoj</w:t>
      </w:r>
      <w:r w:rsidRPr="001A65C3">
        <w:rPr>
          <w:rFonts w:eastAsia="Calibri"/>
          <w:lang w:val="lt-LT"/>
        </w:rPr>
        <w:t xml:space="preserve">ų </w:t>
      </w:r>
      <w:r w:rsidRPr="001A65C3">
        <w:rPr>
          <w:rFonts w:eastAsia="Calibri"/>
          <w:iCs/>
          <w:lang w:val="lt-LT"/>
        </w:rPr>
        <w:t xml:space="preserve">ir tėvų bendradarbiavimo sistema, </w:t>
      </w:r>
      <w:r w:rsidRPr="001A65C3">
        <w:rPr>
          <w:rFonts w:eastAsia="Calibri"/>
          <w:iCs/>
          <w:lang w:val="lt-LT"/>
        </w:rPr>
        <w:lastRenderedPageBreak/>
        <w:t>siekianti padėti vaikams mokytis, kuri</w:t>
      </w:r>
      <w:r w:rsidRPr="001A65C3">
        <w:rPr>
          <w:rFonts w:eastAsia="Calibri"/>
          <w:lang w:val="lt-LT"/>
        </w:rPr>
        <w:t xml:space="preserve">ą </w:t>
      </w:r>
      <w:r w:rsidRPr="001A65C3">
        <w:rPr>
          <w:rFonts w:eastAsia="Calibri"/>
          <w:iCs/>
          <w:lang w:val="lt-LT"/>
        </w:rPr>
        <w:t>teigiamai vertina apie 90 %</w:t>
      </w:r>
      <w:r w:rsidR="00F00B7A">
        <w:rPr>
          <w:rFonts w:eastAsia="Calibri"/>
          <w:iCs/>
          <w:lang w:val="lt-LT"/>
        </w:rPr>
        <w:t xml:space="preserve"> </w:t>
      </w:r>
      <w:r w:rsidRPr="001A65C3">
        <w:rPr>
          <w:rFonts w:eastAsia="Calibri"/>
          <w:iCs/>
          <w:lang w:val="lt-LT"/>
        </w:rPr>
        <w:t>t</w:t>
      </w:r>
      <w:r w:rsidRPr="001A65C3">
        <w:rPr>
          <w:rFonts w:eastAsia="Calibri"/>
          <w:lang w:val="lt-LT"/>
        </w:rPr>
        <w:t>ė</w:t>
      </w:r>
      <w:r w:rsidR="00072FBA">
        <w:rPr>
          <w:rFonts w:eastAsia="Calibri"/>
          <w:iCs/>
          <w:lang w:val="lt-LT"/>
        </w:rPr>
        <w:t>vų ir mokytojų</w:t>
      </w:r>
      <w:r w:rsidR="00F00B7A">
        <w:rPr>
          <w:rFonts w:eastAsia="Calibri"/>
          <w:iCs/>
          <w:lang w:val="lt-LT"/>
        </w:rPr>
        <w:t>. D</w:t>
      </w:r>
      <w:r w:rsidRPr="001A65C3">
        <w:rPr>
          <w:bCs/>
          <w:lang w:val="lt-LT"/>
        </w:rPr>
        <w:t>augumos tėvų (globėjų) bendradarbiavimas su mokykla</w:t>
      </w:r>
      <w:r w:rsidR="00F149D0" w:rsidRPr="001A65C3">
        <w:rPr>
          <w:bCs/>
          <w:lang w:val="lt-LT"/>
        </w:rPr>
        <w:t xml:space="preserve"> paremtas abipusiu pasitikėjimu</w:t>
      </w:r>
      <w:r w:rsidR="00D74FAF">
        <w:rPr>
          <w:bCs/>
          <w:lang w:val="lt-LT"/>
        </w:rPr>
        <w:t>. T</w:t>
      </w:r>
      <w:r w:rsidRPr="001A65C3">
        <w:rPr>
          <w:lang w:val="lt-LT"/>
        </w:rPr>
        <w:t>ėvai</w:t>
      </w:r>
      <w:r w:rsidR="00D74FAF">
        <w:rPr>
          <w:lang w:val="lt-LT"/>
        </w:rPr>
        <w:t xml:space="preserve"> </w:t>
      </w:r>
      <w:r w:rsidR="00F00B7A">
        <w:rPr>
          <w:lang w:val="lt-LT"/>
        </w:rPr>
        <w:t xml:space="preserve">(globėjai) </w:t>
      </w:r>
      <w:r w:rsidRPr="001A65C3">
        <w:rPr>
          <w:lang w:val="lt-LT"/>
        </w:rPr>
        <w:t>nuolat informuojami apie vaikų pasie</w:t>
      </w:r>
      <w:r w:rsidR="00F149D0" w:rsidRPr="001A65C3">
        <w:rPr>
          <w:lang w:val="lt-LT"/>
        </w:rPr>
        <w:t xml:space="preserve">kimus ir elgesį mokykloje, </w:t>
      </w:r>
      <w:r w:rsidR="00F00B7A" w:rsidRPr="00F00B7A">
        <w:rPr>
          <w:lang w:val="lt-LT"/>
        </w:rPr>
        <w:t xml:space="preserve">dauguma </w:t>
      </w:r>
      <w:r w:rsidR="00D74FAF">
        <w:rPr>
          <w:lang w:val="lt-LT"/>
        </w:rPr>
        <w:t>jų</w:t>
      </w:r>
      <w:r w:rsidRPr="00F00B7A">
        <w:rPr>
          <w:lang w:val="lt-LT"/>
        </w:rPr>
        <w:t xml:space="preserve"> </w:t>
      </w:r>
      <w:r w:rsidR="00F00B7A" w:rsidRPr="001A65C3">
        <w:rPr>
          <w:lang w:val="lt-LT"/>
        </w:rPr>
        <w:t>reguliariai domisi savo vaik</w:t>
      </w:r>
      <w:r w:rsidR="00D74FAF">
        <w:rPr>
          <w:lang w:val="lt-LT"/>
        </w:rPr>
        <w:t>ų</w:t>
      </w:r>
      <w:r w:rsidR="00F00B7A" w:rsidRPr="001A65C3">
        <w:rPr>
          <w:lang w:val="lt-LT"/>
        </w:rPr>
        <w:t xml:space="preserve"> </w:t>
      </w:r>
      <w:r w:rsidR="00D74FAF" w:rsidRPr="001A65C3">
        <w:rPr>
          <w:lang w:val="lt-LT"/>
        </w:rPr>
        <w:t>pasiekimais</w:t>
      </w:r>
      <w:r w:rsidR="00D74FAF">
        <w:rPr>
          <w:lang w:val="lt-LT"/>
        </w:rPr>
        <w:t>,</w:t>
      </w:r>
      <w:r w:rsidR="00D74FAF" w:rsidRPr="001A65C3">
        <w:rPr>
          <w:lang w:val="lt-LT"/>
        </w:rPr>
        <w:t xml:space="preserve"> </w:t>
      </w:r>
      <w:r w:rsidR="00F00B7A" w:rsidRPr="001A65C3">
        <w:rPr>
          <w:lang w:val="lt-LT"/>
        </w:rPr>
        <w:t xml:space="preserve">padeda </w:t>
      </w:r>
      <w:r w:rsidR="00D74FAF">
        <w:rPr>
          <w:lang w:val="lt-LT"/>
        </w:rPr>
        <w:t>vaikams</w:t>
      </w:r>
      <w:r w:rsidR="00F00B7A">
        <w:rPr>
          <w:lang w:val="lt-LT"/>
        </w:rPr>
        <w:t xml:space="preserve"> atlikti namų darbus</w:t>
      </w:r>
      <w:r w:rsidR="00D74FAF">
        <w:rPr>
          <w:lang w:val="lt-LT"/>
        </w:rPr>
        <w:t>.</w:t>
      </w:r>
      <w:r w:rsidR="00F00B7A" w:rsidRPr="001A65C3">
        <w:rPr>
          <w:lang w:val="lt-LT"/>
        </w:rPr>
        <w:t xml:space="preserve"> </w:t>
      </w:r>
      <w:r w:rsidR="00D74FAF">
        <w:rPr>
          <w:lang w:val="lt-LT"/>
        </w:rPr>
        <w:t xml:space="preserve">Tėvams (globėjams) </w:t>
      </w:r>
      <w:r w:rsidR="00F00B7A" w:rsidRPr="001A65C3">
        <w:rPr>
          <w:lang w:val="lt-LT"/>
        </w:rPr>
        <w:t>pakanka informacijos</w:t>
      </w:r>
      <w:r w:rsidR="00D74FAF">
        <w:rPr>
          <w:lang w:val="lt-LT"/>
        </w:rPr>
        <w:t>,</w:t>
      </w:r>
      <w:r w:rsidR="00F00B7A" w:rsidRPr="001A65C3">
        <w:rPr>
          <w:lang w:val="lt-LT"/>
        </w:rPr>
        <w:t xml:space="preserve"> </w:t>
      </w:r>
      <w:r w:rsidR="00D74FAF" w:rsidRPr="001A65C3">
        <w:rPr>
          <w:lang w:val="lt-LT"/>
        </w:rPr>
        <w:t xml:space="preserve">kurią gauna iš mokyklos </w:t>
      </w:r>
      <w:r w:rsidRPr="001A65C3">
        <w:rPr>
          <w:lang w:val="lt-LT"/>
        </w:rPr>
        <w:t>apie vaik</w:t>
      </w:r>
      <w:r w:rsidR="00D74FAF">
        <w:rPr>
          <w:lang w:val="lt-LT"/>
        </w:rPr>
        <w:t>ų</w:t>
      </w:r>
      <w:r w:rsidRPr="001A65C3">
        <w:rPr>
          <w:lang w:val="lt-LT"/>
        </w:rPr>
        <w:t xml:space="preserve"> mokymąsi</w:t>
      </w:r>
      <w:r w:rsidR="00072FBA">
        <w:rPr>
          <w:lang w:val="lt-LT"/>
        </w:rPr>
        <w:t>. D</w:t>
      </w:r>
      <w:r w:rsidRPr="001A65C3">
        <w:rPr>
          <w:lang w:val="lt-LT"/>
        </w:rPr>
        <w:t>ar nepilnai išnaudojamos el</w:t>
      </w:r>
      <w:r w:rsidR="00D74FAF">
        <w:rPr>
          <w:lang w:val="lt-LT"/>
        </w:rPr>
        <w:t>ektroninio</w:t>
      </w:r>
      <w:r w:rsidRPr="001A65C3">
        <w:rPr>
          <w:lang w:val="lt-LT"/>
        </w:rPr>
        <w:t xml:space="preserve"> dienyno galimybės, </w:t>
      </w:r>
      <w:r w:rsidR="00D74FAF">
        <w:rPr>
          <w:lang w:val="lt-LT"/>
        </w:rPr>
        <w:t xml:space="preserve">kadangi </w:t>
      </w:r>
      <w:r w:rsidRPr="001A65C3">
        <w:rPr>
          <w:lang w:val="lt-LT"/>
        </w:rPr>
        <w:t>tėva</w:t>
      </w:r>
      <w:r w:rsidR="00D74FAF">
        <w:rPr>
          <w:lang w:val="lt-LT"/>
        </w:rPr>
        <w:t>i</w:t>
      </w:r>
      <w:r w:rsidRPr="001A65C3">
        <w:rPr>
          <w:lang w:val="lt-LT"/>
        </w:rPr>
        <w:t xml:space="preserve"> </w:t>
      </w:r>
      <w:r w:rsidR="00D74FAF">
        <w:rPr>
          <w:lang w:val="lt-LT"/>
        </w:rPr>
        <w:t>pageidauja</w:t>
      </w:r>
      <w:r w:rsidRPr="001A65C3">
        <w:rPr>
          <w:lang w:val="lt-LT"/>
        </w:rPr>
        <w:t xml:space="preserve"> </w:t>
      </w:r>
      <w:r w:rsidR="00D74FAF" w:rsidRPr="001A65C3">
        <w:rPr>
          <w:lang w:val="lt-LT"/>
        </w:rPr>
        <w:t xml:space="preserve">gauti </w:t>
      </w:r>
      <w:r w:rsidRPr="001A65C3">
        <w:rPr>
          <w:lang w:val="lt-LT"/>
        </w:rPr>
        <w:t>inf</w:t>
      </w:r>
      <w:r w:rsidR="00F149D0" w:rsidRPr="001A65C3">
        <w:rPr>
          <w:lang w:val="lt-LT"/>
        </w:rPr>
        <w:t>ormaciją ir kitais būdais</w:t>
      </w:r>
      <w:r w:rsidR="00D74FAF">
        <w:rPr>
          <w:lang w:val="lt-LT"/>
        </w:rPr>
        <w:t>. P</w:t>
      </w:r>
      <w:r w:rsidRPr="001A65C3">
        <w:rPr>
          <w:bCs/>
          <w:lang w:val="lt-LT"/>
        </w:rPr>
        <w:t xml:space="preserve">opuliariausi bendravimo metodai – </w:t>
      </w:r>
      <w:r w:rsidR="007369F0">
        <w:rPr>
          <w:bCs/>
          <w:lang w:val="lt-LT"/>
        </w:rPr>
        <w:t xml:space="preserve">tėvų </w:t>
      </w:r>
      <w:r w:rsidR="00D74FAF" w:rsidRPr="001A65C3">
        <w:rPr>
          <w:bCs/>
          <w:lang w:val="lt-LT"/>
        </w:rPr>
        <w:t xml:space="preserve">susirinkimai </w:t>
      </w:r>
      <w:r w:rsidR="00D74FAF">
        <w:rPr>
          <w:bCs/>
          <w:lang w:val="lt-LT"/>
        </w:rPr>
        <w:t xml:space="preserve">ir </w:t>
      </w:r>
      <w:r w:rsidRPr="001A65C3">
        <w:rPr>
          <w:bCs/>
          <w:lang w:val="lt-LT"/>
        </w:rPr>
        <w:t>individualūs p</w:t>
      </w:r>
      <w:r w:rsidR="00F149D0" w:rsidRPr="001A65C3">
        <w:rPr>
          <w:bCs/>
          <w:lang w:val="lt-LT"/>
        </w:rPr>
        <w:t>okalbiai</w:t>
      </w:r>
      <w:r w:rsidR="007369F0">
        <w:rPr>
          <w:bCs/>
          <w:lang w:val="lt-LT"/>
        </w:rPr>
        <w:t>.</w:t>
      </w:r>
      <w:r w:rsidR="00F149D0" w:rsidRPr="001A65C3">
        <w:rPr>
          <w:bCs/>
          <w:lang w:val="lt-LT"/>
        </w:rPr>
        <w:t xml:space="preserve"> </w:t>
      </w:r>
      <w:r w:rsidR="00D74FAF">
        <w:rPr>
          <w:rFonts w:eastAsia="Calibri"/>
          <w:lang w:val="lt-LT"/>
        </w:rPr>
        <w:t>U</w:t>
      </w:r>
      <w:r w:rsidR="00D74FAF" w:rsidRPr="001A65C3">
        <w:rPr>
          <w:lang w:val="lt-LT"/>
        </w:rPr>
        <w:t>ž vaiko auklėjimą ir mokymąsi jaučiasi atsakingi tiek pedagogai</w:t>
      </w:r>
      <w:r w:rsidR="00D74FAF">
        <w:rPr>
          <w:lang w:val="lt-LT"/>
        </w:rPr>
        <w:t>,</w:t>
      </w:r>
      <w:r w:rsidR="00D74FAF" w:rsidRPr="001A65C3">
        <w:rPr>
          <w:lang w:val="lt-LT"/>
        </w:rPr>
        <w:t xml:space="preserve"> </w:t>
      </w:r>
      <w:r w:rsidR="00ED7731">
        <w:rPr>
          <w:lang w:val="lt-LT"/>
        </w:rPr>
        <w:t xml:space="preserve">tiek tėvai. </w:t>
      </w:r>
      <w:r w:rsidR="00ED7731" w:rsidRPr="001A65C3">
        <w:rPr>
          <w:rFonts w:eastAsia="Calibri"/>
          <w:iCs/>
          <w:lang w:val="lt-LT"/>
        </w:rPr>
        <w:t>T</w:t>
      </w:r>
      <w:r w:rsidR="00ED7731" w:rsidRPr="001A65C3">
        <w:rPr>
          <w:rFonts w:eastAsia="Calibri"/>
          <w:lang w:val="lt-LT"/>
        </w:rPr>
        <w:t>ė</w:t>
      </w:r>
      <w:r w:rsidR="00ED7731" w:rsidRPr="001A65C3">
        <w:rPr>
          <w:rFonts w:eastAsia="Calibri"/>
          <w:iCs/>
          <w:lang w:val="lt-LT"/>
        </w:rPr>
        <w:t>vai</w:t>
      </w:r>
      <w:r w:rsidR="00ED7731">
        <w:rPr>
          <w:rFonts w:eastAsia="Calibri"/>
          <w:iCs/>
          <w:lang w:val="lt-LT"/>
        </w:rPr>
        <w:t xml:space="preserve"> </w:t>
      </w:r>
      <w:r w:rsidR="00ED7731" w:rsidRPr="001A65C3">
        <w:rPr>
          <w:rFonts w:eastAsia="Calibri"/>
          <w:iCs/>
          <w:lang w:val="lt-LT"/>
        </w:rPr>
        <w:t>visada pastebi savo vaikų mokymosi pažangą</w:t>
      </w:r>
      <w:r w:rsidR="00ED7731">
        <w:rPr>
          <w:rFonts w:eastAsia="Calibri"/>
          <w:iCs/>
          <w:lang w:val="lt-LT"/>
        </w:rPr>
        <w:t>, p</w:t>
      </w:r>
      <w:r w:rsidR="00D74FAF">
        <w:rPr>
          <w:lang w:val="lt-LT"/>
        </w:rPr>
        <w:t>edagogai pripažįsta tėvų</w:t>
      </w:r>
      <w:r w:rsidR="00D74FAF" w:rsidRPr="001A65C3">
        <w:rPr>
          <w:lang w:val="lt-LT"/>
        </w:rPr>
        <w:t xml:space="preserve"> pastangas </w:t>
      </w:r>
      <w:r w:rsidR="00D74FAF">
        <w:rPr>
          <w:lang w:val="lt-LT"/>
        </w:rPr>
        <w:t>padėti</w:t>
      </w:r>
      <w:r w:rsidR="00D74FAF" w:rsidRPr="001A65C3">
        <w:rPr>
          <w:lang w:val="lt-LT"/>
        </w:rPr>
        <w:t xml:space="preserve"> </w:t>
      </w:r>
      <w:r w:rsidR="00ED7731">
        <w:rPr>
          <w:lang w:val="lt-LT"/>
        </w:rPr>
        <w:t>savo</w:t>
      </w:r>
      <w:r w:rsidR="00D74FAF" w:rsidRPr="001A65C3">
        <w:rPr>
          <w:lang w:val="lt-LT"/>
        </w:rPr>
        <w:t xml:space="preserve"> vaikams</w:t>
      </w:r>
      <w:r w:rsidR="00ED7731">
        <w:rPr>
          <w:lang w:val="lt-LT"/>
        </w:rPr>
        <w:t xml:space="preserve"> mokytis</w:t>
      </w:r>
      <w:r w:rsidR="00D74FAF" w:rsidRPr="001A65C3">
        <w:rPr>
          <w:lang w:val="lt-LT"/>
        </w:rPr>
        <w:t>.</w:t>
      </w:r>
      <w:r w:rsidR="00ED7731">
        <w:rPr>
          <w:lang w:val="lt-LT"/>
        </w:rPr>
        <w:t xml:space="preserve"> </w:t>
      </w:r>
    </w:p>
    <w:p w14:paraId="3C1A460D" w14:textId="4F6AE4D0" w:rsidR="006570B4" w:rsidRPr="00992F51" w:rsidRDefault="006570B4" w:rsidP="001A65C3">
      <w:pPr>
        <w:spacing w:line="360" w:lineRule="auto"/>
        <w:ind w:firstLine="567"/>
        <w:jc w:val="both"/>
        <w:rPr>
          <w:lang w:val="lt-LT"/>
        </w:rPr>
      </w:pPr>
      <w:r w:rsidRPr="00992F51">
        <w:rPr>
          <w:lang w:val="lt-LT"/>
        </w:rPr>
        <w:t>Vadovaujantis apklausos rezultatais, suformuotos rekomendacijos pedagogams ir mokinių tėvams, leisiančios toliau tobulinti veiklos kokybės rezultatus.</w:t>
      </w:r>
    </w:p>
    <w:p w14:paraId="0902DCFD" w14:textId="77777777" w:rsidR="00E44728" w:rsidRPr="00B95B11" w:rsidRDefault="00E44728" w:rsidP="001A65C3">
      <w:pPr>
        <w:spacing w:line="360" w:lineRule="auto"/>
        <w:ind w:firstLine="567"/>
        <w:jc w:val="both"/>
        <w:rPr>
          <w:b/>
          <w:bCs/>
          <w:lang w:val="lt-LT"/>
        </w:rPr>
      </w:pPr>
      <w:r w:rsidRPr="00B95B11">
        <w:rPr>
          <w:b/>
          <w:bCs/>
          <w:lang w:val="lt-LT"/>
        </w:rPr>
        <w:lastRenderedPageBreak/>
        <w:t>Rekomendacijos pedagogams:</w:t>
      </w:r>
    </w:p>
    <w:p w14:paraId="4DE49E97" w14:textId="77777777" w:rsidR="00F149D0" w:rsidRDefault="00E44728" w:rsidP="00EB7A68">
      <w:pPr>
        <w:pStyle w:val="Betarp"/>
        <w:tabs>
          <w:tab w:val="left" w:pos="851"/>
        </w:tabs>
        <w:spacing w:line="360" w:lineRule="auto"/>
        <w:ind w:firstLine="567"/>
        <w:jc w:val="both"/>
        <w:rPr>
          <w:bCs/>
        </w:rPr>
      </w:pPr>
      <w:r w:rsidRPr="004E3197">
        <w:rPr>
          <w:bCs/>
        </w:rPr>
        <w:t>Skatinti tėvus domėtis mokykloje vykdoma veikla, joje dalyvauti ne tik klasės susirinkimų metu, bet ir įtraukiant į mokykloje organizuojamus renginius, šventes, projektinę veiklą, akcijas.</w:t>
      </w:r>
    </w:p>
    <w:p w14:paraId="56A4E809" w14:textId="6B4BA62C" w:rsidR="00F149D0" w:rsidRDefault="00E44728" w:rsidP="001B195F">
      <w:pPr>
        <w:pStyle w:val="Betarp"/>
        <w:tabs>
          <w:tab w:val="left" w:pos="851"/>
        </w:tabs>
        <w:spacing w:line="360" w:lineRule="auto"/>
        <w:ind w:left="567"/>
        <w:jc w:val="both"/>
        <w:rPr>
          <w:bCs/>
        </w:rPr>
      </w:pPr>
      <w:r w:rsidRPr="00F149D0">
        <w:rPr>
          <w:bCs/>
        </w:rPr>
        <w:t>Organizuoti kuo daugi</w:t>
      </w:r>
      <w:r w:rsidR="003679EB">
        <w:rPr>
          <w:bCs/>
        </w:rPr>
        <w:t>au šviečiamųjų renginių tėvams.</w:t>
      </w:r>
    </w:p>
    <w:p w14:paraId="0F6691AA" w14:textId="6CBA692B" w:rsidR="00E44728" w:rsidRPr="00F149D0" w:rsidRDefault="00E44728" w:rsidP="001B195F">
      <w:pPr>
        <w:pStyle w:val="Betarp"/>
        <w:tabs>
          <w:tab w:val="left" w:pos="851"/>
        </w:tabs>
        <w:spacing w:line="360" w:lineRule="auto"/>
        <w:ind w:left="567"/>
        <w:jc w:val="both"/>
        <w:rPr>
          <w:bCs/>
        </w:rPr>
      </w:pPr>
      <w:r w:rsidRPr="00F149D0">
        <w:rPr>
          <w:bCs/>
        </w:rPr>
        <w:t>Vykdyti tiriamuosius darbus tėvų nuomonei</w:t>
      </w:r>
      <w:r w:rsidR="006570B4">
        <w:rPr>
          <w:bCs/>
        </w:rPr>
        <w:t xml:space="preserve"> bei</w:t>
      </w:r>
      <w:r w:rsidRPr="00F149D0">
        <w:rPr>
          <w:bCs/>
        </w:rPr>
        <w:t xml:space="preserve"> pageidavimams ištirti ir į juos atsižvelgti.</w:t>
      </w:r>
    </w:p>
    <w:p w14:paraId="6CEEEBEA" w14:textId="77777777" w:rsidR="00F149D0" w:rsidRDefault="00E44728" w:rsidP="001A65C3">
      <w:pPr>
        <w:pStyle w:val="Betarp"/>
        <w:spacing w:line="360" w:lineRule="auto"/>
        <w:ind w:firstLine="567"/>
        <w:jc w:val="both"/>
        <w:rPr>
          <w:b/>
          <w:bCs/>
        </w:rPr>
      </w:pPr>
      <w:r w:rsidRPr="004E3197">
        <w:rPr>
          <w:b/>
          <w:bCs/>
        </w:rPr>
        <w:t>Rekomendacijos tėvams:</w:t>
      </w:r>
    </w:p>
    <w:p w14:paraId="24DD62F3" w14:textId="246FF9D4" w:rsidR="00F149D0" w:rsidRPr="00F149D0" w:rsidRDefault="00E44728" w:rsidP="001B195F">
      <w:pPr>
        <w:pStyle w:val="Betarp"/>
        <w:tabs>
          <w:tab w:val="left" w:pos="851"/>
        </w:tabs>
        <w:spacing w:line="360" w:lineRule="auto"/>
        <w:ind w:left="567"/>
        <w:rPr>
          <w:b/>
          <w:bCs/>
        </w:rPr>
      </w:pPr>
      <w:r w:rsidRPr="004E3197">
        <w:t>Aktyviau dalyvauti įvairiose mokyklo</w:t>
      </w:r>
      <w:r w:rsidR="006570B4">
        <w:t>s</w:t>
      </w:r>
      <w:r w:rsidRPr="004E3197">
        <w:t xml:space="preserve"> organizuojamose veiklose.</w:t>
      </w:r>
    </w:p>
    <w:p w14:paraId="5C29D054" w14:textId="3C75391D" w:rsidR="00E44728" w:rsidRPr="00F149D0" w:rsidRDefault="00B95B11" w:rsidP="001B195F">
      <w:pPr>
        <w:pStyle w:val="Betarp"/>
        <w:tabs>
          <w:tab w:val="left" w:pos="851"/>
        </w:tabs>
        <w:spacing w:line="360" w:lineRule="auto"/>
        <w:ind w:left="556"/>
        <w:jc w:val="both"/>
        <w:rPr>
          <w:b/>
          <w:bCs/>
        </w:rPr>
      </w:pPr>
      <w:r>
        <w:t>D</w:t>
      </w:r>
      <w:r w:rsidR="00E44728" w:rsidRPr="004E3197">
        <w:t>ėl vaiko pasiekimų</w:t>
      </w:r>
      <w:r w:rsidR="006570B4">
        <w:t xml:space="preserve"> ar</w:t>
      </w:r>
      <w:r w:rsidR="00E44728" w:rsidRPr="004E3197">
        <w:t xml:space="preserve"> elgesio</w:t>
      </w:r>
      <w:r w:rsidR="006D1675">
        <w:t xml:space="preserve"> problemų</w:t>
      </w:r>
      <w:r>
        <w:t xml:space="preserve"> bendradarbiauti</w:t>
      </w:r>
      <w:r w:rsidR="00E44728" w:rsidRPr="004E3197">
        <w:t xml:space="preserve"> su klasėje dirbančiais mokytojais,</w:t>
      </w:r>
      <w:r w:rsidR="003679EB">
        <w:t xml:space="preserve"> pagalbos vaikui specialistais.</w:t>
      </w:r>
    </w:p>
    <w:p w14:paraId="4B2A0E5E" w14:textId="7C8CB11C" w:rsidR="00E44728" w:rsidRPr="00B95B11" w:rsidRDefault="00F149D0" w:rsidP="001A65C3">
      <w:pPr>
        <w:spacing w:line="360" w:lineRule="auto"/>
        <w:ind w:firstLine="567"/>
        <w:rPr>
          <w:b/>
          <w:color w:val="000000"/>
          <w:lang w:val="lt-LT"/>
        </w:rPr>
      </w:pPr>
      <w:r w:rsidRPr="00B95B11">
        <w:rPr>
          <w:b/>
          <w:color w:val="000000"/>
          <w:lang w:val="lt-LT"/>
        </w:rPr>
        <w:t>Laukiam</w:t>
      </w:r>
      <w:r w:rsidR="006570B4" w:rsidRPr="00B95B11">
        <w:rPr>
          <w:b/>
          <w:color w:val="000000"/>
          <w:lang w:val="lt-LT"/>
        </w:rPr>
        <w:t>i</w:t>
      </w:r>
      <w:r w:rsidRPr="00B95B11">
        <w:rPr>
          <w:b/>
          <w:color w:val="000000"/>
          <w:lang w:val="lt-LT"/>
        </w:rPr>
        <w:t xml:space="preserve"> rezultata</w:t>
      </w:r>
      <w:r w:rsidR="006570B4" w:rsidRPr="00B95B11">
        <w:rPr>
          <w:b/>
          <w:color w:val="000000"/>
          <w:lang w:val="lt-LT"/>
        </w:rPr>
        <w:t>i</w:t>
      </w:r>
      <w:r w:rsidRPr="00B95B11">
        <w:rPr>
          <w:b/>
          <w:color w:val="000000"/>
          <w:lang w:val="lt-LT"/>
        </w:rPr>
        <w:t>:</w:t>
      </w:r>
    </w:p>
    <w:p w14:paraId="396FE48B" w14:textId="37557FAD" w:rsidR="001B195F" w:rsidRPr="00BF4684" w:rsidRDefault="00E44728" w:rsidP="00BF4684">
      <w:pPr>
        <w:spacing w:line="360" w:lineRule="auto"/>
        <w:ind w:firstLine="567"/>
        <w:jc w:val="both"/>
        <w:rPr>
          <w:lang w:val="lt-LT"/>
        </w:rPr>
      </w:pPr>
      <w:r w:rsidRPr="001A65C3">
        <w:rPr>
          <w:color w:val="000000"/>
          <w:lang w:val="lt-LT"/>
        </w:rPr>
        <w:lastRenderedPageBreak/>
        <w:t xml:space="preserve">Mokytojai analizuos susidariusias ugdymo(si) situacijas, jas nuolat aptars su </w:t>
      </w:r>
      <w:r w:rsidR="006570B4">
        <w:rPr>
          <w:color w:val="000000"/>
          <w:lang w:val="lt-LT"/>
        </w:rPr>
        <w:t>mokinių</w:t>
      </w:r>
      <w:r w:rsidRPr="001A65C3">
        <w:rPr>
          <w:color w:val="000000"/>
          <w:lang w:val="lt-LT"/>
        </w:rPr>
        <w:t xml:space="preserve"> tėvais. Teikdami tinkamą pagalbą savo vaikui, nuolat su juo bei mokytojais bendraudami </w:t>
      </w:r>
      <w:r w:rsidR="00375A9C">
        <w:rPr>
          <w:color w:val="000000"/>
          <w:lang w:val="lt-LT"/>
        </w:rPr>
        <w:t>ir bendradarbiaudami</w:t>
      </w:r>
      <w:r w:rsidRPr="001A65C3">
        <w:rPr>
          <w:color w:val="000000"/>
          <w:lang w:val="lt-LT"/>
        </w:rPr>
        <w:t>, įsijungdami į mokyklos gyv</w:t>
      </w:r>
      <w:r w:rsidR="00947FE2">
        <w:rPr>
          <w:color w:val="000000"/>
          <w:lang w:val="lt-LT"/>
        </w:rPr>
        <w:t>enimą, tėvai su mokytojais kurs</w:t>
      </w:r>
      <w:r w:rsidRPr="001A65C3">
        <w:rPr>
          <w:color w:val="000000"/>
          <w:lang w:val="lt-LT"/>
        </w:rPr>
        <w:t xml:space="preserve"> efektyvesnę tėvų ir pedagogų pagalbos mokiniams sistemą, kuri gerins ugdytinių pasiekimus ir pažangą, ugdymo proceso kokybę</w:t>
      </w:r>
      <w:r w:rsidRPr="007E2BA9">
        <w:rPr>
          <w:color w:val="000000"/>
          <w:lang w:val="lt-LT"/>
        </w:rPr>
        <w:t>.</w:t>
      </w:r>
    </w:p>
    <w:p w14:paraId="74665CE0" w14:textId="17552B6E" w:rsidR="00D32C86" w:rsidRPr="00542580" w:rsidRDefault="000237FB" w:rsidP="00B91AA8">
      <w:pPr>
        <w:suppressAutoHyphens w:val="0"/>
        <w:spacing w:line="360" w:lineRule="auto"/>
        <w:ind w:firstLine="567"/>
        <w:jc w:val="both"/>
        <w:rPr>
          <w:rFonts w:eastAsia="+mn-ea"/>
          <w:b/>
          <w:bCs/>
          <w:color w:val="000000" w:themeColor="text1"/>
          <w:kern w:val="24"/>
          <w:lang w:val="lt-LT" w:eastAsia="lt-LT"/>
        </w:rPr>
      </w:pPr>
      <w:r w:rsidRPr="00542580">
        <w:rPr>
          <w:rFonts w:eastAsia="+mn-ea"/>
          <w:b/>
          <w:bCs/>
          <w:color w:val="000000" w:themeColor="text1"/>
          <w:kern w:val="24"/>
          <w:lang w:val="lt-LT" w:eastAsia="lt-LT"/>
        </w:rPr>
        <w:t>4</w:t>
      </w:r>
      <w:r w:rsidR="006E4099" w:rsidRPr="00542580">
        <w:rPr>
          <w:rFonts w:eastAsia="+mn-ea"/>
          <w:b/>
          <w:bCs/>
          <w:color w:val="000000" w:themeColor="text1"/>
          <w:kern w:val="24"/>
          <w:lang w:val="lt-LT" w:eastAsia="lt-LT"/>
        </w:rPr>
        <w:t>.</w:t>
      </w:r>
      <w:r w:rsidR="001E1201" w:rsidRPr="00542580">
        <w:rPr>
          <w:rFonts w:eastAsia="+mn-ea"/>
          <w:b/>
          <w:bCs/>
          <w:color w:val="000000" w:themeColor="text1"/>
          <w:kern w:val="24"/>
          <w:lang w:val="lt-LT" w:eastAsia="lt-LT"/>
        </w:rPr>
        <w:t xml:space="preserve">2. </w:t>
      </w:r>
      <w:r w:rsidR="00066BC3" w:rsidRPr="00542580">
        <w:rPr>
          <w:rFonts w:eastAsia="+mn-ea"/>
          <w:b/>
          <w:bCs/>
          <w:color w:val="000000" w:themeColor="text1"/>
          <w:kern w:val="24"/>
          <w:lang w:val="lt-LT" w:eastAsia="lt-LT"/>
        </w:rPr>
        <w:t xml:space="preserve">Ikimokyklinio ir priešmokyklinio ugdymo veiklos </w:t>
      </w:r>
      <w:r w:rsidR="006E4099" w:rsidRPr="00542580">
        <w:rPr>
          <w:rFonts w:eastAsia="+mn-ea"/>
          <w:b/>
          <w:bCs/>
          <w:color w:val="000000" w:themeColor="text1"/>
          <w:kern w:val="24"/>
          <w:lang w:val="lt-LT" w:eastAsia="lt-LT"/>
        </w:rPr>
        <w:t xml:space="preserve">giluminis </w:t>
      </w:r>
      <w:r w:rsidR="001E1201" w:rsidRPr="00542580">
        <w:rPr>
          <w:rFonts w:eastAsia="+mn-ea"/>
          <w:b/>
          <w:bCs/>
          <w:color w:val="000000" w:themeColor="text1"/>
          <w:kern w:val="24"/>
          <w:lang w:val="lt-LT" w:eastAsia="lt-LT"/>
        </w:rPr>
        <w:t>vidaus įsivertinimas</w:t>
      </w:r>
      <w:r w:rsidR="00145760" w:rsidRPr="00542580">
        <w:rPr>
          <w:rFonts w:eastAsia="+mn-ea"/>
          <w:b/>
          <w:bCs/>
          <w:color w:val="000000" w:themeColor="text1"/>
          <w:kern w:val="24"/>
          <w:lang w:val="lt-LT" w:eastAsia="lt-LT"/>
        </w:rPr>
        <w:t>.</w:t>
      </w:r>
      <w:r w:rsidR="00C024CE" w:rsidRPr="00542580">
        <w:rPr>
          <w:rFonts w:eastAsia="+mn-ea"/>
          <w:b/>
          <w:bCs/>
          <w:color w:val="000000" w:themeColor="text1"/>
          <w:kern w:val="24"/>
          <w:lang w:val="lt-LT" w:eastAsia="lt-LT"/>
        </w:rPr>
        <w:t xml:space="preserve"> </w:t>
      </w:r>
    </w:p>
    <w:p w14:paraId="1605EB4C" w14:textId="77777777" w:rsidR="00600085" w:rsidRPr="00542580" w:rsidRDefault="00600085" w:rsidP="00B91AA8">
      <w:pPr>
        <w:suppressAutoHyphens w:val="0"/>
        <w:spacing w:line="360" w:lineRule="auto"/>
        <w:ind w:firstLine="567"/>
        <w:jc w:val="both"/>
        <w:rPr>
          <w:rFonts w:eastAsia="+mn-ea"/>
          <w:bCs/>
          <w:color w:val="000000" w:themeColor="text1"/>
          <w:kern w:val="24"/>
          <w:lang w:val="lt-LT" w:eastAsia="lt-LT"/>
        </w:rPr>
      </w:pPr>
      <w:r w:rsidRPr="00542580">
        <w:rPr>
          <w:rFonts w:eastAsia="+mn-ea"/>
          <w:bCs/>
          <w:color w:val="000000" w:themeColor="text1"/>
          <w:kern w:val="24"/>
          <w:lang w:val="lt-LT" w:eastAsia="lt-LT"/>
        </w:rPr>
        <w:t>2016 m. atliktas ikimokyklinio ir priešmokyklinio ugdymo veiklos kokybės įsivertinimo srities 1. ETOSAS, veiklos rodiklio 1.1. Mokyklos vertybės, pagalbinių rodiklių: 1.1.1. Vaikų kultūra, 1.1.2. Aplinkos svetingumas, saugumas, estetika įsivertinimas.</w:t>
      </w:r>
    </w:p>
    <w:p w14:paraId="7C208811" w14:textId="77777777" w:rsidR="00600085" w:rsidRPr="00F149D0" w:rsidRDefault="00600085" w:rsidP="00B91AA8">
      <w:pPr>
        <w:suppressAutoHyphens w:val="0"/>
        <w:spacing w:line="360" w:lineRule="auto"/>
        <w:ind w:firstLine="567"/>
        <w:jc w:val="both"/>
        <w:rPr>
          <w:rFonts w:eastAsia="+mn-ea"/>
          <w:b/>
          <w:bCs/>
          <w:color w:val="000000" w:themeColor="text1"/>
          <w:kern w:val="24"/>
          <w:lang w:val="lt-LT" w:eastAsia="lt-LT"/>
        </w:rPr>
      </w:pPr>
      <w:r w:rsidRPr="00F149D0">
        <w:rPr>
          <w:rFonts w:eastAsia="+mn-ea"/>
          <w:b/>
          <w:bCs/>
          <w:color w:val="000000" w:themeColor="text1"/>
          <w:kern w:val="24"/>
          <w:lang w:val="lt-LT" w:eastAsia="lt-LT"/>
        </w:rPr>
        <w:t>Išvados ir pasiūlymai:</w:t>
      </w:r>
    </w:p>
    <w:p w14:paraId="0710DCA1" w14:textId="654535AD" w:rsidR="00600085" w:rsidRPr="00542580" w:rsidRDefault="00600085" w:rsidP="00B91AA8">
      <w:pPr>
        <w:suppressAutoHyphens w:val="0"/>
        <w:spacing w:line="360" w:lineRule="auto"/>
        <w:ind w:firstLine="567"/>
        <w:jc w:val="both"/>
        <w:rPr>
          <w:rFonts w:eastAsia="+mn-ea"/>
          <w:bCs/>
          <w:color w:val="000000" w:themeColor="text1"/>
          <w:kern w:val="24"/>
          <w:lang w:val="lt-LT" w:eastAsia="lt-LT"/>
        </w:rPr>
      </w:pPr>
      <w:r w:rsidRPr="00542580">
        <w:rPr>
          <w:rFonts w:eastAsia="+mn-ea"/>
          <w:bCs/>
          <w:color w:val="000000" w:themeColor="text1"/>
          <w:kern w:val="24"/>
          <w:lang w:val="lt-LT" w:eastAsia="lt-LT"/>
        </w:rPr>
        <w:lastRenderedPageBreak/>
        <w:t>An</w:t>
      </w:r>
      <w:r w:rsidR="00B91AA8">
        <w:rPr>
          <w:rFonts w:eastAsia="+mn-ea"/>
          <w:bCs/>
          <w:color w:val="000000" w:themeColor="text1"/>
          <w:kern w:val="24"/>
          <w:lang w:val="lt-LT" w:eastAsia="lt-LT"/>
        </w:rPr>
        <w:t xml:space="preserve">alizuojant apklausos duomenis </w:t>
      </w:r>
      <w:r w:rsidRPr="00542580">
        <w:rPr>
          <w:rFonts w:eastAsia="+mn-ea"/>
          <w:bCs/>
          <w:color w:val="000000" w:themeColor="text1"/>
          <w:kern w:val="24"/>
          <w:lang w:val="lt-LT" w:eastAsia="lt-LT"/>
        </w:rPr>
        <w:t>g</w:t>
      </w:r>
      <w:r w:rsidR="00B91AA8">
        <w:rPr>
          <w:rFonts w:eastAsia="+mn-ea"/>
          <w:bCs/>
          <w:color w:val="000000" w:themeColor="text1"/>
          <w:kern w:val="24"/>
          <w:lang w:val="lt-LT" w:eastAsia="lt-LT"/>
        </w:rPr>
        <w:t xml:space="preserve">alima teigti, kad dauguma tėvų </w:t>
      </w:r>
      <w:r w:rsidRPr="00542580">
        <w:rPr>
          <w:rFonts w:eastAsia="+mn-ea"/>
          <w:bCs/>
          <w:color w:val="000000" w:themeColor="text1"/>
          <w:kern w:val="24"/>
          <w:lang w:val="lt-LT" w:eastAsia="lt-LT"/>
        </w:rPr>
        <w:t>ir pedagogų mano, jog vaikų kultū</w:t>
      </w:r>
      <w:r w:rsidR="00375A9C">
        <w:rPr>
          <w:rFonts w:eastAsia="+mn-ea"/>
          <w:bCs/>
          <w:color w:val="000000" w:themeColor="text1"/>
          <w:kern w:val="24"/>
          <w:lang w:val="lt-LT" w:eastAsia="lt-LT"/>
        </w:rPr>
        <w:t>ra tinkamai atsispindi Mokyklos-</w:t>
      </w:r>
      <w:r w:rsidRPr="00542580">
        <w:rPr>
          <w:rFonts w:eastAsia="+mn-ea"/>
          <w:bCs/>
          <w:color w:val="000000" w:themeColor="text1"/>
          <w:kern w:val="24"/>
          <w:lang w:val="lt-LT" w:eastAsia="lt-LT"/>
        </w:rPr>
        <w:t xml:space="preserve">darželio vizijoje, misijoje, tiksluose bei praktinėje veikloje. </w:t>
      </w:r>
      <w:r w:rsidR="001B195F">
        <w:rPr>
          <w:rFonts w:eastAsia="+mn-ea"/>
          <w:bCs/>
          <w:color w:val="000000" w:themeColor="text1"/>
          <w:kern w:val="24"/>
          <w:lang w:val="lt-LT" w:eastAsia="lt-LT"/>
        </w:rPr>
        <w:t>R</w:t>
      </w:r>
      <w:r w:rsidRPr="00542580">
        <w:rPr>
          <w:rFonts w:eastAsia="+mn-ea"/>
          <w:bCs/>
          <w:color w:val="000000" w:themeColor="text1"/>
          <w:kern w:val="24"/>
          <w:lang w:val="lt-LT" w:eastAsia="lt-LT"/>
        </w:rPr>
        <w:t xml:space="preserve">espondentai mano, kad įstaiga yra reprezentuojama visuomenėje, užtikrinamas saugumas. Dalis tėvų </w:t>
      </w:r>
      <w:r w:rsidR="001B195F">
        <w:rPr>
          <w:rFonts w:eastAsia="+mn-ea"/>
          <w:bCs/>
          <w:color w:val="000000" w:themeColor="text1"/>
          <w:kern w:val="24"/>
          <w:lang w:val="lt-LT" w:eastAsia="lt-LT"/>
        </w:rPr>
        <w:t>pripažįsta</w:t>
      </w:r>
      <w:r w:rsidRPr="00542580">
        <w:rPr>
          <w:rFonts w:eastAsia="+mn-ea"/>
          <w:bCs/>
          <w:color w:val="000000" w:themeColor="text1"/>
          <w:kern w:val="24"/>
          <w:lang w:val="lt-LT" w:eastAsia="lt-LT"/>
        </w:rPr>
        <w:t xml:space="preserve">, kad neprisideda prie įstaigos įvaizdžio bei aplinkos kūrimo ir nėra pedagogų pagalbininkai vaikų ugdymo(si) procese, todėl reikia ieškoti tinkamų būdų ir priemonių </w:t>
      </w:r>
      <w:r w:rsidR="001B195F">
        <w:rPr>
          <w:rFonts w:eastAsia="+mn-ea"/>
          <w:bCs/>
          <w:color w:val="000000" w:themeColor="text1"/>
          <w:kern w:val="24"/>
          <w:lang w:val="lt-LT" w:eastAsia="lt-LT"/>
        </w:rPr>
        <w:t xml:space="preserve">aktyvesniam tėvų dalyvavimo ugdymo įstaigos veikloje skatinimui. </w:t>
      </w:r>
    </w:p>
    <w:p w14:paraId="2CECC80F" w14:textId="4BDFB2E5" w:rsidR="00600085" w:rsidRPr="00542580" w:rsidRDefault="001B195F" w:rsidP="00B91AA8">
      <w:pPr>
        <w:suppressAutoHyphens w:val="0"/>
        <w:spacing w:line="360" w:lineRule="auto"/>
        <w:ind w:firstLine="567"/>
        <w:jc w:val="both"/>
        <w:rPr>
          <w:rFonts w:eastAsia="+mn-ea"/>
          <w:bCs/>
          <w:color w:val="000000" w:themeColor="text1"/>
          <w:kern w:val="24"/>
          <w:lang w:val="lt-LT" w:eastAsia="lt-LT"/>
        </w:rPr>
      </w:pPr>
      <w:r>
        <w:rPr>
          <w:rFonts w:eastAsia="+mn-ea"/>
          <w:bCs/>
          <w:color w:val="000000" w:themeColor="text1"/>
          <w:kern w:val="24"/>
          <w:lang w:val="lt-LT" w:eastAsia="lt-LT"/>
        </w:rPr>
        <w:t>Vadovaujantis apklausos</w:t>
      </w:r>
      <w:r w:rsidR="00600085" w:rsidRPr="00542580">
        <w:rPr>
          <w:rFonts w:eastAsia="+mn-ea"/>
          <w:bCs/>
          <w:color w:val="000000" w:themeColor="text1"/>
          <w:kern w:val="24"/>
          <w:lang w:val="lt-LT" w:eastAsia="lt-LT"/>
        </w:rPr>
        <w:t xml:space="preserve"> rezultatais galime teigti, kad įstaigoje vaikams sudaromos ganėtinai palankios sąlygos atskleisti savo individual</w:t>
      </w:r>
      <w:r w:rsidR="00F24315">
        <w:rPr>
          <w:rFonts w:eastAsia="+mn-ea"/>
          <w:bCs/>
          <w:color w:val="000000" w:themeColor="text1"/>
          <w:kern w:val="24"/>
          <w:lang w:val="lt-LT" w:eastAsia="lt-LT"/>
        </w:rPr>
        <w:t>umą ir kūrybiškumą. Aplinka yra</w:t>
      </w:r>
      <w:r w:rsidR="00600085" w:rsidRPr="00542580">
        <w:rPr>
          <w:rFonts w:eastAsia="+mn-ea"/>
          <w:bCs/>
          <w:color w:val="000000" w:themeColor="text1"/>
          <w:kern w:val="24"/>
          <w:lang w:val="lt-LT" w:eastAsia="lt-LT"/>
        </w:rPr>
        <w:t xml:space="preserve"> jauki, estetiška, saugi. </w:t>
      </w:r>
    </w:p>
    <w:p w14:paraId="12C3AA70" w14:textId="2C34BBFF" w:rsidR="00600085" w:rsidRDefault="00600085" w:rsidP="00F24315">
      <w:pPr>
        <w:suppressAutoHyphens w:val="0"/>
        <w:spacing w:line="360" w:lineRule="auto"/>
        <w:ind w:firstLine="567"/>
        <w:jc w:val="both"/>
        <w:rPr>
          <w:rFonts w:eastAsia="+mn-ea"/>
          <w:bCs/>
          <w:color w:val="000000" w:themeColor="text1"/>
          <w:kern w:val="24"/>
          <w:lang w:val="lt-LT" w:eastAsia="lt-LT"/>
        </w:rPr>
      </w:pPr>
      <w:r w:rsidRPr="00542580">
        <w:rPr>
          <w:rFonts w:eastAsia="+mn-ea"/>
          <w:bCs/>
          <w:color w:val="000000" w:themeColor="text1"/>
          <w:kern w:val="24"/>
          <w:lang w:val="lt-LT" w:eastAsia="lt-LT"/>
        </w:rPr>
        <w:t>Apibendrinant galime teigti, kad veiklos rodiklio 1.1. Mokyklos vertybės pagalbiniai rodikliai: 1.1.1 Vaikų kultūra, 1.1.2 Aplinkos svetingumas, saugumas, estetika vertinami 3 lygiu.</w:t>
      </w:r>
    </w:p>
    <w:p w14:paraId="7E1CE34D" w14:textId="63C6A386" w:rsidR="001B195F" w:rsidRPr="00992F51" w:rsidRDefault="001B195F" w:rsidP="00F24315">
      <w:pPr>
        <w:suppressAutoHyphens w:val="0"/>
        <w:spacing w:line="360" w:lineRule="auto"/>
        <w:ind w:firstLine="567"/>
        <w:jc w:val="both"/>
        <w:rPr>
          <w:rFonts w:eastAsia="+mn-ea"/>
          <w:bCs/>
          <w:kern w:val="24"/>
          <w:lang w:val="lt-LT" w:eastAsia="lt-LT"/>
        </w:rPr>
      </w:pPr>
      <w:r w:rsidRPr="00992F51">
        <w:rPr>
          <w:lang w:val="lt-LT"/>
        </w:rPr>
        <w:lastRenderedPageBreak/>
        <w:t>Atsižvelgiant į apklausos rezultatus ir siekiant tobulinti ikimokyklinio ir priešmokyklinio ugdymo veiklos kokybės rezultatus, suformuotos rekomendacijos ugdytinių tėvams ir pedagogams.</w:t>
      </w:r>
    </w:p>
    <w:p w14:paraId="776E4CFF" w14:textId="77777777" w:rsidR="00600085" w:rsidRPr="00F149D0" w:rsidRDefault="00F149D0" w:rsidP="00F24315">
      <w:pPr>
        <w:suppressAutoHyphens w:val="0"/>
        <w:spacing w:line="360" w:lineRule="auto"/>
        <w:ind w:firstLine="567"/>
        <w:jc w:val="both"/>
        <w:rPr>
          <w:rFonts w:eastAsia="+mn-ea"/>
          <w:b/>
          <w:bCs/>
          <w:color w:val="000000" w:themeColor="text1"/>
          <w:kern w:val="24"/>
          <w:lang w:val="lt-LT" w:eastAsia="lt-LT"/>
        </w:rPr>
      </w:pPr>
      <w:r>
        <w:rPr>
          <w:rFonts w:eastAsia="+mn-ea"/>
          <w:b/>
          <w:bCs/>
          <w:color w:val="000000" w:themeColor="text1"/>
          <w:kern w:val="24"/>
          <w:lang w:val="lt-LT" w:eastAsia="lt-LT"/>
        </w:rPr>
        <w:t>R</w:t>
      </w:r>
      <w:r w:rsidRPr="00F149D0">
        <w:rPr>
          <w:rFonts w:eastAsia="+mn-ea"/>
          <w:b/>
          <w:bCs/>
          <w:color w:val="000000" w:themeColor="text1"/>
          <w:kern w:val="24"/>
          <w:lang w:val="lt-LT" w:eastAsia="lt-LT"/>
        </w:rPr>
        <w:t>ekomendacijos tėvams:</w:t>
      </w:r>
    </w:p>
    <w:p w14:paraId="5D8CC952" w14:textId="3B674639" w:rsidR="00600085" w:rsidRPr="00542580" w:rsidRDefault="00600085" w:rsidP="00F24315">
      <w:pPr>
        <w:suppressAutoHyphens w:val="0"/>
        <w:spacing w:line="360" w:lineRule="auto"/>
        <w:ind w:firstLine="567"/>
        <w:jc w:val="both"/>
        <w:rPr>
          <w:rFonts w:eastAsia="+mn-ea"/>
          <w:bCs/>
          <w:color w:val="000000" w:themeColor="text1"/>
          <w:kern w:val="24"/>
          <w:lang w:val="lt-LT" w:eastAsia="lt-LT"/>
        </w:rPr>
      </w:pPr>
      <w:r w:rsidRPr="00542580">
        <w:rPr>
          <w:rFonts w:eastAsia="+mn-ea"/>
          <w:bCs/>
          <w:color w:val="000000" w:themeColor="text1"/>
          <w:kern w:val="24"/>
          <w:lang w:val="lt-LT" w:eastAsia="lt-LT"/>
        </w:rPr>
        <w:t xml:space="preserve">Skatinti tėvus kartu su vaikais dalyvauti įvairiuose </w:t>
      </w:r>
      <w:r w:rsidR="001B195F">
        <w:rPr>
          <w:rFonts w:eastAsia="+mn-ea"/>
          <w:bCs/>
          <w:color w:val="000000" w:themeColor="text1"/>
          <w:kern w:val="24"/>
          <w:lang w:val="lt-LT" w:eastAsia="lt-LT"/>
        </w:rPr>
        <w:t>M</w:t>
      </w:r>
      <w:r w:rsidRPr="00542580">
        <w:rPr>
          <w:rFonts w:eastAsia="+mn-ea"/>
          <w:bCs/>
          <w:color w:val="000000" w:themeColor="text1"/>
          <w:kern w:val="24"/>
          <w:lang w:val="lt-LT" w:eastAsia="lt-LT"/>
        </w:rPr>
        <w:t xml:space="preserve">okyklos-darželio renginiuose, padėti </w:t>
      </w:r>
      <w:r w:rsidR="001B195F">
        <w:rPr>
          <w:rFonts w:eastAsia="+mn-ea"/>
          <w:bCs/>
          <w:color w:val="000000" w:themeColor="text1"/>
          <w:kern w:val="24"/>
          <w:lang w:val="lt-LT" w:eastAsia="lt-LT"/>
        </w:rPr>
        <w:t>ruoštis</w:t>
      </w:r>
      <w:r w:rsidRPr="00542580">
        <w:rPr>
          <w:rFonts w:eastAsia="+mn-ea"/>
          <w:bCs/>
          <w:color w:val="000000" w:themeColor="text1"/>
          <w:kern w:val="24"/>
          <w:lang w:val="lt-LT" w:eastAsia="lt-LT"/>
        </w:rPr>
        <w:t xml:space="preserve"> renginiams </w:t>
      </w:r>
      <w:r w:rsidR="001B195F">
        <w:rPr>
          <w:rFonts w:eastAsia="+mn-ea"/>
          <w:bCs/>
          <w:color w:val="000000" w:themeColor="text1"/>
          <w:kern w:val="24"/>
          <w:lang w:val="lt-LT" w:eastAsia="lt-LT"/>
        </w:rPr>
        <w:t>ir</w:t>
      </w:r>
      <w:r w:rsidRPr="00542580">
        <w:rPr>
          <w:rFonts w:eastAsia="+mn-ea"/>
          <w:bCs/>
          <w:color w:val="000000" w:themeColor="text1"/>
          <w:kern w:val="24"/>
          <w:lang w:val="lt-LT" w:eastAsia="lt-LT"/>
        </w:rPr>
        <w:t xml:space="preserve"> patiems juose dalyvauti. </w:t>
      </w:r>
    </w:p>
    <w:p w14:paraId="7D144433" w14:textId="7A701717" w:rsidR="00600085" w:rsidRPr="00542580" w:rsidRDefault="00345FBA" w:rsidP="00F24315">
      <w:pPr>
        <w:suppressAutoHyphens w:val="0"/>
        <w:spacing w:line="360" w:lineRule="auto"/>
        <w:ind w:firstLine="567"/>
        <w:jc w:val="both"/>
        <w:rPr>
          <w:rFonts w:eastAsia="+mn-ea"/>
          <w:bCs/>
          <w:color w:val="000000" w:themeColor="text1"/>
          <w:kern w:val="24"/>
          <w:lang w:val="lt-LT" w:eastAsia="lt-LT"/>
        </w:rPr>
      </w:pPr>
      <w:r>
        <w:rPr>
          <w:rFonts w:eastAsia="+mn-ea"/>
          <w:bCs/>
          <w:color w:val="000000" w:themeColor="text1"/>
          <w:kern w:val="24"/>
          <w:lang w:val="lt-LT" w:eastAsia="lt-LT"/>
        </w:rPr>
        <w:t>Į</w:t>
      </w:r>
      <w:r w:rsidRPr="00542580">
        <w:rPr>
          <w:rFonts w:eastAsia="+mn-ea"/>
          <w:bCs/>
          <w:color w:val="000000" w:themeColor="text1"/>
          <w:kern w:val="24"/>
          <w:lang w:val="lt-LT" w:eastAsia="lt-LT"/>
        </w:rPr>
        <w:t>vairius vaikų pomėgius</w:t>
      </w:r>
      <w:r>
        <w:rPr>
          <w:rFonts w:eastAsia="+mn-ea"/>
          <w:bCs/>
          <w:color w:val="000000" w:themeColor="text1"/>
          <w:kern w:val="24"/>
          <w:lang w:val="lt-LT" w:eastAsia="lt-LT"/>
        </w:rPr>
        <w:t xml:space="preserve">, </w:t>
      </w:r>
      <w:r w:rsidRPr="00542580">
        <w:rPr>
          <w:rFonts w:eastAsia="+mn-ea"/>
          <w:bCs/>
          <w:color w:val="000000" w:themeColor="text1"/>
          <w:kern w:val="24"/>
          <w:lang w:val="lt-LT" w:eastAsia="lt-LT"/>
        </w:rPr>
        <w:t xml:space="preserve">auklėtojos pastebėtus </w:t>
      </w:r>
      <w:r>
        <w:rPr>
          <w:rFonts w:eastAsia="+mn-ea"/>
          <w:bCs/>
          <w:color w:val="000000" w:themeColor="text1"/>
          <w:kern w:val="24"/>
          <w:lang w:val="lt-LT" w:eastAsia="lt-LT"/>
        </w:rPr>
        <w:t>d</w:t>
      </w:r>
      <w:r w:rsidR="00600085" w:rsidRPr="00542580">
        <w:rPr>
          <w:rFonts w:eastAsia="+mn-ea"/>
          <w:bCs/>
          <w:color w:val="000000" w:themeColor="text1"/>
          <w:kern w:val="24"/>
          <w:lang w:val="lt-LT" w:eastAsia="lt-LT"/>
        </w:rPr>
        <w:t xml:space="preserve">arželyje, tėvai galėtų puoselėti ir namų aplinkoje. </w:t>
      </w:r>
    </w:p>
    <w:p w14:paraId="0D894A92" w14:textId="77777777" w:rsidR="00600085" w:rsidRPr="00F149D0" w:rsidRDefault="00F149D0" w:rsidP="00F24315">
      <w:pPr>
        <w:suppressAutoHyphens w:val="0"/>
        <w:spacing w:line="360" w:lineRule="auto"/>
        <w:ind w:firstLine="567"/>
        <w:jc w:val="both"/>
        <w:rPr>
          <w:rFonts w:eastAsia="+mn-ea"/>
          <w:b/>
          <w:bCs/>
          <w:color w:val="000000" w:themeColor="text1"/>
          <w:kern w:val="24"/>
          <w:lang w:val="lt-LT" w:eastAsia="lt-LT"/>
        </w:rPr>
      </w:pPr>
      <w:r>
        <w:rPr>
          <w:rFonts w:eastAsia="+mn-ea"/>
          <w:b/>
          <w:bCs/>
          <w:color w:val="000000" w:themeColor="text1"/>
          <w:kern w:val="24"/>
          <w:lang w:val="lt-LT" w:eastAsia="lt-LT"/>
        </w:rPr>
        <w:t>R</w:t>
      </w:r>
      <w:r w:rsidRPr="00F149D0">
        <w:rPr>
          <w:rFonts w:eastAsia="+mn-ea"/>
          <w:b/>
          <w:bCs/>
          <w:color w:val="000000" w:themeColor="text1"/>
          <w:kern w:val="24"/>
          <w:lang w:val="lt-LT" w:eastAsia="lt-LT"/>
        </w:rPr>
        <w:t>ekomendacijos pedagogams:</w:t>
      </w:r>
    </w:p>
    <w:p w14:paraId="66FE8832" w14:textId="60769C92" w:rsidR="00600085" w:rsidRPr="00542580" w:rsidRDefault="00600085" w:rsidP="00F24315">
      <w:pPr>
        <w:tabs>
          <w:tab w:val="left" w:pos="851"/>
        </w:tabs>
        <w:suppressAutoHyphens w:val="0"/>
        <w:spacing w:line="360" w:lineRule="auto"/>
        <w:ind w:firstLine="567"/>
        <w:jc w:val="both"/>
        <w:rPr>
          <w:rFonts w:eastAsia="+mn-ea"/>
          <w:bCs/>
          <w:color w:val="000000" w:themeColor="text1"/>
          <w:kern w:val="24"/>
          <w:lang w:val="lt-LT" w:eastAsia="lt-LT"/>
        </w:rPr>
      </w:pPr>
      <w:r w:rsidRPr="00542580">
        <w:rPr>
          <w:rFonts w:eastAsia="+mn-ea"/>
          <w:bCs/>
          <w:color w:val="000000" w:themeColor="text1"/>
          <w:kern w:val="24"/>
          <w:lang w:val="lt-LT" w:eastAsia="lt-LT"/>
        </w:rPr>
        <w:t xml:space="preserve">Skatinti tėvus išreikšti savo nuomonę sprendžiant </w:t>
      </w:r>
      <w:r w:rsidR="00345FBA">
        <w:rPr>
          <w:rFonts w:eastAsia="+mn-ea"/>
          <w:bCs/>
          <w:color w:val="000000" w:themeColor="text1"/>
          <w:kern w:val="24"/>
          <w:lang w:val="lt-LT" w:eastAsia="lt-LT"/>
        </w:rPr>
        <w:t>M</w:t>
      </w:r>
      <w:r w:rsidRPr="00542580">
        <w:rPr>
          <w:rFonts w:eastAsia="+mn-ea"/>
          <w:bCs/>
          <w:color w:val="000000" w:themeColor="text1"/>
          <w:kern w:val="24"/>
          <w:lang w:val="lt-LT" w:eastAsia="lt-LT"/>
        </w:rPr>
        <w:t>okyklos</w:t>
      </w:r>
      <w:r w:rsidR="00345FBA">
        <w:rPr>
          <w:rFonts w:eastAsia="+mn-ea"/>
          <w:bCs/>
          <w:color w:val="000000" w:themeColor="text1"/>
          <w:kern w:val="24"/>
          <w:lang w:val="lt-LT" w:eastAsia="lt-LT"/>
        </w:rPr>
        <w:t>-darželio</w:t>
      </w:r>
      <w:r w:rsidRPr="00542580">
        <w:rPr>
          <w:rFonts w:eastAsia="+mn-ea"/>
          <w:bCs/>
          <w:color w:val="000000" w:themeColor="text1"/>
          <w:kern w:val="24"/>
          <w:lang w:val="lt-LT" w:eastAsia="lt-LT"/>
        </w:rPr>
        <w:t xml:space="preserve"> ugdymo (-si) klausimus</w:t>
      </w:r>
      <w:r w:rsidR="00345FBA">
        <w:rPr>
          <w:rFonts w:eastAsia="+mn-ea"/>
          <w:bCs/>
          <w:color w:val="000000" w:themeColor="text1"/>
          <w:kern w:val="24"/>
          <w:lang w:val="lt-LT" w:eastAsia="lt-LT"/>
        </w:rPr>
        <w:t>,</w:t>
      </w:r>
      <w:r w:rsidRPr="00542580">
        <w:rPr>
          <w:rFonts w:eastAsia="+mn-ea"/>
          <w:bCs/>
          <w:color w:val="000000" w:themeColor="text1"/>
          <w:kern w:val="24"/>
          <w:lang w:val="lt-LT" w:eastAsia="lt-LT"/>
        </w:rPr>
        <w:t xml:space="preserve"> </w:t>
      </w:r>
      <w:r w:rsidR="00345FBA">
        <w:rPr>
          <w:rFonts w:eastAsia="+mn-ea"/>
          <w:bCs/>
          <w:color w:val="000000" w:themeColor="text1"/>
          <w:kern w:val="24"/>
          <w:lang w:val="lt-LT" w:eastAsia="lt-LT"/>
        </w:rPr>
        <w:t xml:space="preserve">glaudžiau </w:t>
      </w:r>
      <w:r w:rsidR="00345FBA" w:rsidRPr="00542580">
        <w:rPr>
          <w:rFonts w:eastAsia="+mn-ea"/>
          <w:bCs/>
          <w:color w:val="000000" w:themeColor="text1"/>
          <w:kern w:val="24"/>
          <w:lang w:val="lt-LT" w:eastAsia="lt-LT"/>
        </w:rPr>
        <w:t xml:space="preserve">su tėvais </w:t>
      </w:r>
      <w:r w:rsidRPr="00542580">
        <w:rPr>
          <w:rFonts w:eastAsia="+mn-ea"/>
          <w:bCs/>
          <w:color w:val="000000" w:themeColor="text1"/>
          <w:kern w:val="24"/>
          <w:lang w:val="lt-LT" w:eastAsia="lt-LT"/>
        </w:rPr>
        <w:t>bendradarbia</w:t>
      </w:r>
      <w:r w:rsidR="00345FBA">
        <w:rPr>
          <w:rFonts w:eastAsia="+mn-ea"/>
          <w:bCs/>
          <w:color w:val="000000" w:themeColor="text1"/>
          <w:kern w:val="24"/>
          <w:lang w:val="lt-LT" w:eastAsia="lt-LT"/>
        </w:rPr>
        <w:t>uti</w:t>
      </w:r>
      <w:r w:rsidRPr="00542580">
        <w:rPr>
          <w:rFonts w:eastAsia="+mn-ea"/>
          <w:bCs/>
          <w:color w:val="000000" w:themeColor="text1"/>
          <w:kern w:val="24"/>
          <w:lang w:val="lt-LT" w:eastAsia="lt-LT"/>
        </w:rPr>
        <w:t xml:space="preserve"> organizuojant </w:t>
      </w:r>
      <w:r w:rsidR="009A044E">
        <w:rPr>
          <w:rFonts w:eastAsia="+mn-ea"/>
          <w:bCs/>
          <w:color w:val="000000" w:themeColor="text1"/>
          <w:kern w:val="24"/>
          <w:lang w:val="lt-LT" w:eastAsia="lt-LT"/>
        </w:rPr>
        <w:t>Mokyklos-darželio</w:t>
      </w:r>
      <w:r w:rsidRPr="00542580">
        <w:rPr>
          <w:rFonts w:eastAsia="+mn-ea"/>
          <w:bCs/>
          <w:color w:val="000000" w:themeColor="text1"/>
          <w:kern w:val="24"/>
          <w:lang w:val="lt-LT" w:eastAsia="lt-LT"/>
        </w:rPr>
        <w:t xml:space="preserve"> renginius</w:t>
      </w:r>
      <w:r w:rsidR="00345FBA">
        <w:rPr>
          <w:rFonts w:eastAsia="+mn-ea"/>
          <w:bCs/>
          <w:color w:val="000000" w:themeColor="text1"/>
          <w:kern w:val="24"/>
          <w:lang w:val="lt-LT" w:eastAsia="lt-LT"/>
        </w:rPr>
        <w:t xml:space="preserve"> ir skatinti juose dalyvauti</w:t>
      </w:r>
      <w:r w:rsidRPr="00542580">
        <w:rPr>
          <w:rFonts w:eastAsia="+mn-ea"/>
          <w:bCs/>
          <w:color w:val="000000" w:themeColor="text1"/>
          <w:kern w:val="24"/>
          <w:lang w:val="lt-LT" w:eastAsia="lt-LT"/>
        </w:rPr>
        <w:t>.</w:t>
      </w:r>
    </w:p>
    <w:p w14:paraId="4DBBD91B" w14:textId="57A87847" w:rsidR="00600085" w:rsidRPr="00542580" w:rsidRDefault="00600085" w:rsidP="00F24315">
      <w:pPr>
        <w:tabs>
          <w:tab w:val="left" w:pos="851"/>
        </w:tabs>
        <w:suppressAutoHyphens w:val="0"/>
        <w:spacing w:line="360" w:lineRule="auto"/>
        <w:ind w:firstLine="567"/>
        <w:jc w:val="both"/>
        <w:rPr>
          <w:rFonts w:eastAsia="+mn-ea"/>
          <w:bCs/>
          <w:color w:val="000000" w:themeColor="text1"/>
          <w:kern w:val="24"/>
          <w:lang w:val="lt-LT" w:eastAsia="lt-LT"/>
        </w:rPr>
      </w:pPr>
      <w:r w:rsidRPr="00542580">
        <w:rPr>
          <w:rFonts w:eastAsia="+mn-ea"/>
          <w:bCs/>
          <w:color w:val="000000" w:themeColor="text1"/>
          <w:kern w:val="24"/>
          <w:lang w:val="lt-LT" w:eastAsia="lt-LT"/>
        </w:rPr>
        <w:lastRenderedPageBreak/>
        <w:t>Naudoti įvairius tėvų švietimo būdus ir formas: neformalias talkas, savanorystę, susitikimus su specialistais, seminarus, kuriuose kartu dalyvau</w:t>
      </w:r>
      <w:r w:rsidR="00345FBA">
        <w:rPr>
          <w:rFonts w:eastAsia="+mn-ea"/>
          <w:bCs/>
          <w:color w:val="000000" w:themeColor="text1"/>
          <w:kern w:val="24"/>
          <w:lang w:val="lt-LT" w:eastAsia="lt-LT"/>
        </w:rPr>
        <w:t>tų</w:t>
      </w:r>
      <w:r w:rsidRPr="00542580">
        <w:rPr>
          <w:rFonts w:eastAsia="+mn-ea"/>
          <w:bCs/>
          <w:color w:val="000000" w:themeColor="text1"/>
          <w:kern w:val="24"/>
          <w:lang w:val="lt-LT" w:eastAsia="lt-LT"/>
        </w:rPr>
        <w:t xml:space="preserve"> </w:t>
      </w:r>
      <w:r w:rsidR="00345FBA">
        <w:rPr>
          <w:rFonts w:eastAsia="+mn-ea"/>
          <w:bCs/>
          <w:color w:val="000000" w:themeColor="text1"/>
          <w:kern w:val="24"/>
          <w:lang w:val="lt-LT" w:eastAsia="lt-LT"/>
        </w:rPr>
        <w:t>pedagogai</w:t>
      </w:r>
      <w:r w:rsidRPr="00542580">
        <w:rPr>
          <w:rFonts w:eastAsia="+mn-ea"/>
          <w:bCs/>
          <w:color w:val="000000" w:themeColor="text1"/>
          <w:kern w:val="24"/>
          <w:lang w:val="lt-LT" w:eastAsia="lt-LT"/>
        </w:rPr>
        <w:t xml:space="preserve"> ir tėvai.</w:t>
      </w:r>
    </w:p>
    <w:p w14:paraId="3A84ACB6" w14:textId="77777777" w:rsidR="00600085" w:rsidRPr="00B766BB" w:rsidRDefault="00F149D0" w:rsidP="00B766BB">
      <w:pPr>
        <w:suppressAutoHyphens w:val="0"/>
        <w:spacing w:line="360" w:lineRule="auto"/>
        <w:ind w:firstLine="567"/>
        <w:jc w:val="both"/>
        <w:rPr>
          <w:rFonts w:eastAsia="+mn-ea"/>
          <w:b/>
          <w:bCs/>
          <w:color w:val="000000" w:themeColor="text1"/>
          <w:kern w:val="24"/>
          <w:lang w:val="lt-LT" w:eastAsia="lt-LT"/>
        </w:rPr>
      </w:pPr>
      <w:r w:rsidRPr="00B766BB">
        <w:rPr>
          <w:rFonts w:eastAsia="+mn-ea"/>
          <w:b/>
          <w:bCs/>
          <w:color w:val="000000" w:themeColor="text1"/>
          <w:kern w:val="24"/>
          <w:lang w:val="lt-LT" w:eastAsia="lt-LT"/>
        </w:rPr>
        <w:t>L</w:t>
      </w:r>
      <w:r w:rsidR="00B766BB">
        <w:rPr>
          <w:rFonts w:eastAsia="+mn-ea"/>
          <w:b/>
          <w:bCs/>
          <w:color w:val="000000" w:themeColor="text1"/>
          <w:kern w:val="24"/>
          <w:lang w:val="lt-LT" w:eastAsia="lt-LT"/>
        </w:rPr>
        <w:t>aukiami rezultatai:</w:t>
      </w:r>
    </w:p>
    <w:p w14:paraId="0EE29C09" w14:textId="57EF28B0" w:rsidR="00600085" w:rsidRPr="00542580" w:rsidRDefault="00600085" w:rsidP="00B766BB">
      <w:pPr>
        <w:tabs>
          <w:tab w:val="left" w:pos="851"/>
        </w:tabs>
        <w:suppressAutoHyphens w:val="0"/>
        <w:spacing w:line="360" w:lineRule="auto"/>
        <w:ind w:firstLine="567"/>
        <w:jc w:val="both"/>
        <w:rPr>
          <w:rFonts w:eastAsia="+mn-ea"/>
          <w:bCs/>
          <w:color w:val="000000" w:themeColor="text1"/>
          <w:kern w:val="24"/>
          <w:lang w:val="lt-LT" w:eastAsia="lt-LT"/>
        </w:rPr>
      </w:pPr>
      <w:r w:rsidRPr="00B766BB">
        <w:rPr>
          <w:rFonts w:eastAsia="+mn-ea"/>
          <w:bCs/>
          <w:color w:val="000000" w:themeColor="text1"/>
          <w:kern w:val="24"/>
          <w:lang w:val="lt-LT" w:eastAsia="lt-LT"/>
        </w:rPr>
        <w:t>Geras įstaigos įvaizdis, saugi aplinka.</w:t>
      </w:r>
    </w:p>
    <w:p w14:paraId="2688B78C" w14:textId="483C7FB7" w:rsidR="00600085" w:rsidRPr="00542580" w:rsidRDefault="00600085" w:rsidP="00B766BB">
      <w:pPr>
        <w:tabs>
          <w:tab w:val="left" w:pos="851"/>
        </w:tabs>
        <w:suppressAutoHyphens w:val="0"/>
        <w:spacing w:line="360" w:lineRule="auto"/>
        <w:ind w:firstLine="567"/>
        <w:jc w:val="both"/>
        <w:rPr>
          <w:rFonts w:eastAsia="+mn-ea"/>
          <w:bCs/>
          <w:color w:val="000000" w:themeColor="text1"/>
          <w:kern w:val="24"/>
          <w:lang w:val="lt-LT" w:eastAsia="lt-LT"/>
        </w:rPr>
      </w:pPr>
      <w:r w:rsidRPr="00542580">
        <w:rPr>
          <w:rFonts w:eastAsia="+mn-ea"/>
          <w:bCs/>
          <w:color w:val="000000" w:themeColor="text1"/>
          <w:kern w:val="24"/>
          <w:lang w:val="lt-LT" w:eastAsia="lt-LT"/>
        </w:rPr>
        <w:t>Tėvų pasitikėjimas įstaiga, pedagog</w:t>
      </w:r>
      <w:r w:rsidR="00345FBA">
        <w:rPr>
          <w:rFonts w:eastAsia="+mn-ea"/>
          <w:bCs/>
          <w:color w:val="000000" w:themeColor="text1"/>
          <w:kern w:val="24"/>
          <w:lang w:val="lt-LT" w:eastAsia="lt-LT"/>
        </w:rPr>
        <w:t>a</w:t>
      </w:r>
      <w:r w:rsidRPr="00542580">
        <w:rPr>
          <w:rFonts w:eastAsia="+mn-ea"/>
          <w:bCs/>
          <w:color w:val="000000" w:themeColor="text1"/>
          <w:kern w:val="24"/>
          <w:lang w:val="lt-LT" w:eastAsia="lt-LT"/>
        </w:rPr>
        <w:t>is, pasididžiavimas, kad vaikas lanko šią įstaigą ar grupę.</w:t>
      </w:r>
    </w:p>
    <w:p w14:paraId="65F64B20" w14:textId="3D5183B2" w:rsidR="00600085" w:rsidRPr="00542580" w:rsidRDefault="00600085" w:rsidP="00B766BB">
      <w:pPr>
        <w:tabs>
          <w:tab w:val="left" w:pos="851"/>
        </w:tabs>
        <w:suppressAutoHyphens w:val="0"/>
        <w:spacing w:line="360" w:lineRule="auto"/>
        <w:ind w:firstLine="567"/>
        <w:jc w:val="both"/>
        <w:rPr>
          <w:rFonts w:eastAsia="+mn-ea"/>
          <w:bCs/>
          <w:color w:val="000000" w:themeColor="text1"/>
          <w:kern w:val="24"/>
          <w:lang w:val="lt-LT" w:eastAsia="lt-LT"/>
        </w:rPr>
      </w:pPr>
      <w:r w:rsidRPr="00542580">
        <w:rPr>
          <w:rFonts w:eastAsia="+mn-ea"/>
          <w:bCs/>
          <w:color w:val="000000" w:themeColor="text1"/>
          <w:kern w:val="24"/>
          <w:lang w:val="lt-LT" w:eastAsia="lt-LT"/>
        </w:rPr>
        <w:t xml:space="preserve">Buvę auklėtiniai teigiamai atsilieps apie </w:t>
      </w:r>
      <w:r w:rsidR="00345FBA">
        <w:rPr>
          <w:rFonts w:eastAsia="+mn-ea"/>
          <w:bCs/>
          <w:color w:val="000000" w:themeColor="text1"/>
          <w:kern w:val="24"/>
          <w:lang w:val="lt-LT" w:eastAsia="lt-LT"/>
        </w:rPr>
        <w:t>Mokykloje-</w:t>
      </w:r>
      <w:r w:rsidRPr="00542580">
        <w:rPr>
          <w:rFonts w:eastAsia="+mn-ea"/>
          <w:bCs/>
          <w:color w:val="000000" w:themeColor="text1"/>
          <w:kern w:val="24"/>
          <w:lang w:val="lt-LT" w:eastAsia="lt-LT"/>
        </w:rPr>
        <w:t>darželyje praleistus metus, geras auklėtojas.</w:t>
      </w:r>
    </w:p>
    <w:p w14:paraId="34ACFF97" w14:textId="7A29AC49" w:rsidR="00600085" w:rsidRPr="00542580" w:rsidRDefault="00600085" w:rsidP="00B766BB">
      <w:pPr>
        <w:tabs>
          <w:tab w:val="left" w:pos="851"/>
        </w:tabs>
        <w:suppressAutoHyphens w:val="0"/>
        <w:spacing w:line="360" w:lineRule="auto"/>
        <w:ind w:firstLine="567"/>
        <w:jc w:val="both"/>
        <w:rPr>
          <w:rFonts w:eastAsia="+mn-ea"/>
          <w:bCs/>
          <w:color w:val="000000" w:themeColor="text1"/>
          <w:kern w:val="24"/>
          <w:lang w:val="lt-LT" w:eastAsia="lt-LT"/>
        </w:rPr>
      </w:pPr>
      <w:r w:rsidRPr="00542580">
        <w:rPr>
          <w:rFonts w:eastAsia="+mn-ea"/>
          <w:bCs/>
          <w:color w:val="000000" w:themeColor="text1"/>
          <w:kern w:val="24"/>
          <w:lang w:val="lt-LT" w:eastAsia="lt-LT"/>
        </w:rPr>
        <w:t>Tėvų domėjimasis vaikų veikla skatins vaikų motyvaciją labiau įsitraukti į ugdymo procesą. Vai</w:t>
      </w:r>
      <w:r w:rsidR="00B766BB">
        <w:rPr>
          <w:rFonts w:eastAsia="+mn-ea"/>
          <w:bCs/>
          <w:color w:val="000000" w:themeColor="text1"/>
          <w:kern w:val="24"/>
          <w:lang w:val="lt-LT" w:eastAsia="lt-LT"/>
        </w:rPr>
        <w:t>kai taps veiklesni, smalsesni.</w:t>
      </w:r>
    </w:p>
    <w:p w14:paraId="6BD60C16" w14:textId="0D26F742" w:rsidR="00600085" w:rsidRDefault="00600085" w:rsidP="00B766BB">
      <w:pPr>
        <w:tabs>
          <w:tab w:val="left" w:pos="851"/>
        </w:tabs>
        <w:suppressAutoHyphens w:val="0"/>
        <w:spacing w:line="360" w:lineRule="auto"/>
        <w:ind w:firstLine="567"/>
        <w:jc w:val="both"/>
        <w:rPr>
          <w:rFonts w:eastAsia="+mn-ea"/>
          <w:bCs/>
          <w:color w:val="000000" w:themeColor="text1"/>
          <w:kern w:val="24"/>
          <w:lang w:val="lt-LT" w:eastAsia="lt-LT"/>
        </w:rPr>
      </w:pPr>
      <w:r w:rsidRPr="00542580">
        <w:rPr>
          <w:rFonts w:eastAsia="+mn-ea"/>
          <w:bCs/>
          <w:color w:val="000000" w:themeColor="text1"/>
          <w:kern w:val="24"/>
          <w:lang w:val="lt-LT" w:eastAsia="lt-LT"/>
        </w:rPr>
        <w:t>Auklėtojos įgaus daugiau motyvacijos kūrybingai dirbti kai matys, jog tėvams rūpi teigiami rezultatai.</w:t>
      </w:r>
    </w:p>
    <w:p w14:paraId="0D9A85BB" w14:textId="77777777" w:rsidR="006476AA" w:rsidRPr="006476AA" w:rsidRDefault="006476AA" w:rsidP="00345FBA">
      <w:pPr>
        <w:spacing w:line="360" w:lineRule="auto"/>
        <w:ind w:firstLine="567"/>
        <w:jc w:val="both"/>
        <w:rPr>
          <w:b/>
          <w:lang w:val="lt-LT"/>
        </w:rPr>
      </w:pPr>
      <w:r w:rsidRPr="006476AA">
        <w:rPr>
          <w:b/>
          <w:lang w:val="lt-LT"/>
        </w:rPr>
        <w:lastRenderedPageBreak/>
        <w:t>5. Mokymosi aplinka, ugdymo proceso organizavimas.</w:t>
      </w:r>
    </w:p>
    <w:p w14:paraId="74151A1B" w14:textId="1F68A87B" w:rsidR="00BF4684" w:rsidRPr="006476AA" w:rsidRDefault="006476AA" w:rsidP="00BF4684">
      <w:pPr>
        <w:spacing w:line="360" w:lineRule="auto"/>
        <w:ind w:firstLine="567"/>
        <w:jc w:val="both"/>
        <w:rPr>
          <w:b/>
          <w:lang w:val="lt-LT"/>
        </w:rPr>
      </w:pPr>
      <w:r w:rsidRPr="006476AA">
        <w:rPr>
          <w:b/>
          <w:lang w:val="lt-LT"/>
        </w:rPr>
        <w:t xml:space="preserve">5.1. </w:t>
      </w:r>
      <w:r w:rsidR="00345FBA">
        <w:rPr>
          <w:b/>
          <w:lang w:val="lt-LT"/>
        </w:rPr>
        <w:t>V</w:t>
      </w:r>
      <w:r w:rsidRPr="006476AA">
        <w:rPr>
          <w:b/>
          <w:lang w:val="lt-LT"/>
        </w:rPr>
        <w:t>aikų, mokinių skaičius švietimo įstaigoje ir jo pokytis per kalendorinius metus:</w:t>
      </w:r>
    </w:p>
    <w:tbl>
      <w:tblPr>
        <w:tblStyle w:val="Lentelstinklelis"/>
        <w:tblW w:w="0" w:type="auto"/>
        <w:tblLook w:val="04A0" w:firstRow="1" w:lastRow="0" w:firstColumn="1" w:lastColumn="0" w:noHBand="0" w:noVBand="1"/>
      </w:tblPr>
      <w:tblGrid>
        <w:gridCol w:w="1935"/>
        <w:gridCol w:w="1820"/>
        <w:gridCol w:w="1843"/>
        <w:gridCol w:w="1843"/>
        <w:gridCol w:w="1843"/>
      </w:tblGrid>
      <w:tr w:rsidR="006476AA" w:rsidRPr="006476AA" w14:paraId="5877EC7C" w14:textId="77777777" w:rsidTr="00EC38FC">
        <w:tc>
          <w:tcPr>
            <w:tcW w:w="1935" w:type="dxa"/>
            <w:vMerge w:val="restart"/>
          </w:tcPr>
          <w:p w14:paraId="033A204D" w14:textId="77777777" w:rsidR="006476AA" w:rsidRPr="006476AA" w:rsidRDefault="006476AA" w:rsidP="00B74398">
            <w:pPr>
              <w:rPr>
                <w:lang w:val="lt-LT"/>
              </w:rPr>
            </w:pPr>
            <w:r w:rsidRPr="006476AA">
              <w:rPr>
                <w:lang w:val="lt-LT"/>
              </w:rPr>
              <w:t>Vaikų/mokinių skaičius</w:t>
            </w:r>
          </w:p>
        </w:tc>
        <w:tc>
          <w:tcPr>
            <w:tcW w:w="3663" w:type="dxa"/>
            <w:gridSpan w:val="2"/>
          </w:tcPr>
          <w:p w14:paraId="67F5E158" w14:textId="77777777" w:rsidR="006476AA" w:rsidRPr="00B766BB" w:rsidRDefault="006476AA" w:rsidP="00B74398">
            <w:pPr>
              <w:rPr>
                <w:lang w:val="lt-LT"/>
              </w:rPr>
            </w:pPr>
            <w:r w:rsidRPr="006476AA">
              <w:rPr>
                <w:color w:val="000000" w:themeColor="text1"/>
                <w:lang w:val="lt-LT"/>
              </w:rPr>
              <w:t>2015 m.</w:t>
            </w:r>
          </w:p>
        </w:tc>
        <w:tc>
          <w:tcPr>
            <w:tcW w:w="3686" w:type="dxa"/>
            <w:gridSpan w:val="2"/>
          </w:tcPr>
          <w:p w14:paraId="5ED2CFBA" w14:textId="77777777" w:rsidR="006476AA" w:rsidRPr="00B766BB" w:rsidRDefault="006476AA" w:rsidP="00B74398">
            <w:pPr>
              <w:rPr>
                <w:highlight w:val="yellow"/>
                <w:lang w:val="lt-LT"/>
              </w:rPr>
            </w:pPr>
            <w:r w:rsidRPr="006476AA">
              <w:rPr>
                <w:lang w:val="lt-LT"/>
              </w:rPr>
              <w:t>2016 m.</w:t>
            </w:r>
          </w:p>
        </w:tc>
      </w:tr>
      <w:tr w:rsidR="006476AA" w:rsidRPr="006476AA" w14:paraId="39402EA8" w14:textId="77777777" w:rsidTr="00EC38FC">
        <w:tc>
          <w:tcPr>
            <w:tcW w:w="1935" w:type="dxa"/>
            <w:vMerge/>
          </w:tcPr>
          <w:p w14:paraId="0BB829B1" w14:textId="77777777" w:rsidR="006476AA" w:rsidRPr="006476AA" w:rsidRDefault="006476AA" w:rsidP="00B74398">
            <w:pPr>
              <w:rPr>
                <w:lang w:val="lt-LT"/>
              </w:rPr>
            </w:pPr>
          </w:p>
        </w:tc>
        <w:tc>
          <w:tcPr>
            <w:tcW w:w="1820" w:type="dxa"/>
          </w:tcPr>
          <w:p w14:paraId="33241A35" w14:textId="77777777" w:rsidR="006476AA" w:rsidRPr="006476AA" w:rsidRDefault="006476AA" w:rsidP="00B74398">
            <w:pPr>
              <w:rPr>
                <w:lang w:val="lt-LT"/>
              </w:rPr>
            </w:pPr>
            <w:r w:rsidRPr="006476AA">
              <w:rPr>
                <w:lang w:val="lt-LT"/>
              </w:rPr>
              <w:t>Sausio 1 d.</w:t>
            </w:r>
          </w:p>
        </w:tc>
        <w:tc>
          <w:tcPr>
            <w:tcW w:w="1843" w:type="dxa"/>
          </w:tcPr>
          <w:p w14:paraId="0B0E31DB" w14:textId="77777777" w:rsidR="006476AA" w:rsidRPr="00B766BB" w:rsidRDefault="006476AA" w:rsidP="00B74398">
            <w:pPr>
              <w:rPr>
                <w:lang w:val="lt-LT"/>
              </w:rPr>
            </w:pPr>
            <w:r w:rsidRPr="006476AA">
              <w:rPr>
                <w:lang w:val="lt-LT"/>
              </w:rPr>
              <w:t>Gruodžio 31 d.</w:t>
            </w:r>
          </w:p>
        </w:tc>
        <w:tc>
          <w:tcPr>
            <w:tcW w:w="1843" w:type="dxa"/>
          </w:tcPr>
          <w:p w14:paraId="3A9B66CA" w14:textId="77777777" w:rsidR="006476AA" w:rsidRPr="006476AA" w:rsidRDefault="006476AA" w:rsidP="00B74398">
            <w:pPr>
              <w:rPr>
                <w:lang w:val="lt-LT"/>
              </w:rPr>
            </w:pPr>
            <w:r w:rsidRPr="006476AA">
              <w:rPr>
                <w:lang w:val="lt-LT"/>
              </w:rPr>
              <w:t>Sausio 1 d.</w:t>
            </w:r>
          </w:p>
        </w:tc>
        <w:tc>
          <w:tcPr>
            <w:tcW w:w="1843" w:type="dxa"/>
          </w:tcPr>
          <w:p w14:paraId="76C3311D" w14:textId="77777777" w:rsidR="006476AA" w:rsidRPr="00B766BB" w:rsidRDefault="006476AA" w:rsidP="00B74398">
            <w:pPr>
              <w:rPr>
                <w:lang w:val="lt-LT"/>
              </w:rPr>
            </w:pPr>
            <w:r w:rsidRPr="006476AA">
              <w:rPr>
                <w:lang w:val="lt-LT"/>
              </w:rPr>
              <w:t>Gruodžio 31 d.</w:t>
            </w:r>
          </w:p>
        </w:tc>
      </w:tr>
      <w:tr w:rsidR="006476AA" w:rsidRPr="006476AA" w14:paraId="6701800A" w14:textId="77777777" w:rsidTr="00EC38FC">
        <w:tc>
          <w:tcPr>
            <w:tcW w:w="1935" w:type="dxa"/>
          </w:tcPr>
          <w:p w14:paraId="6E4AA617" w14:textId="77777777" w:rsidR="006476AA" w:rsidRPr="006476AA" w:rsidRDefault="006476AA" w:rsidP="00B74398">
            <w:pPr>
              <w:suppressAutoHyphens w:val="0"/>
              <w:rPr>
                <w:lang w:val="lt-LT"/>
              </w:rPr>
            </w:pPr>
            <w:r w:rsidRPr="006476AA">
              <w:rPr>
                <w:lang w:val="lt-LT"/>
              </w:rPr>
              <w:t>Ikimokyklinio ugdymo grupėse</w:t>
            </w:r>
          </w:p>
        </w:tc>
        <w:tc>
          <w:tcPr>
            <w:tcW w:w="1820" w:type="dxa"/>
          </w:tcPr>
          <w:p w14:paraId="40D2B000" w14:textId="77777777" w:rsidR="006476AA" w:rsidRPr="006476AA" w:rsidRDefault="006476AA" w:rsidP="00B74398">
            <w:pPr>
              <w:rPr>
                <w:lang w:val="lt-LT"/>
              </w:rPr>
            </w:pPr>
            <w:r w:rsidRPr="006476AA">
              <w:rPr>
                <w:lang w:val="lt-LT"/>
              </w:rPr>
              <w:t>131</w:t>
            </w:r>
          </w:p>
        </w:tc>
        <w:tc>
          <w:tcPr>
            <w:tcW w:w="1843" w:type="dxa"/>
          </w:tcPr>
          <w:p w14:paraId="6DB6BC59" w14:textId="77777777" w:rsidR="006476AA" w:rsidRPr="00B766BB" w:rsidRDefault="006476AA" w:rsidP="00B74398">
            <w:pPr>
              <w:rPr>
                <w:lang w:val="lt-LT"/>
              </w:rPr>
            </w:pPr>
            <w:r w:rsidRPr="006476AA">
              <w:rPr>
                <w:lang w:val="lt-LT"/>
              </w:rPr>
              <w:t>121</w:t>
            </w:r>
          </w:p>
        </w:tc>
        <w:tc>
          <w:tcPr>
            <w:tcW w:w="1843" w:type="dxa"/>
          </w:tcPr>
          <w:p w14:paraId="1664A60F" w14:textId="77777777" w:rsidR="006476AA" w:rsidRPr="006476AA" w:rsidRDefault="006476AA" w:rsidP="00B74398">
            <w:pPr>
              <w:rPr>
                <w:color w:val="000000" w:themeColor="text1"/>
                <w:lang w:val="lt-LT"/>
              </w:rPr>
            </w:pPr>
            <w:r w:rsidRPr="006476AA">
              <w:rPr>
                <w:color w:val="000000" w:themeColor="text1"/>
                <w:lang w:val="lt-LT"/>
              </w:rPr>
              <w:t>121</w:t>
            </w:r>
          </w:p>
        </w:tc>
        <w:tc>
          <w:tcPr>
            <w:tcW w:w="1843" w:type="dxa"/>
          </w:tcPr>
          <w:p w14:paraId="2E434D84" w14:textId="77777777" w:rsidR="006476AA" w:rsidRPr="006476AA" w:rsidRDefault="006476AA" w:rsidP="00B74398">
            <w:pPr>
              <w:rPr>
                <w:color w:val="000000" w:themeColor="text1"/>
                <w:lang w:val="lt-LT"/>
              </w:rPr>
            </w:pPr>
            <w:r w:rsidRPr="006476AA">
              <w:rPr>
                <w:color w:val="000000" w:themeColor="text1"/>
                <w:lang w:val="lt-LT"/>
              </w:rPr>
              <w:t>104</w:t>
            </w:r>
          </w:p>
        </w:tc>
      </w:tr>
      <w:tr w:rsidR="006476AA" w:rsidRPr="006476AA" w14:paraId="14471EEE" w14:textId="77777777" w:rsidTr="00EC38FC">
        <w:tc>
          <w:tcPr>
            <w:tcW w:w="1935" w:type="dxa"/>
          </w:tcPr>
          <w:p w14:paraId="3F99FD96" w14:textId="77777777" w:rsidR="006476AA" w:rsidRPr="006476AA" w:rsidRDefault="006476AA" w:rsidP="00B003CD">
            <w:pPr>
              <w:numPr>
                <w:ilvl w:val="0"/>
                <w:numId w:val="2"/>
              </w:numPr>
              <w:suppressAutoHyphens w:val="0"/>
              <w:ind w:left="0"/>
              <w:rPr>
                <w:lang w:val="lt-LT"/>
              </w:rPr>
            </w:pPr>
            <w:r w:rsidRPr="006476AA">
              <w:rPr>
                <w:lang w:val="lt-LT"/>
              </w:rPr>
              <w:t xml:space="preserve">Priešmokyklinio ugdymo grupėse </w:t>
            </w:r>
          </w:p>
        </w:tc>
        <w:tc>
          <w:tcPr>
            <w:tcW w:w="1820" w:type="dxa"/>
          </w:tcPr>
          <w:p w14:paraId="11A24A4C" w14:textId="77777777" w:rsidR="006476AA" w:rsidRPr="006476AA" w:rsidRDefault="006476AA" w:rsidP="00B003CD">
            <w:pPr>
              <w:rPr>
                <w:lang w:val="lt-LT"/>
              </w:rPr>
            </w:pPr>
            <w:r w:rsidRPr="006476AA">
              <w:rPr>
                <w:lang w:val="lt-LT"/>
              </w:rPr>
              <w:t>41</w:t>
            </w:r>
          </w:p>
        </w:tc>
        <w:tc>
          <w:tcPr>
            <w:tcW w:w="1843" w:type="dxa"/>
          </w:tcPr>
          <w:p w14:paraId="1A09012E" w14:textId="77777777" w:rsidR="006476AA" w:rsidRPr="00B766BB" w:rsidRDefault="006476AA" w:rsidP="00B003CD">
            <w:pPr>
              <w:rPr>
                <w:lang w:val="lt-LT"/>
              </w:rPr>
            </w:pPr>
            <w:r w:rsidRPr="006476AA">
              <w:rPr>
                <w:lang w:val="lt-LT"/>
              </w:rPr>
              <w:t>26</w:t>
            </w:r>
          </w:p>
        </w:tc>
        <w:tc>
          <w:tcPr>
            <w:tcW w:w="1843" w:type="dxa"/>
          </w:tcPr>
          <w:p w14:paraId="667F04B2" w14:textId="77777777" w:rsidR="006476AA" w:rsidRPr="006476AA" w:rsidRDefault="006476AA" w:rsidP="00B003CD">
            <w:pPr>
              <w:rPr>
                <w:color w:val="000000" w:themeColor="text1"/>
                <w:lang w:val="lt-LT"/>
              </w:rPr>
            </w:pPr>
            <w:r w:rsidRPr="006476AA">
              <w:rPr>
                <w:color w:val="000000" w:themeColor="text1"/>
                <w:lang w:val="lt-LT"/>
              </w:rPr>
              <w:t>26</w:t>
            </w:r>
          </w:p>
        </w:tc>
        <w:tc>
          <w:tcPr>
            <w:tcW w:w="1843" w:type="dxa"/>
          </w:tcPr>
          <w:p w14:paraId="31E40957" w14:textId="77777777" w:rsidR="006476AA" w:rsidRPr="006476AA" w:rsidRDefault="006476AA" w:rsidP="00B003CD">
            <w:pPr>
              <w:rPr>
                <w:color w:val="000000" w:themeColor="text1"/>
                <w:lang w:val="lt-LT"/>
              </w:rPr>
            </w:pPr>
            <w:r w:rsidRPr="006476AA">
              <w:rPr>
                <w:color w:val="000000" w:themeColor="text1"/>
                <w:lang w:val="lt-LT"/>
              </w:rPr>
              <w:t>40</w:t>
            </w:r>
          </w:p>
        </w:tc>
      </w:tr>
      <w:tr w:rsidR="006476AA" w:rsidRPr="006476AA" w14:paraId="31D7B1A7" w14:textId="77777777" w:rsidTr="00EC38FC">
        <w:tc>
          <w:tcPr>
            <w:tcW w:w="1935" w:type="dxa"/>
          </w:tcPr>
          <w:p w14:paraId="077A5F84" w14:textId="77777777" w:rsidR="006476AA" w:rsidRPr="006476AA" w:rsidRDefault="006476AA" w:rsidP="00B003CD">
            <w:pPr>
              <w:numPr>
                <w:ilvl w:val="0"/>
                <w:numId w:val="2"/>
              </w:numPr>
              <w:suppressAutoHyphens w:val="0"/>
              <w:ind w:left="0"/>
              <w:rPr>
                <w:lang w:val="lt-LT"/>
              </w:rPr>
            </w:pPr>
            <w:r w:rsidRPr="006476AA">
              <w:rPr>
                <w:lang w:val="lt-LT"/>
              </w:rPr>
              <w:t xml:space="preserve">1- 4 klasėse </w:t>
            </w:r>
          </w:p>
        </w:tc>
        <w:tc>
          <w:tcPr>
            <w:tcW w:w="1820" w:type="dxa"/>
          </w:tcPr>
          <w:p w14:paraId="7CAEF044" w14:textId="77777777" w:rsidR="006476AA" w:rsidRPr="006476AA" w:rsidRDefault="006476AA" w:rsidP="00B003CD">
            <w:pPr>
              <w:rPr>
                <w:lang w:val="lt-LT"/>
              </w:rPr>
            </w:pPr>
            <w:r w:rsidRPr="006476AA">
              <w:rPr>
                <w:lang w:val="lt-LT"/>
              </w:rPr>
              <w:t>111</w:t>
            </w:r>
          </w:p>
        </w:tc>
        <w:tc>
          <w:tcPr>
            <w:tcW w:w="1843" w:type="dxa"/>
          </w:tcPr>
          <w:p w14:paraId="5E444C13" w14:textId="77777777" w:rsidR="006476AA" w:rsidRPr="00B766BB" w:rsidRDefault="006476AA" w:rsidP="00B003CD">
            <w:pPr>
              <w:rPr>
                <w:lang w:val="lt-LT"/>
              </w:rPr>
            </w:pPr>
            <w:r w:rsidRPr="006476AA">
              <w:rPr>
                <w:lang w:val="lt-LT"/>
              </w:rPr>
              <w:t>128</w:t>
            </w:r>
          </w:p>
        </w:tc>
        <w:tc>
          <w:tcPr>
            <w:tcW w:w="1843" w:type="dxa"/>
          </w:tcPr>
          <w:p w14:paraId="7D2759FA" w14:textId="77777777" w:rsidR="006476AA" w:rsidRPr="006476AA" w:rsidRDefault="006476AA" w:rsidP="00B003CD">
            <w:pPr>
              <w:rPr>
                <w:color w:val="000000" w:themeColor="text1"/>
                <w:lang w:val="lt-LT"/>
              </w:rPr>
            </w:pPr>
            <w:r w:rsidRPr="006476AA">
              <w:rPr>
                <w:color w:val="000000" w:themeColor="text1"/>
                <w:lang w:val="lt-LT"/>
              </w:rPr>
              <w:t>128</w:t>
            </w:r>
          </w:p>
        </w:tc>
        <w:tc>
          <w:tcPr>
            <w:tcW w:w="1843" w:type="dxa"/>
          </w:tcPr>
          <w:p w14:paraId="69B3CD4B" w14:textId="77777777" w:rsidR="006476AA" w:rsidRPr="006476AA" w:rsidRDefault="006476AA" w:rsidP="00B003CD">
            <w:pPr>
              <w:rPr>
                <w:color w:val="000000" w:themeColor="text1"/>
                <w:lang w:val="lt-LT"/>
              </w:rPr>
            </w:pPr>
            <w:r w:rsidRPr="006476AA">
              <w:rPr>
                <w:color w:val="000000" w:themeColor="text1"/>
                <w:lang w:val="lt-LT"/>
              </w:rPr>
              <w:t>109</w:t>
            </w:r>
          </w:p>
        </w:tc>
      </w:tr>
    </w:tbl>
    <w:p w14:paraId="3AC733BA" w14:textId="641D5EE5" w:rsidR="006476AA" w:rsidRPr="006476AA" w:rsidRDefault="006476AA" w:rsidP="00B003CD">
      <w:pPr>
        <w:ind w:firstLine="567"/>
        <w:jc w:val="both"/>
        <w:rPr>
          <w:lang w:val="lt-LT"/>
        </w:rPr>
      </w:pPr>
      <w:r w:rsidRPr="006476AA">
        <w:rPr>
          <w:b/>
          <w:lang w:val="lt-LT"/>
        </w:rPr>
        <w:t xml:space="preserve">5.2. </w:t>
      </w:r>
      <w:r w:rsidR="00345FBA">
        <w:rPr>
          <w:b/>
          <w:lang w:val="lt-LT"/>
        </w:rPr>
        <w:t>G</w:t>
      </w:r>
      <w:r w:rsidRPr="006476AA">
        <w:rPr>
          <w:b/>
          <w:lang w:val="lt-LT"/>
        </w:rPr>
        <w:t>rupių, klasių komplektų skaičius per kalendorinius metus, jungtinių klasių komplektų skaičius</w:t>
      </w:r>
      <w:r w:rsidRPr="006476AA">
        <w:rPr>
          <w:lang w:val="lt-LT"/>
        </w:rPr>
        <w:t xml:space="preserve">: </w:t>
      </w:r>
    </w:p>
    <w:tbl>
      <w:tblPr>
        <w:tblStyle w:val="Lentelstinklelis"/>
        <w:tblW w:w="0" w:type="auto"/>
        <w:tblLook w:val="04A0" w:firstRow="1" w:lastRow="0" w:firstColumn="1" w:lastColumn="0" w:noHBand="0" w:noVBand="1"/>
      </w:tblPr>
      <w:tblGrid>
        <w:gridCol w:w="1951"/>
        <w:gridCol w:w="1843"/>
        <w:gridCol w:w="1843"/>
        <w:gridCol w:w="1843"/>
        <w:gridCol w:w="1843"/>
      </w:tblGrid>
      <w:tr w:rsidR="006476AA" w:rsidRPr="006476AA" w14:paraId="07A59776" w14:textId="77777777" w:rsidTr="00EC38FC">
        <w:tc>
          <w:tcPr>
            <w:tcW w:w="1951" w:type="dxa"/>
            <w:vMerge w:val="restart"/>
          </w:tcPr>
          <w:p w14:paraId="07183B2B" w14:textId="77777777" w:rsidR="006476AA" w:rsidRPr="006476AA" w:rsidRDefault="006476AA" w:rsidP="00B74398">
            <w:pPr>
              <w:rPr>
                <w:lang w:val="lt-LT"/>
              </w:rPr>
            </w:pPr>
            <w:r w:rsidRPr="006476AA">
              <w:rPr>
                <w:lang w:val="lt-LT"/>
              </w:rPr>
              <w:t>Grupių/klasių skaičius</w:t>
            </w:r>
          </w:p>
        </w:tc>
        <w:tc>
          <w:tcPr>
            <w:tcW w:w="3686" w:type="dxa"/>
            <w:gridSpan w:val="2"/>
          </w:tcPr>
          <w:p w14:paraId="47A296DE" w14:textId="77777777" w:rsidR="006476AA" w:rsidRPr="006476AA" w:rsidRDefault="006476AA" w:rsidP="00B74398">
            <w:pPr>
              <w:suppressAutoHyphens w:val="0"/>
              <w:ind w:left="360"/>
              <w:rPr>
                <w:lang w:val="lt-LT"/>
              </w:rPr>
            </w:pPr>
            <w:r w:rsidRPr="006476AA">
              <w:rPr>
                <w:lang w:val="lt-LT"/>
              </w:rPr>
              <w:t>2015 m.</w:t>
            </w:r>
          </w:p>
        </w:tc>
        <w:tc>
          <w:tcPr>
            <w:tcW w:w="3686" w:type="dxa"/>
            <w:gridSpan w:val="2"/>
          </w:tcPr>
          <w:p w14:paraId="4382AFF8" w14:textId="77777777" w:rsidR="006476AA" w:rsidRPr="006476AA" w:rsidRDefault="006476AA" w:rsidP="00B74398">
            <w:pPr>
              <w:rPr>
                <w:lang w:val="lt-LT"/>
              </w:rPr>
            </w:pPr>
            <w:r w:rsidRPr="006476AA">
              <w:rPr>
                <w:lang w:val="lt-LT"/>
              </w:rPr>
              <w:t>2016 m.</w:t>
            </w:r>
          </w:p>
        </w:tc>
      </w:tr>
      <w:tr w:rsidR="006476AA" w:rsidRPr="006476AA" w14:paraId="315D36AB" w14:textId="77777777" w:rsidTr="00EC38FC">
        <w:tc>
          <w:tcPr>
            <w:tcW w:w="1951" w:type="dxa"/>
            <w:vMerge/>
          </w:tcPr>
          <w:p w14:paraId="76B03F96" w14:textId="77777777" w:rsidR="006476AA" w:rsidRPr="006476AA" w:rsidRDefault="006476AA" w:rsidP="00B74398">
            <w:pPr>
              <w:rPr>
                <w:lang w:val="lt-LT"/>
              </w:rPr>
            </w:pPr>
          </w:p>
        </w:tc>
        <w:tc>
          <w:tcPr>
            <w:tcW w:w="1843" w:type="dxa"/>
          </w:tcPr>
          <w:p w14:paraId="628466C2" w14:textId="30F172FD" w:rsidR="006476AA" w:rsidRPr="006476AA" w:rsidRDefault="00345FBA" w:rsidP="00B74398">
            <w:pPr>
              <w:suppressAutoHyphens w:val="0"/>
              <w:ind w:left="-108"/>
              <w:rPr>
                <w:lang w:val="lt-LT"/>
              </w:rPr>
            </w:pPr>
            <w:r>
              <w:rPr>
                <w:lang w:val="lt-LT"/>
              </w:rPr>
              <w:t>S</w:t>
            </w:r>
            <w:r w:rsidR="006476AA" w:rsidRPr="006476AA">
              <w:rPr>
                <w:lang w:val="lt-LT"/>
              </w:rPr>
              <w:t>ausio 1 d.</w:t>
            </w:r>
          </w:p>
        </w:tc>
        <w:tc>
          <w:tcPr>
            <w:tcW w:w="1843" w:type="dxa"/>
          </w:tcPr>
          <w:p w14:paraId="0C6717B1" w14:textId="2B0CBF7B" w:rsidR="006476AA" w:rsidRPr="006476AA" w:rsidRDefault="00345FBA" w:rsidP="00B74398">
            <w:pPr>
              <w:rPr>
                <w:lang w:val="lt-LT"/>
              </w:rPr>
            </w:pPr>
            <w:r>
              <w:rPr>
                <w:lang w:val="lt-LT"/>
              </w:rPr>
              <w:t>G</w:t>
            </w:r>
            <w:r w:rsidR="006476AA" w:rsidRPr="006476AA">
              <w:rPr>
                <w:lang w:val="lt-LT"/>
              </w:rPr>
              <w:t>ruodžio 31 d.</w:t>
            </w:r>
          </w:p>
        </w:tc>
        <w:tc>
          <w:tcPr>
            <w:tcW w:w="1843" w:type="dxa"/>
          </w:tcPr>
          <w:p w14:paraId="6A049466" w14:textId="4E7DB78E" w:rsidR="006476AA" w:rsidRPr="006476AA" w:rsidRDefault="00345FBA" w:rsidP="00B74398">
            <w:pPr>
              <w:rPr>
                <w:lang w:val="lt-LT"/>
              </w:rPr>
            </w:pPr>
            <w:r>
              <w:rPr>
                <w:lang w:val="lt-LT"/>
              </w:rPr>
              <w:t>S</w:t>
            </w:r>
            <w:r w:rsidR="006476AA" w:rsidRPr="006476AA">
              <w:rPr>
                <w:lang w:val="lt-LT"/>
              </w:rPr>
              <w:t>ausio 1 d.</w:t>
            </w:r>
          </w:p>
        </w:tc>
        <w:tc>
          <w:tcPr>
            <w:tcW w:w="1843" w:type="dxa"/>
          </w:tcPr>
          <w:p w14:paraId="4CBE089C" w14:textId="0B13946B" w:rsidR="006476AA" w:rsidRPr="006476AA" w:rsidRDefault="00345FBA" w:rsidP="00B74398">
            <w:pPr>
              <w:rPr>
                <w:lang w:val="lt-LT"/>
              </w:rPr>
            </w:pPr>
            <w:r>
              <w:rPr>
                <w:lang w:val="lt-LT"/>
              </w:rPr>
              <w:t>G</w:t>
            </w:r>
            <w:r w:rsidR="006476AA" w:rsidRPr="006476AA">
              <w:rPr>
                <w:lang w:val="lt-LT"/>
              </w:rPr>
              <w:t>ruodžio 31 d.</w:t>
            </w:r>
          </w:p>
        </w:tc>
      </w:tr>
      <w:tr w:rsidR="006476AA" w:rsidRPr="006476AA" w14:paraId="50D2C096" w14:textId="77777777" w:rsidTr="00EC38FC">
        <w:tc>
          <w:tcPr>
            <w:tcW w:w="1951" w:type="dxa"/>
          </w:tcPr>
          <w:p w14:paraId="60070A79" w14:textId="77777777" w:rsidR="006476AA" w:rsidRPr="006476AA" w:rsidRDefault="006476AA" w:rsidP="00B74398">
            <w:pPr>
              <w:rPr>
                <w:lang w:val="lt-LT"/>
              </w:rPr>
            </w:pPr>
            <w:r w:rsidRPr="006476AA">
              <w:rPr>
                <w:lang w:val="lt-LT"/>
              </w:rPr>
              <w:t>Ikimokyklinio ugdymo grupės</w:t>
            </w:r>
          </w:p>
        </w:tc>
        <w:tc>
          <w:tcPr>
            <w:tcW w:w="1843" w:type="dxa"/>
          </w:tcPr>
          <w:p w14:paraId="0929A152" w14:textId="0AD92110" w:rsidR="006476AA" w:rsidRPr="006476AA" w:rsidRDefault="006476AA" w:rsidP="00B74398">
            <w:pPr>
              <w:rPr>
                <w:lang w:val="lt-LT"/>
              </w:rPr>
            </w:pPr>
            <w:r w:rsidRPr="006476AA">
              <w:rPr>
                <w:lang w:val="lt-LT"/>
              </w:rPr>
              <w:t>5 komplektai</w:t>
            </w:r>
          </w:p>
        </w:tc>
        <w:tc>
          <w:tcPr>
            <w:tcW w:w="1843" w:type="dxa"/>
          </w:tcPr>
          <w:p w14:paraId="1D1E86B5" w14:textId="77777777" w:rsidR="006476AA" w:rsidRPr="006476AA" w:rsidRDefault="006476AA" w:rsidP="00B74398">
            <w:pPr>
              <w:rPr>
                <w:lang w:val="lt-LT"/>
              </w:rPr>
            </w:pPr>
            <w:r w:rsidRPr="006476AA">
              <w:rPr>
                <w:lang w:val="lt-LT"/>
              </w:rPr>
              <w:t>6 komplektai</w:t>
            </w:r>
          </w:p>
        </w:tc>
        <w:tc>
          <w:tcPr>
            <w:tcW w:w="1843" w:type="dxa"/>
          </w:tcPr>
          <w:p w14:paraId="37227EE8" w14:textId="01C9BA09" w:rsidR="006476AA" w:rsidRPr="006476AA" w:rsidRDefault="006476AA" w:rsidP="00B74398">
            <w:pPr>
              <w:rPr>
                <w:lang w:val="lt-LT"/>
              </w:rPr>
            </w:pPr>
            <w:r w:rsidRPr="006476AA">
              <w:rPr>
                <w:lang w:val="lt-LT"/>
              </w:rPr>
              <w:t>6 komplektai</w:t>
            </w:r>
          </w:p>
        </w:tc>
        <w:tc>
          <w:tcPr>
            <w:tcW w:w="1843" w:type="dxa"/>
          </w:tcPr>
          <w:p w14:paraId="416B6A1D" w14:textId="62262999" w:rsidR="006476AA" w:rsidRPr="006476AA" w:rsidRDefault="006476AA" w:rsidP="00B74398">
            <w:pPr>
              <w:rPr>
                <w:lang w:val="lt-LT"/>
              </w:rPr>
            </w:pPr>
            <w:r w:rsidRPr="006476AA">
              <w:rPr>
                <w:lang w:val="lt-LT"/>
              </w:rPr>
              <w:t>5 komplektai</w:t>
            </w:r>
          </w:p>
        </w:tc>
      </w:tr>
      <w:tr w:rsidR="006476AA" w:rsidRPr="006476AA" w14:paraId="570AFECC" w14:textId="77777777" w:rsidTr="00EC38FC">
        <w:tc>
          <w:tcPr>
            <w:tcW w:w="1951" w:type="dxa"/>
          </w:tcPr>
          <w:p w14:paraId="40332378" w14:textId="77777777" w:rsidR="006476AA" w:rsidRPr="006476AA" w:rsidRDefault="006476AA" w:rsidP="00B74398">
            <w:pPr>
              <w:rPr>
                <w:lang w:val="lt-LT"/>
              </w:rPr>
            </w:pPr>
            <w:r w:rsidRPr="006476AA">
              <w:rPr>
                <w:lang w:val="lt-LT"/>
              </w:rPr>
              <w:t>Priešmokyklinio ugdymo grupės</w:t>
            </w:r>
          </w:p>
        </w:tc>
        <w:tc>
          <w:tcPr>
            <w:tcW w:w="1843" w:type="dxa"/>
          </w:tcPr>
          <w:p w14:paraId="04E4786E" w14:textId="77777777" w:rsidR="006476AA" w:rsidRPr="006476AA" w:rsidRDefault="006476AA" w:rsidP="00B74398">
            <w:pPr>
              <w:rPr>
                <w:lang w:val="lt-LT"/>
              </w:rPr>
            </w:pPr>
            <w:r w:rsidRPr="006476AA">
              <w:rPr>
                <w:lang w:val="lt-LT"/>
              </w:rPr>
              <w:t>2 komplektas</w:t>
            </w:r>
          </w:p>
        </w:tc>
        <w:tc>
          <w:tcPr>
            <w:tcW w:w="1843" w:type="dxa"/>
          </w:tcPr>
          <w:p w14:paraId="4BECD287" w14:textId="77777777" w:rsidR="006476AA" w:rsidRPr="006476AA" w:rsidRDefault="006476AA" w:rsidP="00B74398">
            <w:pPr>
              <w:rPr>
                <w:lang w:val="lt-LT"/>
              </w:rPr>
            </w:pPr>
            <w:r w:rsidRPr="006476AA">
              <w:rPr>
                <w:lang w:val="lt-LT"/>
              </w:rPr>
              <w:t>1 komplektai</w:t>
            </w:r>
          </w:p>
        </w:tc>
        <w:tc>
          <w:tcPr>
            <w:tcW w:w="1843" w:type="dxa"/>
          </w:tcPr>
          <w:p w14:paraId="57555238" w14:textId="7DEEBFEB" w:rsidR="006476AA" w:rsidRPr="006476AA" w:rsidRDefault="006476AA" w:rsidP="00B74398">
            <w:pPr>
              <w:rPr>
                <w:lang w:val="lt-LT"/>
              </w:rPr>
            </w:pPr>
            <w:r w:rsidRPr="006476AA">
              <w:rPr>
                <w:lang w:val="lt-LT"/>
              </w:rPr>
              <w:t>1 komplektas</w:t>
            </w:r>
          </w:p>
        </w:tc>
        <w:tc>
          <w:tcPr>
            <w:tcW w:w="1843" w:type="dxa"/>
          </w:tcPr>
          <w:p w14:paraId="7F400BA0" w14:textId="630E5642" w:rsidR="006476AA" w:rsidRPr="006476AA" w:rsidRDefault="006476AA" w:rsidP="00B74398">
            <w:pPr>
              <w:rPr>
                <w:lang w:val="lt-LT"/>
              </w:rPr>
            </w:pPr>
            <w:r w:rsidRPr="006476AA">
              <w:rPr>
                <w:lang w:val="lt-LT"/>
              </w:rPr>
              <w:t>2 komplektai</w:t>
            </w:r>
          </w:p>
        </w:tc>
      </w:tr>
      <w:tr w:rsidR="006476AA" w:rsidRPr="006476AA" w14:paraId="28086CBA" w14:textId="77777777" w:rsidTr="00EC38FC">
        <w:tc>
          <w:tcPr>
            <w:tcW w:w="1951" w:type="dxa"/>
          </w:tcPr>
          <w:p w14:paraId="5BDDB3BF" w14:textId="77777777" w:rsidR="006476AA" w:rsidRPr="006476AA" w:rsidRDefault="006476AA" w:rsidP="00B74398">
            <w:pPr>
              <w:rPr>
                <w:lang w:val="lt-LT"/>
              </w:rPr>
            </w:pPr>
            <w:r w:rsidRPr="006476AA">
              <w:rPr>
                <w:lang w:val="lt-LT"/>
              </w:rPr>
              <w:t>1 klasės</w:t>
            </w:r>
          </w:p>
        </w:tc>
        <w:tc>
          <w:tcPr>
            <w:tcW w:w="1843" w:type="dxa"/>
          </w:tcPr>
          <w:p w14:paraId="634585D8" w14:textId="77777777" w:rsidR="006476AA" w:rsidRPr="006476AA" w:rsidRDefault="006476AA" w:rsidP="00B74398">
            <w:pPr>
              <w:rPr>
                <w:lang w:val="lt-LT"/>
              </w:rPr>
            </w:pPr>
            <w:r w:rsidRPr="006476AA">
              <w:rPr>
                <w:lang w:val="lt-LT"/>
              </w:rPr>
              <w:t>1 komplektai</w:t>
            </w:r>
          </w:p>
        </w:tc>
        <w:tc>
          <w:tcPr>
            <w:tcW w:w="1843" w:type="dxa"/>
          </w:tcPr>
          <w:p w14:paraId="7D2C990A" w14:textId="77777777" w:rsidR="006476AA" w:rsidRPr="006476AA" w:rsidRDefault="006476AA" w:rsidP="00B74398">
            <w:pPr>
              <w:rPr>
                <w:lang w:val="lt-LT"/>
              </w:rPr>
            </w:pPr>
            <w:r w:rsidRPr="006476AA">
              <w:rPr>
                <w:lang w:val="lt-LT"/>
              </w:rPr>
              <w:t>2 komplektas</w:t>
            </w:r>
          </w:p>
        </w:tc>
        <w:tc>
          <w:tcPr>
            <w:tcW w:w="1843" w:type="dxa"/>
          </w:tcPr>
          <w:p w14:paraId="32F81237" w14:textId="77777777" w:rsidR="006476AA" w:rsidRPr="006476AA" w:rsidRDefault="006476AA" w:rsidP="00B74398">
            <w:pPr>
              <w:rPr>
                <w:lang w:val="lt-LT"/>
              </w:rPr>
            </w:pPr>
            <w:r w:rsidRPr="006476AA">
              <w:rPr>
                <w:lang w:val="lt-LT"/>
              </w:rPr>
              <w:t>2 komplektai</w:t>
            </w:r>
          </w:p>
        </w:tc>
        <w:tc>
          <w:tcPr>
            <w:tcW w:w="1843" w:type="dxa"/>
          </w:tcPr>
          <w:p w14:paraId="71DF8BF0" w14:textId="77777777" w:rsidR="006476AA" w:rsidRPr="006476AA" w:rsidRDefault="006476AA" w:rsidP="00B74398">
            <w:pPr>
              <w:rPr>
                <w:lang w:val="lt-LT"/>
              </w:rPr>
            </w:pPr>
            <w:r w:rsidRPr="006476AA">
              <w:rPr>
                <w:lang w:val="lt-LT"/>
              </w:rPr>
              <w:t>1 komplektas</w:t>
            </w:r>
          </w:p>
        </w:tc>
      </w:tr>
      <w:tr w:rsidR="006476AA" w:rsidRPr="006476AA" w14:paraId="322389E6" w14:textId="77777777" w:rsidTr="00EC38FC">
        <w:tc>
          <w:tcPr>
            <w:tcW w:w="1951" w:type="dxa"/>
          </w:tcPr>
          <w:p w14:paraId="663FDCD5" w14:textId="77777777" w:rsidR="006476AA" w:rsidRPr="006476AA" w:rsidRDefault="006476AA" w:rsidP="00B74398">
            <w:pPr>
              <w:rPr>
                <w:lang w:val="lt-LT"/>
              </w:rPr>
            </w:pPr>
            <w:r w:rsidRPr="006476AA">
              <w:rPr>
                <w:lang w:val="lt-LT"/>
              </w:rPr>
              <w:t xml:space="preserve">2 klasės </w:t>
            </w:r>
          </w:p>
        </w:tc>
        <w:tc>
          <w:tcPr>
            <w:tcW w:w="1843" w:type="dxa"/>
          </w:tcPr>
          <w:p w14:paraId="3B07B93C" w14:textId="77777777" w:rsidR="006476AA" w:rsidRPr="006476AA" w:rsidRDefault="006476AA" w:rsidP="00B74398">
            <w:pPr>
              <w:rPr>
                <w:lang w:val="lt-LT"/>
              </w:rPr>
            </w:pPr>
            <w:r w:rsidRPr="006476AA">
              <w:rPr>
                <w:lang w:val="lt-LT"/>
              </w:rPr>
              <w:t>1</w:t>
            </w:r>
            <w:r w:rsidRPr="006476AA">
              <w:t xml:space="preserve"> </w:t>
            </w:r>
            <w:r w:rsidRPr="006476AA">
              <w:rPr>
                <w:lang w:val="lt-LT"/>
              </w:rPr>
              <w:t>komplektai</w:t>
            </w:r>
          </w:p>
        </w:tc>
        <w:tc>
          <w:tcPr>
            <w:tcW w:w="1843" w:type="dxa"/>
          </w:tcPr>
          <w:p w14:paraId="325A152E" w14:textId="77777777" w:rsidR="006476AA" w:rsidRPr="006476AA" w:rsidRDefault="006476AA" w:rsidP="00B74398">
            <w:r w:rsidRPr="006476AA">
              <w:rPr>
                <w:lang w:val="lt-LT"/>
              </w:rPr>
              <w:t>1</w:t>
            </w:r>
            <w:r w:rsidRPr="006476AA">
              <w:t xml:space="preserve"> </w:t>
            </w:r>
            <w:r w:rsidRPr="006476AA">
              <w:rPr>
                <w:lang w:val="lt-LT"/>
              </w:rPr>
              <w:t>komplektas</w:t>
            </w:r>
          </w:p>
        </w:tc>
        <w:tc>
          <w:tcPr>
            <w:tcW w:w="1843" w:type="dxa"/>
          </w:tcPr>
          <w:p w14:paraId="44EB4C25" w14:textId="77777777" w:rsidR="006476AA" w:rsidRPr="006476AA" w:rsidRDefault="006476AA" w:rsidP="00B74398">
            <w:pPr>
              <w:rPr>
                <w:lang w:val="lt-LT"/>
              </w:rPr>
            </w:pPr>
            <w:r w:rsidRPr="006476AA">
              <w:rPr>
                <w:lang w:val="lt-LT"/>
              </w:rPr>
              <w:t>1</w:t>
            </w:r>
            <w:r w:rsidRPr="006476AA">
              <w:t xml:space="preserve"> </w:t>
            </w:r>
            <w:r w:rsidRPr="006476AA">
              <w:rPr>
                <w:lang w:val="lt-LT"/>
              </w:rPr>
              <w:t>komplektas</w:t>
            </w:r>
          </w:p>
        </w:tc>
        <w:tc>
          <w:tcPr>
            <w:tcW w:w="1843" w:type="dxa"/>
          </w:tcPr>
          <w:p w14:paraId="11D4F765" w14:textId="77777777" w:rsidR="006476AA" w:rsidRPr="006476AA" w:rsidRDefault="006476AA" w:rsidP="00B74398">
            <w:r w:rsidRPr="006476AA">
              <w:rPr>
                <w:lang w:val="lt-LT"/>
              </w:rPr>
              <w:t>2</w:t>
            </w:r>
            <w:r w:rsidRPr="006476AA">
              <w:t xml:space="preserve"> </w:t>
            </w:r>
            <w:r w:rsidRPr="006476AA">
              <w:rPr>
                <w:lang w:val="lt-LT"/>
              </w:rPr>
              <w:t>komplektai</w:t>
            </w:r>
          </w:p>
        </w:tc>
      </w:tr>
      <w:tr w:rsidR="006476AA" w:rsidRPr="006476AA" w14:paraId="03B95677" w14:textId="77777777" w:rsidTr="00EC38FC">
        <w:tc>
          <w:tcPr>
            <w:tcW w:w="1951" w:type="dxa"/>
          </w:tcPr>
          <w:p w14:paraId="186E1CD7" w14:textId="77777777" w:rsidR="006476AA" w:rsidRPr="006476AA" w:rsidRDefault="006476AA" w:rsidP="00B74398">
            <w:pPr>
              <w:suppressAutoHyphens w:val="0"/>
              <w:rPr>
                <w:lang w:val="lt-LT"/>
              </w:rPr>
            </w:pPr>
            <w:r w:rsidRPr="006476AA">
              <w:rPr>
                <w:lang w:val="lt-LT"/>
              </w:rPr>
              <w:t>3 klasės</w:t>
            </w:r>
          </w:p>
        </w:tc>
        <w:tc>
          <w:tcPr>
            <w:tcW w:w="1843" w:type="dxa"/>
          </w:tcPr>
          <w:p w14:paraId="5355273E" w14:textId="77777777" w:rsidR="006476AA" w:rsidRPr="006476AA" w:rsidRDefault="006476AA" w:rsidP="00B74398">
            <w:pPr>
              <w:rPr>
                <w:lang w:val="lt-LT"/>
              </w:rPr>
            </w:pPr>
            <w:r w:rsidRPr="006476AA">
              <w:rPr>
                <w:lang w:val="lt-LT"/>
              </w:rPr>
              <w:t>2</w:t>
            </w:r>
            <w:r w:rsidRPr="006476AA">
              <w:t xml:space="preserve"> </w:t>
            </w:r>
            <w:r w:rsidRPr="006476AA">
              <w:rPr>
                <w:lang w:val="lt-LT"/>
              </w:rPr>
              <w:t>komplektai</w:t>
            </w:r>
          </w:p>
        </w:tc>
        <w:tc>
          <w:tcPr>
            <w:tcW w:w="1843" w:type="dxa"/>
          </w:tcPr>
          <w:p w14:paraId="04CF45C7" w14:textId="77777777" w:rsidR="006476AA" w:rsidRPr="006476AA" w:rsidRDefault="006476AA" w:rsidP="00B74398">
            <w:r w:rsidRPr="006476AA">
              <w:rPr>
                <w:lang w:val="lt-LT"/>
              </w:rPr>
              <w:t>1</w:t>
            </w:r>
            <w:r w:rsidRPr="006476AA">
              <w:t xml:space="preserve"> </w:t>
            </w:r>
            <w:r w:rsidRPr="006476AA">
              <w:rPr>
                <w:lang w:val="lt-LT"/>
              </w:rPr>
              <w:t>komplektai</w:t>
            </w:r>
          </w:p>
        </w:tc>
        <w:tc>
          <w:tcPr>
            <w:tcW w:w="1843" w:type="dxa"/>
          </w:tcPr>
          <w:p w14:paraId="1EB48503" w14:textId="77777777" w:rsidR="006476AA" w:rsidRPr="006476AA" w:rsidRDefault="006476AA" w:rsidP="00B74398">
            <w:pPr>
              <w:rPr>
                <w:lang w:val="lt-LT"/>
              </w:rPr>
            </w:pPr>
            <w:r w:rsidRPr="006476AA">
              <w:rPr>
                <w:lang w:val="lt-LT"/>
              </w:rPr>
              <w:t>1</w:t>
            </w:r>
            <w:r w:rsidRPr="006476AA">
              <w:t xml:space="preserve"> </w:t>
            </w:r>
            <w:r w:rsidRPr="006476AA">
              <w:rPr>
                <w:lang w:val="lt-LT"/>
              </w:rPr>
              <w:t>komplektas</w:t>
            </w:r>
          </w:p>
        </w:tc>
        <w:tc>
          <w:tcPr>
            <w:tcW w:w="1843" w:type="dxa"/>
          </w:tcPr>
          <w:p w14:paraId="0E5F93E4" w14:textId="77777777" w:rsidR="006476AA" w:rsidRPr="006476AA" w:rsidRDefault="006476AA" w:rsidP="00B74398">
            <w:r w:rsidRPr="006476AA">
              <w:rPr>
                <w:lang w:val="lt-LT"/>
              </w:rPr>
              <w:t>1</w:t>
            </w:r>
            <w:r w:rsidRPr="006476AA">
              <w:t xml:space="preserve"> </w:t>
            </w:r>
            <w:r w:rsidRPr="006476AA">
              <w:rPr>
                <w:lang w:val="lt-LT"/>
              </w:rPr>
              <w:t>komplektas</w:t>
            </w:r>
          </w:p>
        </w:tc>
      </w:tr>
      <w:tr w:rsidR="006476AA" w:rsidRPr="006476AA" w14:paraId="5AE8B0A3" w14:textId="77777777" w:rsidTr="00EC38FC">
        <w:tc>
          <w:tcPr>
            <w:tcW w:w="1951" w:type="dxa"/>
          </w:tcPr>
          <w:p w14:paraId="7836D564" w14:textId="77777777" w:rsidR="006476AA" w:rsidRPr="006476AA" w:rsidRDefault="006476AA" w:rsidP="00B74398">
            <w:pPr>
              <w:rPr>
                <w:lang w:val="lt-LT"/>
              </w:rPr>
            </w:pPr>
            <w:r w:rsidRPr="006476AA">
              <w:rPr>
                <w:lang w:val="lt-LT"/>
              </w:rPr>
              <w:t xml:space="preserve">4 klasės </w:t>
            </w:r>
          </w:p>
        </w:tc>
        <w:tc>
          <w:tcPr>
            <w:tcW w:w="1843" w:type="dxa"/>
          </w:tcPr>
          <w:p w14:paraId="6AA54613" w14:textId="77777777" w:rsidR="006476AA" w:rsidRPr="006476AA" w:rsidRDefault="006476AA" w:rsidP="00B74398">
            <w:pPr>
              <w:rPr>
                <w:lang w:val="lt-LT"/>
              </w:rPr>
            </w:pPr>
            <w:r w:rsidRPr="006476AA">
              <w:rPr>
                <w:lang w:val="lt-LT"/>
              </w:rPr>
              <w:t>1</w:t>
            </w:r>
            <w:r w:rsidRPr="006476AA">
              <w:t xml:space="preserve"> </w:t>
            </w:r>
            <w:r w:rsidRPr="006476AA">
              <w:rPr>
                <w:lang w:val="lt-LT"/>
              </w:rPr>
              <w:t>komplektai</w:t>
            </w:r>
          </w:p>
        </w:tc>
        <w:tc>
          <w:tcPr>
            <w:tcW w:w="1843" w:type="dxa"/>
          </w:tcPr>
          <w:p w14:paraId="617E44B5" w14:textId="77777777" w:rsidR="006476AA" w:rsidRPr="006476AA" w:rsidRDefault="006476AA" w:rsidP="00B74398">
            <w:r w:rsidRPr="006476AA">
              <w:rPr>
                <w:lang w:val="lt-LT"/>
              </w:rPr>
              <w:t>2</w:t>
            </w:r>
            <w:r w:rsidRPr="006476AA">
              <w:t xml:space="preserve"> </w:t>
            </w:r>
            <w:r w:rsidRPr="006476AA">
              <w:rPr>
                <w:lang w:val="lt-LT"/>
              </w:rPr>
              <w:t>komplektas</w:t>
            </w:r>
          </w:p>
        </w:tc>
        <w:tc>
          <w:tcPr>
            <w:tcW w:w="1843" w:type="dxa"/>
          </w:tcPr>
          <w:p w14:paraId="441EAC9E" w14:textId="77777777" w:rsidR="006476AA" w:rsidRPr="006476AA" w:rsidRDefault="006476AA" w:rsidP="00B74398">
            <w:pPr>
              <w:rPr>
                <w:lang w:val="lt-LT"/>
              </w:rPr>
            </w:pPr>
            <w:r w:rsidRPr="006476AA">
              <w:rPr>
                <w:lang w:val="lt-LT"/>
              </w:rPr>
              <w:t>2 komplektai</w:t>
            </w:r>
          </w:p>
        </w:tc>
        <w:tc>
          <w:tcPr>
            <w:tcW w:w="1843" w:type="dxa"/>
          </w:tcPr>
          <w:p w14:paraId="67D11392" w14:textId="77777777" w:rsidR="006476AA" w:rsidRPr="006476AA" w:rsidRDefault="006476AA" w:rsidP="00B74398">
            <w:r w:rsidRPr="006476AA">
              <w:rPr>
                <w:lang w:val="lt-LT"/>
              </w:rPr>
              <w:t>1</w:t>
            </w:r>
            <w:r w:rsidRPr="006476AA">
              <w:t xml:space="preserve"> </w:t>
            </w:r>
            <w:r w:rsidRPr="006476AA">
              <w:rPr>
                <w:lang w:val="lt-LT"/>
              </w:rPr>
              <w:t>komplektas</w:t>
            </w:r>
          </w:p>
        </w:tc>
      </w:tr>
    </w:tbl>
    <w:p w14:paraId="2BCD4CEF" w14:textId="3409A89D" w:rsidR="006476AA" w:rsidRPr="006476AA" w:rsidRDefault="006476AA" w:rsidP="00BF4684">
      <w:pPr>
        <w:suppressAutoHyphens w:val="0"/>
        <w:spacing w:line="360" w:lineRule="auto"/>
        <w:ind w:firstLine="567"/>
        <w:jc w:val="both"/>
        <w:rPr>
          <w:lang w:val="lt-LT"/>
        </w:rPr>
      </w:pPr>
      <w:r w:rsidRPr="006476AA">
        <w:rPr>
          <w:lang w:val="lt-LT"/>
        </w:rPr>
        <w:t xml:space="preserve">Nuo 2016 m. rugsėjo 1 d. </w:t>
      </w:r>
      <w:r w:rsidR="001B74B2">
        <w:rPr>
          <w:lang w:val="lt-LT"/>
        </w:rPr>
        <w:t>veikia</w:t>
      </w:r>
      <w:r w:rsidRPr="006476AA">
        <w:rPr>
          <w:lang w:val="lt-LT"/>
        </w:rPr>
        <w:t xml:space="preserve"> 2</w:t>
      </w:r>
      <w:r w:rsidR="00B766BB">
        <w:rPr>
          <w:lang w:val="lt-LT"/>
        </w:rPr>
        <w:t xml:space="preserve"> priešmokyklinio ugdymo grupės. </w:t>
      </w:r>
      <w:r w:rsidRPr="006476AA">
        <w:rPr>
          <w:lang w:val="lt-LT"/>
        </w:rPr>
        <w:t>Jungtinių klasių nėra.</w:t>
      </w:r>
    </w:p>
    <w:p w14:paraId="7E0D3FFE" w14:textId="07997F82" w:rsidR="006476AA" w:rsidRPr="006476AA" w:rsidRDefault="006476AA" w:rsidP="00B766BB">
      <w:pPr>
        <w:suppressAutoHyphens w:val="0"/>
        <w:spacing w:line="360" w:lineRule="auto"/>
        <w:ind w:firstLine="567"/>
        <w:jc w:val="both"/>
        <w:rPr>
          <w:b/>
          <w:lang w:val="lt-LT"/>
        </w:rPr>
      </w:pPr>
      <w:r w:rsidRPr="006476AA">
        <w:rPr>
          <w:b/>
          <w:lang w:val="lt-LT"/>
        </w:rPr>
        <w:lastRenderedPageBreak/>
        <w:t xml:space="preserve">5.3. </w:t>
      </w:r>
      <w:r w:rsidR="00345FBA">
        <w:rPr>
          <w:b/>
          <w:lang w:val="lt-LT"/>
        </w:rPr>
        <w:t>K</w:t>
      </w:r>
      <w:r w:rsidRPr="006476AA">
        <w:rPr>
          <w:b/>
          <w:lang w:val="lt-LT"/>
        </w:rPr>
        <w:t>lasių, grupių komplektavimas: vidutinis mokinių, vaikų skaičius klasių, grupių komplektuose:</w:t>
      </w:r>
    </w:p>
    <w:tbl>
      <w:tblPr>
        <w:tblStyle w:val="Lentelstinklelis"/>
        <w:tblW w:w="0" w:type="auto"/>
        <w:tblInd w:w="108" w:type="dxa"/>
        <w:tblLook w:val="04A0" w:firstRow="1" w:lastRow="0" w:firstColumn="1" w:lastColumn="0" w:noHBand="0" w:noVBand="1"/>
      </w:tblPr>
      <w:tblGrid>
        <w:gridCol w:w="3828"/>
        <w:gridCol w:w="2693"/>
        <w:gridCol w:w="2693"/>
      </w:tblGrid>
      <w:tr w:rsidR="006476AA" w:rsidRPr="006476AA" w14:paraId="1B34EF8A" w14:textId="77777777" w:rsidTr="00EC38FC">
        <w:tc>
          <w:tcPr>
            <w:tcW w:w="3828" w:type="dxa"/>
          </w:tcPr>
          <w:p w14:paraId="5D5CE4F0" w14:textId="77777777" w:rsidR="006476AA" w:rsidRPr="006476AA" w:rsidRDefault="006476AA" w:rsidP="00B74398">
            <w:pPr>
              <w:suppressAutoHyphens w:val="0"/>
              <w:rPr>
                <w:lang w:val="lt-LT"/>
              </w:rPr>
            </w:pPr>
            <w:r w:rsidRPr="006476AA">
              <w:rPr>
                <w:lang w:val="lt-LT"/>
              </w:rPr>
              <w:t xml:space="preserve">Vidutinis vaikų/mokinių skaičius </w:t>
            </w:r>
          </w:p>
        </w:tc>
        <w:tc>
          <w:tcPr>
            <w:tcW w:w="2693" w:type="dxa"/>
          </w:tcPr>
          <w:p w14:paraId="4FC7BA28" w14:textId="77777777" w:rsidR="006476AA" w:rsidRPr="006476AA" w:rsidRDefault="006476AA" w:rsidP="00B74398">
            <w:pPr>
              <w:suppressAutoHyphens w:val="0"/>
              <w:rPr>
                <w:lang w:val="lt-LT"/>
              </w:rPr>
            </w:pPr>
            <w:r w:rsidRPr="006476AA">
              <w:rPr>
                <w:lang w:val="lt-LT"/>
              </w:rPr>
              <w:t xml:space="preserve">2015 m. gruodžio 31 d. </w:t>
            </w:r>
          </w:p>
        </w:tc>
        <w:tc>
          <w:tcPr>
            <w:tcW w:w="2693" w:type="dxa"/>
          </w:tcPr>
          <w:p w14:paraId="3C3D6ABF" w14:textId="77777777" w:rsidR="006476AA" w:rsidRPr="006476AA" w:rsidRDefault="006476AA" w:rsidP="00B74398">
            <w:pPr>
              <w:suppressAutoHyphens w:val="0"/>
              <w:rPr>
                <w:lang w:val="lt-LT"/>
              </w:rPr>
            </w:pPr>
            <w:r w:rsidRPr="006476AA">
              <w:rPr>
                <w:lang w:val="lt-LT"/>
              </w:rPr>
              <w:t>2016 m. gruodžio 31 d.</w:t>
            </w:r>
          </w:p>
        </w:tc>
      </w:tr>
      <w:tr w:rsidR="006476AA" w:rsidRPr="006476AA" w14:paraId="11E6817D" w14:textId="77777777" w:rsidTr="00EC38FC">
        <w:tc>
          <w:tcPr>
            <w:tcW w:w="3828" w:type="dxa"/>
          </w:tcPr>
          <w:p w14:paraId="58D645EA" w14:textId="77777777" w:rsidR="006476AA" w:rsidRPr="006476AA" w:rsidRDefault="006476AA" w:rsidP="00B74398">
            <w:pPr>
              <w:suppressAutoHyphens w:val="0"/>
              <w:rPr>
                <w:lang w:val="lt-LT"/>
              </w:rPr>
            </w:pPr>
            <w:r w:rsidRPr="006476AA">
              <w:rPr>
                <w:lang w:val="lt-LT"/>
              </w:rPr>
              <w:t xml:space="preserve">Ikimokyklinio ugdymo (lopšelio) grupėje </w:t>
            </w:r>
          </w:p>
        </w:tc>
        <w:tc>
          <w:tcPr>
            <w:tcW w:w="2693" w:type="dxa"/>
          </w:tcPr>
          <w:p w14:paraId="2F451879" w14:textId="77777777" w:rsidR="006476AA" w:rsidRPr="006476AA" w:rsidRDefault="006476AA" w:rsidP="00B74398">
            <w:pPr>
              <w:suppressAutoHyphens w:val="0"/>
              <w:rPr>
                <w:lang w:val="lt-LT"/>
              </w:rPr>
            </w:pPr>
            <w:r w:rsidRPr="006476AA">
              <w:rPr>
                <w:lang w:val="lt-LT"/>
              </w:rPr>
              <w:t>17</w:t>
            </w:r>
          </w:p>
        </w:tc>
        <w:tc>
          <w:tcPr>
            <w:tcW w:w="2693" w:type="dxa"/>
          </w:tcPr>
          <w:p w14:paraId="08C8941B" w14:textId="77777777" w:rsidR="006476AA" w:rsidRPr="006476AA" w:rsidRDefault="006476AA" w:rsidP="00B74398">
            <w:pPr>
              <w:rPr>
                <w:lang w:val="lt-LT"/>
              </w:rPr>
            </w:pPr>
            <w:r w:rsidRPr="006476AA">
              <w:rPr>
                <w:lang w:val="lt-LT"/>
              </w:rPr>
              <w:t>17</w:t>
            </w:r>
          </w:p>
        </w:tc>
      </w:tr>
      <w:tr w:rsidR="006476AA" w:rsidRPr="006476AA" w14:paraId="42E3AB71" w14:textId="77777777" w:rsidTr="00EC38FC">
        <w:tc>
          <w:tcPr>
            <w:tcW w:w="3828" w:type="dxa"/>
          </w:tcPr>
          <w:p w14:paraId="53025C4B" w14:textId="77777777" w:rsidR="006476AA" w:rsidRPr="006476AA" w:rsidRDefault="006476AA" w:rsidP="00B74398">
            <w:pPr>
              <w:suppressAutoHyphens w:val="0"/>
              <w:rPr>
                <w:lang w:val="lt-LT"/>
              </w:rPr>
            </w:pPr>
            <w:r w:rsidRPr="006476AA">
              <w:rPr>
                <w:lang w:val="lt-LT"/>
              </w:rPr>
              <w:t>Ikimokyklinio ugdymo 4-se grupėse</w:t>
            </w:r>
          </w:p>
        </w:tc>
        <w:tc>
          <w:tcPr>
            <w:tcW w:w="2693" w:type="dxa"/>
          </w:tcPr>
          <w:p w14:paraId="1C9B98D1" w14:textId="77777777" w:rsidR="006476AA" w:rsidRPr="006476AA" w:rsidRDefault="006476AA" w:rsidP="00B74398">
            <w:pPr>
              <w:suppressAutoHyphens w:val="0"/>
              <w:rPr>
                <w:lang w:val="lt-LT"/>
              </w:rPr>
            </w:pPr>
            <w:r w:rsidRPr="006476AA">
              <w:rPr>
                <w:lang w:val="lt-LT"/>
              </w:rPr>
              <w:t>22</w:t>
            </w:r>
          </w:p>
        </w:tc>
        <w:tc>
          <w:tcPr>
            <w:tcW w:w="2693" w:type="dxa"/>
          </w:tcPr>
          <w:p w14:paraId="18424F2A" w14:textId="77777777" w:rsidR="006476AA" w:rsidRPr="006476AA" w:rsidRDefault="006476AA" w:rsidP="00B74398">
            <w:pPr>
              <w:suppressAutoHyphens w:val="0"/>
              <w:rPr>
                <w:lang w:val="lt-LT"/>
              </w:rPr>
            </w:pPr>
            <w:r w:rsidRPr="006476AA">
              <w:rPr>
                <w:lang w:val="lt-LT"/>
              </w:rPr>
              <w:t>22</w:t>
            </w:r>
          </w:p>
        </w:tc>
      </w:tr>
      <w:tr w:rsidR="006476AA" w:rsidRPr="006476AA" w14:paraId="6174622F" w14:textId="77777777" w:rsidTr="00EC38FC">
        <w:tc>
          <w:tcPr>
            <w:tcW w:w="3828" w:type="dxa"/>
          </w:tcPr>
          <w:p w14:paraId="3334D5D5" w14:textId="77777777" w:rsidR="006476AA" w:rsidRPr="006476AA" w:rsidRDefault="006476AA" w:rsidP="00B74398">
            <w:pPr>
              <w:suppressAutoHyphens w:val="0"/>
              <w:rPr>
                <w:lang w:val="lt-LT"/>
              </w:rPr>
            </w:pPr>
            <w:r w:rsidRPr="006476AA">
              <w:rPr>
                <w:lang w:val="lt-LT"/>
              </w:rPr>
              <w:t xml:space="preserve">Priešmokyklinio ugdymo grupėse </w:t>
            </w:r>
          </w:p>
        </w:tc>
        <w:tc>
          <w:tcPr>
            <w:tcW w:w="2693" w:type="dxa"/>
          </w:tcPr>
          <w:p w14:paraId="0CFC26AC" w14:textId="77777777" w:rsidR="006476AA" w:rsidRPr="006476AA" w:rsidRDefault="006476AA" w:rsidP="00B74398">
            <w:pPr>
              <w:suppressAutoHyphens w:val="0"/>
              <w:rPr>
                <w:lang w:val="lt-LT"/>
              </w:rPr>
            </w:pPr>
            <w:r w:rsidRPr="006476AA">
              <w:rPr>
                <w:lang w:val="lt-LT"/>
              </w:rPr>
              <w:t>26</w:t>
            </w:r>
          </w:p>
        </w:tc>
        <w:tc>
          <w:tcPr>
            <w:tcW w:w="2693" w:type="dxa"/>
          </w:tcPr>
          <w:p w14:paraId="4064433D" w14:textId="77777777" w:rsidR="006476AA" w:rsidRPr="006476AA" w:rsidRDefault="006476AA" w:rsidP="00B74398">
            <w:pPr>
              <w:suppressAutoHyphens w:val="0"/>
              <w:rPr>
                <w:lang w:val="lt-LT"/>
              </w:rPr>
            </w:pPr>
            <w:r w:rsidRPr="006476AA">
              <w:rPr>
                <w:lang w:val="lt-LT"/>
              </w:rPr>
              <w:t>20</w:t>
            </w:r>
          </w:p>
        </w:tc>
      </w:tr>
      <w:tr w:rsidR="006476AA" w:rsidRPr="006476AA" w14:paraId="2D14C4A4" w14:textId="77777777" w:rsidTr="00EC38FC">
        <w:tc>
          <w:tcPr>
            <w:tcW w:w="3828" w:type="dxa"/>
          </w:tcPr>
          <w:p w14:paraId="48E79BE9" w14:textId="77777777" w:rsidR="006476AA" w:rsidRPr="006476AA" w:rsidRDefault="006476AA" w:rsidP="00B74398">
            <w:pPr>
              <w:suppressAutoHyphens w:val="0"/>
              <w:rPr>
                <w:lang w:val="lt-LT"/>
              </w:rPr>
            </w:pPr>
            <w:r w:rsidRPr="006476AA">
              <w:rPr>
                <w:lang w:val="lt-LT"/>
              </w:rPr>
              <w:t xml:space="preserve">1-4 klasėse </w:t>
            </w:r>
          </w:p>
        </w:tc>
        <w:tc>
          <w:tcPr>
            <w:tcW w:w="2693" w:type="dxa"/>
          </w:tcPr>
          <w:p w14:paraId="785516A1" w14:textId="77777777" w:rsidR="006476AA" w:rsidRPr="006476AA" w:rsidRDefault="006476AA" w:rsidP="00B74398">
            <w:pPr>
              <w:suppressAutoHyphens w:val="0"/>
              <w:rPr>
                <w:lang w:val="lt-LT"/>
              </w:rPr>
            </w:pPr>
            <w:r w:rsidRPr="006476AA">
              <w:rPr>
                <w:lang w:val="lt-LT"/>
              </w:rPr>
              <w:t>22,2</w:t>
            </w:r>
          </w:p>
        </w:tc>
        <w:tc>
          <w:tcPr>
            <w:tcW w:w="2693" w:type="dxa"/>
          </w:tcPr>
          <w:p w14:paraId="73520849" w14:textId="77777777" w:rsidR="006476AA" w:rsidRPr="006476AA" w:rsidRDefault="006476AA" w:rsidP="00B74398">
            <w:pPr>
              <w:suppressAutoHyphens w:val="0"/>
              <w:rPr>
                <w:lang w:val="lt-LT"/>
              </w:rPr>
            </w:pPr>
            <w:r w:rsidRPr="006476AA">
              <w:rPr>
                <w:lang w:val="lt-LT"/>
              </w:rPr>
              <w:t>22</w:t>
            </w:r>
          </w:p>
        </w:tc>
      </w:tr>
    </w:tbl>
    <w:p w14:paraId="10C8A59E" w14:textId="0B3012F7" w:rsidR="006476AA" w:rsidRPr="006476AA" w:rsidRDefault="006476AA" w:rsidP="00EB7A68">
      <w:pPr>
        <w:suppressAutoHyphens w:val="0"/>
        <w:spacing w:line="360" w:lineRule="auto"/>
        <w:ind w:firstLine="567"/>
        <w:jc w:val="both"/>
        <w:rPr>
          <w:b/>
          <w:lang w:val="lt-LT"/>
        </w:rPr>
      </w:pPr>
      <w:r w:rsidRPr="006476AA">
        <w:rPr>
          <w:b/>
          <w:lang w:val="lt-LT"/>
        </w:rPr>
        <w:t xml:space="preserve">5.4. </w:t>
      </w:r>
      <w:r w:rsidR="00345FBA">
        <w:rPr>
          <w:b/>
          <w:lang w:val="lt-LT"/>
        </w:rPr>
        <w:t>S</w:t>
      </w:r>
      <w:r w:rsidRPr="006476AA">
        <w:rPr>
          <w:b/>
          <w:lang w:val="lt-LT"/>
        </w:rPr>
        <w:t>pecialiųjų ugdymosi poreikių mokinių skaičius: specialiųjų pedagogų ir mokinių santykis (švietimo pagalbos specialistų etatai):</w:t>
      </w:r>
    </w:p>
    <w:tbl>
      <w:tblPr>
        <w:tblStyle w:val="Lentelstinklelis"/>
        <w:tblW w:w="9746" w:type="dxa"/>
        <w:tblInd w:w="108" w:type="dxa"/>
        <w:tblLook w:val="04A0" w:firstRow="1" w:lastRow="0" w:firstColumn="1" w:lastColumn="0" w:noHBand="0" w:noVBand="1"/>
      </w:tblPr>
      <w:tblGrid>
        <w:gridCol w:w="2127"/>
        <w:gridCol w:w="3969"/>
        <w:gridCol w:w="3650"/>
      </w:tblGrid>
      <w:tr w:rsidR="006476AA" w:rsidRPr="006476AA" w14:paraId="6B242096" w14:textId="77777777" w:rsidTr="00EC38FC">
        <w:tc>
          <w:tcPr>
            <w:tcW w:w="2127" w:type="dxa"/>
          </w:tcPr>
          <w:p w14:paraId="7C86504C" w14:textId="77777777" w:rsidR="006476AA" w:rsidRPr="006476AA" w:rsidRDefault="006476AA" w:rsidP="00B74398">
            <w:pPr>
              <w:suppressAutoHyphens w:val="0"/>
              <w:rPr>
                <w:lang w:val="lt-LT"/>
              </w:rPr>
            </w:pPr>
            <w:r w:rsidRPr="006476AA">
              <w:rPr>
                <w:lang w:val="lt-LT"/>
              </w:rPr>
              <w:t>Spec. poreikių vaikai</w:t>
            </w:r>
          </w:p>
        </w:tc>
        <w:tc>
          <w:tcPr>
            <w:tcW w:w="3969" w:type="dxa"/>
          </w:tcPr>
          <w:p w14:paraId="47C372C3" w14:textId="77777777" w:rsidR="006476AA" w:rsidRPr="006476AA" w:rsidRDefault="006476AA" w:rsidP="00B74398">
            <w:pPr>
              <w:suppressAutoHyphens w:val="0"/>
              <w:rPr>
                <w:lang w:val="lt-LT"/>
              </w:rPr>
            </w:pPr>
            <w:r w:rsidRPr="006476AA">
              <w:rPr>
                <w:lang w:val="lt-LT"/>
              </w:rPr>
              <w:t>2014-2015 mokslo metai</w:t>
            </w:r>
          </w:p>
        </w:tc>
        <w:tc>
          <w:tcPr>
            <w:tcW w:w="3650" w:type="dxa"/>
          </w:tcPr>
          <w:p w14:paraId="3016861F" w14:textId="77777777" w:rsidR="006476AA" w:rsidRPr="006476AA" w:rsidRDefault="006476AA" w:rsidP="00B74398">
            <w:pPr>
              <w:rPr>
                <w:lang w:val="lt-LT"/>
              </w:rPr>
            </w:pPr>
            <w:r w:rsidRPr="006476AA">
              <w:rPr>
                <w:lang w:val="lt-LT"/>
              </w:rPr>
              <w:t>2015-2016 mokslo metai</w:t>
            </w:r>
          </w:p>
        </w:tc>
      </w:tr>
      <w:tr w:rsidR="006476AA" w:rsidRPr="006476AA" w14:paraId="629C8231" w14:textId="77777777" w:rsidTr="00EC38FC">
        <w:tc>
          <w:tcPr>
            <w:tcW w:w="2127" w:type="dxa"/>
          </w:tcPr>
          <w:p w14:paraId="640305B6" w14:textId="77777777" w:rsidR="006476AA" w:rsidRPr="006476AA" w:rsidRDefault="006476AA" w:rsidP="00B74398">
            <w:pPr>
              <w:suppressAutoHyphens w:val="0"/>
              <w:rPr>
                <w:lang w:val="lt-LT"/>
              </w:rPr>
            </w:pPr>
            <w:r w:rsidRPr="006476AA">
              <w:rPr>
                <w:lang w:val="lt-LT"/>
              </w:rPr>
              <w:t>Pradinis ugdymas</w:t>
            </w:r>
          </w:p>
        </w:tc>
        <w:tc>
          <w:tcPr>
            <w:tcW w:w="3969" w:type="dxa"/>
          </w:tcPr>
          <w:p w14:paraId="62FF149F" w14:textId="1163B02A" w:rsidR="006476AA" w:rsidRPr="006476AA" w:rsidRDefault="006476AA" w:rsidP="00B74398">
            <w:pPr>
              <w:suppressAutoHyphens w:val="0"/>
              <w:rPr>
                <w:lang w:val="lt-LT"/>
              </w:rPr>
            </w:pPr>
            <w:r w:rsidRPr="006476AA">
              <w:rPr>
                <w:lang w:val="lt-LT"/>
              </w:rPr>
              <w:t>7 pritaikytos Bendrosios programos: 4 dideli ugdymosi poreikiai, 3</w:t>
            </w:r>
            <w:r w:rsidR="00301407">
              <w:rPr>
                <w:lang w:val="lt-LT"/>
              </w:rPr>
              <w:t xml:space="preserve"> –</w:t>
            </w:r>
            <w:r w:rsidRPr="006476AA">
              <w:rPr>
                <w:lang w:val="lt-LT"/>
              </w:rPr>
              <w:t xml:space="preserve"> vidutiniai.</w:t>
            </w:r>
          </w:p>
        </w:tc>
        <w:tc>
          <w:tcPr>
            <w:tcW w:w="3650" w:type="dxa"/>
          </w:tcPr>
          <w:p w14:paraId="6EC6FB1D" w14:textId="0524B997" w:rsidR="006476AA" w:rsidRPr="006476AA" w:rsidRDefault="006476AA" w:rsidP="00B74398">
            <w:pPr>
              <w:rPr>
                <w:lang w:val="lt-LT"/>
              </w:rPr>
            </w:pPr>
            <w:r w:rsidRPr="006476AA">
              <w:rPr>
                <w:lang w:val="lt-LT"/>
              </w:rPr>
              <w:t>7 vaikai (1 pritaikyta pradinio ugdymo individualizuota programa), (6 pritaikytos bendrosios programos: 5</w:t>
            </w:r>
            <w:r w:rsidR="00301407">
              <w:rPr>
                <w:lang w:val="lt-LT"/>
              </w:rPr>
              <w:t xml:space="preserve"> –</w:t>
            </w:r>
            <w:r w:rsidRPr="006476AA">
              <w:rPr>
                <w:lang w:val="lt-LT"/>
              </w:rPr>
              <w:t xml:space="preserve"> dideli ugdymosi poreikiai, 2</w:t>
            </w:r>
            <w:r w:rsidR="00301407">
              <w:rPr>
                <w:lang w:val="lt-LT"/>
              </w:rPr>
              <w:t xml:space="preserve"> –</w:t>
            </w:r>
            <w:r w:rsidRPr="006476AA">
              <w:rPr>
                <w:lang w:val="lt-LT"/>
              </w:rPr>
              <w:t xml:space="preserve"> vidutiniai.</w:t>
            </w:r>
          </w:p>
        </w:tc>
      </w:tr>
      <w:tr w:rsidR="006476AA" w:rsidRPr="006476AA" w14:paraId="43AA39E5" w14:textId="77777777" w:rsidTr="00EC38FC">
        <w:tc>
          <w:tcPr>
            <w:tcW w:w="2127" w:type="dxa"/>
          </w:tcPr>
          <w:p w14:paraId="293B78FB" w14:textId="77777777" w:rsidR="006476AA" w:rsidRPr="006476AA" w:rsidRDefault="006476AA" w:rsidP="00B74398">
            <w:pPr>
              <w:suppressAutoHyphens w:val="0"/>
              <w:rPr>
                <w:lang w:val="lt-LT"/>
              </w:rPr>
            </w:pPr>
            <w:r w:rsidRPr="006476AA">
              <w:rPr>
                <w:lang w:val="lt-LT"/>
              </w:rPr>
              <w:t>Ikimokyklinis ir priešmokyklinis ugdymas</w:t>
            </w:r>
          </w:p>
        </w:tc>
        <w:tc>
          <w:tcPr>
            <w:tcW w:w="3969" w:type="dxa"/>
          </w:tcPr>
          <w:p w14:paraId="699CED3A" w14:textId="2EEED1D2" w:rsidR="006476AA" w:rsidRPr="006476AA" w:rsidRDefault="006476AA" w:rsidP="00B74398">
            <w:pPr>
              <w:suppressAutoHyphens w:val="0"/>
              <w:rPr>
                <w:lang w:val="lt-LT"/>
              </w:rPr>
            </w:pPr>
            <w:r w:rsidRPr="006476AA">
              <w:rPr>
                <w:lang w:val="lt-LT"/>
              </w:rPr>
              <w:t>5 vaikai (2 individualizuotos ik</w:t>
            </w:r>
            <w:r w:rsidR="00B766BB">
              <w:rPr>
                <w:lang w:val="lt-LT"/>
              </w:rPr>
              <w:t>imokyklinio ugdymo programos, 3</w:t>
            </w:r>
            <w:r w:rsidRPr="006476AA">
              <w:rPr>
                <w:lang w:val="lt-LT"/>
              </w:rPr>
              <w:t xml:space="preserve"> pritaikytos). Labai dideli ugdymosi poreikiai </w:t>
            </w:r>
            <w:r w:rsidR="00301407">
              <w:rPr>
                <w:lang w:val="lt-LT"/>
              </w:rPr>
              <w:t>–</w:t>
            </w:r>
            <w:r w:rsidRPr="006476AA">
              <w:rPr>
                <w:lang w:val="lt-LT"/>
              </w:rPr>
              <w:t xml:space="preserve"> 1, dideli </w:t>
            </w:r>
            <w:r w:rsidR="00301407">
              <w:rPr>
                <w:lang w:val="lt-LT"/>
              </w:rPr>
              <w:t>–</w:t>
            </w:r>
            <w:r w:rsidRPr="006476AA">
              <w:rPr>
                <w:lang w:val="lt-LT"/>
              </w:rPr>
              <w:t xml:space="preserve"> 2, vidutiniai </w:t>
            </w:r>
            <w:r w:rsidR="00301407">
              <w:rPr>
                <w:lang w:val="lt-LT"/>
              </w:rPr>
              <w:t xml:space="preserve">– </w:t>
            </w:r>
            <w:r w:rsidRPr="006476AA">
              <w:rPr>
                <w:lang w:val="lt-LT"/>
              </w:rPr>
              <w:t>2.</w:t>
            </w:r>
          </w:p>
        </w:tc>
        <w:tc>
          <w:tcPr>
            <w:tcW w:w="3650" w:type="dxa"/>
          </w:tcPr>
          <w:p w14:paraId="4445C52D" w14:textId="23125DBC" w:rsidR="006476AA" w:rsidRPr="006476AA" w:rsidRDefault="006476AA" w:rsidP="00B74398">
            <w:pPr>
              <w:rPr>
                <w:highlight w:val="yellow"/>
                <w:lang w:val="lt-LT"/>
              </w:rPr>
            </w:pPr>
            <w:r w:rsidRPr="006476AA">
              <w:rPr>
                <w:lang w:val="lt-LT"/>
              </w:rPr>
              <w:t xml:space="preserve">5 vaikai (1 individualizuota ikimokyklinio ugdymo programa, 4  pritaikytos). Labai dideli ugdymosi poreikiai </w:t>
            </w:r>
            <w:r w:rsidR="00301407">
              <w:rPr>
                <w:lang w:val="lt-LT"/>
              </w:rPr>
              <w:t xml:space="preserve">– </w:t>
            </w:r>
            <w:r w:rsidRPr="006476AA">
              <w:rPr>
                <w:lang w:val="lt-LT"/>
              </w:rPr>
              <w:t xml:space="preserve">1, dideli </w:t>
            </w:r>
            <w:r w:rsidR="00301407">
              <w:rPr>
                <w:lang w:val="lt-LT"/>
              </w:rPr>
              <w:t>–</w:t>
            </w:r>
            <w:r w:rsidRPr="006476AA">
              <w:rPr>
                <w:lang w:val="lt-LT"/>
              </w:rPr>
              <w:t xml:space="preserve"> 2, vidutiniai </w:t>
            </w:r>
            <w:r w:rsidR="00301407">
              <w:rPr>
                <w:lang w:val="lt-LT"/>
              </w:rPr>
              <w:t>–</w:t>
            </w:r>
            <w:r w:rsidRPr="006476AA">
              <w:rPr>
                <w:lang w:val="lt-LT"/>
              </w:rPr>
              <w:t xml:space="preserve"> 2.</w:t>
            </w:r>
          </w:p>
        </w:tc>
      </w:tr>
    </w:tbl>
    <w:p w14:paraId="1141BEDE" w14:textId="77777777" w:rsidR="006852D3" w:rsidRDefault="006852D3" w:rsidP="003679EB">
      <w:pPr>
        <w:suppressAutoHyphens w:val="0"/>
        <w:ind w:firstLine="567"/>
        <w:jc w:val="both"/>
        <w:rPr>
          <w:lang w:val="lt-LT"/>
        </w:rPr>
      </w:pPr>
    </w:p>
    <w:p w14:paraId="50FD912E" w14:textId="2F19F110" w:rsidR="00FB3FB5" w:rsidRPr="006476AA" w:rsidRDefault="00CC4355" w:rsidP="006852D3">
      <w:pPr>
        <w:suppressAutoHyphens w:val="0"/>
        <w:spacing w:line="360" w:lineRule="auto"/>
        <w:ind w:firstLine="567"/>
        <w:jc w:val="both"/>
        <w:rPr>
          <w:lang w:val="lt-LT"/>
        </w:rPr>
      </w:pPr>
      <w:r w:rsidRPr="006476AA">
        <w:rPr>
          <w:lang w:val="lt-LT"/>
        </w:rPr>
        <w:t>Mokykloje-darželyje dirbo</w:t>
      </w:r>
      <w:r w:rsidR="005D74A9" w:rsidRPr="006476AA">
        <w:rPr>
          <w:lang w:val="lt-LT"/>
        </w:rPr>
        <w:t xml:space="preserve"> socialinis pedagogas (</w:t>
      </w:r>
      <w:r w:rsidR="00600085" w:rsidRPr="006476AA">
        <w:rPr>
          <w:lang w:val="lt-LT"/>
        </w:rPr>
        <w:t>1 etatas</w:t>
      </w:r>
      <w:r w:rsidR="005D74A9" w:rsidRPr="006476AA">
        <w:rPr>
          <w:lang w:val="lt-LT"/>
        </w:rPr>
        <w:t xml:space="preserve">), logopedas (1 etatas), </w:t>
      </w:r>
      <w:r w:rsidR="00737F05" w:rsidRPr="006476AA">
        <w:rPr>
          <w:lang w:val="lt-LT"/>
        </w:rPr>
        <w:t xml:space="preserve">specialusis pedagogas (0,25 etato) </w:t>
      </w:r>
      <w:r w:rsidR="00600085" w:rsidRPr="006476AA">
        <w:rPr>
          <w:lang w:val="lt-LT"/>
        </w:rPr>
        <w:t>psichologas (0,2</w:t>
      </w:r>
      <w:r w:rsidR="005D74A9" w:rsidRPr="006476AA">
        <w:rPr>
          <w:lang w:val="lt-LT"/>
        </w:rPr>
        <w:t xml:space="preserve"> etato).</w:t>
      </w:r>
    </w:p>
    <w:p w14:paraId="2AB766C2" w14:textId="7EE6BF6B" w:rsidR="00CC4355" w:rsidRPr="006476AA" w:rsidRDefault="004A08E3" w:rsidP="00B766BB">
      <w:pPr>
        <w:suppressAutoHyphens w:val="0"/>
        <w:spacing w:line="360" w:lineRule="auto"/>
        <w:ind w:firstLine="567"/>
        <w:jc w:val="both"/>
        <w:rPr>
          <w:lang w:val="lt-LT"/>
        </w:rPr>
      </w:pPr>
      <w:r w:rsidRPr="006476AA">
        <w:rPr>
          <w:lang w:val="lt-LT"/>
        </w:rPr>
        <w:t>201</w:t>
      </w:r>
      <w:r w:rsidR="006476AA" w:rsidRPr="006476AA">
        <w:rPr>
          <w:lang w:val="lt-LT"/>
        </w:rPr>
        <w:t>6</w:t>
      </w:r>
      <w:r w:rsidRPr="006476AA">
        <w:rPr>
          <w:lang w:val="lt-LT"/>
        </w:rPr>
        <w:t xml:space="preserve"> m. m. </w:t>
      </w:r>
      <w:r w:rsidR="006476AA" w:rsidRPr="006476AA">
        <w:rPr>
          <w:lang w:val="lt-LT"/>
        </w:rPr>
        <w:t>39</w:t>
      </w:r>
      <w:r w:rsidR="00FE58FB" w:rsidRPr="006476AA">
        <w:rPr>
          <w:lang w:val="lt-LT"/>
        </w:rPr>
        <w:t xml:space="preserve"> </w:t>
      </w:r>
      <w:r w:rsidRPr="006476AA">
        <w:rPr>
          <w:lang w:val="lt-LT"/>
        </w:rPr>
        <w:t xml:space="preserve">vaikai turėjo kalbos ir kalbėjimo sutrikimus. </w:t>
      </w:r>
    </w:p>
    <w:p w14:paraId="58EDDA2C" w14:textId="69B74D7A" w:rsidR="0038044E" w:rsidRPr="006476AA" w:rsidRDefault="000237FB" w:rsidP="00B766BB">
      <w:pPr>
        <w:suppressAutoHyphens w:val="0"/>
        <w:spacing w:line="360" w:lineRule="auto"/>
        <w:ind w:firstLine="567"/>
        <w:jc w:val="both"/>
        <w:rPr>
          <w:b/>
          <w:color w:val="000000" w:themeColor="text1"/>
          <w:lang w:val="lt-LT"/>
        </w:rPr>
      </w:pPr>
      <w:r w:rsidRPr="006476AA">
        <w:rPr>
          <w:b/>
          <w:color w:val="000000" w:themeColor="text1"/>
          <w:lang w:val="lt-LT"/>
        </w:rPr>
        <w:t>5</w:t>
      </w:r>
      <w:r w:rsidR="0038044E" w:rsidRPr="006476AA">
        <w:rPr>
          <w:b/>
          <w:color w:val="000000" w:themeColor="text1"/>
          <w:lang w:val="lt-LT"/>
        </w:rPr>
        <w:t xml:space="preserve">.5. </w:t>
      </w:r>
      <w:r w:rsidR="006852D3">
        <w:rPr>
          <w:b/>
          <w:color w:val="000000" w:themeColor="text1"/>
          <w:lang w:val="lt-LT"/>
        </w:rPr>
        <w:t>I</w:t>
      </w:r>
      <w:r w:rsidR="0038044E" w:rsidRPr="006476AA">
        <w:rPr>
          <w:b/>
          <w:color w:val="000000" w:themeColor="text1"/>
          <w:lang w:val="lt-LT"/>
        </w:rPr>
        <w:t>švykusių į užsienį ir sugrįžusių iš užsienio mokinių skaičius.</w:t>
      </w:r>
    </w:p>
    <w:p w14:paraId="37D79E94" w14:textId="77777777" w:rsidR="0038044E" w:rsidRPr="006476AA" w:rsidRDefault="006476AA" w:rsidP="00B766BB">
      <w:pPr>
        <w:suppressAutoHyphens w:val="0"/>
        <w:spacing w:line="360" w:lineRule="auto"/>
        <w:ind w:firstLine="567"/>
        <w:jc w:val="both"/>
        <w:rPr>
          <w:color w:val="000000" w:themeColor="text1"/>
          <w:lang w:val="lt-LT"/>
        </w:rPr>
      </w:pPr>
      <w:r w:rsidRPr="006476AA">
        <w:rPr>
          <w:color w:val="000000" w:themeColor="text1"/>
          <w:lang w:val="lt-LT"/>
        </w:rPr>
        <w:t>2016</w:t>
      </w:r>
      <w:r w:rsidR="00F16FB4" w:rsidRPr="006476AA">
        <w:rPr>
          <w:color w:val="000000" w:themeColor="text1"/>
          <w:lang w:val="lt-LT"/>
        </w:rPr>
        <w:t xml:space="preserve"> m. m. į užs</w:t>
      </w:r>
      <w:r w:rsidR="00A16625" w:rsidRPr="006476AA">
        <w:rPr>
          <w:color w:val="000000" w:themeColor="text1"/>
          <w:lang w:val="lt-LT"/>
        </w:rPr>
        <w:t>ienį gyventi ir mokytis</w:t>
      </w:r>
      <w:r w:rsidR="00890090" w:rsidRPr="006476AA">
        <w:rPr>
          <w:color w:val="000000" w:themeColor="text1"/>
          <w:lang w:val="lt-LT"/>
        </w:rPr>
        <w:t xml:space="preserve"> </w:t>
      </w:r>
      <w:r w:rsidRPr="006476AA">
        <w:rPr>
          <w:color w:val="000000" w:themeColor="text1"/>
          <w:lang w:val="lt-LT"/>
        </w:rPr>
        <w:t xml:space="preserve">išvyko 4 </w:t>
      </w:r>
      <w:r w:rsidR="00890090" w:rsidRPr="006476AA">
        <w:rPr>
          <w:color w:val="000000" w:themeColor="text1"/>
          <w:lang w:val="lt-LT"/>
        </w:rPr>
        <w:t>pradinių klasių mokiniai</w:t>
      </w:r>
      <w:r w:rsidRPr="006476AA">
        <w:rPr>
          <w:color w:val="000000" w:themeColor="text1"/>
          <w:lang w:val="lt-LT"/>
        </w:rPr>
        <w:t>,</w:t>
      </w:r>
      <w:r w:rsidR="00B766BB">
        <w:rPr>
          <w:color w:val="000000" w:themeColor="text1"/>
          <w:lang w:val="lt-LT"/>
        </w:rPr>
        <w:t xml:space="preserve"> </w:t>
      </w:r>
      <w:r w:rsidR="00F16FB4" w:rsidRPr="006476AA">
        <w:rPr>
          <w:color w:val="000000" w:themeColor="text1"/>
          <w:lang w:val="lt-LT"/>
        </w:rPr>
        <w:t>iš užsienio s</w:t>
      </w:r>
      <w:r w:rsidR="0038044E" w:rsidRPr="006476AA">
        <w:rPr>
          <w:color w:val="000000" w:themeColor="text1"/>
          <w:lang w:val="lt-LT"/>
        </w:rPr>
        <w:t xml:space="preserve">ugrįžusių </w:t>
      </w:r>
      <w:r w:rsidR="00F16FB4" w:rsidRPr="006476AA">
        <w:rPr>
          <w:color w:val="000000" w:themeColor="text1"/>
          <w:lang w:val="lt-LT"/>
        </w:rPr>
        <w:t>vaikų nėra.</w:t>
      </w:r>
      <w:r w:rsidR="003B08B1" w:rsidRPr="006476AA">
        <w:rPr>
          <w:color w:val="000000" w:themeColor="text1"/>
          <w:lang w:val="lt-LT"/>
        </w:rPr>
        <w:t xml:space="preserve"> </w:t>
      </w:r>
    </w:p>
    <w:p w14:paraId="65EB7060" w14:textId="07166AB0" w:rsidR="0028659E" w:rsidRPr="006476AA" w:rsidRDefault="000237FB" w:rsidP="00B766BB">
      <w:pPr>
        <w:suppressAutoHyphens w:val="0"/>
        <w:spacing w:line="360" w:lineRule="auto"/>
        <w:ind w:firstLine="567"/>
        <w:jc w:val="both"/>
        <w:rPr>
          <w:b/>
          <w:lang w:val="lt-LT"/>
        </w:rPr>
      </w:pPr>
      <w:r w:rsidRPr="006476AA">
        <w:rPr>
          <w:b/>
          <w:lang w:val="lt-LT"/>
        </w:rPr>
        <w:t>5</w:t>
      </w:r>
      <w:r w:rsidR="0028659E" w:rsidRPr="006476AA">
        <w:rPr>
          <w:b/>
          <w:lang w:val="lt-LT"/>
        </w:rPr>
        <w:t xml:space="preserve">.6. </w:t>
      </w:r>
      <w:r w:rsidR="006852D3">
        <w:rPr>
          <w:b/>
          <w:lang w:val="lt-LT"/>
        </w:rPr>
        <w:t>P</w:t>
      </w:r>
      <w:r w:rsidR="0028659E" w:rsidRPr="006476AA">
        <w:rPr>
          <w:b/>
          <w:lang w:val="lt-LT"/>
        </w:rPr>
        <w:t>ailgintos dienos grupės, jų skaičius ir mokinių skaičius jose ir jų veikla.</w:t>
      </w:r>
    </w:p>
    <w:tbl>
      <w:tblPr>
        <w:tblStyle w:val="Lentelstinklelis"/>
        <w:tblW w:w="0" w:type="auto"/>
        <w:tblInd w:w="-360" w:type="dxa"/>
        <w:tblLook w:val="04A0" w:firstRow="1" w:lastRow="0" w:firstColumn="1" w:lastColumn="0" w:noHBand="0" w:noVBand="1"/>
      </w:tblPr>
      <w:tblGrid>
        <w:gridCol w:w="2360"/>
        <w:gridCol w:w="2361"/>
        <w:gridCol w:w="1848"/>
        <w:gridCol w:w="3285"/>
      </w:tblGrid>
      <w:tr w:rsidR="003B52A8" w:rsidRPr="006476AA" w14:paraId="56300F21" w14:textId="77777777" w:rsidTr="003B52A8">
        <w:tc>
          <w:tcPr>
            <w:tcW w:w="4721" w:type="dxa"/>
            <w:gridSpan w:val="2"/>
          </w:tcPr>
          <w:p w14:paraId="14430033" w14:textId="77777777" w:rsidR="003B52A8" w:rsidRPr="006476AA" w:rsidRDefault="003B52A8" w:rsidP="00B74398">
            <w:pPr>
              <w:suppressAutoHyphens w:val="0"/>
              <w:rPr>
                <w:lang w:val="lt-LT"/>
              </w:rPr>
            </w:pPr>
            <w:r w:rsidRPr="006476AA">
              <w:rPr>
                <w:lang w:val="lt-LT"/>
              </w:rPr>
              <w:t>Pailgintos dienos grupių skaičius</w:t>
            </w:r>
          </w:p>
        </w:tc>
        <w:tc>
          <w:tcPr>
            <w:tcW w:w="5133" w:type="dxa"/>
            <w:gridSpan w:val="2"/>
          </w:tcPr>
          <w:p w14:paraId="696B5886" w14:textId="77777777" w:rsidR="003B52A8" w:rsidRPr="006476AA" w:rsidRDefault="003B52A8" w:rsidP="00B74398">
            <w:pPr>
              <w:suppressAutoHyphens w:val="0"/>
              <w:rPr>
                <w:lang w:val="lt-LT"/>
              </w:rPr>
            </w:pPr>
            <w:r w:rsidRPr="006476AA">
              <w:rPr>
                <w:lang w:val="lt-LT"/>
              </w:rPr>
              <w:t>Mokinių skaičius grupėse</w:t>
            </w:r>
          </w:p>
        </w:tc>
      </w:tr>
      <w:tr w:rsidR="003B52A8" w:rsidRPr="006476AA" w14:paraId="10EB712B" w14:textId="77777777" w:rsidTr="003B52A8">
        <w:tc>
          <w:tcPr>
            <w:tcW w:w="2360" w:type="dxa"/>
          </w:tcPr>
          <w:p w14:paraId="0CC147E6" w14:textId="77777777" w:rsidR="003B52A8" w:rsidRPr="006476AA" w:rsidRDefault="003B52A8" w:rsidP="00B74398">
            <w:pPr>
              <w:suppressAutoHyphens w:val="0"/>
              <w:rPr>
                <w:lang w:val="lt-LT"/>
              </w:rPr>
            </w:pPr>
            <w:r w:rsidRPr="006476AA">
              <w:rPr>
                <w:lang w:val="lt-LT"/>
              </w:rPr>
              <w:t>201</w:t>
            </w:r>
            <w:r w:rsidR="006476AA" w:rsidRPr="006476AA">
              <w:rPr>
                <w:lang w:val="lt-LT"/>
              </w:rPr>
              <w:t>5</w:t>
            </w:r>
            <w:r w:rsidRPr="006476AA">
              <w:rPr>
                <w:lang w:val="lt-LT"/>
              </w:rPr>
              <w:t xml:space="preserve"> m.</w:t>
            </w:r>
          </w:p>
        </w:tc>
        <w:tc>
          <w:tcPr>
            <w:tcW w:w="2361" w:type="dxa"/>
          </w:tcPr>
          <w:p w14:paraId="6DEFED09" w14:textId="77777777" w:rsidR="003B52A8" w:rsidRPr="006476AA" w:rsidRDefault="003B52A8" w:rsidP="00B74398">
            <w:pPr>
              <w:suppressAutoHyphens w:val="0"/>
              <w:rPr>
                <w:lang w:val="lt-LT"/>
              </w:rPr>
            </w:pPr>
            <w:r w:rsidRPr="006476AA">
              <w:rPr>
                <w:lang w:val="lt-LT"/>
              </w:rPr>
              <w:t>201</w:t>
            </w:r>
            <w:r w:rsidR="006476AA" w:rsidRPr="006476AA">
              <w:rPr>
                <w:lang w:val="lt-LT"/>
              </w:rPr>
              <w:t>6</w:t>
            </w:r>
            <w:r w:rsidRPr="006476AA">
              <w:rPr>
                <w:lang w:val="lt-LT"/>
              </w:rPr>
              <w:t xml:space="preserve"> m.</w:t>
            </w:r>
          </w:p>
        </w:tc>
        <w:tc>
          <w:tcPr>
            <w:tcW w:w="1848" w:type="dxa"/>
          </w:tcPr>
          <w:p w14:paraId="28657219" w14:textId="77777777" w:rsidR="003B52A8" w:rsidRPr="006476AA" w:rsidRDefault="006476AA" w:rsidP="00B74398">
            <w:pPr>
              <w:suppressAutoHyphens w:val="0"/>
              <w:rPr>
                <w:lang w:val="lt-LT"/>
              </w:rPr>
            </w:pPr>
            <w:r w:rsidRPr="006476AA">
              <w:rPr>
                <w:lang w:val="lt-LT"/>
              </w:rPr>
              <w:t>2015</w:t>
            </w:r>
            <w:r w:rsidR="003B52A8" w:rsidRPr="006476AA">
              <w:rPr>
                <w:lang w:val="lt-LT"/>
              </w:rPr>
              <w:t xml:space="preserve"> m.</w:t>
            </w:r>
          </w:p>
        </w:tc>
        <w:tc>
          <w:tcPr>
            <w:tcW w:w="3285" w:type="dxa"/>
          </w:tcPr>
          <w:p w14:paraId="56D6FE6D" w14:textId="77777777" w:rsidR="003B52A8" w:rsidRPr="006476AA" w:rsidRDefault="006476AA" w:rsidP="00B74398">
            <w:pPr>
              <w:suppressAutoHyphens w:val="0"/>
              <w:rPr>
                <w:lang w:val="lt-LT"/>
              </w:rPr>
            </w:pPr>
            <w:r w:rsidRPr="006476AA">
              <w:rPr>
                <w:lang w:val="lt-LT"/>
              </w:rPr>
              <w:t>2016</w:t>
            </w:r>
            <w:r w:rsidR="003B52A8" w:rsidRPr="006476AA">
              <w:rPr>
                <w:lang w:val="lt-LT"/>
              </w:rPr>
              <w:t xml:space="preserve"> m.</w:t>
            </w:r>
          </w:p>
        </w:tc>
      </w:tr>
      <w:tr w:rsidR="003B52A8" w:rsidRPr="006476AA" w14:paraId="14F1082E" w14:textId="77777777" w:rsidTr="003A4FF6">
        <w:trPr>
          <w:trHeight w:val="163"/>
        </w:trPr>
        <w:tc>
          <w:tcPr>
            <w:tcW w:w="2360" w:type="dxa"/>
          </w:tcPr>
          <w:p w14:paraId="336142BB" w14:textId="77777777" w:rsidR="003B52A8" w:rsidRPr="006476AA" w:rsidRDefault="003B52A8" w:rsidP="00B74398">
            <w:pPr>
              <w:suppressAutoHyphens w:val="0"/>
              <w:rPr>
                <w:lang w:val="lt-LT"/>
              </w:rPr>
            </w:pPr>
            <w:r w:rsidRPr="006476AA">
              <w:rPr>
                <w:lang w:val="lt-LT"/>
              </w:rPr>
              <w:t>3</w:t>
            </w:r>
          </w:p>
        </w:tc>
        <w:tc>
          <w:tcPr>
            <w:tcW w:w="2361" w:type="dxa"/>
          </w:tcPr>
          <w:p w14:paraId="3549DE0B" w14:textId="77777777" w:rsidR="003B52A8" w:rsidRPr="006476AA" w:rsidRDefault="003B52A8" w:rsidP="00B74398">
            <w:pPr>
              <w:suppressAutoHyphens w:val="0"/>
              <w:rPr>
                <w:lang w:val="lt-LT"/>
              </w:rPr>
            </w:pPr>
            <w:r w:rsidRPr="006476AA">
              <w:rPr>
                <w:lang w:val="lt-LT"/>
              </w:rPr>
              <w:t>3</w:t>
            </w:r>
          </w:p>
        </w:tc>
        <w:tc>
          <w:tcPr>
            <w:tcW w:w="1848" w:type="dxa"/>
          </w:tcPr>
          <w:p w14:paraId="6DD82B3A" w14:textId="77777777" w:rsidR="003B52A8" w:rsidRPr="006476AA" w:rsidRDefault="006476AA" w:rsidP="00B74398">
            <w:pPr>
              <w:suppressAutoHyphens w:val="0"/>
              <w:rPr>
                <w:lang w:val="lt-LT"/>
              </w:rPr>
            </w:pPr>
            <w:r w:rsidRPr="006476AA">
              <w:rPr>
                <w:lang w:val="lt-LT"/>
              </w:rPr>
              <w:t>84</w:t>
            </w:r>
          </w:p>
        </w:tc>
        <w:tc>
          <w:tcPr>
            <w:tcW w:w="3285" w:type="dxa"/>
          </w:tcPr>
          <w:p w14:paraId="18FF4B1B" w14:textId="77777777" w:rsidR="003B52A8" w:rsidRPr="006476AA" w:rsidRDefault="006476AA" w:rsidP="00B74398">
            <w:pPr>
              <w:suppressAutoHyphens w:val="0"/>
              <w:rPr>
                <w:lang w:val="lt-LT"/>
              </w:rPr>
            </w:pPr>
            <w:r w:rsidRPr="006476AA">
              <w:rPr>
                <w:lang w:val="lt-LT"/>
              </w:rPr>
              <w:t>87</w:t>
            </w:r>
          </w:p>
        </w:tc>
      </w:tr>
    </w:tbl>
    <w:p w14:paraId="7DD3771E" w14:textId="77777777" w:rsidR="0028659E" w:rsidRPr="006476AA" w:rsidRDefault="00452705" w:rsidP="00B766BB">
      <w:pPr>
        <w:suppressAutoHyphens w:val="0"/>
        <w:spacing w:line="360" w:lineRule="auto"/>
        <w:ind w:firstLine="567"/>
        <w:jc w:val="both"/>
        <w:rPr>
          <w:b/>
          <w:lang w:val="lt-LT"/>
        </w:rPr>
      </w:pPr>
      <w:r w:rsidRPr="003A4FF6">
        <w:rPr>
          <w:b/>
          <w:lang w:val="lt-LT"/>
        </w:rPr>
        <w:t>5</w:t>
      </w:r>
      <w:r w:rsidR="0028659E" w:rsidRPr="003A4FF6">
        <w:rPr>
          <w:b/>
          <w:lang w:val="lt-LT"/>
        </w:rPr>
        <w:t>.7. 7-16 metų amžiaus vaikų, nelankančių mokyklos, švietimo įstaigos aptarnaujamoje teritorijoje, skaičius;</w:t>
      </w:r>
    </w:p>
    <w:p w14:paraId="348DB2C2" w14:textId="77777777" w:rsidR="00F74DF6" w:rsidRPr="000A7A6C" w:rsidRDefault="00FA66ED" w:rsidP="00B766BB">
      <w:pPr>
        <w:spacing w:line="360" w:lineRule="auto"/>
        <w:ind w:firstLine="567"/>
        <w:jc w:val="both"/>
        <w:rPr>
          <w:lang w:val="lt-LT"/>
        </w:rPr>
      </w:pPr>
      <w:r w:rsidRPr="006476AA">
        <w:rPr>
          <w:lang w:val="lt-LT"/>
        </w:rPr>
        <w:lastRenderedPageBreak/>
        <w:t>Vaikų,</w:t>
      </w:r>
      <w:r w:rsidR="0028659E" w:rsidRPr="006476AA">
        <w:rPr>
          <w:lang w:val="lt-LT"/>
        </w:rPr>
        <w:t xml:space="preserve"> nelankančių mokyklos, nėra.</w:t>
      </w:r>
    </w:p>
    <w:p w14:paraId="3B0F95DE" w14:textId="5ACCD52F" w:rsidR="000A7A6C" w:rsidRPr="000A7A6C" w:rsidRDefault="006852D3" w:rsidP="00B766BB">
      <w:pPr>
        <w:spacing w:line="360" w:lineRule="auto"/>
        <w:ind w:firstLine="567"/>
        <w:jc w:val="both"/>
        <w:rPr>
          <w:b/>
          <w:lang w:val="lt-LT"/>
        </w:rPr>
      </w:pPr>
      <w:r>
        <w:rPr>
          <w:b/>
          <w:lang w:val="lt-LT"/>
        </w:rPr>
        <w:t>5.8. I</w:t>
      </w:r>
      <w:r w:rsidR="000A7A6C" w:rsidRPr="000A7A6C">
        <w:rPr>
          <w:b/>
          <w:lang w:val="lt-LT"/>
        </w:rPr>
        <w:t>kimokyklinis ugdymas (grupių, vaikų skaičius):</w:t>
      </w:r>
    </w:p>
    <w:tbl>
      <w:tblPr>
        <w:tblStyle w:val="Lentelstinklelis"/>
        <w:tblW w:w="0" w:type="auto"/>
        <w:tblInd w:w="-426" w:type="dxa"/>
        <w:tblLook w:val="04A0" w:firstRow="1" w:lastRow="0" w:firstColumn="1" w:lastColumn="0" w:noHBand="0" w:noVBand="1"/>
      </w:tblPr>
      <w:tblGrid>
        <w:gridCol w:w="2235"/>
        <w:gridCol w:w="1560"/>
        <w:gridCol w:w="2126"/>
        <w:gridCol w:w="1843"/>
        <w:gridCol w:w="2126"/>
      </w:tblGrid>
      <w:tr w:rsidR="000A7A6C" w:rsidRPr="000A7A6C" w14:paraId="0063919E" w14:textId="77777777" w:rsidTr="00EC38FC">
        <w:tc>
          <w:tcPr>
            <w:tcW w:w="2235" w:type="dxa"/>
            <w:vMerge w:val="restart"/>
          </w:tcPr>
          <w:p w14:paraId="5FF533DF" w14:textId="77777777" w:rsidR="000A7A6C" w:rsidRPr="000A7A6C" w:rsidRDefault="000A7A6C" w:rsidP="00B74398">
            <w:pPr>
              <w:rPr>
                <w:lang w:val="lt-LT"/>
              </w:rPr>
            </w:pPr>
          </w:p>
        </w:tc>
        <w:tc>
          <w:tcPr>
            <w:tcW w:w="3686" w:type="dxa"/>
            <w:gridSpan w:val="2"/>
          </w:tcPr>
          <w:p w14:paraId="5CD3E420" w14:textId="77777777" w:rsidR="000A7A6C" w:rsidRPr="000A7A6C" w:rsidRDefault="000A7A6C" w:rsidP="00B74398">
            <w:pPr>
              <w:rPr>
                <w:lang w:val="lt-LT"/>
              </w:rPr>
            </w:pPr>
            <w:r w:rsidRPr="000A7A6C">
              <w:rPr>
                <w:lang w:val="lt-LT"/>
              </w:rPr>
              <w:t>2015 m.</w:t>
            </w:r>
          </w:p>
        </w:tc>
        <w:tc>
          <w:tcPr>
            <w:tcW w:w="3969" w:type="dxa"/>
            <w:gridSpan w:val="2"/>
          </w:tcPr>
          <w:p w14:paraId="47E391F7" w14:textId="77777777" w:rsidR="000A7A6C" w:rsidRPr="000A7A6C" w:rsidRDefault="000A7A6C" w:rsidP="00B74398">
            <w:pPr>
              <w:rPr>
                <w:lang w:val="lt-LT"/>
              </w:rPr>
            </w:pPr>
            <w:r w:rsidRPr="000A7A6C">
              <w:rPr>
                <w:lang w:val="lt-LT"/>
              </w:rPr>
              <w:t>2016 m.</w:t>
            </w:r>
          </w:p>
        </w:tc>
      </w:tr>
      <w:tr w:rsidR="000A7A6C" w:rsidRPr="000A7A6C" w14:paraId="1D12F439" w14:textId="77777777" w:rsidTr="00EC38FC">
        <w:tc>
          <w:tcPr>
            <w:tcW w:w="2235" w:type="dxa"/>
            <w:vMerge/>
          </w:tcPr>
          <w:p w14:paraId="06D6088F" w14:textId="77777777" w:rsidR="000A7A6C" w:rsidRPr="000A7A6C" w:rsidRDefault="000A7A6C" w:rsidP="00B74398">
            <w:pPr>
              <w:rPr>
                <w:b/>
                <w:lang w:val="lt-LT"/>
              </w:rPr>
            </w:pPr>
          </w:p>
        </w:tc>
        <w:tc>
          <w:tcPr>
            <w:tcW w:w="1560" w:type="dxa"/>
          </w:tcPr>
          <w:p w14:paraId="5C13053B" w14:textId="77777777" w:rsidR="000A7A6C" w:rsidRPr="000A7A6C" w:rsidRDefault="000A7A6C" w:rsidP="00B74398">
            <w:pPr>
              <w:rPr>
                <w:lang w:val="lt-LT"/>
              </w:rPr>
            </w:pPr>
            <w:r w:rsidRPr="000A7A6C">
              <w:rPr>
                <w:lang w:val="lt-LT"/>
              </w:rPr>
              <w:t>sausio 1 d.</w:t>
            </w:r>
          </w:p>
        </w:tc>
        <w:tc>
          <w:tcPr>
            <w:tcW w:w="2126" w:type="dxa"/>
          </w:tcPr>
          <w:p w14:paraId="60BC81E3" w14:textId="77777777" w:rsidR="000A7A6C" w:rsidRPr="000A7A6C" w:rsidRDefault="000A7A6C" w:rsidP="00B74398">
            <w:pPr>
              <w:rPr>
                <w:lang w:val="lt-LT"/>
              </w:rPr>
            </w:pPr>
            <w:r w:rsidRPr="000A7A6C">
              <w:rPr>
                <w:lang w:val="lt-LT"/>
              </w:rPr>
              <w:t>gruodžio 31 d.</w:t>
            </w:r>
          </w:p>
        </w:tc>
        <w:tc>
          <w:tcPr>
            <w:tcW w:w="1843" w:type="dxa"/>
          </w:tcPr>
          <w:p w14:paraId="3ACFCDBD" w14:textId="77777777" w:rsidR="000A7A6C" w:rsidRPr="000A7A6C" w:rsidRDefault="000A7A6C" w:rsidP="00B74398">
            <w:pPr>
              <w:rPr>
                <w:lang w:val="lt-LT"/>
              </w:rPr>
            </w:pPr>
            <w:r w:rsidRPr="000A7A6C">
              <w:rPr>
                <w:lang w:val="lt-LT"/>
              </w:rPr>
              <w:t>sausio 1 d.</w:t>
            </w:r>
          </w:p>
        </w:tc>
        <w:tc>
          <w:tcPr>
            <w:tcW w:w="2126" w:type="dxa"/>
          </w:tcPr>
          <w:p w14:paraId="51149131" w14:textId="77777777" w:rsidR="000A7A6C" w:rsidRPr="000A7A6C" w:rsidRDefault="000A7A6C" w:rsidP="00B74398">
            <w:pPr>
              <w:rPr>
                <w:lang w:val="lt-LT"/>
              </w:rPr>
            </w:pPr>
            <w:r w:rsidRPr="000A7A6C">
              <w:rPr>
                <w:lang w:val="lt-LT"/>
              </w:rPr>
              <w:t>gruodžio 31 d.</w:t>
            </w:r>
          </w:p>
        </w:tc>
      </w:tr>
      <w:tr w:rsidR="000A7A6C" w:rsidRPr="000A7A6C" w14:paraId="1BAEECD7" w14:textId="77777777" w:rsidTr="00EC38FC">
        <w:tc>
          <w:tcPr>
            <w:tcW w:w="2235" w:type="dxa"/>
          </w:tcPr>
          <w:p w14:paraId="7B2FE600" w14:textId="77777777" w:rsidR="000A7A6C" w:rsidRPr="000A7A6C" w:rsidRDefault="000A7A6C" w:rsidP="00B74398">
            <w:pPr>
              <w:rPr>
                <w:lang w:val="lt-LT"/>
              </w:rPr>
            </w:pPr>
            <w:r w:rsidRPr="000A7A6C">
              <w:rPr>
                <w:lang w:val="lt-LT"/>
              </w:rPr>
              <w:t>Grupių skaičius</w:t>
            </w:r>
          </w:p>
        </w:tc>
        <w:tc>
          <w:tcPr>
            <w:tcW w:w="1560" w:type="dxa"/>
          </w:tcPr>
          <w:p w14:paraId="77979026" w14:textId="77777777" w:rsidR="000A7A6C" w:rsidRPr="000A7A6C" w:rsidRDefault="000A7A6C" w:rsidP="00B74398">
            <w:pPr>
              <w:rPr>
                <w:lang w:val="lt-LT"/>
              </w:rPr>
            </w:pPr>
            <w:r w:rsidRPr="000A7A6C">
              <w:rPr>
                <w:lang w:val="lt-LT"/>
              </w:rPr>
              <w:t>5</w:t>
            </w:r>
          </w:p>
        </w:tc>
        <w:tc>
          <w:tcPr>
            <w:tcW w:w="2126" w:type="dxa"/>
          </w:tcPr>
          <w:p w14:paraId="0C81EF47" w14:textId="77777777" w:rsidR="000A7A6C" w:rsidRPr="000A7A6C" w:rsidRDefault="000A7A6C" w:rsidP="00B74398">
            <w:pPr>
              <w:rPr>
                <w:lang w:val="lt-LT"/>
              </w:rPr>
            </w:pPr>
            <w:r w:rsidRPr="000A7A6C">
              <w:rPr>
                <w:lang w:val="lt-LT"/>
              </w:rPr>
              <w:t>6</w:t>
            </w:r>
          </w:p>
        </w:tc>
        <w:tc>
          <w:tcPr>
            <w:tcW w:w="1843" w:type="dxa"/>
          </w:tcPr>
          <w:p w14:paraId="6FC538CD" w14:textId="77777777" w:rsidR="000A7A6C" w:rsidRPr="000A7A6C" w:rsidRDefault="000A7A6C" w:rsidP="00B74398">
            <w:pPr>
              <w:rPr>
                <w:lang w:val="lt-LT"/>
              </w:rPr>
            </w:pPr>
            <w:r w:rsidRPr="000A7A6C">
              <w:rPr>
                <w:lang w:val="lt-LT"/>
              </w:rPr>
              <w:t>6</w:t>
            </w:r>
          </w:p>
        </w:tc>
        <w:tc>
          <w:tcPr>
            <w:tcW w:w="2126" w:type="dxa"/>
          </w:tcPr>
          <w:p w14:paraId="7C2111A5" w14:textId="77777777" w:rsidR="000A7A6C" w:rsidRPr="000A7A6C" w:rsidRDefault="000A7A6C" w:rsidP="00B74398">
            <w:pPr>
              <w:rPr>
                <w:lang w:val="lt-LT"/>
              </w:rPr>
            </w:pPr>
            <w:r w:rsidRPr="000A7A6C">
              <w:rPr>
                <w:lang w:val="lt-LT"/>
              </w:rPr>
              <w:t>5</w:t>
            </w:r>
          </w:p>
        </w:tc>
      </w:tr>
      <w:tr w:rsidR="000A7A6C" w:rsidRPr="000A7A6C" w14:paraId="607DF981" w14:textId="77777777" w:rsidTr="00EC38FC">
        <w:tc>
          <w:tcPr>
            <w:tcW w:w="2235" w:type="dxa"/>
          </w:tcPr>
          <w:p w14:paraId="20C0BE5D" w14:textId="77777777" w:rsidR="000A7A6C" w:rsidRPr="000A7A6C" w:rsidRDefault="000A7A6C" w:rsidP="00B74398">
            <w:pPr>
              <w:rPr>
                <w:lang w:val="lt-LT"/>
              </w:rPr>
            </w:pPr>
            <w:r w:rsidRPr="000A7A6C">
              <w:rPr>
                <w:lang w:val="lt-LT"/>
              </w:rPr>
              <w:t>Ugdytinių skaičius</w:t>
            </w:r>
          </w:p>
        </w:tc>
        <w:tc>
          <w:tcPr>
            <w:tcW w:w="1560" w:type="dxa"/>
          </w:tcPr>
          <w:p w14:paraId="1D53A97D" w14:textId="77777777" w:rsidR="000A7A6C" w:rsidRPr="000A7A6C" w:rsidRDefault="000A7A6C" w:rsidP="00B74398">
            <w:pPr>
              <w:rPr>
                <w:lang w:val="lt-LT"/>
              </w:rPr>
            </w:pPr>
            <w:r w:rsidRPr="000A7A6C">
              <w:rPr>
                <w:color w:val="000000" w:themeColor="text1"/>
                <w:lang w:val="lt-LT"/>
              </w:rPr>
              <w:t>103</w:t>
            </w:r>
          </w:p>
        </w:tc>
        <w:tc>
          <w:tcPr>
            <w:tcW w:w="2126" w:type="dxa"/>
          </w:tcPr>
          <w:p w14:paraId="2D99E0A0" w14:textId="77777777" w:rsidR="000A7A6C" w:rsidRPr="00B766BB" w:rsidRDefault="000A7A6C" w:rsidP="00B74398">
            <w:pPr>
              <w:rPr>
                <w:lang w:val="lt-LT"/>
              </w:rPr>
            </w:pPr>
            <w:r w:rsidRPr="000A7A6C">
              <w:rPr>
                <w:color w:val="000000" w:themeColor="text1"/>
                <w:lang w:val="lt-LT"/>
              </w:rPr>
              <w:t>121</w:t>
            </w:r>
          </w:p>
        </w:tc>
        <w:tc>
          <w:tcPr>
            <w:tcW w:w="1843" w:type="dxa"/>
          </w:tcPr>
          <w:p w14:paraId="034B2728" w14:textId="77777777" w:rsidR="000A7A6C" w:rsidRPr="000A7A6C" w:rsidRDefault="000A7A6C" w:rsidP="00B74398">
            <w:pPr>
              <w:rPr>
                <w:color w:val="000000" w:themeColor="text1"/>
                <w:lang w:val="lt-LT"/>
              </w:rPr>
            </w:pPr>
            <w:r w:rsidRPr="000A7A6C">
              <w:rPr>
                <w:color w:val="000000" w:themeColor="text1"/>
                <w:lang w:val="lt-LT"/>
              </w:rPr>
              <w:t>121</w:t>
            </w:r>
          </w:p>
        </w:tc>
        <w:tc>
          <w:tcPr>
            <w:tcW w:w="2126" w:type="dxa"/>
          </w:tcPr>
          <w:p w14:paraId="7529D284" w14:textId="77777777" w:rsidR="000A7A6C" w:rsidRPr="000A7A6C" w:rsidRDefault="000A7A6C" w:rsidP="00B74398">
            <w:pPr>
              <w:rPr>
                <w:color w:val="000000" w:themeColor="text1"/>
                <w:lang w:val="lt-LT"/>
              </w:rPr>
            </w:pPr>
            <w:r w:rsidRPr="000A7A6C">
              <w:rPr>
                <w:color w:val="000000" w:themeColor="text1"/>
                <w:lang w:val="lt-LT"/>
              </w:rPr>
              <w:t>104</w:t>
            </w:r>
          </w:p>
        </w:tc>
      </w:tr>
    </w:tbl>
    <w:p w14:paraId="5BD9BBD4" w14:textId="1124FD04" w:rsidR="000A7A6C" w:rsidRPr="000A7A6C" w:rsidRDefault="000A7A6C" w:rsidP="00EB7A68">
      <w:pPr>
        <w:tabs>
          <w:tab w:val="left" w:pos="709"/>
        </w:tabs>
        <w:spacing w:line="360" w:lineRule="auto"/>
        <w:ind w:firstLine="567"/>
        <w:jc w:val="both"/>
        <w:rPr>
          <w:b/>
          <w:lang w:val="lt-LT"/>
        </w:rPr>
      </w:pPr>
      <w:r w:rsidRPr="000A7A6C">
        <w:rPr>
          <w:b/>
          <w:lang w:val="lt-LT"/>
        </w:rPr>
        <w:t xml:space="preserve">5.9. </w:t>
      </w:r>
      <w:r w:rsidR="006852D3">
        <w:rPr>
          <w:b/>
          <w:lang w:val="lt-LT"/>
        </w:rPr>
        <w:t>P</w:t>
      </w:r>
      <w:r w:rsidRPr="000A7A6C">
        <w:rPr>
          <w:b/>
          <w:lang w:val="lt-LT"/>
        </w:rPr>
        <w:t>riešmokyklinis ugdymas (grupių, vaikų skaičius):</w:t>
      </w:r>
    </w:p>
    <w:tbl>
      <w:tblPr>
        <w:tblStyle w:val="Lentelstinklelis"/>
        <w:tblW w:w="0" w:type="auto"/>
        <w:tblInd w:w="-426" w:type="dxa"/>
        <w:tblLook w:val="04A0" w:firstRow="1" w:lastRow="0" w:firstColumn="1" w:lastColumn="0" w:noHBand="0" w:noVBand="1"/>
      </w:tblPr>
      <w:tblGrid>
        <w:gridCol w:w="2235"/>
        <w:gridCol w:w="1560"/>
        <w:gridCol w:w="2126"/>
        <w:gridCol w:w="1843"/>
        <w:gridCol w:w="2126"/>
      </w:tblGrid>
      <w:tr w:rsidR="000A7A6C" w:rsidRPr="000A7A6C" w14:paraId="34AF459E" w14:textId="77777777" w:rsidTr="00EC38FC">
        <w:tc>
          <w:tcPr>
            <w:tcW w:w="2235" w:type="dxa"/>
            <w:vMerge w:val="restart"/>
          </w:tcPr>
          <w:p w14:paraId="4B07986B" w14:textId="77777777" w:rsidR="000A7A6C" w:rsidRPr="000A7A6C" w:rsidRDefault="000A7A6C" w:rsidP="00B74398">
            <w:pPr>
              <w:rPr>
                <w:lang w:val="lt-LT"/>
              </w:rPr>
            </w:pPr>
          </w:p>
        </w:tc>
        <w:tc>
          <w:tcPr>
            <w:tcW w:w="3686" w:type="dxa"/>
            <w:gridSpan w:val="2"/>
          </w:tcPr>
          <w:p w14:paraId="7D6F29FE" w14:textId="77777777" w:rsidR="000A7A6C" w:rsidRPr="000A7A6C" w:rsidRDefault="000A7A6C" w:rsidP="00B74398">
            <w:pPr>
              <w:rPr>
                <w:lang w:val="lt-LT"/>
              </w:rPr>
            </w:pPr>
            <w:r w:rsidRPr="000A7A6C">
              <w:rPr>
                <w:lang w:val="lt-LT"/>
              </w:rPr>
              <w:t>2015 m.</w:t>
            </w:r>
          </w:p>
        </w:tc>
        <w:tc>
          <w:tcPr>
            <w:tcW w:w="3969" w:type="dxa"/>
            <w:gridSpan w:val="2"/>
          </w:tcPr>
          <w:p w14:paraId="2CAAEF68" w14:textId="77777777" w:rsidR="000A7A6C" w:rsidRPr="000A7A6C" w:rsidRDefault="000A7A6C" w:rsidP="00B74398">
            <w:pPr>
              <w:rPr>
                <w:lang w:val="lt-LT"/>
              </w:rPr>
            </w:pPr>
            <w:r w:rsidRPr="000A7A6C">
              <w:rPr>
                <w:lang w:val="lt-LT"/>
              </w:rPr>
              <w:t>2016 m.</w:t>
            </w:r>
          </w:p>
        </w:tc>
      </w:tr>
      <w:tr w:rsidR="000A7A6C" w:rsidRPr="000A7A6C" w14:paraId="42EABFF4" w14:textId="77777777" w:rsidTr="00EC38FC">
        <w:tc>
          <w:tcPr>
            <w:tcW w:w="2235" w:type="dxa"/>
            <w:vMerge/>
          </w:tcPr>
          <w:p w14:paraId="430E9A43" w14:textId="77777777" w:rsidR="000A7A6C" w:rsidRPr="000A7A6C" w:rsidRDefault="000A7A6C" w:rsidP="00B74398">
            <w:pPr>
              <w:rPr>
                <w:b/>
                <w:lang w:val="lt-LT"/>
              </w:rPr>
            </w:pPr>
          </w:p>
        </w:tc>
        <w:tc>
          <w:tcPr>
            <w:tcW w:w="1560" w:type="dxa"/>
          </w:tcPr>
          <w:p w14:paraId="2240CA58" w14:textId="77777777" w:rsidR="000A7A6C" w:rsidRPr="000A7A6C" w:rsidRDefault="000A7A6C" w:rsidP="00B74398">
            <w:pPr>
              <w:rPr>
                <w:lang w:val="lt-LT"/>
              </w:rPr>
            </w:pPr>
            <w:r w:rsidRPr="000A7A6C">
              <w:rPr>
                <w:lang w:val="lt-LT"/>
              </w:rPr>
              <w:t>sausio 1 d.</w:t>
            </w:r>
          </w:p>
        </w:tc>
        <w:tc>
          <w:tcPr>
            <w:tcW w:w="2126" w:type="dxa"/>
          </w:tcPr>
          <w:p w14:paraId="2A9F48D1" w14:textId="77777777" w:rsidR="000A7A6C" w:rsidRPr="000A7A6C" w:rsidRDefault="000A7A6C" w:rsidP="00B74398">
            <w:pPr>
              <w:rPr>
                <w:lang w:val="lt-LT"/>
              </w:rPr>
            </w:pPr>
            <w:r w:rsidRPr="000A7A6C">
              <w:rPr>
                <w:lang w:val="lt-LT"/>
              </w:rPr>
              <w:t>gruodžio 31 d.</w:t>
            </w:r>
          </w:p>
        </w:tc>
        <w:tc>
          <w:tcPr>
            <w:tcW w:w="1843" w:type="dxa"/>
          </w:tcPr>
          <w:p w14:paraId="3BB95244" w14:textId="77777777" w:rsidR="000A7A6C" w:rsidRPr="000A7A6C" w:rsidRDefault="000A7A6C" w:rsidP="00B74398">
            <w:pPr>
              <w:rPr>
                <w:lang w:val="lt-LT"/>
              </w:rPr>
            </w:pPr>
            <w:r w:rsidRPr="000A7A6C">
              <w:rPr>
                <w:lang w:val="lt-LT"/>
              </w:rPr>
              <w:t>sausio 1 d.</w:t>
            </w:r>
          </w:p>
        </w:tc>
        <w:tc>
          <w:tcPr>
            <w:tcW w:w="2126" w:type="dxa"/>
          </w:tcPr>
          <w:p w14:paraId="4F95DA76" w14:textId="77777777" w:rsidR="000A7A6C" w:rsidRPr="000A7A6C" w:rsidRDefault="000A7A6C" w:rsidP="00B74398">
            <w:pPr>
              <w:rPr>
                <w:lang w:val="lt-LT"/>
              </w:rPr>
            </w:pPr>
            <w:r w:rsidRPr="000A7A6C">
              <w:rPr>
                <w:lang w:val="lt-LT"/>
              </w:rPr>
              <w:t>gruodžio 31 d.</w:t>
            </w:r>
          </w:p>
        </w:tc>
      </w:tr>
      <w:tr w:rsidR="000A7A6C" w:rsidRPr="000A7A6C" w14:paraId="5027DEBC" w14:textId="77777777" w:rsidTr="00EC38FC">
        <w:tc>
          <w:tcPr>
            <w:tcW w:w="2235" w:type="dxa"/>
          </w:tcPr>
          <w:p w14:paraId="42D2BA60" w14:textId="77777777" w:rsidR="000A7A6C" w:rsidRPr="000A7A6C" w:rsidRDefault="000A7A6C" w:rsidP="00B74398">
            <w:pPr>
              <w:rPr>
                <w:lang w:val="lt-LT"/>
              </w:rPr>
            </w:pPr>
            <w:r w:rsidRPr="000A7A6C">
              <w:rPr>
                <w:lang w:val="lt-LT"/>
              </w:rPr>
              <w:t>Grupių skaičius</w:t>
            </w:r>
          </w:p>
        </w:tc>
        <w:tc>
          <w:tcPr>
            <w:tcW w:w="1560" w:type="dxa"/>
          </w:tcPr>
          <w:p w14:paraId="2944BA56" w14:textId="77777777" w:rsidR="000A7A6C" w:rsidRPr="000A7A6C" w:rsidRDefault="000A7A6C" w:rsidP="00B74398">
            <w:pPr>
              <w:rPr>
                <w:lang w:val="lt-LT"/>
              </w:rPr>
            </w:pPr>
            <w:r w:rsidRPr="000A7A6C">
              <w:rPr>
                <w:lang w:val="lt-LT"/>
              </w:rPr>
              <w:t>2</w:t>
            </w:r>
          </w:p>
        </w:tc>
        <w:tc>
          <w:tcPr>
            <w:tcW w:w="2126" w:type="dxa"/>
          </w:tcPr>
          <w:p w14:paraId="4CAD3754" w14:textId="77777777" w:rsidR="000A7A6C" w:rsidRPr="000A7A6C" w:rsidRDefault="000A7A6C" w:rsidP="00B74398">
            <w:pPr>
              <w:rPr>
                <w:lang w:val="lt-LT"/>
              </w:rPr>
            </w:pPr>
            <w:r w:rsidRPr="000A7A6C">
              <w:rPr>
                <w:lang w:val="lt-LT"/>
              </w:rPr>
              <w:t>1</w:t>
            </w:r>
          </w:p>
        </w:tc>
        <w:tc>
          <w:tcPr>
            <w:tcW w:w="1843" w:type="dxa"/>
          </w:tcPr>
          <w:p w14:paraId="2C30734C" w14:textId="77777777" w:rsidR="000A7A6C" w:rsidRPr="000A7A6C" w:rsidRDefault="000A7A6C" w:rsidP="00B74398">
            <w:pPr>
              <w:rPr>
                <w:lang w:val="lt-LT"/>
              </w:rPr>
            </w:pPr>
            <w:r w:rsidRPr="000A7A6C">
              <w:rPr>
                <w:lang w:val="lt-LT"/>
              </w:rPr>
              <w:t>1</w:t>
            </w:r>
          </w:p>
        </w:tc>
        <w:tc>
          <w:tcPr>
            <w:tcW w:w="2126" w:type="dxa"/>
          </w:tcPr>
          <w:p w14:paraId="59C40605" w14:textId="77777777" w:rsidR="000A7A6C" w:rsidRPr="000A7A6C" w:rsidRDefault="000A7A6C" w:rsidP="00B74398">
            <w:pPr>
              <w:rPr>
                <w:lang w:val="lt-LT"/>
              </w:rPr>
            </w:pPr>
            <w:r w:rsidRPr="000A7A6C">
              <w:rPr>
                <w:lang w:val="lt-LT"/>
              </w:rPr>
              <w:t>2</w:t>
            </w:r>
          </w:p>
        </w:tc>
      </w:tr>
      <w:tr w:rsidR="000A7A6C" w:rsidRPr="000A7A6C" w14:paraId="012D373B" w14:textId="77777777" w:rsidTr="00EC38FC">
        <w:tc>
          <w:tcPr>
            <w:tcW w:w="2235" w:type="dxa"/>
          </w:tcPr>
          <w:p w14:paraId="2498A1DF" w14:textId="77777777" w:rsidR="000A7A6C" w:rsidRPr="000A7A6C" w:rsidRDefault="000A7A6C" w:rsidP="00B74398">
            <w:pPr>
              <w:rPr>
                <w:lang w:val="lt-LT"/>
              </w:rPr>
            </w:pPr>
            <w:r w:rsidRPr="000A7A6C">
              <w:rPr>
                <w:lang w:val="lt-LT"/>
              </w:rPr>
              <w:t>Ugdytinių skaičius</w:t>
            </w:r>
          </w:p>
        </w:tc>
        <w:tc>
          <w:tcPr>
            <w:tcW w:w="1560" w:type="dxa"/>
          </w:tcPr>
          <w:p w14:paraId="0E86BE1C" w14:textId="77777777" w:rsidR="000A7A6C" w:rsidRPr="000A7A6C" w:rsidRDefault="000A7A6C" w:rsidP="00B74398">
            <w:pPr>
              <w:rPr>
                <w:lang w:val="lt-LT"/>
              </w:rPr>
            </w:pPr>
            <w:r w:rsidRPr="000A7A6C">
              <w:rPr>
                <w:color w:val="000000" w:themeColor="text1"/>
                <w:lang w:val="lt-LT"/>
              </w:rPr>
              <w:t>41</w:t>
            </w:r>
          </w:p>
        </w:tc>
        <w:tc>
          <w:tcPr>
            <w:tcW w:w="2126" w:type="dxa"/>
          </w:tcPr>
          <w:p w14:paraId="6237E055" w14:textId="77777777" w:rsidR="000A7A6C" w:rsidRPr="00E06DEF" w:rsidRDefault="000A7A6C" w:rsidP="00B74398">
            <w:pPr>
              <w:rPr>
                <w:lang w:val="lt-LT"/>
              </w:rPr>
            </w:pPr>
            <w:r w:rsidRPr="000A7A6C">
              <w:rPr>
                <w:lang w:val="lt-LT"/>
              </w:rPr>
              <w:t>26</w:t>
            </w:r>
          </w:p>
        </w:tc>
        <w:tc>
          <w:tcPr>
            <w:tcW w:w="1843" w:type="dxa"/>
          </w:tcPr>
          <w:p w14:paraId="14A60482" w14:textId="77777777" w:rsidR="000A7A6C" w:rsidRPr="000A7A6C" w:rsidRDefault="000A7A6C" w:rsidP="00B74398">
            <w:pPr>
              <w:rPr>
                <w:color w:val="000000" w:themeColor="text1"/>
                <w:lang w:val="lt-LT"/>
              </w:rPr>
            </w:pPr>
            <w:r w:rsidRPr="000A7A6C">
              <w:rPr>
                <w:color w:val="000000" w:themeColor="text1"/>
                <w:lang w:val="lt-LT"/>
              </w:rPr>
              <w:t>26</w:t>
            </w:r>
          </w:p>
        </w:tc>
        <w:tc>
          <w:tcPr>
            <w:tcW w:w="2126" w:type="dxa"/>
          </w:tcPr>
          <w:p w14:paraId="4007AAB8" w14:textId="77777777" w:rsidR="000A7A6C" w:rsidRPr="000A7A6C" w:rsidRDefault="000A7A6C" w:rsidP="00B74398">
            <w:pPr>
              <w:rPr>
                <w:color w:val="000000" w:themeColor="text1"/>
                <w:lang w:val="lt-LT"/>
              </w:rPr>
            </w:pPr>
            <w:r w:rsidRPr="000A7A6C">
              <w:rPr>
                <w:color w:val="000000" w:themeColor="text1"/>
                <w:lang w:val="lt-LT"/>
              </w:rPr>
              <w:t>40</w:t>
            </w:r>
          </w:p>
        </w:tc>
      </w:tr>
    </w:tbl>
    <w:p w14:paraId="3EAC7281" w14:textId="0D6ECC7D" w:rsidR="000A7A6C" w:rsidRPr="000A7A6C" w:rsidRDefault="000A7A6C" w:rsidP="00F318D7">
      <w:pPr>
        <w:spacing w:line="360" w:lineRule="auto"/>
        <w:ind w:firstLine="567"/>
        <w:jc w:val="both"/>
        <w:rPr>
          <w:b/>
          <w:lang w:val="lt-LT"/>
        </w:rPr>
      </w:pPr>
      <w:r w:rsidRPr="000A7A6C">
        <w:rPr>
          <w:b/>
          <w:lang w:val="lt-LT"/>
        </w:rPr>
        <w:t xml:space="preserve">5.10. </w:t>
      </w:r>
      <w:r w:rsidR="006852D3">
        <w:rPr>
          <w:b/>
          <w:lang w:val="lt-LT"/>
        </w:rPr>
        <w:t>P</w:t>
      </w:r>
      <w:r w:rsidRPr="000A7A6C">
        <w:rPr>
          <w:b/>
          <w:lang w:val="lt-LT"/>
        </w:rPr>
        <w:t>radinis ugdymas (mokinių skaičius pagal klases, mokinių pasiekimų lygis, standartizuotų testų rezultatai):</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1"/>
        <w:gridCol w:w="1134"/>
        <w:gridCol w:w="992"/>
        <w:gridCol w:w="1134"/>
        <w:gridCol w:w="992"/>
        <w:gridCol w:w="851"/>
        <w:gridCol w:w="1134"/>
        <w:gridCol w:w="1134"/>
        <w:gridCol w:w="1134"/>
      </w:tblGrid>
      <w:tr w:rsidR="000A7A6C" w:rsidRPr="000A7A6C" w14:paraId="720CA57D" w14:textId="77777777" w:rsidTr="00EC38FC">
        <w:tc>
          <w:tcPr>
            <w:tcW w:w="1135" w:type="dxa"/>
            <w:vMerge w:val="restart"/>
            <w:shd w:val="clear" w:color="auto" w:fill="auto"/>
          </w:tcPr>
          <w:p w14:paraId="78B18ECF" w14:textId="77777777" w:rsidR="000A7A6C" w:rsidRPr="000A7A6C" w:rsidRDefault="000A7A6C" w:rsidP="00B74398">
            <w:pPr>
              <w:rPr>
                <w:rFonts w:eastAsia="Calibri"/>
                <w:lang w:val="lt-LT"/>
              </w:rPr>
            </w:pPr>
            <w:r w:rsidRPr="000A7A6C">
              <w:rPr>
                <w:rFonts w:eastAsia="Calibri"/>
                <w:lang w:val="lt-LT"/>
              </w:rPr>
              <w:t>Klasė</w:t>
            </w:r>
          </w:p>
        </w:tc>
        <w:tc>
          <w:tcPr>
            <w:tcW w:w="4111" w:type="dxa"/>
            <w:gridSpan w:val="4"/>
          </w:tcPr>
          <w:p w14:paraId="4EC09F99" w14:textId="77777777" w:rsidR="000A7A6C" w:rsidRPr="000A7A6C" w:rsidRDefault="000A7A6C" w:rsidP="00B74398">
            <w:pPr>
              <w:rPr>
                <w:rFonts w:eastAsia="Calibri"/>
                <w:lang w:val="lt-LT"/>
              </w:rPr>
            </w:pPr>
            <w:r w:rsidRPr="000A7A6C">
              <w:rPr>
                <w:rFonts w:eastAsia="Calibri"/>
                <w:lang w:val="lt-LT"/>
              </w:rPr>
              <w:t>2015 m.</w:t>
            </w:r>
          </w:p>
        </w:tc>
        <w:tc>
          <w:tcPr>
            <w:tcW w:w="5245" w:type="dxa"/>
            <w:gridSpan w:val="5"/>
            <w:shd w:val="clear" w:color="auto" w:fill="auto"/>
          </w:tcPr>
          <w:p w14:paraId="4EB788EC" w14:textId="77777777" w:rsidR="000A7A6C" w:rsidRPr="000A7A6C" w:rsidRDefault="000A7A6C" w:rsidP="00B74398">
            <w:pPr>
              <w:rPr>
                <w:rFonts w:eastAsia="Calibri"/>
                <w:lang w:val="lt-LT"/>
              </w:rPr>
            </w:pPr>
            <w:r w:rsidRPr="000A7A6C">
              <w:rPr>
                <w:rFonts w:eastAsia="Calibri"/>
                <w:lang w:val="lt-LT"/>
              </w:rPr>
              <w:t>2016 m.</w:t>
            </w:r>
          </w:p>
        </w:tc>
      </w:tr>
      <w:tr w:rsidR="000A7A6C" w:rsidRPr="000A7A6C" w14:paraId="1579D20F" w14:textId="77777777" w:rsidTr="00EC38FC">
        <w:trPr>
          <w:trHeight w:val="300"/>
        </w:trPr>
        <w:tc>
          <w:tcPr>
            <w:tcW w:w="1135" w:type="dxa"/>
            <w:vMerge/>
            <w:shd w:val="clear" w:color="auto" w:fill="auto"/>
          </w:tcPr>
          <w:p w14:paraId="6A35B1DB" w14:textId="77777777" w:rsidR="000A7A6C" w:rsidRPr="000A7A6C" w:rsidRDefault="000A7A6C" w:rsidP="00B74398">
            <w:pPr>
              <w:rPr>
                <w:rFonts w:eastAsia="Calibri"/>
                <w:b/>
                <w:lang w:val="lt-LT"/>
              </w:rPr>
            </w:pPr>
          </w:p>
        </w:tc>
        <w:tc>
          <w:tcPr>
            <w:tcW w:w="1985" w:type="dxa"/>
            <w:gridSpan w:val="2"/>
          </w:tcPr>
          <w:p w14:paraId="28F50BBB" w14:textId="77777777" w:rsidR="000A7A6C" w:rsidRPr="000A7A6C" w:rsidRDefault="000A7A6C" w:rsidP="00B74398">
            <w:pPr>
              <w:rPr>
                <w:rFonts w:eastAsia="Calibri"/>
                <w:b/>
                <w:lang w:val="lt-LT"/>
              </w:rPr>
            </w:pPr>
            <w:r w:rsidRPr="000A7A6C">
              <w:rPr>
                <w:rFonts w:eastAsia="Calibri"/>
                <w:lang w:val="lt-LT"/>
              </w:rPr>
              <w:t>Komplektų skaičius</w:t>
            </w:r>
          </w:p>
        </w:tc>
        <w:tc>
          <w:tcPr>
            <w:tcW w:w="2126" w:type="dxa"/>
            <w:gridSpan w:val="2"/>
            <w:shd w:val="clear" w:color="auto" w:fill="auto"/>
          </w:tcPr>
          <w:p w14:paraId="5BCFD15C" w14:textId="77777777" w:rsidR="000A7A6C" w:rsidRPr="000A7A6C" w:rsidRDefault="000A7A6C" w:rsidP="00B74398">
            <w:pPr>
              <w:rPr>
                <w:rFonts w:eastAsia="Calibri"/>
                <w:lang w:val="lt-LT"/>
              </w:rPr>
            </w:pPr>
            <w:r w:rsidRPr="000A7A6C">
              <w:rPr>
                <w:rFonts w:eastAsia="Calibri"/>
                <w:lang w:val="lt-LT"/>
              </w:rPr>
              <w:t>Mokinių skaičius</w:t>
            </w:r>
          </w:p>
          <w:p w14:paraId="4E9F9AC0" w14:textId="77777777" w:rsidR="000A7A6C" w:rsidRPr="000A7A6C" w:rsidRDefault="000A7A6C" w:rsidP="00B74398">
            <w:pPr>
              <w:rPr>
                <w:rFonts w:eastAsia="Calibri"/>
                <w:lang w:val="lt-LT"/>
              </w:rPr>
            </w:pPr>
          </w:p>
        </w:tc>
        <w:tc>
          <w:tcPr>
            <w:tcW w:w="992" w:type="dxa"/>
            <w:vMerge w:val="restart"/>
            <w:shd w:val="clear" w:color="auto" w:fill="auto"/>
          </w:tcPr>
          <w:p w14:paraId="5C0099E8" w14:textId="77777777" w:rsidR="000A7A6C" w:rsidRPr="000A7A6C" w:rsidRDefault="000A7A6C" w:rsidP="00B74398">
            <w:pPr>
              <w:rPr>
                <w:rFonts w:eastAsia="Calibri"/>
                <w:lang w:val="lt-LT"/>
              </w:rPr>
            </w:pPr>
            <w:r w:rsidRPr="000A7A6C">
              <w:rPr>
                <w:rFonts w:eastAsia="Calibri"/>
                <w:lang w:val="lt-LT"/>
              </w:rPr>
              <w:t>Klasė</w:t>
            </w:r>
          </w:p>
        </w:tc>
        <w:tc>
          <w:tcPr>
            <w:tcW w:w="1985" w:type="dxa"/>
            <w:gridSpan w:val="2"/>
            <w:shd w:val="clear" w:color="auto" w:fill="auto"/>
          </w:tcPr>
          <w:p w14:paraId="1E1D312D" w14:textId="77777777" w:rsidR="000A7A6C" w:rsidRPr="000A7A6C" w:rsidRDefault="000A7A6C" w:rsidP="00B74398">
            <w:pPr>
              <w:rPr>
                <w:rFonts w:eastAsia="Calibri"/>
                <w:lang w:val="lt-LT"/>
              </w:rPr>
            </w:pPr>
            <w:r w:rsidRPr="000A7A6C">
              <w:rPr>
                <w:rFonts w:eastAsia="Calibri"/>
                <w:lang w:val="lt-LT"/>
              </w:rPr>
              <w:t xml:space="preserve">Komplektų skaičius </w:t>
            </w:r>
          </w:p>
        </w:tc>
        <w:tc>
          <w:tcPr>
            <w:tcW w:w="2268" w:type="dxa"/>
            <w:gridSpan w:val="2"/>
            <w:shd w:val="clear" w:color="auto" w:fill="auto"/>
          </w:tcPr>
          <w:p w14:paraId="60F4414B" w14:textId="77777777" w:rsidR="000A7A6C" w:rsidRPr="000A7A6C" w:rsidRDefault="000A7A6C" w:rsidP="00B74398">
            <w:pPr>
              <w:rPr>
                <w:rFonts w:eastAsia="Calibri"/>
                <w:lang w:val="lt-LT"/>
              </w:rPr>
            </w:pPr>
            <w:r w:rsidRPr="000A7A6C">
              <w:rPr>
                <w:rFonts w:eastAsia="Calibri"/>
                <w:lang w:val="lt-LT"/>
              </w:rPr>
              <w:t>Mokinių skaičius</w:t>
            </w:r>
          </w:p>
        </w:tc>
      </w:tr>
      <w:tr w:rsidR="000A7A6C" w:rsidRPr="000A7A6C" w14:paraId="401599F5" w14:textId="77777777" w:rsidTr="00EC38FC">
        <w:trPr>
          <w:trHeight w:val="300"/>
        </w:trPr>
        <w:tc>
          <w:tcPr>
            <w:tcW w:w="1135" w:type="dxa"/>
            <w:vMerge/>
            <w:shd w:val="clear" w:color="auto" w:fill="auto"/>
          </w:tcPr>
          <w:p w14:paraId="7D7C4DEE" w14:textId="77777777" w:rsidR="000A7A6C" w:rsidRPr="000A7A6C" w:rsidRDefault="000A7A6C" w:rsidP="00B74398">
            <w:pPr>
              <w:rPr>
                <w:rFonts w:eastAsia="Calibri"/>
                <w:b/>
                <w:lang w:val="lt-LT"/>
              </w:rPr>
            </w:pPr>
          </w:p>
        </w:tc>
        <w:tc>
          <w:tcPr>
            <w:tcW w:w="851" w:type="dxa"/>
          </w:tcPr>
          <w:p w14:paraId="24C6A46A" w14:textId="4DC9F02A" w:rsidR="000A7A6C" w:rsidRPr="000A7A6C" w:rsidRDefault="003679EB" w:rsidP="00B74398">
            <w:pPr>
              <w:rPr>
                <w:rFonts w:eastAsia="Calibri"/>
                <w:b/>
                <w:lang w:val="lt-LT"/>
              </w:rPr>
            </w:pPr>
            <w:r>
              <w:rPr>
                <w:rFonts w:eastAsia="Calibri"/>
                <w:lang w:val="lt-LT"/>
              </w:rPr>
              <w:t>sausio</w:t>
            </w:r>
            <w:r w:rsidR="000A7A6C" w:rsidRPr="000A7A6C">
              <w:rPr>
                <w:rFonts w:eastAsia="Calibri"/>
                <w:lang w:val="lt-LT"/>
              </w:rPr>
              <w:t>1 d.</w:t>
            </w:r>
          </w:p>
        </w:tc>
        <w:tc>
          <w:tcPr>
            <w:tcW w:w="1134" w:type="dxa"/>
            <w:shd w:val="clear" w:color="auto" w:fill="auto"/>
          </w:tcPr>
          <w:p w14:paraId="739E4135" w14:textId="3C2DF803" w:rsidR="000A7A6C" w:rsidRPr="000A7A6C" w:rsidRDefault="003679EB" w:rsidP="00B74398">
            <w:pPr>
              <w:rPr>
                <w:rFonts w:eastAsia="Calibri"/>
                <w:b/>
                <w:lang w:val="lt-LT"/>
              </w:rPr>
            </w:pPr>
            <w:r>
              <w:rPr>
                <w:rFonts w:eastAsia="Calibri"/>
                <w:lang w:val="lt-LT"/>
              </w:rPr>
              <w:t>gruodžio</w:t>
            </w:r>
            <w:r w:rsidR="000A7A6C" w:rsidRPr="000A7A6C">
              <w:rPr>
                <w:rFonts w:eastAsia="Calibri"/>
                <w:lang w:val="lt-LT"/>
              </w:rPr>
              <w:t>31 d.</w:t>
            </w:r>
          </w:p>
        </w:tc>
        <w:tc>
          <w:tcPr>
            <w:tcW w:w="992" w:type="dxa"/>
            <w:shd w:val="clear" w:color="auto" w:fill="auto"/>
          </w:tcPr>
          <w:p w14:paraId="4D891341" w14:textId="79EDC987" w:rsidR="003679EB" w:rsidRDefault="003679EB" w:rsidP="00B74398">
            <w:pPr>
              <w:rPr>
                <w:rFonts w:eastAsia="Calibri"/>
                <w:lang w:val="lt-LT"/>
              </w:rPr>
            </w:pPr>
            <w:r>
              <w:rPr>
                <w:rFonts w:eastAsia="Calibri"/>
                <w:lang w:val="lt-LT"/>
              </w:rPr>
              <w:t>Sausio</w:t>
            </w:r>
          </w:p>
          <w:p w14:paraId="19389221" w14:textId="0B7974F8" w:rsidR="000A7A6C" w:rsidRPr="000A7A6C" w:rsidRDefault="000A7A6C" w:rsidP="00B74398">
            <w:pPr>
              <w:rPr>
                <w:rFonts w:eastAsia="Calibri"/>
                <w:lang w:val="lt-LT"/>
              </w:rPr>
            </w:pPr>
            <w:r w:rsidRPr="000A7A6C">
              <w:rPr>
                <w:rFonts w:eastAsia="Calibri"/>
                <w:lang w:val="lt-LT"/>
              </w:rPr>
              <w:t>1 d.</w:t>
            </w:r>
          </w:p>
        </w:tc>
        <w:tc>
          <w:tcPr>
            <w:tcW w:w="1134" w:type="dxa"/>
            <w:shd w:val="clear" w:color="auto" w:fill="auto"/>
          </w:tcPr>
          <w:p w14:paraId="2A4AC9D7" w14:textId="10E4BA4F" w:rsidR="000A7A6C" w:rsidRPr="000A7A6C" w:rsidRDefault="003679EB" w:rsidP="00B74398">
            <w:pPr>
              <w:rPr>
                <w:rFonts w:eastAsia="Calibri"/>
                <w:lang w:val="lt-LT"/>
              </w:rPr>
            </w:pPr>
            <w:r>
              <w:rPr>
                <w:rFonts w:eastAsia="Calibri"/>
                <w:lang w:val="lt-LT"/>
              </w:rPr>
              <w:t>gruodžio</w:t>
            </w:r>
            <w:r w:rsidR="000A7A6C" w:rsidRPr="000A7A6C">
              <w:rPr>
                <w:rFonts w:eastAsia="Calibri"/>
                <w:lang w:val="lt-LT"/>
              </w:rPr>
              <w:t>31 d.</w:t>
            </w:r>
          </w:p>
        </w:tc>
        <w:tc>
          <w:tcPr>
            <w:tcW w:w="992" w:type="dxa"/>
            <w:vMerge/>
            <w:shd w:val="clear" w:color="auto" w:fill="auto"/>
          </w:tcPr>
          <w:p w14:paraId="122E0C62" w14:textId="77777777" w:rsidR="000A7A6C" w:rsidRPr="000A7A6C" w:rsidRDefault="000A7A6C" w:rsidP="00B74398">
            <w:pPr>
              <w:rPr>
                <w:rFonts w:eastAsia="Calibri"/>
                <w:lang w:val="lt-LT"/>
              </w:rPr>
            </w:pPr>
          </w:p>
        </w:tc>
        <w:tc>
          <w:tcPr>
            <w:tcW w:w="851" w:type="dxa"/>
            <w:shd w:val="clear" w:color="auto" w:fill="auto"/>
          </w:tcPr>
          <w:p w14:paraId="0B9DC5D3" w14:textId="2D612F13" w:rsidR="000A7A6C" w:rsidRPr="000A7A6C" w:rsidRDefault="003679EB" w:rsidP="00B74398">
            <w:pPr>
              <w:rPr>
                <w:rFonts w:eastAsia="Calibri"/>
                <w:lang w:val="lt-LT"/>
              </w:rPr>
            </w:pPr>
            <w:r>
              <w:rPr>
                <w:rFonts w:eastAsia="Calibri"/>
                <w:lang w:val="lt-LT"/>
              </w:rPr>
              <w:t>sausio</w:t>
            </w:r>
          </w:p>
          <w:p w14:paraId="3EBAE84C" w14:textId="77777777" w:rsidR="000A7A6C" w:rsidRPr="000A7A6C" w:rsidRDefault="000A7A6C" w:rsidP="00B74398">
            <w:pPr>
              <w:rPr>
                <w:rFonts w:eastAsia="Calibri"/>
                <w:lang w:val="lt-LT"/>
              </w:rPr>
            </w:pPr>
            <w:r w:rsidRPr="000A7A6C">
              <w:rPr>
                <w:rFonts w:eastAsia="Calibri"/>
                <w:lang w:val="lt-LT"/>
              </w:rPr>
              <w:t>1 d.</w:t>
            </w:r>
          </w:p>
        </w:tc>
        <w:tc>
          <w:tcPr>
            <w:tcW w:w="1134" w:type="dxa"/>
            <w:shd w:val="clear" w:color="auto" w:fill="auto"/>
          </w:tcPr>
          <w:p w14:paraId="236E91BD" w14:textId="45D50139" w:rsidR="000A7A6C" w:rsidRPr="000A7A6C" w:rsidRDefault="003679EB" w:rsidP="00B74398">
            <w:pPr>
              <w:rPr>
                <w:rFonts w:eastAsia="Calibri"/>
                <w:lang w:val="lt-LT"/>
              </w:rPr>
            </w:pPr>
            <w:r>
              <w:rPr>
                <w:rFonts w:eastAsia="Calibri"/>
                <w:lang w:val="lt-LT"/>
              </w:rPr>
              <w:t>gruodžio</w:t>
            </w:r>
          </w:p>
          <w:p w14:paraId="63D9C93D" w14:textId="77777777" w:rsidR="000A7A6C" w:rsidRPr="000A7A6C" w:rsidRDefault="000A7A6C" w:rsidP="00B74398">
            <w:pPr>
              <w:rPr>
                <w:rFonts w:eastAsia="Calibri"/>
                <w:lang w:val="lt-LT"/>
              </w:rPr>
            </w:pPr>
            <w:r w:rsidRPr="000A7A6C">
              <w:rPr>
                <w:rFonts w:eastAsia="Calibri"/>
                <w:lang w:val="lt-LT"/>
              </w:rPr>
              <w:t>31 d.</w:t>
            </w:r>
          </w:p>
        </w:tc>
        <w:tc>
          <w:tcPr>
            <w:tcW w:w="1134" w:type="dxa"/>
            <w:shd w:val="clear" w:color="auto" w:fill="auto"/>
          </w:tcPr>
          <w:p w14:paraId="350A113D" w14:textId="06E28B7E" w:rsidR="000A7A6C" w:rsidRPr="000A7A6C" w:rsidRDefault="003679EB" w:rsidP="00B74398">
            <w:pPr>
              <w:rPr>
                <w:rFonts w:eastAsia="Calibri"/>
                <w:lang w:val="lt-LT"/>
              </w:rPr>
            </w:pPr>
            <w:r>
              <w:rPr>
                <w:rFonts w:eastAsia="Calibri"/>
                <w:lang w:val="lt-LT"/>
              </w:rPr>
              <w:t>sausio</w:t>
            </w:r>
          </w:p>
          <w:p w14:paraId="5E441019" w14:textId="77777777" w:rsidR="000A7A6C" w:rsidRPr="000A7A6C" w:rsidRDefault="000A7A6C" w:rsidP="00B74398">
            <w:pPr>
              <w:rPr>
                <w:rFonts w:eastAsia="Calibri"/>
                <w:lang w:val="lt-LT"/>
              </w:rPr>
            </w:pPr>
            <w:r w:rsidRPr="000A7A6C">
              <w:rPr>
                <w:rFonts w:eastAsia="Calibri"/>
                <w:lang w:val="lt-LT"/>
              </w:rPr>
              <w:t>1 d.</w:t>
            </w:r>
          </w:p>
        </w:tc>
        <w:tc>
          <w:tcPr>
            <w:tcW w:w="1134" w:type="dxa"/>
            <w:shd w:val="clear" w:color="auto" w:fill="auto"/>
          </w:tcPr>
          <w:p w14:paraId="742A7F19" w14:textId="0198CEAD" w:rsidR="000A7A6C" w:rsidRPr="000A7A6C" w:rsidRDefault="003679EB" w:rsidP="00B74398">
            <w:pPr>
              <w:rPr>
                <w:rFonts w:eastAsia="Calibri"/>
                <w:lang w:val="lt-LT"/>
              </w:rPr>
            </w:pPr>
            <w:r>
              <w:rPr>
                <w:rFonts w:eastAsia="Calibri"/>
                <w:lang w:val="lt-LT"/>
              </w:rPr>
              <w:t>gruodžio</w:t>
            </w:r>
          </w:p>
          <w:p w14:paraId="1D5AD121" w14:textId="77777777" w:rsidR="000A7A6C" w:rsidRPr="000A7A6C" w:rsidRDefault="000A7A6C" w:rsidP="00B74398">
            <w:pPr>
              <w:rPr>
                <w:rFonts w:eastAsia="Calibri"/>
                <w:lang w:val="lt-LT"/>
              </w:rPr>
            </w:pPr>
            <w:r w:rsidRPr="000A7A6C">
              <w:rPr>
                <w:rFonts w:eastAsia="Calibri"/>
                <w:lang w:val="lt-LT"/>
              </w:rPr>
              <w:t>31 d.</w:t>
            </w:r>
          </w:p>
        </w:tc>
      </w:tr>
      <w:tr w:rsidR="000A7A6C" w:rsidRPr="000A7A6C" w14:paraId="0A9B275B" w14:textId="77777777" w:rsidTr="00EC38FC">
        <w:tc>
          <w:tcPr>
            <w:tcW w:w="1135" w:type="dxa"/>
            <w:shd w:val="clear" w:color="auto" w:fill="auto"/>
          </w:tcPr>
          <w:p w14:paraId="17C023F9" w14:textId="77777777" w:rsidR="000A7A6C" w:rsidRPr="000A7A6C" w:rsidRDefault="000A7A6C" w:rsidP="00B74398">
            <w:pPr>
              <w:rPr>
                <w:rFonts w:eastAsia="Calibri"/>
                <w:lang w:val="lt-LT"/>
              </w:rPr>
            </w:pPr>
            <w:r w:rsidRPr="000A7A6C">
              <w:rPr>
                <w:rFonts w:eastAsia="Calibri"/>
                <w:lang w:val="lt-LT"/>
              </w:rPr>
              <w:t xml:space="preserve">1 </w:t>
            </w:r>
          </w:p>
        </w:tc>
        <w:tc>
          <w:tcPr>
            <w:tcW w:w="851" w:type="dxa"/>
          </w:tcPr>
          <w:p w14:paraId="4130C460" w14:textId="77777777" w:rsidR="000A7A6C" w:rsidRPr="000A7A6C" w:rsidRDefault="000A7A6C" w:rsidP="00B74398">
            <w:r w:rsidRPr="000A7A6C">
              <w:t>1</w:t>
            </w:r>
          </w:p>
        </w:tc>
        <w:tc>
          <w:tcPr>
            <w:tcW w:w="1134" w:type="dxa"/>
            <w:shd w:val="clear" w:color="auto" w:fill="auto"/>
          </w:tcPr>
          <w:p w14:paraId="06EA6434" w14:textId="77777777" w:rsidR="000A7A6C" w:rsidRPr="000A7A6C" w:rsidRDefault="000A7A6C" w:rsidP="00B74398">
            <w:r w:rsidRPr="000A7A6C">
              <w:t>2</w:t>
            </w:r>
          </w:p>
        </w:tc>
        <w:tc>
          <w:tcPr>
            <w:tcW w:w="992" w:type="dxa"/>
            <w:shd w:val="clear" w:color="auto" w:fill="auto"/>
          </w:tcPr>
          <w:p w14:paraId="6912E3BF" w14:textId="77777777" w:rsidR="000A7A6C" w:rsidRPr="000A7A6C" w:rsidRDefault="000A7A6C" w:rsidP="00B74398">
            <w:r w:rsidRPr="000A7A6C">
              <w:t>26</w:t>
            </w:r>
          </w:p>
        </w:tc>
        <w:tc>
          <w:tcPr>
            <w:tcW w:w="1134" w:type="dxa"/>
            <w:shd w:val="clear" w:color="auto" w:fill="auto"/>
          </w:tcPr>
          <w:p w14:paraId="14B813D2" w14:textId="77777777" w:rsidR="000A7A6C" w:rsidRPr="000A7A6C" w:rsidRDefault="000A7A6C" w:rsidP="00B74398">
            <w:r w:rsidRPr="000A7A6C">
              <w:t>45</w:t>
            </w:r>
          </w:p>
        </w:tc>
        <w:tc>
          <w:tcPr>
            <w:tcW w:w="992" w:type="dxa"/>
            <w:shd w:val="clear" w:color="auto" w:fill="auto"/>
          </w:tcPr>
          <w:p w14:paraId="74DD154F" w14:textId="77777777" w:rsidR="000A7A6C" w:rsidRPr="000A7A6C" w:rsidRDefault="000A7A6C" w:rsidP="00B74398">
            <w:pPr>
              <w:rPr>
                <w:rFonts w:eastAsia="Calibri"/>
                <w:lang w:val="lt-LT"/>
              </w:rPr>
            </w:pPr>
            <w:r w:rsidRPr="000A7A6C">
              <w:rPr>
                <w:rFonts w:eastAsia="Calibri"/>
                <w:lang w:val="lt-LT"/>
              </w:rPr>
              <w:t xml:space="preserve">1 </w:t>
            </w:r>
          </w:p>
        </w:tc>
        <w:tc>
          <w:tcPr>
            <w:tcW w:w="851" w:type="dxa"/>
            <w:shd w:val="clear" w:color="auto" w:fill="auto"/>
          </w:tcPr>
          <w:p w14:paraId="6087767A" w14:textId="77777777" w:rsidR="000A7A6C" w:rsidRPr="000A7A6C" w:rsidRDefault="000A7A6C" w:rsidP="00B74398">
            <w:pPr>
              <w:rPr>
                <w:rFonts w:eastAsia="Calibri"/>
                <w:lang w:val="lt-LT"/>
              </w:rPr>
            </w:pPr>
            <w:r w:rsidRPr="000A7A6C">
              <w:rPr>
                <w:rFonts w:eastAsia="Calibri"/>
                <w:lang w:val="lt-LT"/>
              </w:rPr>
              <w:t>2</w:t>
            </w:r>
          </w:p>
        </w:tc>
        <w:tc>
          <w:tcPr>
            <w:tcW w:w="1134" w:type="dxa"/>
            <w:shd w:val="clear" w:color="auto" w:fill="auto"/>
          </w:tcPr>
          <w:p w14:paraId="47D90D0C" w14:textId="77777777" w:rsidR="000A7A6C" w:rsidRPr="000A7A6C" w:rsidRDefault="000A7A6C" w:rsidP="00B74398">
            <w:pPr>
              <w:rPr>
                <w:rFonts w:eastAsia="Calibri"/>
                <w:lang w:val="lt-LT"/>
              </w:rPr>
            </w:pPr>
            <w:r w:rsidRPr="000A7A6C">
              <w:rPr>
                <w:rFonts w:eastAsia="Calibri"/>
                <w:lang w:val="lt-LT"/>
              </w:rPr>
              <w:t>1</w:t>
            </w:r>
          </w:p>
        </w:tc>
        <w:tc>
          <w:tcPr>
            <w:tcW w:w="1134" w:type="dxa"/>
            <w:shd w:val="clear" w:color="auto" w:fill="auto"/>
          </w:tcPr>
          <w:p w14:paraId="6CD66052" w14:textId="77777777" w:rsidR="000A7A6C" w:rsidRPr="000A7A6C" w:rsidRDefault="000A7A6C" w:rsidP="00B74398">
            <w:pPr>
              <w:rPr>
                <w:rFonts w:eastAsia="Calibri"/>
                <w:lang w:val="lt-LT"/>
              </w:rPr>
            </w:pPr>
            <w:r w:rsidRPr="000A7A6C">
              <w:rPr>
                <w:rFonts w:eastAsia="Calibri"/>
                <w:lang w:val="lt-LT"/>
              </w:rPr>
              <w:t>44</w:t>
            </w:r>
          </w:p>
        </w:tc>
        <w:tc>
          <w:tcPr>
            <w:tcW w:w="1134" w:type="dxa"/>
            <w:shd w:val="clear" w:color="auto" w:fill="auto"/>
          </w:tcPr>
          <w:p w14:paraId="773A1742" w14:textId="77777777" w:rsidR="000A7A6C" w:rsidRPr="000A7A6C" w:rsidRDefault="000A7A6C" w:rsidP="00B74398">
            <w:pPr>
              <w:rPr>
                <w:rFonts w:eastAsia="Calibri"/>
                <w:lang w:val="lt-LT"/>
              </w:rPr>
            </w:pPr>
            <w:r w:rsidRPr="000A7A6C">
              <w:rPr>
                <w:rFonts w:eastAsia="Calibri"/>
                <w:lang w:val="lt-LT"/>
              </w:rPr>
              <w:t>24</w:t>
            </w:r>
          </w:p>
        </w:tc>
      </w:tr>
      <w:tr w:rsidR="000A7A6C" w:rsidRPr="000A7A6C" w14:paraId="679D551D" w14:textId="77777777" w:rsidTr="00EC38FC">
        <w:tc>
          <w:tcPr>
            <w:tcW w:w="1135" w:type="dxa"/>
            <w:shd w:val="clear" w:color="auto" w:fill="auto"/>
          </w:tcPr>
          <w:p w14:paraId="7D418294" w14:textId="77777777" w:rsidR="000A7A6C" w:rsidRPr="000A7A6C" w:rsidRDefault="000A7A6C" w:rsidP="00B74398">
            <w:pPr>
              <w:rPr>
                <w:rFonts w:eastAsia="Calibri"/>
                <w:lang w:val="lt-LT"/>
              </w:rPr>
            </w:pPr>
            <w:r w:rsidRPr="000A7A6C">
              <w:rPr>
                <w:rFonts w:eastAsia="Calibri"/>
                <w:lang w:val="lt-LT"/>
              </w:rPr>
              <w:t xml:space="preserve">2 </w:t>
            </w:r>
          </w:p>
        </w:tc>
        <w:tc>
          <w:tcPr>
            <w:tcW w:w="851" w:type="dxa"/>
          </w:tcPr>
          <w:p w14:paraId="553B74A1" w14:textId="77777777" w:rsidR="000A7A6C" w:rsidRPr="000A7A6C" w:rsidRDefault="000A7A6C" w:rsidP="00B74398">
            <w:r w:rsidRPr="000A7A6C">
              <w:t>1</w:t>
            </w:r>
          </w:p>
        </w:tc>
        <w:tc>
          <w:tcPr>
            <w:tcW w:w="1134" w:type="dxa"/>
            <w:shd w:val="clear" w:color="auto" w:fill="auto"/>
          </w:tcPr>
          <w:p w14:paraId="64F630E8" w14:textId="77777777" w:rsidR="000A7A6C" w:rsidRPr="000A7A6C" w:rsidRDefault="000A7A6C" w:rsidP="00B74398">
            <w:r w:rsidRPr="000A7A6C">
              <w:t>1</w:t>
            </w:r>
          </w:p>
        </w:tc>
        <w:tc>
          <w:tcPr>
            <w:tcW w:w="992" w:type="dxa"/>
            <w:shd w:val="clear" w:color="auto" w:fill="auto"/>
          </w:tcPr>
          <w:p w14:paraId="53BF2E1D" w14:textId="77777777" w:rsidR="000A7A6C" w:rsidRPr="000A7A6C" w:rsidRDefault="000A7A6C" w:rsidP="00B74398">
            <w:r w:rsidRPr="000A7A6C">
              <w:t>26</w:t>
            </w:r>
          </w:p>
        </w:tc>
        <w:tc>
          <w:tcPr>
            <w:tcW w:w="1134" w:type="dxa"/>
            <w:shd w:val="clear" w:color="auto" w:fill="auto"/>
          </w:tcPr>
          <w:p w14:paraId="6858F5B6" w14:textId="77777777" w:rsidR="000A7A6C" w:rsidRPr="000A7A6C" w:rsidRDefault="000A7A6C" w:rsidP="00B74398">
            <w:r w:rsidRPr="000A7A6C">
              <w:t>26</w:t>
            </w:r>
          </w:p>
        </w:tc>
        <w:tc>
          <w:tcPr>
            <w:tcW w:w="992" w:type="dxa"/>
            <w:shd w:val="clear" w:color="auto" w:fill="auto"/>
          </w:tcPr>
          <w:p w14:paraId="37D72587" w14:textId="77777777" w:rsidR="000A7A6C" w:rsidRPr="000A7A6C" w:rsidRDefault="000A7A6C" w:rsidP="00B74398">
            <w:pPr>
              <w:rPr>
                <w:rFonts w:eastAsia="Calibri"/>
                <w:lang w:val="lt-LT"/>
              </w:rPr>
            </w:pPr>
            <w:r w:rsidRPr="000A7A6C">
              <w:rPr>
                <w:rFonts w:eastAsia="Calibri"/>
                <w:lang w:val="lt-LT"/>
              </w:rPr>
              <w:t xml:space="preserve">2 </w:t>
            </w:r>
          </w:p>
        </w:tc>
        <w:tc>
          <w:tcPr>
            <w:tcW w:w="851" w:type="dxa"/>
            <w:shd w:val="clear" w:color="auto" w:fill="auto"/>
          </w:tcPr>
          <w:p w14:paraId="53C780C9" w14:textId="77777777" w:rsidR="000A7A6C" w:rsidRPr="000A7A6C" w:rsidRDefault="000A7A6C" w:rsidP="00B74398">
            <w:pPr>
              <w:rPr>
                <w:rFonts w:eastAsia="Calibri"/>
                <w:lang w:val="lt-LT"/>
              </w:rPr>
            </w:pPr>
            <w:r w:rsidRPr="000A7A6C">
              <w:rPr>
                <w:rFonts w:eastAsia="Calibri"/>
                <w:lang w:val="lt-LT"/>
              </w:rPr>
              <w:t>1</w:t>
            </w:r>
          </w:p>
        </w:tc>
        <w:tc>
          <w:tcPr>
            <w:tcW w:w="1134" w:type="dxa"/>
            <w:shd w:val="clear" w:color="auto" w:fill="auto"/>
          </w:tcPr>
          <w:p w14:paraId="27A48992" w14:textId="77777777" w:rsidR="000A7A6C" w:rsidRPr="000A7A6C" w:rsidRDefault="000A7A6C" w:rsidP="00B74398">
            <w:pPr>
              <w:rPr>
                <w:rFonts w:eastAsia="Calibri"/>
                <w:lang w:val="lt-LT"/>
              </w:rPr>
            </w:pPr>
            <w:r w:rsidRPr="000A7A6C">
              <w:rPr>
                <w:rFonts w:eastAsia="Calibri"/>
                <w:lang w:val="lt-LT"/>
              </w:rPr>
              <w:t>2</w:t>
            </w:r>
          </w:p>
        </w:tc>
        <w:tc>
          <w:tcPr>
            <w:tcW w:w="1134" w:type="dxa"/>
            <w:shd w:val="clear" w:color="auto" w:fill="auto"/>
          </w:tcPr>
          <w:p w14:paraId="6E3E64C0" w14:textId="77777777" w:rsidR="000A7A6C" w:rsidRPr="000A7A6C" w:rsidRDefault="000A7A6C" w:rsidP="00B74398">
            <w:pPr>
              <w:rPr>
                <w:rFonts w:eastAsia="Calibri"/>
                <w:lang w:val="lt-LT"/>
              </w:rPr>
            </w:pPr>
            <w:r w:rsidRPr="000A7A6C">
              <w:rPr>
                <w:rFonts w:eastAsia="Calibri"/>
                <w:lang w:val="lt-LT"/>
              </w:rPr>
              <w:t>26</w:t>
            </w:r>
          </w:p>
        </w:tc>
        <w:tc>
          <w:tcPr>
            <w:tcW w:w="1134" w:type="dxa"/>
            <w:shd w:val="clear" w:color="auto" w:fill="auto"/>
          </w:tcPr>
          <w:p w14:paraId="6AAC1B39" w14:textId="77777777" w:rsidR="000A7A6C" w:rsidRPr="000A7A6C" w:rsidRDefault="000A7A6C" w:rsidP="00B74398">
            <w:pPr>
              <w:rPr>
                <w:rFonts w:eastAsia="Calibri"/>
                <w:color w:val="000000"/>
                <w:lang w:val="lt-LT"/>
              </w:rPr>
            </w:pPr>
            <w:r w:rsidRPr="000A7A6C">
              <w:rPr>
                <w:rFonts w:eastAsia="Calibri"/>
                <w:color w:val="000000"/>
                <w:lang w:val="lt-LT"/>
              </w:rPr>
              <w:t>36</w:t>
            </w:r>
          </w:p>
        </w:tc>
      </w:tr>
      <w:tr w:rsidR="000A7A6C" w:rsidRPr="000A7A6C" w14:paraId="6EF8F906" w14:textId="77777777" w:rsidTr="00EC38FC">
        <w:tc>
          <w:tcPr>
            <w:tcW w:w="1135" w:type="dxa"/>
            <w:shd w:val="clear" w:color="auto" w:fill="auto"/>
          </w:tcPr>
          <w:p w14:paraId="19D71999" w14:textId="77777777" w:rsidR="000A7A6C" w:rsidRPr="000A7A6C" w:rsidRDefault="000A7A6C" w:rsidP="00B74398">
            <w:pPr>
              <w:rPr>
                <w:rFonts w:eastAsia="Calibri"/>
                <w:lang w:val="lt-LT"/>
              </w:rPr>
            </w:pPr>
            <w:r w:rsidRPr="000A7A6C">
              <w:rPr>
                <w:rFonts w:eastAsia="Calibri"/>
                <w:lang w:val="lt-LT"/>
              </w:rPr>
              <w:lastRenderedPageBreak/>
              <w:t xml:space="preserve">3 </w:t>
            </w:r>
          </w:p>
        </w:tc>
        <w:tc>
          <w:tcPr>
            <w:tcW w:w="851" w:type="dxa"/>
          </w:tcPr>
          <w:p w14:paraId="6BFDB0CF" w14:textId="77777777" w:rsidR="000A7A6C" w:rsidRPr="000A7A6C" w:rsidRDefault="000A7A6C" w:rsidP="00B74398">
            <w:r w:rsidRPr="000A7A6C">
              <w:t>2</w:t>
            </w:r>
          </w:p>
        </w:tc>
        <w:tc>
          <w:tcPr>
            <w:tcW w:w="1134" w:type="dxa"/>
            <w:shd w:val="clear" w:color="auto" w:fill="auto"/>
          </w:tcPr>
          <w:p w14:paraId="7E74F82C" w14:textId="77777777" w:rsidR="000A7A6C" w:rsidRPr="000A7A6C" w:rsidRDefault="000A7A6C" w:rsidP="00B74398">
            <w:r w:rsidRPr="000A7A6C">
              <w:t>1</w:t>
            </w:r>
          </w:p>
        </w:tc>
        <w:tc>
          <w:tcPr>
            <w:tcW w:w="992" w:type="dxa"/>
            <w:shd w:val="clear" w:color="auto" w:fill="auto"/>
          </w:tcPr>
          <w:p w14:paraId="68619D4D" w14:textId="77777777" w:rsidR="000A7A6C" w:rsidRPr="000A7A6C" w:rsidRDefault="000A7A6C" w:rsidP="00B74398">
            <w:r w:rsidRPr="000A7A6C">
              <w:t>32</w:t>
            </w:r>
          </w:p>
        </w:tc>
        <w:tc>
          <w:tcPr>
            <w:tcW w:w="1134" w:type="dxa"/>
            <w:shd w:val="clear" w:color="auto" w:fill="auto"/>
          </w:tcPr>
          <w:p w14:paraId="03DC93C7" w14:textId="77777777" w:rsidR="000A7A6C" w:rsidRPr="000A7A6C" w:rsidRDefault="000A7A6C" w:rsidP="00B74398">
            <w:r w:rsidRPr="000A7A6C">
              <w:t>24</w:t>
            </w:r>
          </w:p>
        </w:tc>
        <w:tc>
          <w:tcPr>
            <w:tcW w:w="992" w:type="dxa"/>
            <w:shd w:val="clear" w:color="auto" w:fill="auto"/>
          </w:tcPr>
          <w:p w14:paraId="401DF5FC" w14:textId="77777777" w:rsidR="000A7A6C" w:rsidRPr="000A7A6C" w:rsidRDefault="000A7A6C" w:rsidP="00B74398">
            <w:pPr>
              <w:rPr>
                <w:rFonts w:eastAsia="Calibri"/>
                <w:lang w:val="lt-LT"/>
              </w:rPr>
            </w:pPr>
            <w:r w:rsidRPr="000A7A6C">
              <w:rPr>
                <w:rFonts w:eastAsia="Calibri"/>
                <w:lang w:val="lt-LT"/>
              </w:rPr>
              <w:t xml:space="preserve">3 </w:t>
            </w:r>
          </w:p>
        </w:tc>
        <w:tc>
          <w:tcPr>
            <w:tcW w:w="851" w:type="dxa"/>
            <w:shd w:val="clear" w:color="auto" w:fill="auto"/>
          </w:tcPr>
          <w:p w14:paraId="5872A354" w14:textId="77777777" w:rsidR="000A7A6C" w:rsidRPr="000A7A6C" w:rsidRDefault="000A7A6C" w:rsidP="00B74398">
            <w:pPr>
              <w:rPr>
                <w:rFonts w:eastAsia="Calibri"/>
                <w:lang w:val="lt-LT"/>
              </w:rPr>
            </w:pPr>
            <w:r w:rsidRPr="000A7A6C">
              <w:rPr>
                <w:rFonts w:eastAsia="Calibri"/>
                <w:lang w:val="lt-LT"/>
              </w:rPr>
              <w:t>1</w:t>
            </w:r>
          </w:p>
        </w:tc>
        <w:tc>
          <w:tcPr>
            <w:tcW w:w="1134" w:type="dxa"/>
            <w:shd w:val="clear" w:color="auto" w:fill="auto"/>
          </w:tcPr>
          <w:p w14:paraId="40F0C51A" w14:textId="77777777" w:rsidR="000A7A6C" w:rsidRPr="000A7A6C" w:rsidRDefault="000A7A6C" w:rsidP="00B74398">
            <w:pPr>
              <w:rPr>
                <w:rFonts w:eastAsia="Calibri"/>
                <w:lang w:val="lt-LT"/>
              </w:rPr>
            </w:pPr>
            <w:r w:rsidRPr="000A7A6C">
              <w:rPr>
                <w:rFonts w:eastAsia="Calibri"/>
                <w:lang w:val="lt-LT"/>
              </w:rPr>
              <w:t>1</w:t>
            </w:r>
          </w:p>
        </w:tc>
        <w:tc>
          <w:tcPr>
            <w:tcW w:w="1134" w:type="dxa"/>
            <w:shd w:val="clear" w:color="auto" w:fill="auto"/>
          </w:tcPr>
          <w:p w14:paraId="6FC64C63" w14:textId="77777777" w:rsidR="000A7A6C" w:rsidRPr="000A7A6C" w:rsidRDefault="000A7A6C" w:rsidP="00B74398">
            <w:pPr>
              <w:rPr>
                <w:rFonts w:eastAsia="Calibri"/>
                <w:lang w:val="lt-LT"/>
              </w:rPr>
            </w:pPr>
            <w:r w:rsidRPr="000A7A6C">
              <w:rPr>
                <w:rFonts w:eastAsia="Calibri"/>
                <w:lang w:val="lt-LT"/>
              </w:rPr>
              <w:t>25</w:t>
            </w:r>
          </w:p>
        </w:tc>
        <w:tc>
          <w:tcPr>
            <w:tcW w:w="1134" w:type="dxa"/>
            <w:shd w:val="clear" w:color="auto" w:fill="auto"/>
          </w:tcPr>
          <w:p w14:paraId="256D58EB" w14:textId="77777777" w:rsidR="000A7A6C" w:rsidRPr="000A7A6C" w:rsidRDefault="000A7A6C" w:rsidP="00B74398">
            <w:pPr>
              <w:rPr>
                <w:rFonts w:eastAsia="Calibri"/>
                <w:color w:val="000000"/>
                <w:lang w:val="lt-LT"/>
              </w:rPr>
            </w:pPr>
            <w:r w:rsidRPr="000A7A6C">
              <w:rPr>
                <w:rFonts w:eastAsia="Calibri"/>
                <w:color w:val="000000"/>
                <w:lang w:val="lt-LT"/>
              </w:rPr>
              <w:t>23</w:t>
            </w:r>
          </w:p>
        </w:tc>
      </w:tr>
      <w:tr w:rsidR="000A7A6C" w:rsidRPr="000A7A6C" w14:paraId="3FC8185C" w14:textId="77777777" w:rsidTr="00EC38FC">
        <w:tc>
          <w:tcPr>
            <w:tcW w:w="1135" w:type="dxa"/>
            <w:shd w:val="clear" w:color="auto" w:fill="auto"/>
          </w:tcPr>
          <w:p w14:paraId="60764A39" w14:textId="77777777" w:rsidR="000A7A6C" w:rsidRPr="000A7A6C" w:rsidRDefault="000A7A6C" w:rsidP="00B74398">
            <w:pPr>
              <w:rPr>
                <w:rFonts w:eastAsia="Calibri"/>
                <w:lang w:val="lt-LT"/>
              </w:rPr>
            </w:pPr>
            <w:r w:rsidRPr="000A7A6C">
              <w:rPr>
                <w:rFonts w:eastAsia="Calibri"/>
                <w:lang w:val="lt-LT"/>
              </w:rPr>
              <w:t xml:space="preserve">4 </w:t>
            </w:r>
          </w:p>
        </w:tc>
        <w:tc>
          <w:tcPr>
            <w:tcW w:w="851" w:type="dxa"/>
          </w:tcPr>
          <w:p w14:paraId="350A4E0A" w14:textId="77777777" w:rsidR="000A7A6C" w:rsidRPr="000A7A6C" w:rsidRDefault="000A7A6C" w:rsidP="00B74398">
            <w:r w:rsidRPr="000A7A6C">
              <w:t>1</w:t>
            </w:r>
          </w:p>
        </w:tc>
        <w:tc>
          <w:tcPr>
            <w:tcW w:w="1134" w:type="dxa"/>
            <w:shd w:val="clear" w:color="auto" w:fill="auto"/>
          </w:tcPr>
          <w:p w14:paraId="6760AD99" w14:textId="77777777" w:rsidR="000A7A6C" w:rsidRPr="000A7A6C" w:rsidRDefault="000A7A6C" w:rsidP="00B74398">
            <w:r w:rsidRPr="000A7A6C">
              <w:t>2</w:t>
            </w:r>
          </w:p>
        </w:tc>
        <w:tc>
          <w:tcPr>
            <w:tcW w:w="992" w:type="dxa"/>
            <w:shd w:val="clear" w:color="auto" w:fill="auto"/>
          </w:tcPr>
          <w:p w14:paraId="02F0A9DE" w14:textId="77777777" w:rsidR="000A7A6C" w:rsidRPr="000A7A6C" w:rsidRDefault="000A7A6C" w:rsidP="00B74398">
            <w:r w:rsidRPr="000A7A6C">
              <w:t>27</w:t>
            </w:r>
          </w:p>
        </w:tc>
        <w:tc>
          <w:tcPr>
            <w:tcW w:w="1134" w:type="dxa"/>
            <w:shd w:val="clear" w:color="auto" w:fill="auto"/>
          </w:tcPr>
          <w:p w14:paraId="65B1509C" w14:textId="77777777" w:rsidR="000A7A6C" w:rsidRPr="000A7A6C" w:rsidRDefault="000A7A6C" w:rsidP="00B74398">
            <w:r w:rsidRPr="000A7A6C">
              <w:t>34</w:t>
            </w:r>
          </w:p>
        </w:tc>
        <w:tc>
          <w:tcPr>
            <w:tcW w:w="992" w:type="dxa"/>
            <w:shd w:val="clear" w:color="auto" w:fill="auto"/>
          </w:tcPr>
          <w:p w14:paraId="5E6E5BE5" w14:textId="77777777" w:rsidR="000A7A6C" w:rsidRPr="000A7A6C" w:rsidRDefault="000A7A6C" w:rsidP="00B74398">
            <w:pPr>
              <w:rPr>
                <w:rFonts w:eastAsia="Calibri"/>
                <w:lang w:val="lt-LT"/>
              </w:rPr>
            </w:pPr>
            <w:r w:rsidRPr="000A7A6C">
              <w:rPr>
                <w:rFonts w:eastAsia="Calibri"/>
                <w:lang w:val="lt-LT"/>
              </w:rPr>
              <w:t xml:space="preserve">4 </w:t>
            </w:r>
          </w:p>
        </w:tc>
        <w:tc>
          <w:tcPr>
            <w:tcW w:w="851" w:type="dxa"/>
            <w:shd w:val="clear" w:color="auto" w:fill="auto"/>
          </w:tcPr>
          <w:p w14:paraId="4AC84E43" w14:textId="77777777" w:rsidR="000A7A6C" w:rsidRPr="000A7A6C" w:rsidRDefault="000A7A6C" w:rsidP="00B74398">
            <w:pPr>
              <w:rPr>
                <w:rFonts w:eastAsia="Calibri"/>
                <w:lang w:val="lt-LT"/>
              </w:rPr>
            </w:pPr>
            <w:r w:rsidRPr="000A7A6C">
              <w:rPr>
                <w:rFonts w:eastAsia="Calibri"/>
                <w:lang w:val="lt-LT"/>
              </w:rPr>
              <w:t>2</w:t>
            </w:r>
          </w:p>
        </w:tc>
        <w:tc>
          <w:tcPr>
            <w:tcW w:w="1134" w:type="dxa"/>
            <w:shd w:val="clear" w:color="auto" w:fill="auto"/>
          </w:tcPr>
          <w:p w14:paraId="016F33AA" w14:textId="77777777" w:rsidR="000A7A6C" w:rsidRPr="000A7A6C" w:rsidRDefault="000A7A6C" w:rsidP="00B74398">
            <w:pPr>
              <w:rPr>
                <w:rFonts w:eastAsia="Calibri"/>
                <w:lang w:val="lt-LT"/>
              </w:rPr>
            </w:pPr>
            <w:r w:rsidRPr="000A7A6C">
              <w:rPr>
                <w:rFonts w:eastAsia="Calibri"/>
                <w:lang w:val="lt-LT"/>
              </w:rPr>
              <w:t>1</w:t>
            </w:r>
          </w:p>
        </w:tc>
        <w:tc>
          <w:tcPr>
            <w:tcW w:w="1134" w:type="dxa"/>
            <w:shd w:val="clear" w:color="auto" w:fill="auto"/>
          </w:tcPr>
          <w:p w14:paraId="221DB3A3" w14:textId="77777777" w:rsidR="000A7A6C" w:rsidRPr="000A7A6C" w:rsidRDefault="000A7A6C" w:rsidP="00B74398">
            <w:pPr>
              <w:rPr>
                <w:rFonts w:eastAsia="Calibri"/>
                <w:lang w:val="lt-LT"/>
              </w:rPr>
            </w:pPr>
            <w:r w:rsidRPr="000A7A6C">
              <w:rPr>
                <w:rFonts w:eastAsia="Calibri"/>
                <w:lang w:val="lt-LT"/>
              </w:rPr>
              <w:t>33</w:t>
            </w:r>
          </w:p>
        </w:tc>
        <w:tc>
          <w:tcPr>
            <w:tcW w:w="1134" w:type="dxa"/>
            <w:shd w:val="clear" w:color="auto" w:fill="auto"/>
          </w:tcPr>
          <w:p w14:paraId="68813481" w14:textId="77777777" w:rsidR="000A7A6C" w:rsidRPr="000A7A6C" w:rsidRDefault="000A7A6C" w:rsidP="00B74398">
            <w:pPr>
              <w:rPr>
                <w:rFonts w:eastAsia="Calibri"/>
                <w:color w:val="000000"/>
                <w:lang w:val="lt-LT"/>
              </w:rPr>
            </w:pPr>
            <w:r w:rsidRPr="000A7A6C">
              <w:rPr>
                <w:rFonts w:eastAsia="Calibri"/>
                <w:color w:val="000000"/>
                <w:lang w:val="lt-LT"/>
              </w:rPr>
              <w:t>26</w:t>
            </w:r>
          </w:p>
        </w:tc>
      </w:tr>
      <w:tr w:rsidR="000A7A6C" w:rsidRPr="000A7A6C" w14:paraId="608093C4" w14:textId="77777777" w:rsidTr="00EC38FC">
        <w:tc>
          <w:tcPr>
            <w:tcW w:w="1135" w:type="dxa"/>
            <w:shd w:val="clear" w:color="auto" w:fill="auto"/>
          </w:tcPr>
          <w:p w14:paraId="7A5B5B55" w14:textId="77777777" w:rsidR="000A7A6C" w:rsidRPr="000A7A6C" w:rsidRDefault="000A7A6C" w:rsidP="00B74398">
            <w:pPr>
              <w:rPr>
                <w:rFonts w:eastAsia="Calibri"/>
                <w:lang w:val="lt-LT"/>
              </w:rPr>
            </w:pPr>
            <w:r w:rsidRPr="000A7A6C">
              <w:rPr>
                <w:rFonts w:eastAsia="Calibri"/>
                <w:lang w:val="lt-LT"/>
              </w:rPr>
              <w:t>Viso:</w:t>
            </w:r>
          </w:p>
        </w:tc>
        <w:tc>
          <w:tcPr>
            <w:tcW w:w="851" w:type="dxa"/>
          </w:tcPr>
          <w:p w14:paraId="1DCBCAE3" w14:textId="77777777" w:rsidR="000A7A6C" w:rsidRPr="000A7A6C" w:rsidRDefault="000A7A6C" w:rsidP="00B74398">
            <w:r w:rsidRPr="000A7A6C">
              <w:t>5</w:t>
            </w:r>
          </w:p>
        </w:tc>
        <w:tc>
          <w:tcPr>
            <w:tcW w:w="1134" w:type="dxa"/>
            <w:shd w:val="clear" w:color="auto" w:fill="auto"/>
          </w:tcPr>
          <w:p w14:paraId="2E331572" w14:textId="77777777" w:rsidR="000A7A6C" w:rsidRPr="000A7A6C" w:rsidRDefault="000A7A6C" w:rsidP="00B74398">
            <w:r w:rsidRPr="000A7A6C">
              <w:t>6</w:t>
            </w:r>
          </w:p>
        </w:tc>
        <w:tc>
          <w:tcPr>
            <w:tcW w:w="992" w:type="dxa"/>
            <w:shd w:val="clear" w:color="auto" w:fill="auto"/>
          </w:tcPr>
          <w:p w14:paraId="78CA8BFB" w14:textId="77777777" w:rsidR="000A7A6C" w:rsidRPr="000A7A6C" w:rsidRDefault="000A7A6C" w:rsidP="00B74398">
            <w:r w:rsidRPr="000A7A6C">
              <w:t>111</w:t>
            </w:r>
          </w:p>
        </w:tc>
        <w:tc>
          <w:tcPr>
            <w:tcW w:w="1134" w:type="dxa"/>
            <w:shd w:val="clear" w:color="auto" w:fill="auto"/>
          </w:tcPr>
          <w:p w14:paraId="0D6906A9" w14:textId="77777777" w:rsidR="000A7A6C" w:rsidRPr="000A7A6C" w:rsidRDefault="000A7A6C" w:rsidP="00B74398">
            <w:r w:rsidRPr="000A7A6C">
              <w:t>129</w:t>
            </w:r>
          </w:p>
        </w:tc>
        <w:tc>
          <w:tcPr>
            <w:tcW w:w="992" w:type="dxa"/>
            <w:shd w:val="clear" w:color="auto" w:fill="auto"/>
          </w:tcPr>
          <w:p w14:paraId="11313938" w14:textId="77777777" w:rsidR="000A7A6C" w:rsidRPr="000A7A6C" w:rsidRDefault="000A7A6C" w:rsidP="00B74398">
            <w:pPr>
              <w:rPr>
                <w:rFonts w:eastAsia="Calibri"/>
                <w:lang w:val="lt-LT"/>
              </w:rPr>
            </w:pPr>
            <w:r w:rsidRPr="000A7A6C">
              <w:rPr>
                <w:rFonts w:eastAsia="Calibri"/>
                <w:lang w:val="lt-LT"/>
              </w:rPr>
              <w:t>Viso:</w:t>
            </w:r>
          </w:p>
        </w:tc>
        <w:tc>
          <w:tcPr>
            <w:tcW w:w="851" w:type="dxa"/>
            <w:shd w:val="clear" w:color="auto" w:fill="auto"/>
          </w:tcPr>
          <w:p w14:paraId="286CD92F" w14:textId="77777777" w:rsidR="000A7A6C" w:rsidRPr="000A7A6C" w:rsidRDefault="000A7A6C" w:rsidP="00B74398">
            <w:pPr>
              <w:rPr>
                <w:rFonts w:eastAsia="Calibri"/>
                <w:lang w:val="lt-LT"/>
              </w:rPr>
            </w:pPr>
            <w:r w:rsidRPr="000A7A6C">
              <w:rPr>
                <w:rFonts w:eastAsia="Calibri"/>
                <w:lang w:val="lt-LT"/>
              </w:rPr>
              <w:t>6</w:t>
            </w:r>
          </w:p>
        </w:tc>
        <w:tc>
          <w:tcPr>
            <w:tcW w:w="1134" w:type="dxa"/>
            <w:shd w:val="clear" w:color="auto" w:fill="auto"/>
          </w:tcPr>
          <w:p w14:paraId="72D4B09F" w14:textId="77777777" w:rsidR="000A7A6C" w:rsidRPr="000A7A6C" w:rsidRDefault="000A7A6C" w:rsidP="00B74398">
            <w:pPr>
              <w:rPr>
                <w:rFonts w:eastAsia="Calibri"/>
                <w:lang w:val="lt-LT"/>
              </w:rPr>
            </w:pPr>
            <w:r w:rsidRPr="000A7A6C">
              <w:rPr>
                <w:rFonts w:eastAsia="Calibri"/>
                <w:lang w:val="lt-LT"/>
              </w:rPr>
              <w:t>5</w:t>
            </w:r>
          </w:p>
        </w:tc>
        <w:tc>
          <w:tcPr>
            <w:tcW w:w="1134" w:type="dxa"/>
            <w:shd w:val="clear" w:color="auto" w:fill="auto"/>
          </w:tcPr>
          <w:p w14:paraId="6488A7B7" w14:textId="77777777" w:rsidR="000A7A6C" w:rsidRPr="00880451" w:rsidRDefault="000A7A6C" w:rsidP="00B74398">
            <w:pPr>
              <w:rPr>
                <w:rFonts w:eastAsia="Calibri"/>
                <w:lang w:val="lt-LT"/>
              </w:rPr>
            </w:pPr>
            <w:r w:rsidRPr="000A7A6C">
              <w:rPr>
                <w:rFonts w:eastAsia="Calibri"/>
                <w:lang w:val="lt-LT"/>
              </w:rPr>
              <w:t>128</w:t>
            </w:r>
          </w:p>
        </w:tc>
        <w:tc>
          <w:tcPr>
            <w:tcW w:w="1134" w:type="dxa"/>
            <w:shd w:val="clear" w:color="auto" w:fill="auto"/>
          </w:tcPr>
          <w:p w14:paraId="6996FD4E" w14:textId="77777777" w:rsidR="000A7A6C" w:rsidRPr="000A7A6C" w:rsidRDefault="000A7A6C" w:rsidP="00B74398">
            <w:pPr>
              <w:rPr>
                <w:rFonts w:eastAsia="Calibri"/>
                <w:color w:val="000000"/>
                <w:lang w:val="lt-LT"/>
              </w:rPr>
            </w:pPr>
            <w:r w:rsidRPr="000A7A6C">
              <w:rPr>
                <w:rFonts w:eastAsia="Calibri"/>
                <w:color w:val="000000"/>
                <w:lang w:val="lt-LT"/>
              </w:rPr>
              <w:t>109</w:t>
            </w:r>
          </w:p>
        </w:tc>
      </w:tr>
    </w:tbl>
    <w:p w14:paraId="20F022A6" w14:textId="236C4738" w:rsidR="000A7A6C" w:rsidRPr="000A7A6C" w:rsidRDefault="000A7A6C" w:rsidP="000A7A6C">
      <w:pPr>
        <w:spacing w:line="360" w:lineRule="auto"/>
      </w:pPr>
    </w:p>
    <w:p w14:paraId="376DEBAF" w14:textId="77777777" w:rsidR="000A7A6C" w:rsidRPr="00DE7E00" w:rsidRDefault="000A7A6C" w:rsidP="00F74DF6">
      <w:pPr>
        <w:ind w:left="-993"/>
        <w:rPr>
          <w:b/>
          <w:lang w:val="lt-LT"/>
        </w:rPr>
        <w:sectPr w:rsidR="000A7A6C" w:rsidRPr="00DE7E00" w:rsidSect="003F51A4">
          <w:headerReference w:type="default" r:id="rId10"/>
          <w:pgSz w:w="11906" w:h="16838"/>
          <w:pgMar w:top="1134" w:right="567" w:bottom="1134" w:left="1701" w:header="567" w:footer="567" w:gutter="0"/>
          <w:cols w:space="1296"/>
          <w:titlePg/>
          <w:docGrid w:linePitch="360"/>
        </w:sectPr>
      </w:pPr>
    </w:p>
    <w:p w14:paraId="0EF766F4" w14:textId="77777777" w:rsidR="00C91C71" w:rsidRPr="00707C87" w:rsidRDefault="00C91C71" w:rsidP="00880451">
      <w:pPr>
        <w:ind w:firstLine="567"/>
        <w:jc w:val="both"/>
        <w:rPr>
          <w:rFonts w:eastAsia="Calibri"/>
          <w:b/>
          <w:lang w:val="lt-LT" w:eastAsia="en-US"/>
        </w:rPr>
      </w:pPr>
      <w:r w:rsidRPr="00707C87">
        <w:rPr>
          <w:rFonts w:eastAsia="Calibri"/>
          <w:b/>
          <w:lang w:val="lt-LT" w:eastAsia="en-US"/>
        </w:rPr>
        <w:lastRenderedPageBreak/>
        <w:t xml:space="preserve">Mokinių pažangumas: </w:t>
      </w:r>
    </w:p>
    <w:tbl>
      <w:tblPr>
        <w:tblStyle w:val="Lentelstinklelis3"/>
        <w:tblW w:w="15276" w:type="dxa"/>
        <w:tblLayout w:type="fixed"/>
        <w:tblLook w:val="04A0" w:firstRow="1" w:lastRow="0" w:firstColumn="1" w:lastColumn="0" w:noHBand="0" w:noVBand="1"/>
      </w:tblPr>
      <w:tblGrid>
        <w:gridCol w:w="1596"/>
        <w:gridCol w:w="1695"/>
        <w:gridCol w:w="1070"/>
        <w:gridCol w:w="1170"/>
        <w:gridCol w:w="1098"/>
        <w:gridCol w:w="1559"/>
        <w:gridCol w:w="1559"/>
        <w:gridCol w:w="851"/>
        <w:gridCol w:w="1276"/>
        <w:gridCol w:w="1417"/>
        <w:gridCol w:w="1985"/>
      </w:tblGrid>
      <w:tr w:rsidR="00C91C71" w:rsidRPr="00F74DF6" w14:paraId="5964BC73" w14:textId="77777777" w:rsidTr="00EC38FC">
        <w:tc>
          <w:tcPr>
            <w:tcW w:w="6629" w:type="dxa"/>
            <w:gridSpan w:val="5"/>
          </w:tcPr>
          <w:p w14:paraId="443551F7" w14:textId="77777777" w:rsidR="00C91C71" w:rsidRPr="00F74DF6" w:rsidRDefault="00C91C71" w:rsidP="00B74398">
            <w:pPr>
              <w:suppressAutoHyphens w:val="0"/>
              <w:jc w:val="center"/>
              <w:rPr>
                <w:rFonts w:eastAsia="Calibri"/>
                <w:lang w:val="lt-LT" w:eastAsia="en-US"/>
              </w:rPr>
            </w:pPr>
            <w:r>
              <w:rPr>
                <w:rFonts w:eastAsia="Calibri"/>
                <w:lang w:val="lt-LT" w:eastAsia="en-US"/>
              </w:rPr>
              <w:t>2015</w:t>
            </w:r>
            <w:r w:rsidRPr="00F74DF6">
              <w:rPr>
                <w:rFonts w:eastAsia="Calibri"/>
                <w:lang w:val="lt-LT" w:eastAsia="en-US"/>
              </w:rPr>
              <w:t xml:space="preserve"> metai</w:t>
            </w:r>
          </w:p>
        </w:tc>
        <w:tc>
          <w:tcPr>
            <w:tcW w:w="5245" w:type="dxa"/>
            <w:gridSpan w:val="4"/>
          </w:tcPr>
          <w:p w14:paraId="4C965AD4" w14:textId="77777777" w:rsidR="00C91C71" w:rsidRPr="00F74DF6" w:rsidRDefault="00C91C71" w:rsidP="00B74398">
            <w:pPr>
              <w:suppressAutoHyphens w:val="0"/>
              <w:jc w:val="center"/>
              <w:rPr>
                <w:rFonts w:eastAsia="Calibri"/>
                <w:lang w:val="lt-LT" w:eastAsia="en-US"/>
              </w:rPr>
            </w:pPr>
            <w:r>
              <w:rPr>
                <w:rFonts w:eastAsia="Calibri"/>
                <w:lang w:val="lt-LT" w:eastAsia="en-US"/>
              </w:rPr>
              <w:t>2016</w:t>
            </w:r>
            <w:r w:rsidRPr="00F74DF6">
              <w:rPr>
                <w:rFonts w:eastAsia="Calibri"/>
                <w:lang w:val="lt-LT" w:eastAsia="en-US"/>
              </w:rPr>
              <w:t xml:space="preserve"> metai</w:t>
            </w:r>
          </w:p>
        </w:tc>
        <w:tc>
          <w:tcPr>
            <w:tcW w:w="1417" w:type="dxa"/>
          </w:tcPr>
          <w:p w14:paraId="3F2758A6" w14:textId="77777777" w:rsidR="00C91C71" w:rsidRPr="00F74DF6" w:rsidRDefault="00C91C71" w:rsidP="00B74398">
            <w:pPr>
              <w:suppressAutoHyphens w:val="0"/>
              <w:jc w:val="center"/>
              <w:rPr>
                <w:rFonts w:eastAsia="Calibri"/>
                <w:lang w:val="lt-LT" w:eastAsia="en-US"/>
              </w:rPr>
            </w:pPr>
          </w:p>
        </w:tc>
        <w:tc>
          <w:tcPr>
            <w:tcW w:w="1985" w:type="dxa"/>
          </w:tcPr>
          <w:p w14:paraId="6380A5C7" w14:textId="77777777" w:rsidR="00C91C71" w:rsidRPr="00F74DF6" w:rsidRDefault="00C91C71" w:rsidP="00B74398">
            <w:pPr>
              <w:suppressAutoHyphens w:val="0"/>
              <w:jc w:val="center"/>
              <w:rPr>
                <w:rFonts w:eastAsia="Calibri"/>
                <w:lang w:val="lt-LT" w:eastAsia="en-US"/>
              </w:rPr>
            </w:pPr>
          </w:p>
        </w:tc>
      </w:tr>
      <w:tr w:rsidR="00C91C71" w:rsidRPr="00F74DF6" w14:paraId="454E4569" w14:textId="77777777" w:rsidTr="00EC38FC">
        <w:tc>
          <w:tcPr>
            <w:tcW w:w="1596" w:type="dxa"/>
          </w:tcPr>
          <w:p w14:paraId="089E7CF8" w14:textId="77777777" w:rsidR="00C91C71" w:rsidRPr="00F74DF6" w:rsidRDefault="00C91C71" w:rsidP="00B74398">
            <w:pPr>
              <w:suppressAutoHyphens w:val="0"/>
              <w:rPr>
                <w:sz w:val="26"/>
                <w:szCs w:val="26"/>
                <w:lang w:val="lt-LT"/>
              </w:rPr>
            </w:pPr>
            <w:r w:rsidRPr="00F74DF6">
              <w:rPr>
                <w:sz w:val="26"/>
                <w:szCs w:val="26"/>
                <w:lang w:val="lt-LT"/>
              </w:rPr>
              <w:t>Dalyko pavadinimas</w:t>
            </w:r>
          </w:p>
        </w:tc>
        <w:tc>
          <w:tcPr>
            <w:tcW w:w="1695" w:type="dxa"/>
          </w:tcPr>
          <w:p w14:paraId="432CECDE" w14:textId="77777777" w:rsidR="00C91C71" w:rsidRPr="00F74DF6" w:rsidRDefault="00C91C71" w:rsidP="00B74398">
            <w:pPr>
              <w:suppressAutoHyphens w:val="0"/>
              <w:rPr>
                <w:rFonts w:eastAsia="Calibri"/>
                <w:lang w:val="lt-LT" w:eastAsia="en-US"/>
              </w:rPr>
            </w:pPr>
            <w:r w:rsidRPr="00F74DF6">
              <w:rPr>
                <w:sz w:val="26"/>
                <w:szCs w:val="26"/>
                <w:lang w:val="lt-LT"/>
              </w:rPr>
              <w:t>Pasiekimų lygis</w:t>
            </w:r>
          </w:p>
        </w:tc>
        <w:tc>
          <w:tcPr>
            <w:tcW w:w="1070" w:type="dxa"/>
          </w:tcPr>
          <w:p w14:paraId="2D87D206" w14:textId="77777777" w:rsidR="00C91C71" w:rsidRPr="00F74DF6" w:rsidRDefault="00C91C71" w:rsidP="00B74398">
            <w:pPr>
              <w:suppressAutoHyphens w:val="0"/>
              <w:rPr>
                <w:rFonts w:eastAsia="Calibri"/>
                <w:lang w:val="lt-LT" w:eastAsia="en-US"/>
              </w:rPr>
            </w:pPr>
            <w:r w:rsidRPr="00F74DF6">
              <w:rPr>
                <w:rFonts w:eastAsia="Calibri"/>
                <w:lang w:val="lt-LT" w:eastAsia="en-US"/>
              </w:rPr>
              <w:t xml:space="preserve">Mokinių </w:t>
            </w:r>
            <w:r w:rsidR="00880451">
              <w:rPr>
                <w:rFonts w:eastAsia="Calibri"/>
                <w:lang w:val="lt-LT" w:eastAsia="en-US"/>
              </w:rPr>
              <w:t>skaičius</w:t>
            </w:r>
          </w:p>
        </w:tc>
        <w:tc>
          <w:tcPr>
            <w:tcW w:w="1170" w:type="dxa"/>
          </w:tcPr>
          <w:p w14:paraId="4E90EDB2" w14:textId="77777777" w:rsidR="00C91C71" w:rsidRPr="00F74DF6" w:rsidRDefault="00C91C71" w:rsidP="00B74398">
            <w:pPr>
              <w:suppressAutoHyphens w:val="0"/>
              <w:rPr>
                <w:rFonts w:eastAsia="Calibri"/>
                <w:lang w:val="lt-LT" w:eastAsia="en-US"/>
              </w:rPr>
            </w:pPr>
            <w:r w:rsidRPr="00F74DF6">
              <w:rPr>
                <w:sz w:val="26"/>
                <w:szCs w:val="26"/>
                <w:lang w:val="lt-LT"/>
              </w:rPr>
              <w:t>% nuo bendro mokinių skaičiaus</w:t>
            </w:r>
          </w:p>
        </w:tc>
        <w:tc>
          <w:tcPr>
            <w:tcW w:w="1098" w:type="dxa"/>
          </w:tcPr>
          <w:p w14:paraId="28FBA460" w14:textId="77777777" w:rsidR="00C91C71" w:rsidRPr="00F74DF6" w:rsidRDefault="00C91C71" w:rsidP="00B74398">
            <w:pPr>
              <w:suppressAutoHyphens w:val="0"/>
              <w:rPr>
                <w:rFonts w:eastAsia="Calibri"/>
                <w:lang w:val="lt-LT" w:eastAsia="en-US"/>
              </w:rPr>
            </w:pPr>
            <w:r w:rsidRPr="00672343">
              <w:rPr>
                <w:rFonts w:eastAsia="Calibri"/>
                <w:lang w:val="lt-LT" w:eastAsia="en-US"/>
              </w:rPr>
              <w:t>Pastabos</w:t>
            </w:r>
          </w:p>
        </w:tc>
        <w:tc>
          <w:tcPr>
            <w:tcW w:w="1559" w:type="dxa"/>
          </w:tcPr>
          <w:p w14:paraId="58DDC121" w14:textId="77777777" w:rsidR="00C91C71" w:rsidRPr="00F74DF6" w:rsidRDefault="00C91C71" w:rsidP="00B74398">
            <w:pPr>
              <w:suppressAutoHyphens w:val="0"/>
              <w:rPr>
                <w:rFonts w:eastAsia="Calibri"/>
                <w:lang w:val="lt-LT" w:eastAsia="en-US"/>
              </w:rPr>
            </w:pPr>
            <w:r w:rsidRPr="00F74DF6">
              <w:rPr>
                <w:sz w:val="26"/>
                <w:szCs w:val="26"/>
                <w:lang w:val="lt-LT"/>
              </w:rPr>
              <w:t>Dalyko pavadinimas</w:t>
            </w:r>
          </w:p>
        </w:tc>
        <w:tc>
          <w:tcPr>
            <w:tcW w:w="1559" w:type="dxa"/>
          </w:tcPr>
          <w:p w14:paraId="4E46E90D" w14:textId="77777777" w:rsidR="00C91C71" w:rsidRPr="00F74DF6" w:rsidRDefault="00C91C71" w:rsidP="00B74398">
            <w:pPr>
              <w:suppressAutoHyphens w:val="0"/>
              <w:rPr>
                <w:rFonts w:eastAsia="Calibri"/>
                <w:lang w:val="lt-LT" w:eastAsia="en-US"/>
              </w:rPr>
            </w:pPr>
            <w:r w:rsidRPr="00F74DF6">
              <w:rPr>
                <w:sz w:val="26"/>
                <w:szCs w:val="26"/>
                <w:lang w:val="lt-LT"/>
              </w:rPr>
              <w:t>Pasiekimų lygis</w:t>
            </w:r>
          </w:p>
        </w:tc>
        <w:tc>
          <w:tcPr>
            <w:tcW w:w="851" w:type="dxa"/>
          </w:tcPr>
          <w:p w14:paraId="11677E4D" w14:textId="77777777" w:rsidR="00880451" w:rsidRPr="00F74DF6" w:rsidRDefault="00880451" w:rsidP="00B74398">
            <w:pPr>
              <w:suppressAutoHyphens w:val="0"/>
              <w:rPr>
                <w:rFonts w:eastAsia="Calibri"/>
                <w:lang w:val="lt-LT" w:eastAsia="en-US"/>
              </w:rPr>
            </w:pPr>
            <w:r>
              <w:rPr>
                <w:rFonts w:eastAsia="Calibri"/>
                <w:lang w:val="lt-LT" w:eastAsia="en-US"/>
              </w:rPr>
              <w:t xml:space="preserve">Mokinių skaičius </w:t>
            </w:r>
          </w:p>
          <w:p w14:paraId="4A651D00" w14:textId="77777777" w:rsidR="00C91C71" w:rsidRPr="00F74DF6" w:rsidRDefault="00C91C71" w:rsidP="00B74398">
            <w:pPr>
              <w:suppressAutoHyphens w:val="0"/>
              <w:rPr>
                <w:rFonts w:eastAsia="Calibri"/>
                <w:lang w:val="lt-LT" w:eastAsia="en-US"/>
              </w:rPr>
            </w:pPr>
          </w:p>
        </w:tc>
        <w:tc>
          <w:tcPr>
            <w:tcW w:w="1276" w:type="dxa"/>
          </w:tcPr>
          <w:p w14:paraId="2416585A" w14:textId="77777777" w:rsidR="00C91C71" w:rsidRPr="00F74DF6" w:rsidRDefault="00C91C71" w:rsidP="00B74398">
            <w:pPr>
              <w:suppressAutoHyphens w:val="0"/>
              <w:rPr>
                <w:rFonts w:eastAsia="Calibri"/>
                <w:lang w:val="lt-LT" w:eastAsia="en-US"/>
              </w:rPr>
            </w:pPr>
            <w:r w:rsidRPr="00F74DF6">
              <w:rPr>
                <w:sz w:val="26"/>
                <w:szCs w:val="26"/>
                <w:lang w:val="lt-LT"/>
              </w:rPr>
              <w:t>% nuo bendro mokinių skaičiaus</w:t>
            </w:r>
          </w:p>
        </w:tc>
        <w:tc>
          <w:tcPr>
            <w:tcW w:w="1417" w:type="dxa"/>
          </w:tcPr>
          <w:p w14:paraId="084835E3" w14:textId="77777777" w:rsidR="00C91C71" w:rsidRPr="00F74DF6" w:rsidRDefault="00C91C71" w:rsidP="00B74398">
            <w:pPr>
              <w:suppressAutoHyphens w:val="0"/>
              <w:rPr>
                <w:rFonts w:eastAsia="Calibri"/>
                <w:lang w:val="lt-LT" w:eastAsia="en-US"/>
              </w:rPr>
            </w:pPr>
            <w:r w:rsidRPr="00F74DF6">
              <w:rPr>
                <w:rFonts w:eastAsia="Calibri"/>
                <w:lang w:val="lt-LT" w:eastAsia="en-US"/>
              </w:rPr>
              <w:t>Pastabos</w:t>
            </w:r>
          </w:p>
        </w:tc>
        <w:tc>
          <w:tcPr>
            <w:tcW w:w="1985" w:type="dxa"/>
          </w:tcPr>
          <w:p w14:paraId="5547F9FD" w14:textId="77777777" w:rsidR="00C91C71" w:rsidRPr="00F74DF6" w:rsidRDefault="00C91C71" w:rsidP="00B74398">
            <w:pPr>
              <w:suppressAutoHyphens w:val="0"/>
              <w:rPr>
                <w:rFonts w:eastAsia="Calibri"/>
                <w:lang w:val="lt-LT" w:eastAsia="en-US"/>
              </w:rPr>
            </w:pPr>
            <w:r w:rsidRPr="00F74DF6">
              <w:rPr>
                <w:rFonts w:eastAsia="Calibri"/>
                <w:lang w:val="lt-LT" w:eastAsia="en-US"/>
              </w:rPr>
              <w:t>Pokytis</w:t>
            </w:r>
          </w:p>
        </w:tc>
      </w:tr>
      <w:tr w:rsidR="00C91C71" w:rsidRPr="00F74DF6" w14:paraId="060E6C3C" w14:textId="77777777" w:rsidTr="00EC38FC">
        <w:tc>
          <w:tcPr>
            <w:tcW w:w="1596" w:type="dxa"/>
            <w:vMerge w:val="restart"/>
          </w:tcPr>
          <w:p w14:paraId="66C9B990" w14:textId="77777777" w:rsidR="00C91C71" w:rsidRPr="00F74DF6" w:rsidRDefault="00C91C71" w:rsidP="00B74398">
            <w:pPr>
              <w:suppressAutoHyphens w:val="0"/>
              <w:rPr>
                <w:lang w:val="lt-LT"/>
              </w:rPr>
            </w:pPr>
            <w:r w:rsidRPr="00F74DF6">
              <w:rPr>
                <w:lang w:val="lt-LT"/>
              </w:rPr>
              <w:t>Lietuvių k</w:t>
            </w:r>
            <w:r>
              <w:rPr>
                <w:lang w:val="lt-LT"/>
              </w:rPr>
              <w:t>alba</w:t>
            </w:r>
          </w:p>
        </w:tc>
        <w:tc>
          <w:tcPr>
            <w:tcW w:w="1695" w:type="dxa"/>
          </w:tcPr>
          <w:p w14:paraId="63E0C325" w14:textId="77777777" w:rsidR="00C91C71" w:rsidRPr="00F74DF6" w:rsidRDefault="00C91C71" w:rsidP="00B74398">
            <w:pPr>
              <w:suppressAutoHyphens w:val="0"/>
              <w:rPr>
                <w:rFonts w:eastAsia="Calibri"/>
                <w:lang w:val="lt-LT" w:eastAsia="en-US"/>
              </w:rPr>
            </w:pPr>
            <w:r w:rsidRPr="00F74DF6">
              <w:rPr>
                <w:rFonts w:eastAsia="Calibri"/>
                <w:lang w:val="lt-LT" w:eastAsia="en-US"/>
              </w:rPr>
              <w:t>Aukštesnysis</w:t>
            </w:r>
          </w:p>
        </w:tc>
        <w:tc>
          <w:tcPr>
            <w:tcW w:w="1070" w:type="dxa"/>
          </w:tcPr>
          <w:p w14:paraId="40AB499E" w14:textId="77777777" w:rsidR="00C91C71" w:rsidRPr="00F74DF6" w:rsidRDefault="00C91C71" w:rsidP="00B74398">
            <w:pPr>
              <w:suppressAutoHyphens w:val="0"/>
              <w:rPr>
                <w:rFonts w:eastAsia="Calibri"/>
                <w:lang w:val="lt-LT" w:eastAsia="en-US"/>
              </w:rPr>
            </w:pPr>
            <w:r>
              <w:rPr>
                <w:rFonts w:eastAsia="Calibri"/>
                <w:lang w:val="lt-LT" w:eastAsia="en-US"/>
              </w:rPr>
              <w:t>32</w:t>
            </w:r>
          </w:p>
        </w:tc>
        <w:tc>
          <w:tcPr>
            <w:tcW w:w="1170" w:type="dxa"/>
          </w:tcPr>
          <w:p w14:paraId="063410D0" w14:textId="77777777" w:rsidR="00C91C71" w:rsidRPr="00F74DF6" w:rsidRDefault="00C91C71" w:rsidP="00B74398">
            <w:pPr>
              <w:suppressAutoHyphens w:val="0"/>
              <w:rPr>
                <w:rFonts w:eastAsia="Calibri"/>
                <w:lang w:val="lt-LT" w:eastAsia="en-US"/>
              </w:rPr>
            </w:pPr>
            <w:r>
              <w:rPr>
                <w:rFonts w:eastAsia="Calibri"/>
                <w:lang w:val="lt-LT" w:eastAsia="en-US"/>
              </w:rPr>
              <w:t>28,83</w:t>
            </w:r>
            <w:r>
              <w:rPr>
                <w:rFonts w:eastAsia="Calibri"/>
                <w:lang w:val="en-US" w:eastAsia="en-US"/>
              </w:rPr>
              <w:t>%</w:t>
            </w:r>
            <w:r>
              <w:rPr>
                <w:rFonts w:eastAsia="Calibri"/>
                <w:lang w:val="lt-LT" w:eastAsia="en-US"/>
              </w:rPr>
              <w:t xml:space="preserve"> </w:t>
            </w:r>
          </w:p>
        </w:tc>
        <w:tc>
          <w:tcPr>
            <w:tcW w:w="1098" w:type="dxa"/>
            <w:vMerge w:val="restart"/>
          </w:tcPr>
          <w:p w14:paraId="1675A9F2" w14:textId="77777777" w:rsidR="00C91C71" w:rsidRPr="00F74DF6" w:rsidRDefault="00C91C71" w:rsidP="00B74398">
            <w:pPr>
              <w:suppressAutoHyphens w:val="0"/>
              <w:rPr>
                <w:lang w:val="lt-LT"/>
              </w:rPr>
            </w:pPr>
            <w:r>
              <w:rPr>
                <w:lang w:val="lt-LT"/>
              </w:rPr>
              <w:t>Nuo 111</w:t>
            </w:r>
            <w:r w:rsidRPr="00F74DF6">
              <w:rPr>
                <w:lang w:val="lt-LT"/>
              </w:rPr>
              <w:t xml:space="preserve"> mokinių</w:t>
            </w:r>
          </w:p>
          <w:p w14:paraId="3B056D19" w14:textId="77777777" w:rsidR="00C91C71" w:rsidRPr="00F74DF6" w:rsidRDefault="00C91C71" w:rsidP="00B74398">
            <w:pPr>
              <w:suppressAutoHyphens w:val="0"/>
              <w:rPr>
                <w:rFonts w:eastAsia="Calibri"/>
                <w:lang w:val="lt-LT" w:eastAsia="en-US"/>
              </w:rPr>
            </w:pPr>
            <w:r w:rsidRPr="00F74DF6">
              <w:rPr>
                <w:lang w:val="lt-LT"/>
              </w:rPr>
              <w:t xml:space="preserve"> (1-4 kl.)</w:t>
            </w:r>
          </w:p>
        </w:tc>
        <w:tc>
          <w:tcPr>
            <w:tcW w:w="1559" w:type="dxa"/>
            <w:vMerge w:val="restart"/>
          </w:tcPr>
          <w:p w14:paraId="5A373D29" w14:textId="77777777" w:rsidR="00C91C71" w:rsidRPr="00F74DF6" w:rsidRDefault="00C91C71" w:rsidP="00B74398">
            <w:pPr>
              <w:suppressAutoHyphens w:val="0"/>
              <w:rPr>
                <w:lang w:val="en-US"/>
              </w:rPr>
            </w:pPr>
            <w:r>
              <w:rPr>
                <w:lang w:val="lt-LT"/>
              </w:rPr>
              <w:t>Lietuvių kalba</w:t>
            </w:r>
          </w:p>
        </w:tc>
        <w:tc>
          <w:tcPr>
            <w:tcW w:w="1559" w:type="dxa"/>
          </w:tcPr>
          <w:p w14:paraId="14322903" w14:textId="77777777" w:rsidR="00C91C71" w:rsidRPr="00F74DF6" w:rsidRDefault="00C91C71" w:rsidP="00B74398">
            <w:pPr>
              <w:suppressAutoHyphens w:val="0"/>
              <w:rPr>
                <w:rFonts w:eastAsia="Calibri"/>
                <w:lang w:val="lt-LT" w:eastAsia="en-US"/>
              </w:rPr>
            </w:pPr>
            <w:r w:rsidRPr="00F74DF6">
              <w:rPr>
                <w:rFonts w:eastAsia="Calibri"/>
                <w:lang w:val="lt-LT" w:eastAsia="en-US"/>
              </w:rPr>
              <w:t>Aukštesnysis</w:t>
            </w:r>
          </w:p>
        </w:tc>
        <w:tc>
          <w:tcPr>
            <w:tcW w:w="851" w:type="dxa"/>
          </w:tcPr>
          <w:p w14:paraId="635C06C5" w14:textId="77777777" w:rsidR="00C91C71" w:rsidRPr="00F74DF6" w:rsidRDefault="00C91C71" w:rsidP="00B74398">
            <w:pPr>
              <w:suppressAutoHyphens w:val="0"/>
              <w:rPr>
                <w:rFonts w:eastAsia="Calibri"/>
                <w:lang w:val="lt-LT" w:eastAsia="en-US"/>
              </w:rPr>
            </w:pPr>
            <w:r>
              <w:rPr>
                <w:rFonts w:eastAsia="Calibri"/>
                <w:lang w:val="lt-LT" w:eastAsia="en-US"/>
              </w:rPr>
              <w:t>42</w:t>
            </w:r>
          </w:p>
        </w:tc>
        <w:tc>
          <w:tcPr>
            <w:tcW w:w="1276" w:type="dxa"/>
          </w:tcPr>
          <w:p w14:paraId="5C7C93A0" w14:textId="77777777" w:rsidR="00C91C71" w:rsidRPr="00F74DF6" w:rsidRDefault="00C91C71" w:rsidP="00B74398">
            <w:pPr>
              <w:suppressAutoHyphens w:val="0"/>
              <w:rPr>
                <w:rFonts w:eastAsia="Calibri"/>
                <w:lang w:val="lt-LT" w:eastAsia="en-US"/>
              </w:rPr>
            </w:pPr>
            <w:r>
              <w:rPr>
                <w:rFonts w:eastAsia="Calibri"/>
                <w:lang w:val="lt-LT" w:eastAsia="en-US"/>
              </w:rPr>
              <w:t>33,6</w:t>
            </w:r>
            <w:r>
              <w:rPr>
                <w:rFonts w:eastAsia="Calibri"/>
                <w:lang w:val="en-US" w:eastAsia="en-US"/>
              </w:rPr>
              <w:t>%</w:t>
            </w:r>
            <w:r>
              <w:rPr>
                <w:rFonts w:eastAsia="Calibri"/>
                <w:lang w:val="lt-LT" w:eastAsia="en-US"/>
              </w:rPr>
              <w:t xml:space="preserve"> </w:t>
            </w:r>
          </w:p>
        </w:tc>
        <w:tc>
          <w:tcPr>
            <w:tcW w:w="1417" w:type="dxa"/>
            <w:vMerge w:val="restart"/>
          </w:tcPr>
          <w:p w14:paraId="323835B8" w14:textId="77777777" w:rsidR="00C91C71" w:rsidRPr="00F74DF6" w:rsidRDefault="00C91C71" w:rsidP="00B74398">
            <w:pPr>
              <w:suppressAutoHyphens w:val="0"/>
              <w:rPr>
                <w:lang w:val="lt-LT"/>
              </w:rPr>
            </w:pPr>
            <w:r>
              <w:rPr>
                <w:lang w:val="lt-LT"/>
              </w:rPr>
              <w:t>Nuo 125</w:t>
            </w:r>
            <w:r w:rsidRPr="00F74DF6">
              <w:rPr>
                <w:lang w:val="lt-LT"/>
              </w:rPr>
              <w:t xml:space="preserve"> mokinių</w:t>
            </w:r>
          </w:p>
          <w:p w14:paraId="3171B075" w14:textId="77777777" w:rsidR="00C91C71" w:rsidRPr="00F74DF6" w:rsidRDefault="00C91C71" w:rsidP="00B74398">
            <w:pPr>
              <w:suppressAutoHyphens w:val="0"/>
              <w:rPr>
                <w:rFonts w:eastAsia="Calibri"/>
                <w:lang w:val="lt-LT" w:eastAsia="en-US"/>
              </w:rPr>
            </w:pPr>
            <w:r w:rsidRPr="00F74DF6">
              <w:rPr>
                <w:lang w:val="lt-LT"/>
              </w:rPr>
              <w:t xml:space="preserve"> (1-4 kl.)</w:t>
            </w:r>
          </w:p>
        </w:tc>
        <w:tc>
          <w:tcPr>
            <w:tcW w:w="1985" w:type="dxa"/>
          </w:tcPr>
          <w:p w14:paraId="718B3F75" w14:textId="77777777" w:rsidR="00C91C71" w:rsidRPr="00880451" w:rsidRDefault="00C91C71" w:rsidP="00B74398">
            <w:pPr>
              <w:suppressAutoHyphens w:val="0"/>
              <w:rPr>
                <w:lang w:val="lt-LT"/>
              </w:rPr>
            </w:pPr>
            <w:r w:rsidRPr="00880451">
              <w:rPr>
                <w:lang w:val="lt-LT"/>
              </w:rPr>
              <w:t>Padidėjo 4,77%</w:t>
            </w:r>
          </w:p>
        </w:tc>
      </w:tr>
      <w:tr w:rsidR="00C91C71" w:rsidRPr="00F74DF6" w14:paraId="6F9C0D6A" w14:textId="77777777" w:rsidTr="00EC38FC">
        <w:tc>
          <w:tcPr>
            <w:tcW w:w="1596" w:type="dxa"/>
            <w:vMerge/>
          </w:tcPr>
          <w:p w14:paraId="725AEFAB" w14:textId="77777777" w:rsidR="00C91C71" w:rsidRPr="00F74DF6" w:rsidRDefault="00C91C71" w:rsidP="00B74398">
            <w:pPr>
              <w:suppressAutoHyphens w:val="0"/>
              <w:rPr>
                <w:lang w:val="lt-LT"/>
              </w:rPr>
            </w:pPr>
          </w:p>
        </w:tc>
        <w:tc>
          <w:tcPr>
            <w:tcW w:w="1695" w:type="dxa"/>
          </w:tcPr>
          <w:p w14:paraId="25A963F7" w14:textId="77777777" w:rsidR="00C91C71" w:rsidRPr="00F74DF6" w:rsidRDefault="00C91C71" w:rsidP="00B74398">
            <w:pPr>
              <w:suppressAutoHyphens w:val="0"/>
              <w:rPr>
                <w:rFonts w:eastAsia="Calibri"/>
                <w:lang w:val="lt-LT" w:eastAsia="en-US"/>
              </w:rPr>
            </w:pPr>
            <w:r w:rsidRPr="00F74DF6">
              <w:rPr>
                <w:rFonts w:eastAsia="Calibri"/>
                <w:lang w:val="lt-LT" w:eastAsia="en-US"/>
              </w:rPr>
              <w:t xml:space="preserve">Pagrindinis </w:t>
            </w:r>
          </w:p>
        </w:tc>
        <w:tc>
          <w:tcPr>
            <w:tcW w:w="1070" w:type="dxa"/>
          </w:tcPr>
          <w:p w14:paraId="6E6CC37C" w14:textId="77777777" w:rsidR="00C91C71" w:rsidRPr="00F74DF6" w:rsidRDefault="00C91C71" w:rsidP="00B74398">
            <w:pPr>
              <w:suppressAutoHyphens w:val="0"/>
              <w:rPr>
                <w:rFonts w:eastAsia="Calibri"/>
                <w:lang w:val="lt-LT" w:eastAsia="en-US"/>
              </w:rPr>
            </w:pPr>
            <w:r>
              <w:rPr>
                <w:rFonts w:eastAsia="Calibri"/>
                <w:lang w:val="lt-LT" w:eastAsia="en-US"/>
              </w:rPr>
              <w:t>46</w:t>
            </w:r>
          </w:p>
        </w:tc>
        <w:tc>
          <w:tcPr>
            <w:tcW w:w="1170" w:type="dxa"/>
          </w:tcPr>
          <w:p w14:paraId="5D945432" w14:textId="77777777" w:rsidR="00C91C71" w:rsidRPr="00F74DF6" w:rsidRDefault="00C91C71" w:rsidP="00B74398">
            <w:pPr>
              <w:suppressAutoHyphens w:val="0"/>
              <w:rPr>
                <w:rFonts w:eastAsia="Calibri"/>
                <w:lang w:val="lt-LT" w:eastAsia="en-US"/>
              </w:rPr>
            </w:pPr>
            <w:r>
              <w:rPr>
                <w:rFonts w:eastAsia="Calibri"/>
                <w:lang w:val="lt-LT" w:eastAsia="en-US"/>
              </w:rPr>
              <w:t>41,44</w:t>
            </w:r>
            <w:r>
              <w:rPr>
                <w:rFonts w:eastAsia="Calibri"/>
                <w:lang w:val="en-US" w:eastAsia="en-US"/>
              </w:rPr>
              <w:t>%</w:t>
            </w:r>
          </w:p>
        </w:tc>
        <w:tc>
          <w:tcPr>
            <w:tcW w:w="1098" w:type="dxa"/>
            <w:vMerge/>
          </w:tcPr>
          <w:p w14:paraId="1E6EEE96" w14:textId="77777777" w:rsidR="00C91C71" w:rsidRPr="00F74DF6" w:rsidRDefault="00C91C71" w:rsidP="00B74398">
            <w:pPr>
              <w:suppressAutoHyphens w:val="0"/>
              <w:rPr>
                <w:lang w:val="lt-LT"/>
              </w:rPr>
            </w:pPr>
          </w:p>
        </w:tc>
        <w:tc>
          <w:tcPr>
            <w:tcW w:w="1559" w:type="dxa"/>
            <w:vMerge/>
          </w:tcPr>
          <w:p w14:paraId="20C3C3F7" w14:textId="77777777" w:rsidR="00C91C71" w:rsidRPr="00F74DF6" w:rsidRDefault="00C91C71" w:rsidP="00B74398">
            <w:pPr>
              <w:suppressAutoHyphens w:val="0"/>
              <w:rPr>
                <w:rFonts w:eastAsia="Calibri"/>
                <w:lang w:val="lt-LT" w:eastAsia="en-US"/>
              </w:rPr>
            </w:pPr>
          </w:p>
        </w:tc>
        <w:tc>
          <w:tcPr>
            <w:tcW w:w="1559" w:type="dxa"/>
          </w:tcPr>
          <w:p w14:paraId="11419B8C" w14:textId="77777777" w:rsidR="00C91C71" w:rsidRPr="00F74DF6" w:rsidRDefault="00C91C71" w:rsidP="00B74398">
            <w:pPr>
              <w:suppressAutoHyphens w:val="0"/>
              <w:rPr>
                <w:rFonts w:eastAsia="Calibri"/>
                <w:lang w:val="lt-LT" w:eastAsia="en-US"/>
              </w:rPr>
            </w:pPr>
            <w:r w:rsidRPr="00F74DF6">
              <w:rPr>
                <w:rFonts w:eastAsia="Calibri"/>
                <w:lang w:val="lt-LT" w:eastAsia="en-US"/>
              </w:rPr>
              <w:t xml:space="preserve">Pagrindinis </w:t>
            </w:r>
          </w:p>
        </w:tc>
        <w:tc>
          <w:tcPr>
            <w:tcW w:w="851" w:type="dxa"/>
          </w:tcPr>
          <w:p w14:paraId="1CF901E9" w14:textId="77777777" w:rsidR="00C91C71" w:rsidRPr="00F74DF6" w:rsidRDefault="00C91C71" w:rsidP="00B74398">
            <w:pPr>
              <w:suppressAutoHyphens w:val="0"/>
              <w:rPr>
                <w:rFonts w:eastAsia="Calibri"/>
                <w:lang w:val="lt-LT" w:eastAsia="en-US"/>
              </w:rPr>
            </w:pPr>
            <w:r>
              <w:rPr>
                <w:rFonts w:eastAsia="Calibri"/>
                <w:lang w:val="lt-LT" w:eastAsia="en-US"/>
              </w:rPr>
              <w:t>54</w:t>
            </w:r>
          </w:p>
        </w:tc>
        <w:tc>
          <w:tcPr>
            <w:tcW w:w="1276" w:type="dxa"/>
          </w:tcPr>
          <w:p w14:paraId="17CAF607" w14:textId="77777777" w:rsidR="00C91C71" w:rsidRPr="00F74DF6" w:rsidRDefault="00C91C71" w:rsidP="00B74398">
            <w:pPr>
              <w:suppressAutoHyphens w:val="0"/>
              <w:rPr>
                <w:rFonts w:eastAsia="Calibri"/>
                <w:lang w:val="lt-LT" w:eastAsia="en-US"/>
              </w:rPr>
            </w:pPr>
            <w:r>
              <w:rPr>
                <w:rFonts w:eastAsia="Calibri"/>
                <w:lang w:val="lt-LT" w:eastAsia="en-US"/>
              </w:rPr>
              <w:t>43,2</w:t>
            </w:r>
            <w:r>
              <w:rPr>
                <w:rFonts w:eastAsia="Calibri"/>
                <w:lang w:val="en-US" w:eastAsia="en-US"/>
              </w:rPr>
              <w:t>%</w:t>
            </w:r>
          </w:p>
        </w:tc>
        <w:tc>
          <w:tcPr>
            <w:tcW w:w="1417" w:type="dxa"/>
            <w:vMerge/>
          </w:tcPr>
          <w:p w14:paraId="604D2EBA" w14:textId="77777777" w:rsidR="00C91C71" w:rsidRPr="00F74DF6" w:rsidRDefault="00C91C71" w:rsidP="00B74398">
            <w:pPr>
              <w:suppressAutoHyphens w:val="0"/>
              <w:rPr>
                <w:rFonts w:eastAsia="Calibri"/>
                <w:lang w:val="lt-LT" w:eastAsia="en-US"/>
              </w:rPr>
            </w:pPr>
          </w:p>
        </w:tc>
        <w:tc>
          <w:tcPr>
            <w:tcW w:w="1985" w:type="dxa"/>
          </w:tcPr>
          <w:p w14:paraId="0C067AA7" w14:textId="77777777" w:rsidR="00C91C71" w:rsidRPr="00880451" w:rsidRDefault="00C91C71" w:rsidP="00B74398">
            <w:pPr>
              <w:suppressAutoHyphens w:val="0"/>
              <w:rPr>
                <w:rFonts w:eastAsia="Calibri"/>
                <w:lang w:val="lt-LT" w:eastAsia="en-US"/>
              </w:rPr>
            </w:pPr>
            <w:r w:rsidRPr="00880451">
              <w:rPr>
                <w:rFonts w:eastAsia="Calibri"/>
                <w:lang w:val="lt-LT" w:eastAsia="en-US"/>
              </w:rPr>
              <w:t>Padidėjo 1,76%</w:t>
            </w:r>
          </w:p>
        </w:tc>
      </w:tr>
      <w:tr w:rsidR="00C91C71" w:rsidRPr="00F74DF6" w14:paraId="1912CB90" w14:textId="77777777" w:rsidTr="00EC38FC">
        <w:tc>
          <w:tcPr>
            <w:tcW w:w="1596" w:type="dxa"/>
            <w:vMerge/>
          </w:tcPr>
          <w:p w14:paraId="50BB96EA" w14:textId="77777777" w:rsidR="00C91C71" w:rsidRPr="00F74DF6" w:rsidRDefault="00C91C71" w:rsidP="00B74398">
            <w:pPr>
              <w:suppressAutoHyphens w:val="0"/>
              <w:rPr>
                <w:lang w:val="lt-LT"/>
              </w:rPr>
            </w:pPr>
          </w:p>
        </w:tc>
        <w:tc>
          <w:tcPr>
            <w:tcW w:w="1695" w:type="dxa"/>
          </w:tcPr>
          <w:p w14:paraId="47996F24" w14:textId="77777777" w:rsidR="00C91C71" w:rsidRPr="00F74DF6" w:rsidRDefault="00C91C71" w:rsidP="00B74398">
            <w:pPr>
              <w:suppressAutoHyphens w:val="0"/>
              <w:rPr>
                <w:rFonts w:eastAsia="Calibri"/>
                <w:lang w:val="lt-LT" w:eastAsia="en-US"/>
              </w:rPr>
            </w:pPr>
            <w:r w:rsidRPr="00F74DF6">
              <w:rPr>
                <w:rFonts w:eastAsia="Calibri"/>
                <w:lang w:val="lt-LT" w:eastAsia="en-US"/>
              </w:rPr>
              <w:t>Patenkinamas</w:t>
            </w:r>
          </w:p>
        </w:tc>
        <w:tc>
          <w:tcPr>
            <w:tcW w:w="1070" w:type="dxa"/>
          </w:tcPr>
          <w:p w14:paraId="644993A3" w14:textId="77777777" w:rsidR="00C91C71" w:rsidRPr="00F74DF6" w:rsidRDefault="00C91C71" w:rsidP="00B74398">
            <w:pPr>
              <w:suppressAutoHyphens w:val="0"/>
              <w:rPr>
                <w:rFonts w:eastAsia="Calibri"/>
                <w:lang w:val="lt-LT" w:eastAsia="en-US"/>
              </w:rPr>
            </w:pPr>
            <w:r>
              <w:rPr>
                <w:rFonts w:eastAsia="Calibri"/>
                <w:lang w:val="lt-LT" w:eastAsia="en-US"/>
              </w:rPr>
              <w:t>33</w:t>
            </w:r>
          </w:p>
        </w:tc>
        <w:tc>
          <w:tcPr>
            <w:tcW w:w="1170" w:type="dxa"/>
          </w:tcPr>
          <w:p w14:paraId="75B1D311" w14:textId="77777777" w:rsidR="00C91C71" w:rsidRPr="00F74DF6" w:rsidRDefault="00C91C71" w:rsidP="00B74398">
            <w:pPr>
              <w:suppressAutoHyphens w:val="0"/>
              <w:rPr>
                <w:rFonts w:eastAsia="Calibri"/>
                <w:lang w:val="lt-LT" w:eastAsia="en-US"/>
              </w:rPr>
            </w:pPr>
            <w:r>
              <w:rPr>
                <w:rFonts w:eastAsia="Calibri"/>
                <w:lang w:val="lt-LT" w:eastAsia="en-US"/>
              </w:rPr>
              <w:t>29,73</w:t>
            </w:r>
            <w:r>
              <w:rPr>
                <w:rFonts w:eastAsia="Calibri"/>
                <w:lang w:val="en-US" w:eastAsia="en-US"/>
              </w:rPr>
              <w:t>%</w:t>
            </w:r>
          </w:p>
        </w:tc>
        <w:tc>
          <w:tcPr>
            <w:tcW w:w="1098" w:type="dxa"/>
            <w:vMerge/>
          </w:tcPr>
          <w:p w14:paraId="41FB20DF" w14:textId="77777777" w:rsidR="00C91C71" w:rsidRPr="00F74DF6" w:rsidRDefault="00C91C71" w:rsidP="00B74398">
            <w:pPr>
              <w:suppressAutoHyphens w:val="0"/>
              <w:rPr>
                <w:lang w:val="lt-LT"/>
              </w:rPr>
            </w:pPr>
          </w:p>
        </w:tc>
        <w:tc>
          <w:tcPr>
            <w:tcW w:w="1559" w:type="dxa"/>
            <w:vMerge/>
          </w:tcPr>
          <w:p w14:paraId="5A28E1DA" w14:textId="77777777" w:rsidR="00C91C71" w:rsidRPr="00F74DF6" w:rsidRDefault="00C91C71" w:rsidP="00B74398">
            <w:pPr>
              <w:suppressAutoHyphens w:val="0"/>
              <w:rPr>
                <w:rFonts w:eastAsia="Calibri"/>
                <w:lang w:val="lt-LT" w:eastAsia="en-US"/>
              </w:rPr>
            </w:pPr>
          </w:p>
        </w:tc>
        <w:tc>
          <w:tcPr>
            <w:tcW w:w="1559" w:type="dxa"/>
          </w:tcPr>
          <w:p w14:paraId="6D6D560A" w14:textId="77777777" w:rsidR="00C91C71" w:rsidRPr="00F74DF6" w:rsidRDefault="00C91C71" w:rsidP="00B74398">
            <w:pPr>
              <w:suppressAutoHyphens w:val="0"/>
              <w:rPr>
                <w:rFonts w:eastAsia="Calibri"/>
                <w:lang w:val="lt-LT" w:eastAsia="en-US"/>
              </w:rPr>
            </w:pPr>
            <w:r w:rsidRPr="00F74DF6">
              <w:rPr>
                <w:rFonts w:eastAsia="Calibri"/>
                <w:lang w:val="lt-LT" w:eastAsia="en-US"/>
              </w:rPr>
              <w:t>Patenkinamas</w:t>
            </w:r>
          </w:p>
        </w:tc>
        <w:tc>
          <w:tcPr>
            <w:tcW w:w="851" w:type="dxa"/>
          </w:tcPr>
          <w:p w14:paraId="168AA26A" w14:textId="77777777" w:rsidR="00C91C71" w:rsidRPr="00F74DF6" w:rsidRDefault="00C91C71" w:rsidP="00B74398">
            <w:pPr>
              <w:suppressAutoHyphens w:val="0"/>
              <w:rPr>
                <w:rFonts w:eastAsia="Calibri"/>
                <w:lang w:val="lt-LT" w:eastAsia="en-US"/>
              </w:rPr>
            </w:pPr>
            <w:r>
              <w:rPr>
                <w:rFonts w:eastAsia="Calibri"/>
                <w:lang w:val="lt-LT" w:eastAsia="en-US"/>
              </w:rPr>
              <w:t>29</w:t>
            </w:r>
          </w:p>
        </w:tc>
        <w:tc>
          <w:tcPr>
            <w:tcW w:w="1276" w:type="dxa"/>
          </w:tcPr>
          <w:p w14:paraId="5F857BD2" w14:textId="77777777" w:rsidR="00C91C71" w:rsidRPr="00F74DF6" w:rsidRDefault="00C91C71" w:rsidP="00B74398">
            <w:pPr>
              <w:suppressAutoHyphens w:val="0"/>
              <w:rPr>
                <w:rFonts w:eastAsia="Calibri"/>
                <w:lang w:val="lt-LT" w:eastAsia="en-US"/>
              </w:rPr>
            </w:pPr>
            <w:r>
              <w:rPr>
                <w:rFonts w:eastAsia="Calibri"/>
                <w:lang w:val="lt-LT" w:eastAsia="en-US"/>
              </w:rPr>
              <w:t>23,2</w:t>
            </w:r>
            <w:r>
              <w:rPr>
                <w:rFonts w:eastAsia="Calibri"/>
                <w:lang w:val="en-US" w:eastAsia="en-US"/>
              </w:rPr>
              <w:t>%</w:t>
            </w:r>
          </w:p>
        </w:tc>
        <w:tc>
          <w:tcPr>
            <w:tcW w:w="1417" w:type="dxa"/>
            <w:vMerge/>
          </w:tcPr>
          <w:p w14:paraId="1EEC13CA" w14:textId="77777777" w:rsidR="00C91C71" w:rsidRPr="00F74DF6" w:rsidRDefault="00C91C71" w:rsidP="00B74398">
            <w:pPr>
              <w:suppressAutoHyphens w:val="0"/>
              <w:rPr>
                <w:rFonts w:eastAsia="Calibri"/>
                <w:lang w:val="lt-LT" w:eastAsia="en-US"/>
              </w:rPr>
            </w:pPr>
          </w:p>
        </w:tc>
        <w:tc>
          <w:tcPr>
            <w:tcW w:w="1985" w:type="dxa"/>
          </w:tcPr>
          <w:p w14:paraId="61BFE075" w14:textId="77777777" w:rsidR="00C91C71" w:rsidRPr="00880451" w:rsidRDefault="00C91C71" w:rsidP="00B74398">
            <w:pPr>
              <w:suppressAutoHyphens w:val="0"/>
              <w:rPr>
                <w:rFonts w:eastAsia="Calibri"/>
                <w:lang w:val="lt-LT" w:eastAsia="en-US"/>
              </w:rPr>
            </w:pPr>
            <w:r w:rsidRPr="00880451">
              <w:rPr>
                <w:rFonts w:eastAsia="Calibri"/>
                <w:lang w:val="lt-LT" w:eastAsia="en-US"/>
              </w:rPr>
              <w:t>Sumažėjo 6,53%</w:t>
            </w:r>
          </w:p>
        </w:tc>
      </w:tr>
      <w:tr w:rsidR="00C91C71" w:rsidRPr="00F74DF6" w14:paraId="4CC7E8D7" w14:textId="77777777" w:rsidTr="00EC38FC">
        <w:tc>
          <w:tcPr>
            <w:tcW w:w="1596" w:type="dxa"/>
            <w:vMerge w:val="restart"/>
          </w:tcPr>
          <w:p w14:paraId="01180BBD" w14:textId="77777777" w:rsidR="00C91C71" w:rsidRPr="00F74DF6" w:rsidRDefault="00C91C71" w:rsidP="00B74398">
            <w:pPr>
              <w:suppressAutoHyphens w:val="0"/>
              <w:rPr>
                <w:lang w:val="lt-LT"/>
              </w:rPr>
            </w:pPr>
            <w:r w:rsidRPr="00F74DF6">
              <w:rPr>
                <w:lang w:val="lt-LT"/>
              </w:rPr>
              <w:t>Matematika</w:t>
            </w:r>
          </w:p>
        </w:tc>
        <w:tc>
          <w:tcPr>
            <w:tcW w:w="1695" w:type="dxa"/>
          </w:tcPr>
          <w:p w14:paraId="1286FC86" w14:textId="77777777" w:rsidR="00C91C71" w:rsidRPr="00F74DF6" w:rsidRDefault="00C91C71" w:rsidP="00B74398">
            <w:pPr>
              <w:suppressAutoHyphens w:val="0"/>
              <w:rPr>
                <w:rFonts w:eastAsia="Calibri"/>
                <w:lang w:val="lt-LT" w:eastAsia="en-US"/>
              </w:rPr>
            </w:pPr>
            <w:r w:rsidRPr="00F74DF6">
              <w:rPr>
                <w:rFonts w:eastAsia="Calibri"/>
                <w:lang w:val="lt-LT" w:eastAsia="en-US"/>
              </w:rPr>
              <w:t>Aukštesnysis</w:t>
            </w:r>
          </w:p>
        </w:tc>
        <w:tc>
          <w:tcPr>
            <w:tcW w:w="1070" w:type="dxa"/>
          </w:tcPr>
          <w:p w14:paraId="5F925042" w14:textId="77777777" w:rsidR="00C91C71" w:rsidRPr="00F74DF6" w:rsidRDefault="00C91C71" w:rsidP="00B74398">
            <w:pPr>
              <w:suppressAutoHyphens w:val="0"/>
              <w:rPr>
                <w:rFonts w:eastAsia="Calibri"/>
                <w:lang w:val="lt-LT" w:eastAsia="en-US"/>
              </w:rPr>
            </w:pPr>
            <w:r>
              <w:rPr>
                <w:rFonts w:eastAsia="Calibri"/>
                <w:lang w:val="lt-LT" w:eastAsia="en-US"/>
              </w:rPr>
              <w:t>33</w:t>
            </w:r>
          </w:p>
        </w:tc>
        <w:tc>
          <w:tcPr>
            <w:tcW w:w="1170" w:type="dxa"/>
          </w:tcPr>
          <w:p w14:paraId="0B1DE66F" w14:textId="77777777" w:rsidR="00C91C71" w:rsidRPr="00F74DF6" w:rsidRDefault="00C91C71" w:rsidP="00B74398">
            <w:pPr>
              <w:suppressAutoHyphens w:val="0"/>
              <w:rPr>
                <w:rFonts w:eastAsia="Calibri"/>
                <w:lang w:val="lt-LT" w:eastAsia="en-US"/>
              </w:rPr>
            </w:pPr>
            <w:r>
              <w:rPr>
                <w:rFonts w:eastAsia="Calibri"/>
                <w:lang w:val="lt-LT" w:eastAsia="en-US"/>
              </w:rPr>
              <w:t>29,74</w:t>
            </w:r>
            <w:r>
              <w:rPr>
                <w:rFonts w:eastAsia="Calibri"/>
                <w:lang w:val="en-US" w:eastAsia="en-US"/>
              </w:rPr>
              <w:t>%</w:t>
            </w:r>
          </w:p>
        </w:tc>
        <w:tc>
          <w:tcPr>
            <w:tcW w:w="1098" w:type="dxa"/>
            <w:vMerge w:val="restart"/>
          </w:tcPr>
          <w:p w14:paraId="151DE214" w14:textId="77777777" w:rsidR="00C91C71" w:rsidRPr="00F74DF6" w:rsidRDefault="00C91C71" w:rsidP="00B74398">
            <w:pPr>
              <w:suppressAutoHyphens w:val="0"/>
              <w:rPr>
                <w:lang w:val="lt-LT"/>
              </w:rPr>
            </w:pPr>
            <w:r>
              <w:rPr>
                <w:lang w:val="lt-LT"/>
              </w:rPr>
              <w:t>Nuo 111</w:t>
            </w:r>
            <w:r w:rsidRPr="00F74DF6">
              <w:rPr>
                <w:lang w:val="lt-LT"/>
              </w:rPr>
              <w:t xml:space="preserve"> mokinių</w:t>
            </w:r>
          </w:p>
          <w:p w14:paraId="3676E41F" w14:textId="77777777" w:rsidR="00C91C71" w:rsidRPr="00F74DF6" w:rsidRDefault="00C91C71" w:rsidP="00B74398">
            <w:pPr>
              <w:suppressAutoHyphens w:val="0"/>
              <w:rPr>
                <w:rFonts w:eastAsia="Calibri"/>
                <w:lang w:val="lt-LT" w:eastAsia="en-US"/>
              </w:rPr>
            </w:pPr>
            <w:r w:rsidRPr="00F74DF6">
              <w:rPr>
                <w:lang w:val="lt-LT"/>
              </w:rPr>
              <w:t xml:space="preserve"> (1-4 kl.)</w:t>
            </w:r>
          </w:p>
        </w:tc>
        <w:tc>
          <w:tcPr>
            <w:tcW w:w="1559" w:type="dxa"/>
            <w:vMerge w:val="restart"/>
          </w:tcPr>
          <w:p w14:paraId="0A1A3E59" w14:textId="77777777" w:rsidR="00C91C71" w:rsidRPr="00880451" w:rsidRDefault="00880451" w:rsidP="00B74398">
            <w:pPr>
              <w:suppressAutoHyphens w:val="0"/>
              <w:rPr>
                <w:lang w:val="lt-LT"/>
              </w:rPr>
            </w:pPr>
            <w:r w:rsidRPr="00880451">
              <w:rPr>
                <w:lang w:val="lt-LT"/>
              </w:rPr>
              <w:t>Matematika</w:t>
            </w:r>
          </w:p>
        </w:tc>
        <w:tc>
          <w:tcPr>
            <w:tcW w:w="1559" w:type="dxa"/>
          </w:tcPr>
          <w:p w14:paraId="2BD6A1F1" w14:textId="77777777" w:rsidR="00C91C71" w:rsidRPr="00F74DF6" w:rsidRDefault="00C91C71" w:rsidP="00B74398">
            <w:pPr>
              <w:suppressAutoHyphens w:val="0"/>
              <w:rPr>
                <w:rFonts w:eastAsia="Calibri"/>
                <w:lang w:val="lt-LT" w:eastAsia="en-US"/>
              </w:rPr>
            </w:pPr>
            <w:r w:rsidRPr="00F74DF6">
              <w:rPr>
                <w:rFonts w:eastAsia="Calibri"/>
                <w:lang w:val="lt-LT" w:eastAsia="en-US"/>
              </w:rPr>
              <w:t>Aukštesnysis</w:t>
            </w:r>
          </w:p>
        </w:tc>
        <w:tc>
          <w:tcPr>
            <w:tcW w:w="851" w:type="dxa"/>
          </w:tcPr>
          <w:p w14:paraId="640F6A93" w14:textId="77777777" w:rsidR="00C91C71" w:rsidRPr="00F74DF6" w:rsidRDefault="00C91C71" w:rsidP="00B74398">
            <w:pPr>
              <w:suppressAutoHyphens w:val="0"/>
              <w:rPr>
                <w:rFonts w:eastAsia="Calibri"/>
                <w:lang w:val="lt-LT" w:eastAsia="en-US"/>
              </w:rPr>
            </w:pPr>
            <w:r>
              <w:rPr>
                <w:rFonts w:eastAsia="Calibri"/>
                <w:lang w:val="lt-LT" w:eastAsia="en-US"/>
              </w:rPr>
              <w:t>43</w:t>
            </w:r>
          </w:p>
        </w:tc>
        <w:tc>
          <w:tcPr>
            <w:tcW w:w="1276" w:type="dxa"/>
          </w:tcPr>
          <w:p w14:paraId="3E7862F1" w14:textId="77777777" w:rsidR="00C91C71" w:rsidRPr="00F74DF6" w:rsidRDefault="00C91C71" w:rsidP="00B74398">
            <w:pPr>
              <w:suppressAutoHyphens w:val="0"/>
              <w:rPr>
                <w:rFonts w:eastAsia="Calibri"/>
                <w:lang w:val="lt-LT" w:eastAsia="en-US"/>
              </w:rPr>
            </w:pPr>
            <w:r>
              <w:rPr>
                <w:rFonts w:eastAsia="Calibri"/>
                <w:lang w:val="lt-LT" w:eastAsia="en-US"/>
              </w:rPr>
              <w:t>34,4</w:t>
            </w:r>
            <w:r>
              <w:rPr>
                <w:rFonts w:eastAsia="Calibri"/>
                <w:lang w:val="en-US" w:eastAsia="en-US"/>
              </w:rPr>
              <w:t>%</w:t>
            </w:r>
          </w:p>
        </w:tc>
        <w:tc>
          <w:tcPr>
            <w:tcW w:w="1417" w:type="dxa"/>
            <w:vMerge w:val="restart"/>
          </w:tcPr>
          <w:p w14:paraId="2B7893B7" w14:textId="77777777" w:rsidR="00C91C71" w:rsidRPr="00F74DF6" w:rsidRDefault="00C91C71" w:rsidP="00B74398">
            <w:pPr>
              <w:suppressAutoHyphens w:val="0"/>
              <w:rPr>
                <w:lang w:val="lt-LT"/>
              </w:rPr>
            </w:pPr>
            <w:r>
              <w:rPr>
                <w:lang w:val="lt-LT"/>
              </w:rPr>
              <w:t>Nuo 125</w:t>
            </w:r>
            <w:r w:rsidRPr="00F74DF6">
              <w:rPr>
                <w:lang w:val="lt-LT"/>
              </w:rPr>
              <w:t xml:space="preserve"> mokinių</w:t>
            </w:r>
          </w:p>
          <w:p w14:paraId="4BC796FE" w14:textId="77777777" w:rsidR="00C91C71" w:rsidRPr="00F74DF6" w:rsidRDefault="00C91C71" w:rsidP="00B74398">
            <w:pPr>
              <w:suppressAutoHyphens w:val="0"/>
              <w:rPr>
                <w:rFonts w:eastAsia="Calibri"/>
                <w:lang w:val="lt-LT" w:eastAsia="en-US"/>
              </w:rPr>
            </w:pPr>
            <w:r w:rsidRPr="00F74DF6">
              <w:rPr>
                <w:lang w:val="lt-LT"/>
              </w:rPr>
              <w:t xml:space="preserve"> (1-4 kl.)</w:t>
            </w:r>
          </w:p>
        </w:tc>
        <w:tc>
          <w:tcPr>
            <w:tcW w:w="1985" w:type="dxa"/>
          </w:tcPr>
          <w:p w14:paraId="42F85B00" w14:textId="77777777" w:rsidR="00C91C71" w:rsidRPr="00D452D3" w:rsidRDefault="00C91C71" w:rsidP="00B74398">
            <w:pPr>
              <w:suppressAutoHyphens w:val="0"/>
              <w:rPr>
                <w:lang w:val="lt-LT"/>
              </w:rPr>
            </w:pPr>
            <w:r>
              <w:rPr>
                <w:lang w:val="lt-LT"/>
              </w:rPr>
              <w:t>Padidėjo 4,66</w:t>
            </w:r>
            <w:r>
              <w:rPr>
                <w:rFonts w:eastAsia="Calibri"/>
                <w:lang w:val="en-US" w:eastAsia="en-US"/>
              </w:rPr>
              <w:t>%</w:t>
            </w:r>
          </w:p>
        </w:tc>
      </w:tr>
      <w:tr w:rsidR="00C91C71" w:rsidRPr="00F74DF6" w14:paraId="0FAA6189" w14:textId="77777777" w:rsidTr="00EC38FC">
        <w:tc>
          <w:tcPr>
            <w:tcW w:w="1596" w:type="dxa"/>
            <w:vMerge/>
          </w:tcPr>
          <w:p w14:paraId="2C3C51C7" w14:textId="77777777" w:rsidR="00C91C71" w:rsidRPr="00F74DF6" w:rsidRDefault="00C91C71" w:rsidP="00B74398">
            <w:pPr>
              <w:suppressAutoHyphens w:val="0"/>
              <w:rPr>
                <w:lang w:val="lt-LT"/>
              </w:rPr>
            </w:pPr>
          </w:p>
        </w:tc>
        <w:tc>
          <w:tcPr>
            <w:tcW w:w="1695" w:type="dxa"/>
          </w:tcPr>
          <w:p w14:paraId="211A18AF" w14:textId="77777777" w:rsidR="00C91C71" w:rsidRPr="00F74DF6" w:rsidRDefault="00C91C71" w:rsidP="00B74398">
            <w:pPr>
              <w:suppressAutoHyphens w:val="0"/>
              <w:rPr>
                <w:rFonts w:eastAsia="Calibri"/>
                <w:lang w:val="lt-LT" w:eastAsia="en-US"/>
              </w:rPr>
            </w:pPr>
            <w:r w:rsidRPr="00F74DF6">
              <w:rPr>
                <w:rFonts w:eastAsia="Calibri"/>
                <w:lang w:val="lt-LT" w:eastAsia="en-US"/>
              </w:rPr>
              <w:t xml:space="preserve">Pagrindinis </w:t>
            </w:r>
          </w:p>
        </w:tc>
        <w:tc>
          <w:tcPr>
            <w:tcW w:w="1070" w:type="dxa"/>
          </w:tcPr>
          <w:p w14:paraId="0131BFCE" w14:textId="77777777" w:rsidR="00C91C71" w:rsidRPr="00F74DF6" w:rsidRDefault="00C91C71" w:rsidP="00B74398">
            <w:pPr>
              <w:suppressAutoHyphens w:val="0"/>
              <w:rPr>
                <w:rFonts w:eastAsia="Calibri"/>
                <w:lang w:val="lt-LT" w:eastAsia="en-US"/>
              </w:rPr>
            </w:pPr>
            <w:r>
              <w:rPr>
                <w:rFonts w:eastAsia="Calibri"/>
                <w:lang w:val="lt-LT" w:eastAsia="en-US"/>
              </w:rPr>
              <w:t>44</w:t>
            </w:r>
          </w:p>
        </w:tc>
        <w:tc>
          <w:tcPr>
            <w:tcW w:w="1170" w:type="dxa"/>
          </w:tcPr>
          <w:p w14:paraId="6C97E739" w14:textId="77777777" w:rsidR="00C91C71" w:rsidRPr="00F74DF6" w:rsidRDefault="00C91C71" w:rsidP="00B74398">
            <w:pPr>
              <w:suppressAutoHyphens w:val="0"/>
              <w:rPr>
                <w:rFonts w:eastAsia="Calibri"/>
                <w:lang w:val="lt-LT" w:eastAsia="en-US"/>
              </w:rPr>
            </w:pPr>
            <w:r>
              <w:rPr>
                <w:rFonts w:eastAsia="Calibri"/>
                <w:lang w:val="lt-LT" w:eastAsia="en-US"/>
              </w:rPr>
              <w:t>39,63</w:t>
            </w:r>
            <w:r>
              <w:rPr>
                <w:rFonts w:eastAsia="Calibri"/>
                <w:lang w:val="en-US" w:eastAsia="en-US"/>
              </w:rPr>
              <w:t>%</w:t>
            </w:r>
          </w:p>
        </w:tc>
        <w:tc>
          <w:tcPr>
            <w:tcW w:w="1098" w:type="dxa"/>
            <w:vMerge/>
          </w:tcPr>
          <w:p w14:paraId="1A8E680D" w14:textId="77777777" w:rsidR="00C91C71" w:rsidRPr="00F74DF6" w:rsidRDefault="00C91C71" w:rsidP="00B74398">
            <w:pPr>
              <w:suppressAutoHyphens w:val="0"/>
              <w:rPr>
                <w:lang w:val="lt-LT"/>
              </w:rPr>
            </w:pPr>
          </w:p>
        </w:tc>
        <w:tc>
          <w:tcPr>
            <w:tcW w:w="1559" w:type="dxa"/>
            <w:vMerge/>
          </w:tcPr>
          <w:p w14:paraId="643A80C7" w14:textId="77777777" w:rsidR="00C91C71" w:rsidRPr="00F74DF6" w:rsidRDefault="00C91C71" w:rsidP="00B74398">
            <w:pPr>
              <w:suppressAutoHyphens w:val="0"/>
              <w:rPr>
                <w:rFonts w:eastAsia="Calibri"/>
                <w:lang w:val="lt-LT" w:eastAsia="en-US"/>
              </w:rPr>
            </w:pPr>
          </w:p>
        </w:tc>
        <w:tc>
          <w:tcPr>
            <w:tcW w:w="1559" w:type="dxa"/>
          </w:tcPr>
          <w:p w14:paraId="336B4C21" w14:textId="77777777" w:rsidR="00C91C71" w:rsidRPr="00F74DF6" w:rsidRDefault="00C91C71" w:rsidP="00B74398">
            <w:pPr>
              <w:suppressAutoHyphens w:val="0"/>
              <w:rPr>
                <w:rFonts w:eastAsia="Calibri"/>
                <w:lang w:val="lt-LT" w:eastAsia="en-US"/>
              </w:rPr>
            </w:pPr>
            <w:r w:rsidRPr="00F74DF6">
              <w:rPr>
                <w:rFonts w:eastAsia="Calibri"/>
                <w:lang w:val="lt-LT" w:eastAsia="en-US"/>
              </w:rPr>
              <w:t xml:space="preserve">Pagrindinis </w:t>
            </w:r>
          </w:p>
        </w:tc>
        <w:tc>
          <w:tcPr>
            <w:tcW w:w="851" w:type="dxa"/>
          </w:tcPr>
          <w:p w14:paraId="36544ECD" w14:textId="77777777" w:rsidR="00C91C71" w:rsidRPr="00F74DF6" w:rsidRDefault="00C91C71" w:rsidP="00B74398">
            <w:pPr>
              <w:suppressAutoHyphens w:val="0"/>
              <w:rPr>
                <w:rFonts w:eastAsia="Calibri"/>
                <w:lang w:val="lt-LT" w:eastAsia="en-US"/>
              </w:rPr>
            </w:pPr>
            <w:r>
              <w:rPr>
                <w:rFonts w:eastAsia="Calibri"/>
                <w:lang w:val="lt-LT" w:eastAsia="en-US"/>
              </w:rPr>
              <w:t>48</w:t>
            </w:r>
          </w:p>
        </w:tc>
        <w:tc>
          <w:tcPr>
            <w:tcW w:w="1276" w:type="dxa"/>
          </w:tcPr>
          <w:p w14:paraId="5B5FECE2" w14:textId="77777777" w:rsidR="00C91C71" w:rsidRPr="00F74DF6" w:rsidRDefault="00C91C71" w:rsidP="00B74398">
            <w:pPr>
              <w:suppressAutoHyphens w:val="0"/>
              <w:rPr>
                <w:rFonts w:eastAsia="Calibri"/>
                <w:lang w:val="lt-LT" w:eastAsia="en-US"/>
              </w:rPr>
            </w:pPr>
            <w:r>
              <w:rPr>
                <w:rFonts w:eastAsia="Calibri"/>
                <w:lang w:val="lt-LT" w:eastAsia="en-US"/>
              </w:rPr>
              <w:t>38,4</w:t>
            </w:r>
            <w:r>
              <w:rPr>
                <w:rFonts w:eastAsia="Calibri"/>
                <w:lang w:val="en-US" w:eastAsia="en-US"/>
              </w:rPr>
              <w:t>%</w:t>
            </w:r>
          </w:p>
        </w:tc>
        <w:tc>
          <w:tcPr>
            <w:tcW w:w="1417" w:type="dxa"/>
            <w:vMerge/>
          </w:tcPr>
          <w:p w14:paraId="0A0F6ED9" w14:textId="77777777" w:rsidR="00C91C71" w:rsidRPr="00F74DF6" w:rsidRDefault="00C91C71" w:rsidP="00B74398">
            <w:pPr>
              <w:suppressAutoHyphens w:val="0"/>
              <w:rPr>
                <w:rFonts w:eastAsia="Calibri"/>
                <w:lang w:val="lt-LT" w:eastAsia="en-US"/>
              </w:rPr>
            </w:pPr>
          </w:p>
        </w:tc>
        <w:tc>
          <w:tcPr>
            <w:tcW w:w="1985" w:type="dxa"/>
          </w:tcPr>
          <w:p w14:paraId="0D1C3F05" w14:textId="77777777" w:rsidR="00C91C71" w:rsidRPr="00F74DF6" w:rsidRDefault="00C91C71" w:rsidP="00B74398">
            <w:pPr>
              <w:suppressAutoHyphens w:val="0"/>
              <w:rPr>
                <w:rFonts w:eastAsia="Calibri"/>
                <w:lang w:val="lt-LT" w:eastAsia="en-US"/>
              </w:rPr>
            </w:pPr>
            <w:r>
              <w:rPr>
                <w:rFonts w:eastAsia="Calibri"/>
                <w:lang w:val="lt-LT" w:eastAsia="en-US"/>
              </w:rPr>
              <w:t>Sumažėjo 1,23</w:t>
            </w:r>
            <w:r>
              <w:rPr>
                <w:rFonts w:eastAsia="Calibri"/>
                <w:lang w:val="en-US" w:eastAsia="en-US"/>
              </w:rPr>
              <w:t>%</w:t>
            </w:r>
          </w:p>
        </w:tc>
      </w:tr>
      <w:tr w:rsidR="00C91C71" w:rsidRPr="00F74DF6" w14:paraId="631597D9" w14:textId="77777777" w:rsidTr="00EC38FC">
        <w:tc>
          <w:tcPr>
            <w:tcW w:w="1596" w:type="dxa"/>
            <w:vMerge/>
          </w:tcPr>
          <w:p w14:paraId="166C7986" w14:textId="77777777" w:rsidR="00C91C71" w:rsidRPr="00F74DF6" w:rsidRDefault="00C91C71" w:rsidP="00B74398">
            <w:pPr>
              <w:suppressAutoHyphens w:val="0"/>
              <w:rPr>
                <w:lang w:val="lt-LT"/>
              </w:rPr>
            </w:pPr>
          </w:p>
        </w:tc>
        <w:tc>
          <w:tcPr>
            <w:tcW w:w="1695" w:type="dxa"/>
          </w:tcPr>
          <w:p w14:paraId="5A7EB85C" w14:textId="77777777" w:rsidR="00C91C71" w:rsidRPr="00F74DF6" w:rsidRDefault="00C91C71" w:rsidP="00B74398">
            <w:pPr>
              <w:suppressAutoHyphens w:val="0"/>
              <w:rPr>
                <w:rFonts w:eastAsia="Calibri"/>
                <w:lang w:val="lt-LT" w:eastAsia="en-US"/>
              </w:rPr>
            </w:pPr>
            <w:r w:rsidRPr="00F74DF6">
              <w:rPr>
                <w:rFonts w:eastAsia="Calibri"/>
                <w:lang w:val="lt-LT" w:eastAsia="en-US"/>
              </w:rPr>
              <w:t>Patenkinamas</w:t>
            </w:r>
          </w:p>
        </w:tc>
        <w:tc>
          <w:tcPr>
            <w:tcW w:w="1070" w:type="dxa"/>
          </w:tcPr>
          <w:p w14:paraId="4A73817B" w14:textId="77777777" w:rsidR="00C91C71" w:rsidRPr="00F74DF6" w:rsidRDefault="00C91C71" w:rsidP="00B74398">
            <w:pPr>
              <w:suppressAutoHyphens w:val="0"/>
              <w:rPr>
                <w:rFonts w:eastAsia="Calibri"/>
                <w:lang w:val="lt-LT" w:eastAsia="en-US"/>
              </w:rPr>
            </w:pPr>
            <w:r>
              <w:rPr>
                <w:rFonts w:eastAsia="Calibri"/>
                <w:lang w:val="lt-LT" w:eastAsia="en-US"/>
              </w:rPr>
              <w:t>34</w:t>
            </w:r>
          </w:p>
        </w:tc>
        <w:tc>
          <w:tcPr>
            <w:tcW w:w="1170" w:type="dxa"/>
          </w:tcPr>
          <w:p w14:paraId="4C3B2047" w14:textId="77777777" w:rsidR="00C91C71" w:rsidRPr="00F74DF6" w:rsidRDefault="00C91C71" w:rsidP="00B74398">
            <w:pPr>
              <w:suppressAutoHyphens w:val="0"/>
              <w:rPr>
                <w:rFonts w:eastAsia="Calibri"/>
                <w:lang w:val="lt-LT" w:eastAsia="en-US"/>
              </w:rPr>
            </w:pPr>
            <w:r>
              <w:rPr>
                <w:rFonts w:eastAsia="Calibri"/>
                <w:lang w:val="lt-LT" w:eastAsia="en-US"/>
              </w:rPr>
              <w:t>30,63</w:t>
            </w:r>
            <w:r>
              <w:rPr>
                <w:rFonts w:eastAsia="Calibri"/>
                <w:lang w:val="en-US" w:eastAsia="en-US"/>
              </w:rPr>
              <w:t>%</w:t>
            </w:r>
          </w:p>
        </w:tc>
        <w:tc>
          <w:tcPr>
            <w:tcW w:w="1098" w:type="dxa"/>
            <w:vMerge/>
          </w:tcPr>
          <w:p w14:paraId="13522068" w14:textId="77777777" w:rsidR="00C91C71" w:rsidRPr="00F74DF6" w:rsidRDefault="00C91C71" w:rsidP="00B74398">
            <w:pPr>
              <w:suppressAutoHyphens w:val="0"/>
              <w:rPr>
                <w:lang w:val="lt-LT"/>
              </w:rPr>
            </w:pPr>
          </w:p>
        </w:tc>
        <w:tc>
          <w:tcPr>
            <w:tcW w:w="1559" w:type="dxa"/>
            <w:vMerge/>
          </w:tcPr>
          <w:p w14:paraId="50B1FCBD" w14:textId="77777777" w:rsidR="00C91C71" w:rsidRPr="00F74DF6" w:rsidRDefault="00C91C71" w:rsidP="00B74398">
            <w:pPr>
              <w:suppressAutoHyphens w:val="0"/>
              <w:rPr>
                <w:rFonts w:eastAsia="Calibri"/>
                <w:lang w:val="lt-LT" w:eastAsia="en-US"/>
              </w:rPr>
            </w:pPr>
          </w:p>
        </w:tc>
        <w:tc>
          <w:tcPr>
            <w:tcW w:w="1559" w:type="dxa"/>
          </w:tcPr>
          <w:p w14:paraId="5739B906" w14:textId="77777777" w:rsidR="00C91C71" w:rsidRPr="00F74DF6" w:rsidRDefault="00C91C71" w:rsidP="00B74398">
            <w:pPr>
              <w:suppressAutoHyphens w:val="0"/>
              <w:rPr>
                <w:rFonts w:eastAsia="Calibri"/>
                <w:lang w:val="lt-LT" w:eastAsia="en-US"/>
              </w:rPr>
            </w:pPr>
            <w:r w:rsidRPr="00F74DF6">
              <w:rPr>
                <w:rFonts w:eastAsia="Calibri"/>
                <w:lang w:val="lt-LT" w:eastAsia="en-US"/>
              </w:rPr>
              <w:t>Patenkinamas</w:t>
            </w:r>
          </w:p>
        </w:tc>
        <w:tc>
          <w:tcPr>
            <w:tcW w:w="851" w:type="dxa"/>
          </w:tcPr>
          <w:p w14:paraId="5C7BF744" w14:textId="77777777" w:rsidR="00C91C71" w:rsidRPr="00F74DF6" w:rsidRDefault="00C91C71" w:rsidP="00B74398">
            <w:pPr>
              <w:suppressAutoHyphens w:val="0"/>
              <w:rPr>
                <w:rFonts w:eastAsia="Calibri"/>
                <w:lang w:val="lt-LT" w:eastAsia="en-US"/>
              </w:rPr>
            </w:pPr>
            <w:r>
              <w:rPr>
                <w:rFonts w:eastAsia="Calibri"/>
                <w:lang w:val="lt-LT" w:eastAsia="en-US"/>
              </w:rPr>
              <w:t>34</w:t>
            </w:r>
          </w:p>
        </w:tc>
        <w:tc>
          <w:tcPr>
            <w:tcW w:w="1276" w:type="dxa"/>
          </w:tcPr>
          <w:p w14:paraId="1AC9CE9C" w14:textId="77777777" w:rsidR="00C91C71" w:rsidRPr="00F74DF6" w:rsidRDefault="00C91C71" w:rsidP="00B74398">
            <w:pPr>
              <w:suppressAutoHyphens w:val="0"/>
              <w:rPr>
                <w:rFonts w:eastAsia="Calibri"/>
                <w:lang w:val="lt-LT" w:eastAsia="en-US"/>
              </w:rPr>
            </w:pPr>
            <w:r>
              <w:rPr>
                <w:rFonts w:eastAsia="Calibri"/>
                <w:lang w:val="lt-LT" w:eastAsia="en-US"/>
              </w:rPr>
              <w:t>27,2</w:t>
            </w:r>
            <w:r>
              <w:rPr>
                <w:rFonts w:eastAsia="Calibri"/>
                <w:lang w:val="en-US" w:eastAsia="en-US"/>
              </w:rPr>
              <w:t>%</w:t>
            </w:r>
          </w:p>
        </w:tc>
        <w:tc>
          <w:tcPr>
            <w:tcW w:w="1417" w:type="dxa"/>
            <w:vMerge/>
          </w:tcPr>
          <w:p w14:paraId="4B080785" w14:textId="77777777" w:rsidR="00C91C71" w:rsidRPr="00F74DF6" w:rsidRDefault="00C91C71" w:rsidP="00B74398">
            <w:pPr>
              <w:suppressAutoHyphens w:val="0"/>
              <w:rPr>
                <w:rFonts w:eastAsia="Calibri"/>
                <w:lang w:val="lt-LT" w:eastAsia="en-US"/>
              </w:rPr>
            </w:pPr>
          </w:p>
        </w:tc>
        <w:tc>
          <w:tcPr>
            <w:tcW w:w="1985" w:type="dxa"/>
          </w:tcPr>
          <w:p w14:paraId="0E1552C9" w14:textId="77777777" w:rsidR="00C91C71" w:rsidRPr="007C170B" w:rsidRDefault="00C91C71" w:rsidP="00B74398">
            <w:pPr>
              <w:suppressAutoHyphens w:val="0"/>
              <w:rPr>
                <w:rFonts w:eastAsia="Calibri"/>
                <w:lang w:val="lt-LT" w:eastAsia="en-US"/>
              </w:rPr>
            </w:pPr>
            <w:r>
              <w:rPr>
                <w:rFonts w:eastAsia="Calibri"/>
                <w:lang w:val="lt-LT" w:eastAsia="en-US"/>
              </w:rPr>
              <w:t>Sumažėjo 3,43</w:t>
            </w:r>
            <w:r>
              <w:rPr>
                <w:rFonts w:eastAsia="Calibri"/>
                <w:lang w:val="en-US" w:eastAsia="en-US"/>
              </w:rPr>
              <w:t>%</w:t>
            </w:r>
          </w:p>
        </w:tc>
      </w:tr>
      <w:tr w:rsidR="00C91C71" w:rsidRPr="00F74DF6" w14:paraId="0453F1B4" w14:textId="77777777" w:rsidTr="00EC38FC">
        <w:tc>
          <w:tcPr>
            <w:tcW w:w="1596" w:type="dxa"/>
            <w:vMerge w:val="restart"/>
          </w:tcPr>
          <w:p w14:paraId="4E6F4DD4" w14:textId="77777777" w:rsidR="00C91C71" w:rsidRPr="00F74DF6" w:rsidRDefault="00C91C71" w:rsidP="00B74398">
            <w:pPr>
              <w:suppressAutoHyphens w:val="0"/>
              <w:rPr>
                <w:lang w:val="lt-LT"/>
              </w:rPr>
            </w:pPr>
            <w:r w:rsidRPr="00F74DF6">
              <w:rPr>
                <w:lang w:val="lt-LT"/>
              </w:rPr>
              <w:t>Anglų kalba</w:t>
            </w:r>
          </w:p>
        </w:tc>
        <w:tc>
          <w:tcPr>
            <w:tcW w:w="1695" w:type="dxa"/>
          </w:tcPr>
          <w:p w14:paraId="1F098A5F" w14:textId="77777777" w:rsidR="00C91C71" w:rsidRPr="00F74DF6" w:rsidRDefault="00C91C71" w:rsidP="00B74398">
            <w:pPr>
              <w:suppressAutoHyphens w:val="0"/>
              <w:rPr>
                <w:rFonts w:eastAsia="Calibri"/>
                <w:lang w:val="lt-LT" w:eastAsia="en-US"/>
              </w:rPr>
            </w:pPr>
            <w:r w:rsidRPr="00F74DF6">
              <w:rPr>
                <w:rFonts w:eastAsia="Calibri"/>
                <w:lang w:val="lt-LT" w:eastAsia="en-US"/>
              </w:rPr>
              <w:t>Aukštesnysis</w:t>
            </w:r>
          </w:p>
        </w:tc>
        <w:tc>
          <w:tcPr>
            <w:tcW w:w="1070" w:type="dxa"/>
          </w:tcPr>
          <w:p w14:paraId="4C0E1582" w14:textId="77777777" w:rsidR="00C91C71" w:rsidRPr="00F74DF6" w:rsidRDefault="00C91C71" w:rsidP="00B74398">
            <w:pPr>
              <w:suppressAutoHyphens w:val="0"/>
              <w:rPr>
                <w:rFonts w:eastAsia="Calibri"/>
                <w:lang w:val="lt-LT" w:eastAsia="en-US"/>
              </w:rPr>
            </w:pPr>
            <w:r>
              <w:rPr>
                <w:rFonts w:eastAsia="Calibri"/>
                <w:lang w:val="lt-LT" w:eastAsia="en-US"/>
              </w:rPr>
              <w:t>20</w:t>
            </w:r>
          </w:p>
        </w:tc>
        <w:tc>
          <w:tcPr>
            <w:tcW w:w="1170" w:type="dxa"/>
          </w:tcPr>
          <w:p w14:paraId="535C0281" w14:textId="77777777" w:rsidR="00C91C71" w:rsidRPr="00F74DF6" w:rsidRDefault="00C91C71" w:rsidP="00B74398">
            <w:pPr>
              <w:suppressAutoHyphens w:val="0"/>
              <w:rPr>
                <w:rFonts w:eastAsia="Calibri"/>
                <w:lang w:val="en-US" w:eastAsia="en-US"/>
              </w:rPr>
            </w:pPr>
            <w:r>
              <w:rPr>
                <w:rFonts w:eastAsia="Calibri"/>
                <w:lang w:val="en-US" w:eastAsia="en-US"/>
              </w:rPr>
              <w:t>23,53%</w:t>
            </w:r>
          </w:p>
        </w:tc>
        <w:tc>
          <w:tcPr>
            <w:tcW w:w="1098" w:type="dxa"/>
            <w:vMerge w:val="restart"/>
          </w:tcPr>
          <w:p w14:paraId="0BD8E662" w14:textId="77777777" w:rsidR="00C91C71" w:rsidRPr="00F74DF6" w:rsidRDefault="00C91C71" w:rsidP="00B74398">
            <w:pPr>
              <w:suppressAutoHyphens w:val="0"/>
              <w:rPr>
                <w:lang w:val="lt-LT"/>
              </w:rPr>
            </w:pPr>
            <w:r>
              <w:rPr>
                <w:lang w:val="lt-LT"/>
              </w:rPr>
              <w:t>Nuo 85</w:t>
            </w:r>
            <w:r w:rsidRPr="00F74DF6">
              <w:rPr>
                <w:lang w:val="lt-LT"/>
              </w:rPr>
              <w:t xml:space="preserve"> mokinių</w:t>
            </w:r>
          </w:p>
          <w:p w14:paraId="1B0AF713" w14:textId="77777777" w:rsidR="00C91C71" w:rsidRPr="00F74DF6" w:rsidRDefault="00C91C71" w:rsidP="00B74398">
            <w:pPr>
              <w:suppressAutoHyphens w:val="0"/>
              <w:rPr>
                <w:rFonts w:eastAsia="Calibri"/>
                <w:lang w:val="lt-LT" w:eastAsia="en-US"/>
              </w:rPr>
            </w:pPr>
            <w:r w:rsidRPr="00F74DF6">
              <w:rPr>
                <w:lang w:val="lt-LT"/>
              </w:rPr>
              <w:t xml:space="preserve"> (1-4 kl.)</w:t>
            </w:r>
          </w:p>
        </w:tc>
        <w:tc>
          <w:tcPr>
            <w:tcW w:w="1559" w:type="dxa"/>
            <w:vMerge w:val="restart"/>
          </w:tcPr>
          <w:p w14:paraId="0EB55398" w14:textId="77777777" w:rsidR="00C91C71" w:rsidRPr="00F74DF6" w:rsidRDefault="00C91C71" w:rsidP="00B74398">
            <w:pPr>
              <w:suppressAutoHyphens w:val="0"/>
              <w:rPr>
                <w:lang w:val="lt-LT"/>
              </w:rPr>
            </w:pPr>
            <w:r>
              <w:rPr>
                <w:lang w:val="lt-LT"/>
              </w:rPr>
              <w:t>Anglų kalba</w:t>
            </w:r>
          </w:p>
        </w:tc>
        <w:tc>
          <w:tcPr>
            <w:tcW w:w="1559" w:type="dxa"/>
          </w:tcPr>
          <w:p w14:paraId="5D54B0D4" w14:textId="77777777" w:rsidR="00C91C71" w:rsidRPr="00F74DF6" w:rsidRDefault="00C91C71" w:rsidP="00B74398">
            <w:pPr>
              <w:suppressAutoHyphens w:val="0"/>
              <w:rPr>
                <w:rFonts w:eastAsia="Calibri"/>
                <w:lang w:val="lt-LT" w:eastAsia="en-US"/>
              </w:rPr>
            </w:pPr>
            <w:r w:rsidRPr="00F74DF6">
              <w:rPr>
                <w:rFonts w:eastAsia="Calibri"/>
                <w:lang w:val="lt-LT" w:eastAsia="en-US"/>
              </w:rPr>
              <w:t>Aukštesnysis</w:t>
            </w:r>
          </w:p>
        </w:tc>
        <w:tc>
          <w:tcPr>
            <w:tcW w:w="851" w:type="dxa"/>
          </w:tcPr>
          <w:p w14:paraId="1510A137" w14:textId="77777777" w:rsidR="00C91C71" w:rsidRPr="00F74DF6" w:rsidRDefault="00C91C71" w:rsidP="00B74398">
            <w:pPr>
              <w:suppressAutoHyphens w:val="0"/>
              <w:rPr>
                <w:rFonts w:eastAsia="Calibri"/>
                <w:lang w:val="lt-LT" w:eastAsia="en-US"/>
              </w:rPr>
            </w:pPr>
            <w:r>
              <w:rPr>
                <w:rFonts w:eastAsia="Calibri"/>
                <w:lang w:val="lt-LT" w:eastAsia="en-US"/>
              </w:rPr>
              <w:t>24</w:t>
            </w:r>
          </w:p>
        </w:tc>
        <w:tc>
          <w:tcPr>
            <w:tcW w:w="1276" w:type="dxa"/>
          </w:tcPr>
          <w:p w14:paraId="3A05798C" w14:textId="77777777" w:rsidR="00C91C71" w:rsidRPr="00F74DF6" w:rsidRDefault="00C91C71" w:rsidP="00B74398">
            <w:pPr>
              <w:suppressAutoHyphens w:val="0"/>
              <w:rPr>
                <w:rFonts w:eastAsia="Calibri"/>
                <w:lang w:val="en-US" w:eastAsia="en-US"/>
              </w:rPr>
            </w:pPr>
            <w:r>
              <w:rPr>
                <w:rFonts w:eastAsia="Calibri"/>
                <w:lang w:val="en-US" w:eastAsia="en-US"/>
              </w:rPr>
              <w:t>29%</w:t>
            </w:r>
          </w:p>
        </w:tc>
        <w:tc>
          <w:tcPr>
            <w:tcW w:w="1417" w:type="dxa"/>
            <w:vMerge w:val="restart"/>
          </w:tcPr>
          <w:p w14:paraId="7F14BD08" w14:textId="77777777" w:rsidR="00C91C71" w:rsidRPr="00F74DF6" w:rsidRDefault="00C91C71" w:rsidP="00B74398">
            <w:pPr>
              <w:suppressAutoHyphens w:val="0"/>
              <w:rPr>
                <w:lang w:val="lt-LT"/>
              </w:rPr>
            </w:pPr>
            <w:r>
              <w:rPr>
                <w:lang w:val="lt-LT"/>
              </w:rPr>
              <w:t>Nuo 83</w:t>
            </w:r>
            <w:r w:rsidRPr="00F74DF6">
              <w:rPr>
                <w:lang w:val="lt-LT"/>
              </w:rPr>
              <w:t xml:space="preserve"> mokinių</w:t>
            </w:r>
          </w:p>
          <w:p w14:paraId="59A4DF8E" w14:textId="77777777" w:rsidR="00C91C71" w:rsidRPr="00F74DF6" w:rsidRDefault="00C91C71" w:rsidP="00B74398">
            <w:pPr>
              <w:suppressAutoHyphens w:val="0"/>
              <w:rPr>
                <w:rFonts w:eastAsia="Calibri"/>
                <w:lang w:val="lt-LT" w:eastAsia="en-US"/>
              </w:rPr>
            </w:pPr>
            <w:r w:rsidRPr="00F74DF6">
              <w:rPr>
                <w:lang w:val="lt-LT"/>
              </w:rPr>
              <w:t xml:space="preserve"> (1-4 kl.)</w:t>
            </w:r>
          </w:p>
        </w:tc>
        <w:tc>
          <w:tcPr>
            <w:tcW w:w="1985" w:type="dxa"/>
          </w:tcPr>
          <w:p w14:paraId="252129F9" w14:textId="77777777" w:rsidR="00C91C71" w:rsidRPr="00F74DF6" w:rsidRDefault="00C91C71" w:rsidP="00B74398">
            <w:pPr>
              <w:suppressAutoHyphens w:val="0"/>
              <w:rPr>
                <w:lang w:val="lt-LT"/>
              </w:rPr>
            </w:pPr>
            <w:r>
              <w:rPr>
                <w:lang w:val="lt-LT"/>
              </w:rPr>
              <w:t>Padidėjo 5,47</w:t>
            </w:r>
            <w:r>
              <w:rPr>
                <w:rFonts w:eastAsia="Calibri"/>
                <w:lang w:val="en-US" w:eastAsia="en-US"/>
              </w:rPr>
              <w:t>%</w:t>
            </w:r>
          </w:p>
        </w:tc>
      </w:tr>
      <w:tr w:rsidR="00C91C71" w:rsidRPr="00F74DF6" w14:paraId="395E4754" w14:textId="77777777" w:rsidTr="00EC38FC">
        <w:tc>
          <w:tcPr>
            <w:tcW w:w="1596" w:type="dxa"/>
            <w:vMerge/>
          </w:tcPr>
          <w:p w14:paraId="236C3B5E" w14:textId="77777777" w:rsidR="00C91C71" w:rsidRPr="00F74DF6" w:rsidRDefault="00C91C71" w:rsidP="00B74398">
            <w:pPr>
              <w:suppressAutoHyphens w:val="0"/>
              <w:rPr>
                <w:lang w:val="lt-LT"/>
              </w:rPr>
            </w:pPr>
          </w:p>
        </w:tc>
        <w:tc>
          <w:tcPr>
            <w:tcW w:w="1695" w:type="dxa"/>
          </w:tcPr>
          <w:p w14:paraId="0A2E48BD" w14:textId="77777777" w:rsidR="00C91C71" w:rsidRPr="00F74DF6" w:rsidRDefault="00C91C71" w:rsidP="00B74398">
            <w:pPr>
              <w:suppressAutoHyphens w:val="0"/>
              <w:rPr>
                <w:rFonts w:eastAsia="Calibri"/>
                <w:lang w:val="lt-LT" w:eastAsia="en-US"/>
              </w:rPr>
            </w:pPr>
            <w:r w:rsidRPr="00F74DF6">
              <w:rPr>
                <w:rFonts w:eastAsia="Calibri"/>
                <w:lang w:val="lt-LT" w:eastAsia="en-US"/>
              </w:rPr>
              <w:t xml:space="preserve">Pagrindinis </w:t>
            </w:r>
          </w:p>
        </w:tc>
        <w:tc>
          <w:tcPr>
            <w:tcW w:w="1070" w:type="dxa"/>
          </w:tcPr>
          <w:p w14:paraId="2CA927FE" w14:textId="77777777" w:rsidR="00C91C71" w:rsidRPr="00F74DF6" w:rsidRDefault="00C91C71" w:rsidP="00B74398">
            <w:pPr>
              <w:suppressAutoHyphens w:val="0"/>
              <w:rPr>
                <w:rFonts w:eastAsia="Calibri"/>
                <w:lang w:val="lt-LT" w:eastAsia="en-US"/>
              </w:rPr>
            </w:pPr>
            <w:r>
              <w:rPr>
                <w:rFonts w:eastAsia="Calibri"/>
                <w:lang w:val="lt-LT" w:eastAsia="en-US"/>
              </w:rPr>
              <w:t>45</w:t>
            </w:r>
          </w:p>
        </w:tc>
        <w:tc>
          <w:tcPr>
            <w:tcW w:w="1170" w:type="dxa"/>
          </w:tcPr>
          <w:p w14:paraId="707010FD" w14:textId="77777777" w:rsidR="00C91C71" w:rsidRPr="00F74DF6" w:rsidRDefault="00C91C71" w:rsidP="00B74398">
            <w:pPr>
              <w:suppressAutoHyphens w:val="0"/>
              <w:rPr>
                <w:rFonts w:eastAsia="Calibri"/>
                <w:lang w:val="lt-LT" w:eastAsia="en-US"/>
              </w:rPr>
            </w:pPr>
            <w:r>
              <w:rPr>
                <w:rFonts w:eastAsia="Calibri"/>
                <w:lang w:val="lt-LT" w:eastAsia="en-US"/>
              </w:rPr>
              <w:t>52,94</w:t>
            </w:r>
            <w:r>
              <w:rPr>
                <w:rFonts w:eastAsia="Calibri"/>
                <w:lang w:val="en-US" w:eastAsia="en-US"/>
              </w:rPr>
              <w:t>%</w:t>
            </w:r>
          </w:p>
        </w:tc>
        <w:tc>
          <w:tcPr>
            <w:tcW w:w="1098" w:type="dxa"/>
            <w:vMerge/>
          </w:tcPr>
          <w:p w14:paraId="1648B253" w14:textId="77777777" w:rsidR="00C91C71" w:rsidRPr="00F74DF6" w:rsidRDefault="00C91C71" w:rsidP="00B74398">
            <w:pPr>
              <w:suppressAutoHyphens w:val="0"/>
              <w:rPr>
                <w:lang w:val="lt-LT"/>
              </w:rPr>
            </w:pPr>
          </w:p>
        </w:tc>
        <w:tc>
          <w:tcPr>
            <w:tcW w:w="1559" w:type="dxa"/>
            <w:vMerge/>
          </w:tcPr>
          <w:p w14:paraId="7DEDC9BA" w14:textId="77777777" w:rsidR="00C91C71" w:rsidRPr="00F74DF6" w:rsidRDefault="00C91C71" w:rsidP="00B74398">
            <w:pPr>
              <w:suppressAutoHyphens w:val="0"/>
              <w:rPr>
                <w:rFonts w:eastAsia="Calibri"/>
                <w:lang w:val="lt-LT" w:eastAsia="en-US"/>
              </w:rPr>
            </w:pPr>
          </w:p>
        </w:tc>
        <w:tc>
          <w:tcPr>
            <w:tcW w:w="1559" w:type="dxa"/>
          </w:tcPr>
          <w:p w14:paraId="2660F1E3" w14:textId="77777777" w:rsidR="00C91C71" w:rsidRPr="00F74DF6" w:rsidRDefault="00C91C71" w:rsidP="00B74398">
            <w:pPr>
              <w:suppressAutoHyphens w:val="0"/>
              <w:rPr>
                <w:rFonts w:eastAsia="Calibri"/>
                <w:lang w:val="lt-LT" w:eastAsia="en-US"/>
              </w:rPr>
            </w:pPr>
            <w:r w:rsidRPr="00F74DF6">
              <w:rPr>
                <w:rFonts w:eastAsia="Calibri"/>
                <w:lang w:val="lt-LT" w:eastAsia="en-US"/>
              </w:rPr>
              <w:t xml:space="preserve">Pagrindinis </w:t>
            </w:r>
          </w:p>
        </w:tc>
        <w:tc>
          <w:tcPr>
            <w:tcW w:w="851" w:type="dxa"/>
          </w:tcPr>
          <w:p w14:paraId="702C5B1E" w14:textId="77777777" w:rsidR="00C91C71" w:rsidRPr="00F74DF6" w:rsidRDefault="00C91C71" w:rsidP="00B74398">
            <w:pPr>
              <w:suppressAutoHyphens w:val="0"/>
              <w:rPr>
                <w:rFonts w:eastAsia="Calibri"/>
                <w:lang w:val="lt-LT" w:eastAsia="en-US"/>
              </w:rPr>
            </w:pPr>
            <w:r>
              <w:rPr>
                <w:rFonts w:eastAsia="Calibri"/>
                <w:lang w:val="lt-LT" w:eastAsia="en-US"/>
              </w:rPr>
              <w:t>44</w:t>
            </w:r>
          </w:p>
        </w:tc>
        <w:tc>
          <w:tcPr>
            <w:tcW w:w="1276" w:type="dxa"/>
          </w:tcPr>
          <w:p w14:paraId="70B07CF1" w14:textId="77777777" w:rsidR="00C91C71" w:rsidRPr="00F74DF6" w:rsidRDefault="00C91C71" w:rsidP="00B74398">
            <w:pPr>
              <w:suppressAutoHyphens w:val="0"/>
              <w:rPr>
                <w:rFonts w:eastAsia="Calibri"/>
                <w:lang w:val="lt-LT" w:eastAsia="en-US"/>
              </w:rPr>
            </w:pPr>
            <w:r>
              <w:rPr>
                <w:rFonts w:eastAsia="Calibri"/>
                <w:lang w:val="lt-LT" w:eastAsia="en-US"/>
              </w:rPr>
              <w:t>53</w:t>
            </w:r>
            <w:r>
              <w:rPr>
                <w:rFonts w:eastAsia="Calibri"/>
                <w:lang w:val="en-US" w:eastAsia="en-US"/>
              </w:rPr>
              <w:t>%</w:t>
            </w:r>
          </w:p>
        </w:tc>
        <w:tc>
          <w:tcPr>
            <w:tcW w:w="1417" w:type="dxa"/>
            <w:vMerge/>
          </w:tcPr>
          <w:p w14:paraId="3DB60AE2" w14:textId="77777777" w:rsidR="00C91C71" w:rsidRPr="00F74DF6" w:rsidRDefault="00C91C71" w:rsidP="00B74398">
            <w:pPr>
              <w:suppressAutoHyphens w:val="0"/>
              <w:rPr>
                <w:rFonts w:eastAsia="Calibri"/>
                <w:lang w:val="lt-LT" w:eastAsia="en-US"/>
              </w:rPr>
            </w:pPr>
          </w:p>
        </w:tc>
        <w:tc>
          <w:tcPr>
            <w:tcW w:w="1985" w:type="dxa"/>
          </w:tcPr>
          <w:p w14:paraId="0BCC5825" w14:textId="77777777" w:rsidR="00C91C71" w:rsidRPr="00F74DF6" w:rsidRDefault="00C91C71" w:rsidP="00B74398">
            <w:pPr>
              <w:suppressAutoHyphens w:val="0"/>
              <w:rPr>
                <w:rFonts w:eastAsia="Calibri"/>
                <w:lang w:val="lt-LT" w:eastAsia="en-US"/>
              </w:rPr>
            </w:pPr>
            <w:r>
              <w:rPr>
                <w:rFonts w:eastAsia="Calibri"/>
                <w:lang w:val="lt-LT" w:eastAsia="en-US"/>
              </w:rPr>
              <w:t>Padidėjo 0,06</w:t>
            </w:r>
            <w:r>
              <w:rPr>
                <w:rFonts w:eastAsia="Calibri"/>
                <w:lang w:val="en-US" w:eastAsia="en-US"/>
              </w:rPr>
              <w:t>%</w:t>
            </w:r>
          </w:p>
        </w:tc>
      </w:tr>
      <w:tr w:rsidR="00C91C71" w:rsidRPr="00F74DF6" w14:paraId="7FBF148C" w14:textId="77777777" w:rsidTr="00EC38FC">
        <w:tc>
          <w:tcPr>
            <w:tcW w:w="1596" w:type="dxa"/>
            <w:vMerge/>
          </w:tcPr>
          <w:p w14:paraId="70E32AB8" w14:textId="77777777" w:rsidR="00C91C71" w:rsidRPr="00F74DF6" w:rsidRDefault="00C91C71" w:rsidP="00B74398">
            <w:pPr>
              <w:suppressAutoHyphens w:val="0"/>
              <w:rPr>
                <w:lang w:val="lt-LT"/>
              </w:rPr>
            </w:pPr>
          </w:p>
        </w:tc>
        <w:tc>
          <w:tcPr>
            <w:tcW w:w="1695" w:type="dxa"/>
          </w:tcPr>
          <w:p w14:paraId="55EAC071" w14:textId="77777777" w:rsidR="00C91C71" w:rsidRPr="00F74DF6" w:rsidRDefault="00C91C71" w:rsidP="00B74398">
            <w:pPr>
              <w:suppressAutoHyphens w:val="0"/>
              <w:rPr>
                <w:rFonts w:eastAsia="Calibri"/>
                <w:lang w:val="lt-LT" w:eastAsia="en-US"/>
              </w:rPr>
            </w:pPr>
            <w:r w:rsidRPr="00F74DF6">
              <w:rPr>
                <w:rFonts w:eastAsia="Calibri"/>
                <w:lang w:val="lt-LT" w:eastAsia="en-US"/>
              </w:rPr>
              <w:t>Patenkinamas</w:t>
            </w:r>
          </w:p>
        </w:tc>
        <w:tc>
          <w:tcPr>
            <w:tcW w:w="1070" w:type="dxa"/>
          </w:tcPr>
          <w:p w14:paraId="29E58299" w14:textId="77777777" w:rsidR="00C91C71" w:rsidRPr="00F74DF6" w:rsidRDefault="00C91C71" w:rsidP="00B74398">
            <w:pPr>
              <w:suppressAutoHyphens w:val="0"/>
              <w:rPr>
                <w:rFonts w:eastAsia="Calibri"/>
                <w:lang w:val="lt-LT" w:eastAsia="en-US"/>
              </w:rPr>
            </w:pPr>
            <w:r>
              <w:rPr>
                <w:rFonts w:eastAsia="Calibri"/>
                <w:lang w:val="lt-LT" w:eastAsia="en-US"/>
              </w:rPr>
              <w:t>20</w:t>
            </w:r>
          </w:p>
        </w:tc>
        <w:tc>
          <w:tcPr>
            <w:tcW w:w="1170" w:type="dxa"/>
          </w:tcPr>
          <w:p w14:paraId="64CFEF5D" w14:textId="77777777" w:rsidR="00C91C71" w:rsidRPr="00F74DF6" w:rsidRDefault="00C91C71" w:rsidP="00B74398">
            <w:pPr>
              <w:suppressAutoHyphens w:val="0"/>
              <w:rPr>
                <w:rFonts w:eastAsia="Calibri"/>
                <w:lang w:val="lt-LT" w:eastAsia="en-US"/>
              </w:rPr>
            </w:pPr>
            <w:r>
              <w:rPr>
                <w:rFonts w:eastAsia="Calibri"/>
                <w:lang w:val="lt-LT" w:eastAsia="en-US"/>
              </w:rPr>
              <w:t>23,53</w:t>
            </w:r>
            <w:r>
              <w:rPr>
                <w:rFonts w:eastAsia="Calibri"/>
                <w:lang w:val="en-US" w:eastAsia="en-US"/>
              </w:rPr>
              <w:t>%</w:t>
            </w:r>
          </w:p>
        </w:tc>
        <w:tc>
          <w:tcPr>
            <w:tcW w:w="1098" w:type="dxa"/>
            <w:vMerge/>
          </w:tcPr>
          <w:p w14:paraId="181E9D14" w14:textId="77777777" w:rsidR="00C91C71" w:rsidRPr="00F74DF6" w:rsidRDefault="00C91C71" w:rsidP="00B74398">
            <w:pPr>
              <w:suppressAutoHyphens w:val="0"/>
              <w:rPr>
                <w:lang w:val="lt-LT"/>
              </w:rPr>
            </w:pPr>
          </w:p>
        </w:tc>
        <w:tc>
          <w:tcPr>
            <w:tcW w:w="1559" w:type="dxa"/>
            <w:vMerge/>
          </w:tcPr>
          <w:p w14:paraId="697CB705" w14:textId="77777777" w:rsidR="00C91C71" w:rsidRPr="00F74DF6" w:rsidRDefault="00C91C71" w:rsidP="00B74398">
            <w:pPr>
              <w:suppressAutoHyphens w:val="0"/>
              <w:rPr>
                <w:rFonts w:eastAsia="Calibri"/>
                <w:lang w:val="lt-LT" w:eastAsia="en-US"/>
              </w:rPr>
            </w:pPr>
          </w:p>
        </w:tc>
        <w:tc>
          <w:tcPr>
            <w:tcW w:w="1559" w:type="dxa"/>
          </w:tcPr>
          <w:p w14:paraId="708621D7" w14:textId="77777777" w:rsidR="00C91C71" w:rsidRPr="00F74DF6" w:rsidRDefault="00C91C71" w:rsidP="00B74398">
            <w:pPr>
              <w:suppressAutoHyphens w:val="0"/>
              <w:rPr>
                <w:rFonts w:eastAsia="Calibri"/>
                <w:lang w:val="lt-LT" w:eastAsia="en-US"/>
              </w:rPr>
            </w:pPr>
            <w:r w:rsidRPr="00F74DF6">
              <w:rPr>
                <w:rFonts w:eastAsia="Calibri"/>
                <w:lang w:val="lt-LT" w:eastAsia="en-US"/>
              </w:rPr>
              <w:t>Patenkinamas</w:t>
            </w:r>
          </w:p>
        </w:tc>
        <w:tc>
          <w:tcPr>
            <w:tcW w:w="851" w:type="dxa"/>
          </w:tcPr>
          <w:p w14:paraId="64CD2BF1" w14:textId="77777777" w:rsidR="00C91C71" w:rsidRPr="00F74DF6" w:rsidRDefault="00C91C71" w:rsidP="00B74398">
            <w:pPr>
              <w:suppressAutoHyphens w:val="0"/>
              <w:rPr>
                <w:rFonts w:eastAsia="Calibri"/>
                <w:lang w:val="lt-LT" w:eastAsia="en-US"/>
              </w:rPr>
            </w:pPr>
            <w:r>
              <w:rPr>
                <w:rFonts w:eastAsia="Calibri"/>
                <w:lang w:val="lt-LT" w:eastAsia="en-US"/>
              </w:rPr>
              <w:t>15</w:t>
            </w:r>
          </w:p>
        </w:tc>
        <w:tc>
          <w:tcPr>
            <w:tcW w:w="1276" w:type="dxa"/>
          </w:tcPr>
          <w:p w14:paraId="2E1B99B0" w14:textId="77777777" w:rsidR="00C91C71" w:rsidRPr="00F74DF6" w:rsidRDefault="00C91C71" w:rsidP="00B74398">
            <w:pPr>
              <w:suppressAutoHyphens w:val="0"/>
              <w:rPr>
                <w:rFonts w:eastAsia="Calibri"/>
                <w:lang w:val="lt-LT" w:eastAsia="en-US"/>
              </w:rPr>
            </w:pPr>
            <w:r>
              <w:rPr>
                <w:rFonts w:eastAsia="Calibri"/>
                <w:lang w:val="lt-LT" w:eastAsia="en-US"/>
              </w:rPr>
              <w:t>18</w:t>
            </w:r>
            <w:r>
              <w:rPr>
                <w:rFonts w:eastAsia="Calibri"/>
                <w:lang w:val="en-US" w:eastAsia="en-US"/>
              </w:rPr>
              <w:t>%</w:t>
            </w:r>
          </w:p>
        </w:tc>
        <w:tc>
          <w:tcPr>
            <w:tcW w:w="1417" w:type="dxa"/>
            <w:vMerge/>
          </w:tcPr>
          <w:p w14:paraId="73E3C64F" w14:textId="77777777" w:rsidR="00C91C71" w:rsidRPr="00F74DF6" w:rsidRDefault="00C91C71" w:rsidP="00B74398">
            <w:pPr>
              <w:suppressAutoHyphens w:val="0"/>
              <w:rPr>
                <w:rFonts w:eastAsia="Calibri"/>
                <w:lang w:val="lt-LT" w:eastAsia="en-US"/>
              </w:rPr>
            </w:pPr>
          </w:p>
        </w:tc>
        <w:tc>
          <w:tcPr>
            <w:tcW w:w="1985" w:type="dxa"/>
          </w:tcPr>
          <w:p w14:paraId="043BA895" w14:textId="77777777" w:rsidR="00C91C71" w:rsidRPr="00F74DF6" w:rsidRDefault="00C91C71" w:rsidP="00B74398">
            <w:pPr>
              <w:suppressAutoHyphens w:val="0"/>
              <w:rPr>
                <w:rFonts w:eastAsia="Calibri"/>
                <w:lang w:val="lt-LT" w:eastAsia="en-US"/>
              </w:rPr>
            </w:pPr>
            <w:r>
              <w:rPr>
                <w:rFonts w:eastAsia="Calibri"/>
                <w:lang w:val="lt-LT" w:eastAsia="en-US"/>
              </w:rPr>
              <w:t>Sumažėjo 5,53</w:t>
            </w:r>
            <w:r>
              <w:rPr>
                <w:rFonts w:eastAsia="Calibri"/>
                <w:lang w:val="en-US" w:eastAsia="en-US"/>
              </w:rPr>
              <w:t>%</w:t>
            </w:r>
          </w:p>
        </w:tc>
      </w:tr>
      <w:tr w:rsidR="00C91C71" w:rsidRPr="00F74DF6" w14:paraId="09D3E717" w14:textId="77777777" w:rsidTr="00EC38FC">
        <w:tc>
          <w:tcPr>
            <w:tcW w:w="1596" w:type="dxa"/>
            <w:vMerge w:val="restart"/>
          </w:tcPr>
          <w:p w14:paraId="60843671" w14:textId="77777777" w:rsidR="00C91C71" w:rsidRDefault="00C91C71" w:rsidP="00B74398">
            <w:pPr>
              <w:suppressAutoHyphens w:val="0"/>
              <w:rPr>
                <w:lang w:val="lt-LT"/>
              </w:rPr>
            </w:pPr>
            <w:r w:rsidRPr="00F74DF6">
              <w:rPr>
                <w:lang w:val="lt-LT"/>
              </w:rPr>
              <w:t xml:space="preserve">Pasaulio </w:t>
            </w:r>
          </w:p>
          <w:p w14:paraId="4B29895B" w14:textId="77777777" w:rsidR="00C91C71" w:rsidRPr="00F74DF6" w:rsidRDefault="00C91C71" w:rsidP="00B74398">
            <w:pPr>
              <w:suppressAutoHyphens w:val="0"/>
              <w:rPr>
                <w:lang w:val="lt-LT"/>
              </w:rPr>
            </w:pPr>
            <w:r>
              <w:rPr>
                <w:lang w:val="lt-LT"/>
              </w:rPr>
              <w:t>pažinimas</w:t>
            </w:r>
          </w:p>
        </w:tc>
        <w:tc>
          <w:tcPr>
            <w:tcW w:w="1695" w:type="dxa"/>
          </w:tcPr>
          <w:p w14:paraId="13874F03" w14:textId="77777777" w:rsidR="00C91C71" w:rsidRPr="00F74DF6" w:rsidRDefault="00C91C71" w:rsidP="00B74398">
            <w:pPr>
              <w:suppressAutoHyphens w:val="0"/>
              <w:rPr>
                <w:rFonts w:eastAsia="Calibri"/>
                <w:lang w:val="lt-LT" w:eastAsia="en-US"/>
              </w:rPr>
            </w:pPr>
            <w:r w:rsidRPr="00F74DF6">
              <w:rPr>
                <w:rFonts w:eastAsia="Calibri"/>
                <w:lang w:val="lt-LT" w:eastAsia="en-US"/>
              </w:rPr>
              <w:t>Aukštesnysis</w:t>
            </w:r>
          </w:p>
        </w:tc>
        <w:tc>
          <w:tcPr>
            <w:tcW w:w="1070" w:type="dxa"/>
          </w:tcPr>
          <w:p w14:paraId="48EEEF98" w14:textId="77777777" w:rsidR="00C91C71" w:rsidRPr="00F74DF6" w:rsidRDefault="00C91C71" w:rsidP="00B74398">
            <w:pPr>
              <w:suppressAutoHyphens w:val="0"/>
              <w:rPr>
                <w:rFonts w:eastAsia="Calibri"/>
                <w:lang w:val="lt-LT" w:eastAsia="en-US"/>
              </w:rPr>
            </w:pPr>
            <w:r>
              <w:rPr>
                <w:rFonts w:eastAsia="Calibri"/>
                <w:lang w:val="lt-LT" w:eastAsia="en-US"/>
              </w:rPr>
              <w:t>40</w:t>
            </w:r>
          </w:p>
        </w:tc>
        <w:tc>
          <w:tcPr>
            <w:tcW w:w="1170" w:type="dxa"/>
          </w:tcPr>
          <w:p w14:paraId="116A7B54" w14:textId="77777777" w:rsidR="00C91C71" w:rsidRPr="00F74DF6" w:rsidRDefault="00C91C71" w:rsidP="00B74398">
            <w:pPr>
              <w:suppressAutoHyphens w:val="0"/>
              <w:rPr>
                <w:rFonts w:eastAsia="Calibri"/>
                <w:lang w:val="lt-LT" w:eastAsia="en-US"/>
              </w:rPr>
            </w:pPr>
            <w:r>
              <w:rPr>
                <w:rFonts w:eastAsia="Calibri"/>
                <w:lang w:val="lt-LT" w:eastAsia="en-US"/>
              </w:rPr>
              <w:t>36,03</w:t>
            </w:r>
            <w:r>
              <w:rPr>
                <w:rFonts w:eastAsia="Calibri"/>
                <w:lang w:val="en-US" w:eastAsia="en-US"/>
              </w:rPr>
              <w:t>%</w:t>
            </w:r>
          </w:p>
        </w:tc>
        <w:tc>
          <w:tcPr>
            <w:tcW w:w="1098" w:type="dxa"/>
            <w:vMerge w:val="restart"/>
          </w:tcPr>
          <w:p w14:paraId="3D0A0894" w14:textId="77777777" w:rsidR="00C91C71" w:rsidRPr="00F74DF6" w:rsidRDefault="00C91C71" w:rsidP="00B74398">
            <w:pPr>
              <w:suppressAutoHyphens w:val="0"/>
              <w:rPr>
                <w:lang w:val="lt-LT"/>
              </w:rPr>
            </w:pPr>
            <w:r>
              <w:rPr>
                <w:lang w:val="lt-LT"/>
              </w:rPr>
              <w:t>Nuo 111</w:t>
            </w:r>
            <w:r w:rsidRPr="00F74DF6">
              <w:rPr>
                <w:lang w:val="lt-LT"/>
              </w:rPr>
              <w:t xml:space="preserve"> mokinių</w:t>
            </w:r>
          </w:p>
          <w:p w14:paraId="44F7DF0C" w14:textId="77777777" w:rsidR="00C91C71" w:rsidRPr="00F74DF6" w:rsidRDefault="00C91C71" w:rsidP="00B74398">
            <w:pPr>
              <w:suppressAutoHyphens w:val="0"/>
              <w:rPr>
                <w:rFonts w:eastAsia="Calibri"/>
                <w:lang w:val="lt-LT" w:eastAsia="en-US"/>
              </w:rPr>
            </w:pPr>
            <w:r w:rsidRPr="00F74DF6">
              <w:rPr>
                <w:lang w:val="lt-LT"/>
              </w:rPr>
              <w:t xml:space="preserve"> (1-4 kl.)</w:t>
            </w:r>
          </w:p>
        </w:tc>
        <w:tc>
          <w:tcPr>
            <w:tcW w:w="1559" w:type="dxa"/>
            <w:vMerge w:val="restart"/>
          </w:tcPr>
          <w:p w14:paraId="74349B8F" w14:textId="77777777" w:rsidR="00C91C71" w:rsidRPr="00F74DF6" w:rsidRDefault="00C91C71" w:rsidP="00B74398">
            <w:pPr>
              <w:suppressAutoHyphens w:val="0"/>
              <w:rPr>
                <w:lang w:val="lt-LT"/>
              </w:rPr>
            </w:pPr>
            <w:r>
              <w:rPr>
                <w:lang w:val="lt-LT"/>
              </w:rPr>
              <w:t>Pasaulio pažinimas</w:t>
            </w:r>
          </w:p>
        </w:tc>
        <w:tc>
          <w:tcPr>
            <w:tcW w:w="1559" w:type="dxa"/>
          </w:tcPr>
          <w:p w14:paraId="2140B2BD" w14:textId="77777777" w:rsidR="00C91C71" w:rsidRPr="00F74DF6" w:rsidRDefault="00C91C71" w:rsidP="00B74398">
            <w:pPr>
              <w:suppressAutoHyphens w:val="0"/>
              <w:rPr>
                <w:rFonts w:eastAsia="Calibri"/>
                <w:lang w:val="lt-LT" w:eastAsia="en-US"/>
              </w:rPr>
            </w:pPr>
            <w:r w:rsidRPr="00F74DF6">
              <w:rPr>
                <w:rFonts w:eastAsia="Calibri"/>
                <w:lang w:val="lt-LT" w:eastAsia="en-US"/>
              </w:rPr>
              <w:t>Aukštesnysis</w:t>
            </w:r>
          </w:p>
        </w:tc>
        <w:tc>
          <w:tcPr>
            <w:tcW w:w="851" w:type="dxa"/>
          </w:tcPr>
          <w:p w14:paraId="4A15C4D1" w14:textId="77777777" w:rsidR="00C91C71" w:rsidRPr="00F74DF6" w:rsidRDefault="00C91C71" w:rsidP="00B74398">
            <w:pPr>
              <w:suppressAutoHyphens w:val="0"/>
              <w:rPr>
                <w:rFonts w:eastAsia="Calibri"/>
                <w:lang w:val="lt-LT" w:eastAsia="en-US"/>
              </w:rPr>
            </w:pPr>
            <w:r>
              <w:rPr>
                <w:rFonts w:eastAsia="Calibri"/>
                <w:lang w:val="lt-LT" w:eastAsia="en-US"/>
              </w:rPr>
              <w:t>52</w:t>
            </w:r>
          </w:p>
        </w:tc>
        <w:tc>
          <w:tcPr>
            <w:tcW w:w="1276" w:type="dxa"/>
          </w:tcPr>
          <w:p w14:paraId="402C5CB1" w14:textId="77777777" w:rsidR="00C91C71" w:rsidRPr="00F74DF6" w:rsidRDefault="00C91C71" w:rsidP="00B74398">
            <w:pPr>
              <w:suppressAutoHyphens w:val="0"/>
              <w:rPr>
                <w:rFonts w:eastAsia="Calibri"/>
                <w:lang w:val="lt-LT" w:eastAsia="en-US"/>
              </w:rPr>
            </w:pPr>
            <w:r>
              <w:rPr>
                <w:rFonts w:eastAsia="Calibri"/>
                <w:lang w:val="lt-LT" w:eastAsia="en-US"/>
              </w:rPr>
              <w:t>41,6</w:t>
            </w:r>
            <w:r>
              <w:rPr>
                <w:rFonts w:eastAsia="Calibri"/>
                <w:lang w:val="en-US" w:eastAsia="en-US"/>
              </w:rPr>
              <w:t>%</w:t>
            </w:r>
          </w:p>
        </w:tc>
        <w:tc>
          <w:tcPr>
            <w:tcW w:w="1417" w:type="dxa"/>
            <w:vMerge w:val="restart"/>
          </w:tcPr>
          <w:p w14:paraId="00ECD92E" w14:textId="77777777" w:rsidR="00C91C71" w:rsidRPr="00F74DF6" w:rsidRDefault="00C91C71" w:rsidP="00B74398">
            <w:pPr>
              <w:suppressAutoHyphens w:val="0"/>
              <w:rPr>
                <w:lang w:val="lt-LT"/>
              </w:rPr>
            </w:pPr>
            <w:r>
              <w:rPr>
                <w:lang w:val="lt-LT"/>
              </w:rPr>
              <w:t>Nuo 125</w:t>
            </w:r>
            <w:r w:rsidRPr="00F74DF6">
              <w:rPr>
                <w:lang w:val="lt-LT"/>
              </w:rPr>
              <w:t xml:space="preserve"> mokinių</w:t>
            </w:r>
          </w:p>
          <w:p w14:paraId="19547C40" w14:textId="77777777" w:rsidR="00C91C71" w:rsidRPr="00F74DF6" w:rsidRDefault="00C91C71" w:rsidP="00B74398">
            <w:pPr>
              <w:suppressAutoHyphens w:val="0"/>
              <w:rPr>
                <w:rFonts w:eastAsia="Calibri"/>
                <w:lang w:val="lt-LT" w:eastAsia="en-US"/>
              </w:rPr>
            </w:pPr>
            <w:r w:rsidRPr="00F74DF6">
              <w:rPr>
                <w:lang w:val="lt-LT"/>
              </w:rPr>
              <w:t xml:space="preserve"> (1-4 kl.)</w:t>
            </w:r>
          </w:p>
        </w:tc>
        <w:tc>
          <w:tcPr>
            <w:tcW w:w="1985" w:type="dxa"/>
          </w:tcPr>
          <w:p w14:paraId="592F621D" w14:textId="77777777" w:rsidR="00C91C71" w:rsidRPr="00F74DF6" w:rsidRDefault="00C91C71" w:rsidP="00B74398">
            <w:pPr>
              <w:suppressAutoHyphens w:val="0"/>
              <w:rPr>
                <w:lang w:val="lt-LT"/>
              </w:rPr>
            </w:pPr>
            <w:r>
              <w:rPr>
                <w:lang w:val="lt-LT"/>
              </w:rPr>
              <w:t xml:space="preserve">Padidėjo 5,57 </w:t>
            </w:r>
            <w:r>
              <w:rPr>
                <w:rFonts w:eastAsia="Calibri"/>
                <w:lang w:val="en-US" w:eastAsia="en-US"/>
              </w:rPr>
              <w:t>%</w:t>
            </w:r>
          </w:p>
        </w:tc>
      </w:tr>
      <w:tr w:rsidR="00C91C71" w:rsidRPr="00F74DF6" w14:paraId="003FACCD" w14:textId="77777777" w:rsidTr="00EC38FC">
        <w:tc>
          <w:tcPr>
            <w:tcW w:w="1596" w:type="dxa"/>
            <w:vMerge/>
          </w:tcPr>
          <w:p w14:paraId="21551268" w14:textId="77777777" w:rsidR="00C91C71" w:rsidRPr="00F74DF6" w:rsidRDefault="00C91C71" w:rsidP="00B74398">
            <w:pPr>
              <w:suppressAutoHyphens w:val="0"/>
              <w:rPr>
                <w:lang w:val="lt-LT"/>
              </w:rPr>
            </w:pPr>
          </w:p>
        </w:tc>
        <w:tc>
          <w:tcPr>
            <w:tcW w:w="1695" w:type="dxa"/>
          </w:tcPr>
          <w:p w14:paraId="57AFEA55" w14:textId="77777777" w:rsidR="00C91C71" w:rsidRPr="00F74DF6" w:rsidRDefault="00C91C71" w:rsidP="00B74398">
            <w:pPr>
              <w:suppressAutoHyphens w:val="0"/>
              <w:rPr>
                <w:rFonts w:eastAsia="Calibri"/>
                <w:lang w:val="lt-LT" w:eastAsia="en-US"/>
              </w:rPr>
            </w:pPr>
            <w:r w:rsidRPr="00F74DF6">
              <w:rPr>
                <w:rFonts w:eastAsia="Calibri"/>
                <w:lang w:val="lt-LT" w:eastAsia="en-US"/>
              </w:rPr>
              <w:t xml:space="preserve">Pagrindinis </w:t>
            </w:r>
          </w:p>
        </w:tc>
        <w:tc>
          <w:tcPr>
            <w:tcW w:w="1070" w:type="dxa"/>
          </w:tcPr>
          <w:p w14:paraId="12BDB4D2" w14:textId="77777777" w:rsidR="00C91C71" w:rsidRPr="00F74DF6" w:rsidRDefault="00C91C71" w:rsidP="00B74398">
            <w:pPr>
              <w:suppressAutoHyphens w:val="0"/>
              <w:rPr>
                <w:rFonts w:eastAsia="Calibri"/>
                <w:lang w:val="lt-LT" w:eastAsia="en-US"/>
              </w:rPr>
            </w:pPr>
            <w:r>
              <w:rPr>
                <w:rFonts w:eastAsia="Calibri"/>
                <w:lang w:val="lt-LT" w:eastAsia="en-US"/>
              </w:rPr>
              <w:t>57</w:t>
            </w:r>
          </w:p>
        </w:tc>
        <w:tc>
          <w:tcPr>
            <w:tcW w:w="1170" w:type="dxa"/>
          </w:tcPr>
          <w:p w14:paraId="12CE8C05" w14:textId="77777777" w:rsidR="00C91C71" w:rsidRPr="00F74DF6" w:rsidRDefault="00C91C71" w:rsidP="00B74398">
            <w:pPr>
              <w:suppressAutoHyphens w:val="0"/>
              <w:rPr>
                <w:rFonts w:eastAsia="Calibri"/>
                <w:lang w:val="lt-LT" w:eastAsia="en-US"/>
              </w:rPr>
            </w:pPr>
            <w:r>
              <w:rPr>
                <w:rFonts w:eastAsia="Calibri"/>
                <w:lang w:val="lt-LT" w:eastAsia="en-US"/>
              </w:rPr>
              <w:t>51,35</w:t>
            </w:r>
            <w:r>
              <w:rPr>
                <w:rFonts w:eastAsia="Calibri"/>
                <w:lang w:val="en-US" w:eastAsia="en-US"/>
              </w:rPr>
              <w:t>%</w:t>
            </w:r>
          </w:p>
        </w:tc>
        <w:tc>
          <w:tcPr>
            <w:tcW w:w="1098" w:type="dxa"/>
            <w:vMerge/>
          </w:tcPr>
          <w:p w14:paraId="18DE6A58" w14:textId="77777777" w:rsidR="00C91C71" w:rsidRPr="00F74DF6" w:rsidRDefault="00C91C71" w:rsidP="00B74398">
            <w:pPr>
              <w:suppressAutoHyphens w:val="0"/>
              <w:rPr>
                <w:lang w:val="lt-LT"/>
              </w:rPr>
            </w:pPr>
          </w:p>
        </w:tc>
        <w:tc>
          <w:tcPr>
            <w:tcW w:w="1559" w:type="dxa"/>
            <w:vMerge/>
          </w:tcPr>
          <w:p w14:paraId="27A2733C" w14:textId="77777777" w:rsidR="00C91C71" w:rsidRPr="00F74DF6" w:rsidRDefault="00C91C71" w:rsidP="00B74398">
            <w:pPr>
              <w:suppressAutoHyphens w:val="0"/>
              <w:rPr>
                <w:rFonts w:eastAsia="Calibri"/>
                <w:lang w:val="lt-LT" w:eastAsia="en-US"/>
              </w:rPr>
            </w:pPr>
          </w:p>
        </w:tc>
        <w:tc>
          <w:tcPr>
            <w:tcW w:w="1559" w:type="dxa"/>
          </w:tcPr>
          <w:p w14:paraId="1E2B804B" w14:textId="77777777" w:rsidR="00C91C71" w:rsidRPr="00F74DF6" w:rsidRDefault="00C91C71" w:rsidP="00B74398">
            <w:pPr>
              <w:suppressAutoHyphens w:val="0"/>
              <w:rPr>
                <w:rFonts w:eastAsia="Calibri"/>
                <w:lang w:val="lt-LT" w:eastAsia="en-US"/>
              </w:rPr>
            </w:pPr>
            <w:r w:rsidRPr="00F74DF6">
              <w:rPr>
                <w:rFonts w:eastAsia="Calibri"/>
                <w:lang w:val="lt-LT" w:eastAsia="en-US"/>
              </w:rPr>
              <w:t xml:space="preserve">Pagrindinis </w:t>
            </w:r>
          </w:p>
        </w:tc>
        <w:tc>
          <w:tcPr>
            <w:tcW w:w="851" w:type="dxa"/>
          </w:tcPr>
          <w:p w14:paraId="05E57944" w14:textId="77777777" w:rsidR="00C91C71" w:rsidRPr="00F74DF6" w:rsidRDefault="00C91C71" w:rsidP="00B74398">
            <w:pPr>
              <w:suppressAutoHyphens w:val="0"/>
              <w:rPr>
                <w:rFonts w:eastAsia="Calibri"/>
                <w:lang w:val="lt-LT" w:eastAsia="en-US"/>
              </w:rPr>
            </w:pPr>
            <w:r>
              <w:rPr>
                <w:rFonts w:eastAsia="Calibri"/>
                <w:lang w:val="lt-LT" w:eastAsia="en-US"/>
              </w:rPr>
              <w:t>52</w:t>
            </w:r>
          </w:p>
        </w:tc>
        <w:tc>
          <w:tcPr>
            <w:tcW w:w="1276" w:type="dxa"/>
          </w:tcPr>
          <w:p w14:paraId="4F69EC23" w14:textId="77777777" w:rsidR="00C91C71" w:rsidRPr="00F74DF6" w:rsidRDefault="00C91C71" w:rsidP="00B74398">
            <w:pPr>
              <w:suppressAutoHyphens w:val="0"/>
              <w:rPr>
                <w:rFonts w:eastAsia="Calibri"/>
                <w:lang w:val="lt-LT" w:eastAsia="en-US"/>
              </w:rPr>
            </w:pPr>
            <w:r>
              <w:rPr>
                <w:rFonts w:eastAsia="Calibri"/>
                <w:lang w:val="lt-LT" w:eastAsia="en-US"/>
              </w:rPr>
              <w:t>41,6</w:t>
            </w:r>
            <w:r>
              <w:rPr>
                <w:rFonts w:eastAsia="Calibri"/>
                <w:lang w:val="en-US" w:eastAsia="en-US"/>
              </w:rPr>
              <w:t>%</w:t>
            </w:r>
          </w:p>
        </w:tc>
        <w:tc>
          <w:tcPr>
            <w:tcW w:w="1417" w:type="dxa"/>
            <w:vMerge/>
          </w:tcPr>
          <w:p w14:paraId="2D94CAAA" w14:textId="77777777" w:rsidR="00C91C71" w:rsidRPr="00F74DF6" w:rsidRDefault="00C91C71" w:rsidP="00B74398">
            <w:pPr>
              <w:suppressAutoHyphens w:val="0"/>
              <w:rPr>
                <w:rFonts w:eastAsia="Calibri"/>
                <w:lang w:val="lt-LT" w:eastAsia="en-US"/>
              </w:rPr>
            </w:pPr>
          </w:p>
        </w:tc>
        <w:tc>
          <w:tcPr>
            <w:tcW w:w="1985" w:type="dxa"/>
          </w:tcPr>
          <w:p w14:paraId="402FAE54" w14:textId="77777777" w:rsidR="00C91C71" w:rsidRPr="00F74DF6" w:rsidRDefault="00C91C71" w:rsidP="00B74398">
            <w:pPr>
              <w:suppressAutoHyphens w:val="0"/>
              <w:rPr>
                <w:rFonts w:eastAsia="Calibri"/>
                <w:lang w:val="lt-LT" w:eastAsia="en-US"/>
              </w:rPr>
            </w:pPr>
            <w:r>
              <w:rPr>
                <w:rFonts w:eastAsia="Calibri"/>
                <w:lang w:val="lt-LT" w:eastAsia="en-US"/>
              </w:rPr>
              <w:t>Sumažėjo 9,75</w:t>
            </w:r>
            <w:r>
              <w:rPr>
                <w:rFonts w:eastAsia="Calibri"/>
                <w:lang w:val="en-US" w:eastAsia="en-US"/>
              </w:rPr>
              <w:t>%</w:t>
            </w:r>
          </w:p>
        </w:tc>
      </w:tr>
      <w:tr w:rsidR="00C91C71" w:rsidRPr="00F74DF6" w14:paraId="78B14CDB" w14:textId="77777777" w:rsidTr="00EC38FC">
        <w:tc>
          <w:tcPr>
            <w:tcW w:w="1596" w:type="dxa"/>
            <w:vMerge/>
          </w:tcPr>
          <w:p w14:paraId="25D4F79C" w14:textId="77777777" w:rsidR="00C91C71" w:rsidRPr="00F74DF6" w:rsidRDefault="00C91C71" w:rsidP="00B74398">
            <w:pPr>
              <w:suppressAutoHyphens w:val="0"/>
              <w:rPr>
                <w:lang w:val="lt-LT"/>
              </w:rPr>
            </w:pPr>
          </w:p>
        </w:tc>
        <w:tc>
          <w:tcPr>
            <w:tcW w:w="1695" w:type="dxa"/>
          </w:tcPr>
          <w:p w14:paraId="762BEBEB" w14:textId="77777777" w:rsidR="00C91C71" w:rsidRPr="00F74DF6" w:rsidRDefault="00C91C71" w:rsidP="00B74398">
            <w:pPr>
              <w:suppressAutoHyphens w:val="0"/>
              <w:rPr>
                <w:rFonts w:eastAsia="Calibri"/>
                <w:lang w:val="lt-LT" w:eastAsia="en-US"/>
              </w:rPr>
            </w:pPr>
            <w:r w:rsidRPr="00F74DF6">
              <w:rPr>
                <w:rFonts w:eastAsia="Calibri"/>
                <w:lang w:val="lt-LT" w:eastAsia="en-US"/>
              </w:rPr>
              <w:t>Patenkinamas</w:t>
            </w:r>
          </w:p>
        </w:tc>
        <w:tc>
          <w:tcPr>
            <w:tcW w:w="1070" w:type="dxa"/>
          </w:tcPr>
          <w:p w14:paraId="0E069334" w14:textId="77777777" w:rsidR="00C91C71" w:rsidRPr="00F74DF6" w:rsidRDefault="00C91C71" w:rsidP="00B74398">
            <w:pPr>
              <w:suppressAutoHyphens w:val="0"/>
              <w:rPr>
                <w:rFonts w:eastAsia="Calibri"/>
                <w:lang w:val="lt-LT" w:eastAsia="en-US"/>
              </w:rPr>
            </w:pPr>
            <w:r>
              <w:rPr>
                <w:rFonts w:eastAsia="Calibri"/>
                <w:lang w:val="lt-LT" w:eastAsia="en-US"/>
              </w:rPr>
              <w:t>14</w:t>
            </w:r>
          </w:p>
        </w:tc>
        <w:tc>
          <w:tcPr>
            <w:tcW w:w="1170" w:type="dxa"/>
          </w:tcPr>
          <w:p w14:paraId="2D49FD0C" w14:textId="77777777" w:rsidR="00C91C71" w:rsidRPr="00F74DF6" w:rsidRDefault="00C91C71" w:rsidP="00B74398">
            <w:pPr>
              <w:suppressAutoHyphens w:val="0"/>
              <w:rPr>
                <w:rFonts w:eastAsia="Calibri"/>
                <w:lang w:val="lt-LT" w:eastAsia="en-US"/>
              </w:rPr>
            </w:pPr>
            <w:r>
              <w:rPr>
                <w:rFonts w:eastAsia="Calibri"/>
                <w:lang w:val="lt-LT" w:eastAsia="en-US"/>
              </w:rPr>
              <w:t>12,62</w:t>
            </w:r>
            <w:r>
              <w:rPr>
                <w:rFonts w:eastAsia="Calibri"/>
                <w:lang w:val="en-US" w:eastAsia="en-US"/>
              </w:rPr>
              <w:t>%</w:t>
            </w:r>
          </w:p>
        </w:tc>
        <w:tc>
          <w:tcPr>
            <w:tcW w:w="1098" w:type="dxa"/>
            <w:vMerge/>
          </w:tcPr>
          <w:p w14:paraId="0A7D6FF5" w14:textId="77777777" w:rsidR="00C91C71" w:rsidRPr="00F74DF6" w:rsidRDefault="00C91C71" w:rsidP="00B74398">
            <w:pPr>
              <w:suppressAutoHyphens w:val="0"/>
              <w:rPr>
                <w:lang w:val="lt-LT"/>
              </w:rPr>
            </w:pPr>
          </w:p>
        </w:tc>
        <w:tc>
          <w:tcPr>
            <w:tcW w:w="1559" w:type="dxa"/>
            <w:vMerge/>
          </w:tcPr>
          <w:p w14:paraId="093CBF22" w14:textId="77777777" w:rsidR="00C91C71" w:rsidRPr="00F74DF6" w:rsidRDefault="00C91C71" w:rsidP="00B74398">
            <w:pPr>
              <w:suppressAutoHyphens w:val="0"/>
              <w:rPr>
                <w:rFonts w:eastAsia="Calibri"/>
                <w:lang w:val="lt-LT" w:eastAsia="en-US"/>
              </w:rPr>
            </w:pPr>
          </w:p>
        </w:tc>
        <w:tc>
          <w:tcPr>
            <w:tcW w:w="1559" w:type="dxa"/>
          </w:tcPr>
          <w:p w14:paraId="7A7D2682" w14:textId="77777777" w:rsidR="00C91C71" w:rsidRPr="00F74DF6" w:rsidRDefault="00C91C71" w:rsidP="00B74398">
            <w:pPr>
              <w:suppressAutoHyphens w:val="0"/>
              <w:rPr>
                <w:rFonts w:eastAsia="Calibri"/>
                <w:lang w:val="lt-LT" w:eastAsia="en-US"/>
              </w:rPr>
            </w:pPr>
            <w:r w:rsidRPr="00F74DF6">
              <w:rPr>
                <w:rFonts w:eastAsia="Calibri"/>
                <w:lang w:val="lt-LT" w:eastAsia="en-US"/>
              </w:rPr>
              <w:t>Patenkinamas</w:t>
            </w:r>
          </w:p>
        </w:tc>
        <w:tc>
          <w:tcPr>
            <w:tcW w:w="851" w:type="dxa"/>
          </w:tcPr>
          <w:p w14:paraId="2E3B3B0B" w14:textId="77777777" w:rsidR="00C91C71" w:rsidRPr="00F74DF6" w:rsidRDefault="00C91C71" w:rsidP="00B74398">
            <w:pPr>
              <w:suppressAutoHyphens w:val="0"/>
              <w:rPr>
                <w:rFonts w:eastAsia="Calibri"/>
                <w:lang w:val="lt-LT" w:eastAsia="en-US"/>
              </w:rPr>
            </w:pPr>
            <w:r>
              <w:rPr>
                <w:rFonts w:eastAsia="Calibri"/>
                <w:lang w:val="lt-LT" w:eastAsia="en-US"/>
              </w:rPr>
              <w:t>21</w:t>
            </w:r>
          </w:p>
        </w:tc>
        <w:tc>
          <w:tcPr>
            <w:tcW w:w="1276" w:type="dxa"/>
          </w:tcPr>
          <w:p w14:paraId="3154EB8A" w14:textId="77777777" w:rsidR="00C91C71" w:rsidRPr="00F74DF6" w:rsidRDefault="00C91C71" w:rsidP="00B74398">
            <w:pPr>
              <w:suppressAutoHyphens w:val="0"/>
              <w:rPr>
                <w:rFonts w:eastAsia="Calibri"/>
                <w:lang w:val="lt-LT" w:eastAsia="en-US"/>
              </w:rPr>
            </w:pPr>
            <w:r>
              <w:rPr>
                <w:rFonts w:eastAsia="Calibri"/>
                <w:lang w:val="lt-LT" w:eastAsia="en-US"/>
              </w:rPr>
              <w:t>16,8</w:t>
            </w:r>
            <w:r>
              <w:rPr>
                <w:rFonts w:eastAsia="Calibri"/>
                <w:lang w:val="en-US" w:eastAsia="en-US"/>
              </w:rPr>
              <w:t>%</w:t>
            </w:r>
          </w:p>
        </w:tc>
        <w:tc>
          <w:tcPr>
            <w:tcW w:w="1417" w:type="dxa"/>
            <w:vMerge/>
          </w:tcPr>
          <w:p w14:paraId="21DCDF1B" w14:textId="77777777" w:rsidR="00C91C71" w:rsidRPr="00F74DF6" w:rsidRDefault="00C91C71" w:rsidP="00B74398">
            <w:pPr>
              <w:suppressAutoHyphens w:val="0"/>
              <w:rPr>
                <w:rFonts w:eastAsia="Calibri"/>
                <w:lang w:val="lt-LT" w:eastAsia="en-US"/>
              </w:rPr>
            </w:pPr>
          </w:p>
        </w:tc>
        <w:tc>
          <w:tcPr>
            <w:tcW w:w="1985" w:type="dxa"/>
          </w:tcPr>
          <w:p w14:paraId="3167DDB6" w14:textId="77777777" w:rsidR="00C91C71" w:rsidRPr="00F74DF6" w:rsidRDefault="00C91C71" w:rsidP="00B74398">
            <w:pPr>
              <w:suppressAutoHyphens w:val="0"/>
              <w:rPr>
                <w:rFonts w:eastAsia="Calibri"/>
                <w:lang w:val="lt-LT" w:eastAsia="en-US"/>
              </w:rPr>
            </w:pPr>
            <w:r>
              <w:rPr>
                <w:rFonts w:eastAsia="Calibri"/>
                <w:lang w:val="lt-LT" w:eastAsia="en-US"/>
              </w:rPr>
              <w:t>Padidėjo 4,18</w:t>
            </w:r>
            <w:r>
              <w:rPr>
                <w:rFonts w:eastAsia="Calibri"/>
                <w:lang w:val="en-US" w:eastAsia="en-US"/>
              </w:rPr>
              <w:t>%</w:t>
            </w:r>
          </w:p>
        </w:tc>
      </w:tr>
      <w:tr w:rsidR="00C91C71" w:rsidRPr="00F74DF6" w14:paraId="4D89CDB2" w14:textId="77777777" w:rsidTr="00EC38FC">
        <w:tc>
          <w:tcPr>
            <w:tcW w:w="1596" w:type="dxa"/>
            <w:vMerge w:val="restart"/>
          </w:tcPr>
          <w:p w14:paraId="44DE612C" w14:textId="77777777" w:rsidR="00C91C71" w:rsidRDefault="00C91C71" w:rsidP="00B74398">
            <w:pPr>
              <w:suppressAutoHyphens w:val="0"/>
              <w:rPr>
                <w:lang w:val="lt-LT"/>
              </w:rPr>
            </w:pPr>
            <w:r w:rsidRPr="00F74DF6">
              <w:rPr>
                <w:lang w:val="lt-LT"/>
              </w:rPr>
              <w:t xml:space="preserve">Dailė ir </w:t>
            </w:r>
          </w:p>
          <w:p w14:paraId="2242B951" w14:textId="77777777" w:rsidR="00C91C71" w:rsidRPr="00F74DF6" w:rsidRDefault="00C91C71" w:rsidP="00B74398">
            <w:pPr>
              <w:suppressAutoHyphens w:val="0"/>
              <w:rPr>
                <w:lang w:val="lt-LT"/>
              </w:rPr>
            </w:pPr>
            <w:r>
              <w:rPr>
                <w:lang w:val="lt-LT"/>
              </w:rPr>
              <w:t>technologijos</w:t>
            </w:r>
          </w:p>
        </w:tc>
        <w:tc>
          <w:tcPr>
            <w:tcW w:w="1695" w:type="dxa"/>
          </w:tcPr>
          <w:p w14:paraId="74CC1437" w14:textId="77777777" w:rsidR="00C91C71" w:rsidRPr="00F74DF6" w:rsidRDefault="00C91C71" w:rsidP="00B74398">
            <w:pPr>
              <w:suppressAutoHyphens w:val="0"/>
              <w:rPr>
                <w:rFonts w:eastAsia="Calibri"/>
                <w:lang w:val="lt-LT" w:eastAsia="en-US"/>
              </w:rPr>
            </w:pPr>
            <w:r w:rsidRPr="00F74DF6">
              <w:rPr>
                <w:rFonts w:eastAsia="Calibri"/>
                <w:lang w:val="lt-LT" w:eastAsia="en-US"/>
              </w:rPr>
              <w:t>Aukštesnysis</w:t>
            </w:r>
          </w:p>
        </w:tc>
        <w:tc>
          <w:tcPr>
            <w:tcW w:w="1070" w:type="dxa"/>
          </w:tcPr>
          <w:p w14:paraId="5430803C" w14:textId="77777777" w:rsidR="00C91C71" w:rsidRPr="00F74DF6" w:rsidRDefault="00C91C71" w:rsidP="00B74398">
            <w:pPr>
              <w:suppressAutoHyphens w:val="0"/>
              <w:rPr>
                <w:rFonts w:eastAsia="Calibri"/>
                <w:lang w:val="lt-LT" w:eastAsia="en-US"/>
              </w:rPr>
            </w:pPr>
            <w:r>
              <w:rPr>
                <w:rFonts w:eastAsia="Calibri"/>
                <w:lang w:val="lt-LT" w:eastAsia="en-US"/>
              </w:rPr>
              <w:t>89</w:t>
            </w:r>
          </w:p>
        </w:tc>
        <w:tc>
          <w:tcPr>
            <w:tcW w:w="1170" w:type="dxa"/>
          </w:tcPr>
          <w:p w14:paraId="63B45A2E" w14:textId="77777777" w:rsidR="00C91C71" w:rsidRPr="00F74DF6" w:rsidRDefault="00C91C71" w:rsidP="00B74398">
            <w:pPr>
              <w:suppressAutoHyphens w:val="0"/>
              <w:rPr>
                <w:rFonts w:eastAsia="Calibri"/>
                <w:lang w:val="en-US" w:eastAsia="en-US"/>
              </w:rPr>
            </w:pPr>
            <w:r>
              <w:rPr>
                <w:rFonts w:eastAsia="Calibri"/>
                <w:lang w:val="en-US" w:eastAsia="en-US"/>
              </w:rPr>
              <w:t>80,18%</w:t>
            </w:r>
          </w:p>
        </w:tc>
        <w:tc>
          <w:tcPr>
            <w:tcW w:w="1098" w:type="dxa"/>
            <w:vMerge w:val="restart"/>
          </w:tcPr>
          <w:p w14:paraId="18F4957E" w14:textId="77777777" w:rsidR="00C91C71" w:rsidRPr="00F74DF6" w:rsidRDefault="00C91C71" w:rsidP="00B74398">
            <w:pPr>
              <w:suppressAutoHyphens w:val="0"/>
              <w:rPr>
                <w:lang w:val="lt-LT"/>
              </w:rPr>
            </w:pPr>
            <w:r>
              <w:rPr>
                <w:lang w:val="lt-LT"/>
              </w:rPr>
              <w:t>Nuo 111</w:t>
            </w:r>
            <w:r w:rsidRPr="00F74DF6">
              <w:rPr>
                <w:lang w:val="lt-LT"/>
              </w:rPr>
              <w:t xml:space="preserve"> mokinių</w:t>
            </w:r>
          </w:p>
          <w:p w14:paraId="7A17C322" w14:textId="77777777" w:rsidR="00C91C71" w:rsidRPr="00F74DF6" w:rsidRDefault="00C91C71" w:rsidP="00B74398">
            <w:pPr>
              <w:suppressAutoHyphens w:val="0"/>
              <w:rPr>
                <w:rFonts w:eastAsia="Calibri"/>
                <w:lang w:val="lt-LT" w:eastAsia="en-US"/>
              </w:rPr>
            </w:pPr>
            <w:r w:rsidRPr="00F74DF6">
              <w:rPr>
                <w:lang w:val="lt-LT"/>
              </w:rPr>
              <w:t xml:space="preserve"> (1-4 kl.)</w:t>
            </w:r>
          </w:p>
        </w:tc>
        <w:tc>
          <w:tcPr>
            <w:tcW w:w="1559" w:type="dxa"/>
            <w:vMerge w:val="restart"/>
          </w:tcPr>
          <w:p w14:paraId="7CA5F0AD" w14:textId="77777777" w:rsidR="00C91C71" w:rsidRDefault="00C91C71" w:rsidP="00B74398">
            <w:pPr>
              <w:suppressAutoHyphens w:val="0"/>
              <w:rPr>
                <w:lang w:val="lt-LT"/>
              </w:rPr>
            </w:pPr>
            <w:r w:rsidRPr="00F74DF6">
              <w:rPr>
                <w:lang w:val="lt-LT"/>
              </w:rPr>
              <w:t xml:space="preserve">Dailė ir </w:t>
            </w:r>
          </w:p>
          <w:p w14:paraId="050F0A79" w14:textId="77777777" w:rsidR="00C91C71" w:rsidRPr="00F74DF6" w:rsidRDefault="00C91C71" w:rsidP="00B74398">
            <w:pPr>
              <w:suppressAutoHyphens w:val="0"/>
              <w:rPr>
                <w:lang w:val="lt-LT"/>
              </w:rPr>
            </w:pPr>
            <w:r>
              <w:rPr>
                <w:lang w:val="lt-LT"/>
              </w:rPr>
              <w:t>technologijos</w:t>
            </w:r>
          </w:p>
        </w:tc>
        <w:tc>
          <w:tcPr>
            <w:tcW w:w="1559" w:type="dxa"/>
          </w:tcPr>
          <w:p w14:paraId="2D116D8B" w14:textId="77777777" w:rsidR="00C91C71" w:rsidRPr="00F74DF6" w:rsidRDefault="00C91C71" w:rsidP="00B74398">
            <w:pPr>
              <w:suppressAutoHyphens w:val="0"/>
              <w:rPr>
                <w:rFonts w:eastAsia="Calibri"/>
                <w:lang w:val="lt-LT" w:eastAsia="en-US"/>
              </w:rPr>
            </w:pPr>
            <w:r w:rsidRPr="00F74DF6">
              <w:rPr>
                <w:rFonts w:eastAsia="Calibri"/>
                <w:lang w:val="lt-LT" w:eastAsia="en-US"/>
              </w:rPr>
              <w:t>Aukštesnysis</w:t>
            </w:r>
          </w:p>
        </w:tc>
        <w:tc>
          <w:tcPr>
            <w:tcW w:w="851" w:type="dxa"/>
          </w:tcPr>
          <w:p w14:paraId="10A44012" w14:textId="77777777" w:rsidR="00C91C71" w:rsidRPr="00F74DF6" w:rsidRDefault="00C91C71" w:rsidP="00B74398">
            <w:pPr>
              <w:suppressAutoHyphens w:val="0"/>
              <w:rPr>
                <w:rFonts w:eastAsia="Calibri"/>
                <w:lang w:val="lt-LT" w:eastAsia="en-US"/>
              </w:rPr>
            </w:pPr>
            <w:r>
              <w:rPr>
                <w:rFonts w:eastAsia="Calibri"/>
                <w:lang w:val="lt-LT" w:eastAsia="en-US"/>
              </w:rPr>
              <w:t>85</w:t>
            </w:r>
          </w:p>
        </w:tc>
        <w:tc>
          <w:tcPr>
            <w:tcW w:w="1276" w:type="dxa"/>
          </w:tcPr>
          <w:p w14:paraId="083AAC76" w14:textId="77777777" w:rsidR="00C91C71" w:rsidRPr="00F74DF6" w:rsidRDefault="00C91C71" w:rsidP="00B74398">
            <w:pPr>
              <w:suppressAutoHyphens w:val="0"/>
              <w:rPr>
                <w:rFonts w:eastAsia="Calibri"/>
                <w:lang w:val="en-US" w:eastAsia="en-US"/>
              </w:rPr>
            </w:pPr>
            <w:r>
              <w:rPr>
                <w:rFonts w:eastAsia="Calibri"/>
                <w:lang w:val="en-US" w:eastAsia="en-US"/>
              </w:rPr>
              <w:t>68%</w:t>
            </w:r>
          </w:p>
        </w:tc>
        <w:tc>
          <w:tcPr>
            <w:tcW w:w="1417" w:type="dxa"/>
            <w:vMerge w:val="restart"/>
          </w:tcPr>
          <w:p w14:paraId="4DF6EE01" w14:textId="77777777" w:rsidR="00C91C71" w:rsidRPr="00F74DF6" w:rsidRDefault="00C91C71" w:rsidP="00B74398">
            <w:pPr>
              <w:suppressAutoHyphens w:val="0"/>
              <w:rPr>
                <w:lang w:val="lt-LT"/>
              </w:rPr>
            </w:pPr>
            <w:r>
              <w:rPr>
                <w:lang w:val="lt-LT"/>
              </w:rPr>
              <w:t>Nuo 125</w:t>
            </w:r>
            <w:r w:rsidRPr="00F74DF6">
              <w:rPr>
                <w:lang w:val="lt-LT"/>
              </w:rPr>
              <w:t xml:space="preserve"> mokinių</w:t>
            </w:r>
          </w:p>
          <w:p w14:paraId="15156C9D" w14:textId="77777777" w:rsidR="00C91C71" w:rsidRPr="00F74DF6" w:rsidRDefault="00C91C71" w:rsidP="00B74398">
            <w:pPr>
              <w:suppressAutoHyphens w:val="0"/>
              <w:rPr>
                <w:rFonts w:eastAsia="Calibri"/>
                <w:lang w:val="lt-LT" w:eastAsia="en-US"/>
              </w:rPr>
            </w:pPr>
            <w:r w:rsidRPr="00F74DF6">
              <w:rPr>
                <w:lang w:val="lt-LT"/>
              </w:rPr>
              <w:t xml:space="preserve"> (1-4 kl.)</w:t>
            </w:r>
          </w:p>
        </w:tc>
        <w:tc>
          <w:tcPr>
            <w:tcW w:w="1985" w:type="dxa"/>
          </w:tcPr>
          <w:p w14:paraId="71F48B1D" w14:textId="77777777" w:rsidR="00C91C71" w:rsidRPr="00F74DF6" w:rsidRDefault="00C91C71" w:rsidP="00B74398">
            <w:pPr>
              <w:suppressAutoHyphens w:val="0"/>
              <w:rPr>
                <w:lang w:val="lt-LT"/>
              </w:rPr>
            </w:pPr>
            <w:r>
              <w:rPr>
                <w:lang w:val="lt-LT"/>
              </w:rPr>
              <w:t>Sumažėjo 12,18</w:t>
            </w:r>
            <w:r>
              <w:rPr>
                <w:rFonts w:eastAsia="Calibri"/>
                <w:lang w:val="en-US" w:eastAsia="en-US"/>
              </w:rPr>
              <w:t>%</w:t>
            </w:r>
          </w:p>
        </w:tc>
      </w:tr>
      <w:tr w:rsidR="00C91C71" w:rsidRPr="00F74DF6" w14:paraId="79953D3E" w14:textId="77777777" w:rsidTr="00EC38FC">
        <w:tc>
          <w:tcPr>
            <w:tcW w:w="1596" w:type="dxa"/>
            <w:vMerge/>
          </w:tcPr>
          <w:p w14:paraId="3AA510BD" w14:textId="77777777" w:rsidR="00C91C71" w:rsidRPr="00F74DF6" w:rsidRDefault="00C91C71" w:rsidP="00B74398">
            <w:pPr>
              <w:suppressAutoHyphens w:val="0"/>
              <w:rPr>
                <w:lang w:val="lt-LT"/>
              </w:rPr>
            </w:pPr>
          </w:p>
        </w:tc>
        <w:tc>
          <w:tcPr>
            <w:tcW w:w="1695" w:type="dxa"/>
          </w:tcPr>
          <w:p w14:paraId="697FEBCA" w14:textId="77777777" w:rsidR="00C91C71" w:rsidRPr="00F74DF6" w:rsidRDefault="00C91C71" w:rsidP="00B74398">
            <w:pPr>
              <w:suppressAutoHyphens w:val="0"/>
              <w:rPr>
                <w:rFonts w:eastAsia="Calibri"/>
                <w:lang w:val="lt-LT" w:eastAsia="en-US"/>
              </w:rPr>
            </w:pPr>
            <w:r w:rsidRPr="00F74DF6">
              <w:rPr>
                <w:rFonts w:eastAsia="Calibri"/>
                <w:lang w:val="lt-LT" w:eastAsia="en-US"/>
              </w:rPr>
              <w:t xml:space="preserve">Pagrindinis </w:t>
            </w:r>
          </w:p>
        </w:tc>
        <w:tc>
          <w:tcPr>
            <w:tcW w:w="1070" w:type="dxa"/>
          </w:tcPr>
          <w:p w14:paraId="6B858902" w14:textId="77777777" w:rsidR="00C91C71" w:rsidRPr="00F74DF6" w:rsidRDefault="00C91C71" w:rsidP="00B74398">
            <w:pPr>
              <w:suppressAutoHyphens w:val="0"/>
              <w:rPr>
                <w:rFonts w:eastAsia="Calibri"/>
                <w:lang w:val="lt-LT" w:eastAsia="en-US"/>
              </w:rPr>
            </w:pPr>
            <w:r>
              <w:rPr>
                <w:rFonts w:eastAsia="Calibri"/>
                <w:lang w:val="lt-LT" w:eastAsia="en-US"/>
              </w:rPr>
              <w:t>20</w:t>
            </w:r>
          </w:p>
        </w:tc>
        <w:tc>
          <w:tcPr>
            <w:tcW w:w="1170" w:type="dxa"/>
          </w:tcPr>
          <w:p w14:paraId="7CE60FC1" w14:textId="77777777" w:rsidR="00C91C71" w:rsidRPr="00F74DF6" w:rsidRDefault="00C91C71" w:rsidP="00B74398">
            <w:pPr>
              <w:suppressAutoHyphens w:val="0"/>
              <w:rPr>
                <w:rFonts w:eastAsia="Calibri"/>
                <w:lang w:val="lt-LT" w:eastAsia="en-US"/>
              </w:rPr>
            </w:pPr>
            <w:r>
              <w:rPr>
                <w:rFonts w:eastAsia="Calibri"/>
                <w:lang w:val="lt-LT" w:eastAsia="en-US"/>
              </w:rPr>
              <w:t>18,02</w:t>
            </w:r>
            <w:r>
              <w:rPr>
                <w:rFonts w:eastAsia="Calibri"/>
                <w:lang w:val="en-US" w:eastAsia="en-US"/>
              </w:rPr>
              <w:t>%</w:t>
            </w:r>
          </w:p>
        </w:tc>
        <w:tc>
          <w:tcPr>
            <w:tcW w:w="1098" w:type="dxa"/>
            <w:vMerge/>
          </w:tcPr>
          <w:p w14:paraId="20F74D09" w14:textId="77777777" w:rsidR="00C91C71" w:rsidRPr="00F74DF6" w:rsidRDefault="00C91C71" w:rsidP="00B74398">
            <w:pPr>
              <w:suppressAutoHyphens w:val="0"/>
              <w:rPr>
                <w:lang w:val="lt-LT"/>
              </w:rPr>
            </w:pPr>
          </w:p>
        </w:tc>
        <w:tc>
          <w:tcPr>
            <w:tcW w:w="1559" w:type="dxa"/>
            <w:vMerge/>
          </w:tcPr>
          <w:p w14:paraId="4A5317BA" w14:textId="77777777" w:rsidR="00C91C71" w:rsidRPr="00F74DF6" w:rsidRDefault="00C91C71" w:rsidP="00B74398">
            <w:pPr>
              <w:suppressAutoHyphens w:val="0"/>
              <w:rPr>
                <w:rFonts w:eastAsia="Calibri"/>
                <w:lang w:val="lt-LT" w:eastAsia="en-US"/>
              </w:rPr>
            </w:pPr>
          </w:p>
        </w:tc>
        <w:tc>
          <w:tcPr>
            <w:tcW w:w="1559" w:type="dxa"/>
          </w:tcPr>
          <w:p w14:paraId="70C22305" w14:textId="77777777" w:rsidR="00C91C71" w:rsidRPr="00F74DF6" w:rsidRDefault="00C91C71" w:rsidP="00B74398">
            <w:pPr>
              <w:suppressAutoHyphens w:val="0"/>
              <w:rPr>
                <w:rFonts w:eastAsia="Calibri"/>
                <w:lang w:val="lt-LT" w:eastAsia="en-US"/>
              </w:rPr>
            </w:pPr>
            <w:r w:rsidRPr="00F74DF6">
              <w:rPr>
                <w:rFonts w:eastAsia="Calibri"/>
                <w:lang w:val="lt-LT" w:eastAsia="en-US"/>
              </w:rPr>
              <w:t xml:space="preserve">Pagrindinis </w:t>
            </w:r>
          </w:p>
        </w:tc>
        <w:tc>
          <w:tcPr>
            <w:tcW w:w="851" w:type="dxa"/>
          </w:tcPr>
          <w:p w14:paraId="62C65899" w14:textId="77777777" w:rsidR="00C91C71" w:rsidRPr="00F74DF6" w:rsidRDefault="00C91C71" w:rsidP="00B74398">
            <w:pPr>
              <w:suppressAutoHyphens w:val="0"/>
              <w:rPr>
                <w:rFonts w:eastAsia="Calibri"/>
                <w:lang w:val="lt-LT" w:eastAsia="en-US"/>
              </w:rPr>
            </w:pPr>
            <w:r>
              <w:rPr>
                <w:rFonts w:eastAsia="Calibri"/>
                <w:lang w:val="lt-LT" w:eastAsia="en-US"/>
              </w:rPr>
              <w:t>36</w:t>
            </w:r>
          </w:p>
        </w:tc>
        <w:tc>
          <w:tcPr>
            <w:tcW w:w="1276" w:type="dxa"/>
          </w:tcPr>
          <w:p w14:paraId="6E41C111" w14:textId="77777777" w:rsidR="00C91C71" w:rsidRPr="00F74DF6" w:rsidRDefault="00C91C71" w:rsidP="00B74398">
            <w:pPr>
              <w:suppressAutoHyphens w:val="0"/>
              <w:rPr>
                <w:rFonts w:eastAsia="Calibri"/>
                <w:lang w:val="lt-LT" w:eastAsia="en-US"/>
              </w:rPr>
            </w:pPr>
            <w:r>
              <w:rPr>
                <w:rFonts w:eastAsia="Calibri"/>
                <w:lang w:val="lt-LT" w:eastAsia="en-US"/>
              </w:rPr>
              <w:t>28,8</w:t>
            </w:r>
            <w:r>
              <w:rPr>
                <w:rFonts w:eastAsia="Calibri"/>
                <w:lang w:val="en-US" w:eastAsia="en-US"/>
              </w:rPr>
              <w:t>%</w:t>
            </w:r>
          </w:p>
        </w:tc>
        <w:tc>
          <w:tcPr>
            <w:tcW w:w="1417" w:type="dxa"/>
            <w:vMerge/>
          </w:tcPr>
          <w:p w14:paraId="6B98A10F" w14:textId="77777777" w:rsidR="00C91C71" w:rsidRPr="00F74DF6" w:rsidRDefault="00C91C71" w:rsidP="00B74398">
            <w:pPr>
              <w:suppressAutoHyphens w:val="0"/>
              <w:rPr>
                <w:rFonts w:eastAsia="Calibri"/>
                <w:lang w:val="lt-LT" w:eastAsia="en-US"/>
              </w:rPr>
            </w:pPr>
          </w:p>
        </w:tc>
        <w:tc>
          <w:tcPr>
            <w:tcW w:w="1985" w:type="dxa"/>
          </w:tcPr>
          <w:p w14:paraId="5967AE44" w14:textId="77777777" w:rsidR="00C91C71" w:rsidRPr="00F74DF6" w:rsidRDefault="00C91C71" w:rsidP="00B74398">
            <w:pPr>
              <w:suppressAutoHyphens w:val="0"/>
              <w:rPr>
                <w:rFonts w:eastAsia="Calibri"/>
                <w:lang w:val="lt-LT" w:eastAsia="en-US"/>
              </w:rPr>
            </w:pPr>
            <w:r>
              <w:rPr>
                <w:rFonts w:eastAsia="Calibri"/>
                <w:lang w:val="lt-LT" w:eastAsia="en-US"/>
              </w:rPr>
              <w:t>Padidėjo 10,78</w:t>
            </w:r>
            <w:r>
              <w:rPr>
                <w:rFonts w:eastAsia="Calibri"/>
                <w:lang w:val="en-US" w:eastAsia="en-US"/>
              </w:rPr>
              <w:t>%</w:t>
            </w:r>
          </w:p>
        </w:tc>
      </w:tr>
      <w:tr w:rsidR="00C91C71" w:rsidRPr="00F74DF6" w14:paraId="64E2F941" w14:textId="77777777" w:rsidTr="00EC38FC">
        <w:tc>
          <w:tcPr>
            <w:tcW w:w="1596" w:type="dxa"/>
            <w:vMerge/>
          </w:tcPr>
          <w:p w14:paraId="6D5B6BDB" w14:textId="77777777" w:rsidR="00C91C71" w:rsidRPr="00F74DF6" w:rsidRDefault="00C91C71" w:rsidP="00B74398">
            <w:pPr>
              <w:suppressAutoHyphens w:val="0"/>
              <w:rPr>
                <w:lang w:val="lt-LT"/>
              </w:rPr>
            </w:pPr>
          </w:p>
        </w:tc>
        <w:tc>
          <w:tcPr>
            <w:tcW w:w="1695" w:type="dxa"/>
          </w:tcPr>
          <w:p w14:paraId="6745A5F8" w14:textId="77777777" w:rsidR="00C91C71" w:rsidRPr="00F74DF6" w:rsidRDefault="00C91C71" w:rsidP="00B74398">
            <w:pPr>
              <w:suppressAutoHyphens w:val="0"/>
              <w:rPr>
                <w:rFonts w:eastAsia="Calibri"/>
                <w:lang w:val="lt-LT" w:eastAsia="en-US"/>
              </w:rPr>
            </w:pPr>
            <w:r w:rsidRPr="00F74DF6">
              <w:rPr>
                <w:rFonts w:eastAsia="Calibri"/>
                <w:lang w:val="lt-LT" w:eastAsia="en-US"/>
              </w:rPr>
              <w:t>Patenkinamas</w:t>
            </w:r>
          </w:p>
        </w:tc>
        <w:tc>
          <w:tcPr>
            <w:tcW w:w="1070" w:type="dxa"/>
          </w:tcPr>
          <w:p w14:paraId="75FD0D35" w14:textId="77777777" w:rsidR="00C91C71" w:rsidRPr="00F74DF6" w:rsidRDefault="00C91C71" w:rsidP="00B74398">
            <w:pPr>
              <w:suppressAutoHyphens w:val="0"/>
              <w:rPr>
                <w:rFonts w:eastAsia="Calibri"/>
                <w:lang w:val="lt-LT" w:eastAsia="en-US"/>
              </w:rPr>
            </w:pPr>
            <w:r>
              <w:rPr>
                <w:rFonts w:eastAsia="Calibri"/>
                <w:lang w:val="lt-LT" w:eastAsia="en-US"/>
              </w:rPr>
              <w:t>2</w:t>
            </w:r>
          </w:p>
        </w:tc>
        <w:tc>
          <w:tcPr>
            <w:tcW w:w="1170" w:type="dxa"/>
          </w:tcPr>
          <w:p w14:paraId="07F09C99" w14:textId="77777777" w:rsidR="00C91C71" w:rsidRPr="00F74DF6" w:rsidRDefault="00C91C71" w:rsidP="00B74398">
            <w:pPr>
              <w:suppressAutoHyphens w:val="0"/>
              <w:rPr>
                <w:rFonts w:eastAsia="Calibri"/>
                <w:lang w:val="lt-LT" w:eastAsia="en-US"/>
              </w:rPr>
            </w:pPr>
            <w:r>
              <w:rPr>
                <w:rFonts w:eastAsia="Calibri"/>
                <w:lang w:val="lt-LT" w:eastAsia="en-US"/>
              </w:rPr>
              <w:t>1,8</w:t>
            </w:r>
            <w:r>
              <w:rPr>
                <w:rFonts w:eastAsia="Calibri"/>
                <w:lang w:val="en-US" w:eastAsia="en-US"/>
              </w:rPr>
              <w:t>%</w:t>
            </w:r>
          </w:p>
        </w:tc>
        <w:tc>
          <w:tcPr>
            <w:tcW w:w="1098" w:type="dxa"/>
            <w:vMerge/>
          </w:tcPr>
          <w:p w14:paraId="34B45440" w14:textId="77777777" w:rsidR="00C91C71" w:rsidRPr="00F74DF6" w:rsidRDefault="00C91C71" w:rsidP="00B74398">
            <w:pPr>
              <w:suppressAutoHyphens w:val="0"/>
              <w:rPr>
                <w:lang w:val="lt-LT"/>
              </w:rPr>
            </w:pPr>
          </w:p>
        </w:tc>
        <w:tc>
          <w:tcPr>
            <w:tcW w:w="1559" w:type="dxa"/>
            <w:vMerge/>
          </w:tcPr>
          <w:p w14:paraId="0510FDB6" w14:textId="77777777" w:rsidR="00C91C71" w:rsidRPr="00F74DF6" w:rsidRDefault="00C91C71" w:rsidP="00B74398">
            <w:pPr>
              <w:suppressAutoHyphens w:val="0"/>
              <w:rPr>
                <w:rFonts w:eastAsia="Calibri"/>
                <w:lang w:val="lt-LT" w:eastAsia="en-US"/>
              </w:rPr>
            </w:pPr>
          </w:p>
        </w:tc>
        <w:tc>
          <w:tcPr>
            <w:tcW w:w="1559" w:type="dxa"/>
          </w:tcPr>
          <w:p w14:paraId="77E1D627" w14:textId="77777777" w:rsidR="00C91C71" w:rsidRPr="00F74DF6" w:rsidRDefault="00C91C71" w:rsidP="00B74398">
            <w:pPr>
              <w:suppressAutoHyphens w:val="0"/>
              <w:rPr>
                <w:rFonts w:eastAsia="Calibri"/>
                <w:lang w:val="lt-LT" w:eastAsia="en-US"/>
              </w:rPr>
            </w:pPr>
            <w:r w:rsidRPr="00F74DF6">
              <w:rPr>
                <w:rFonts w:eastAsia="Calibri"/>
                <w:lang w:val="lt-LT" w:eastAsia="en-US"/>
              </w:rPr>
              <w:t>Patenkinamas</w:t>
            </w:r>
          </w:p>
        </w:tc>
        <w:tc>
          <w:tcPr>
            <w:tcW w:w="851" w:type="dxa"/>
          </w:tcPr>
          <w:p w14:paraId="2DE1885C" w14:textId="77777777" w:rsidR="00C91C71" w:rsidRPr="00F74DF6" w:rsidRDefault="00C91C71" w:rsidP="00B74398">
            <w:pPr>
              <w:suppressAutoHyphens w:val="0"/>
              <w:rPr>
                <w:rFonts w:eastAsia="Calibri"/>
                <w:lang w:val="lt-LT" w:eastAsia="en-US"/>
              </w:rPr>
            </w:pPr>
            <w:r>
              <w:rPr>
                <w:rFonts w:eastAsia="Calibri"/>
                <w:lang w:val="lt-LT" w:eastAsia="en-US"/>
              </w:rPr>
              <w:t>4</w:t>
            </w:r>
          </w:p>
        </w:tc>
        <w:tc>
          <w:tcPr>
            <w:tcW w:w="1276" w:type="dxa"/>
          </w:tcPr>
          <w:p w14:paraId="4039045E" w14:textId="77777777" w:rsidR="00C91C71" w:rsidRPr="00F74DF6" w:rsidRDefault="00C91C71" w:rsidP="00B74398">
            <w:pPr>
              <w:suppressAutoHyphens w:val="0"/>
              <w:rPr>
                <w:rFonts w:eastAsia="Calibri"/>
                <w:lang w:val="lt-LT" w:eastAsia="en-US"/>
              </w:rPr>
            </w:pPr>
            <w:r>
              <w:rPr>
                <w:rFonts w:eastAsia="Calibri"/>
                <w:lang w:val="lt-LT" w:eastAsia="en-US"/>
              </w:rPr>
              <w:t>3,2</w:t>
            </w:r>
            <w:r>
              <w:rPr>
                <w:rFonts w:eastAsia="Calibri"/>
                <w:lang w:val="en-US" w:eastAsia="en-US"/>
              </w:rPr>
              <w:t>%</w:t>
            </w:r>
          </w:p>
        </w:tc>
        <w:tc>
          <w:tcPr>
            <w:tcW w:w="1417" w:type="dxa"/>
            <w:vMerge/>
          </w:tcPr>
          <w:p w14:paraId="666966E8" w14:textId="77777777" w:rsidR="00C91C71" w:rsidRPr="00F74DF6" w:rsidRDefault="00C91C71" w:rsidP="00B74398">
            <w:pPr>
              <w:suppressAutoHyphens w:val="0"/>
              <w:rPr>
                <w:rFonts w:eastAsia="Calibri"/>
                <w:lang w:val="lt-LT" w:eastAsia="en-US"/>
              </w:rPr>
            </w:pPr>
          </w:p>
        </w:tc>
        <w:tc>
          <w:tcPr>
            <w:tcW w:w="1985" w:type="dxa"/>
          </w:tcPr>
          <w:p w14:paraId="749DCD89" w14:textId="77777777" w:rsidR="00C91C71" w:rsidRPr="00F74DF6" w:rsidRDefault="00C91C71" w:rsidP="00B74398">
            <w:pPr>
              <w:suppressAutoHyphens w:val="0"/>
              <w:rPr>
                <w:rFonts w:eastAsia="Calibri"/>
                <w:lang w:val="lt-LT" w:eastAsia="en-US"/>
              </w:rPr>
            </w:pPr>
            <w:r>
              <w:rPr>
                <w:rFonts w:eastAsia="Calibri"/>
                <w:lang w:val="lt-LT" w:eastAsia="en-US"/>
              </w:rPr>
              <w:t>Padidėjo 1,4</w:t>
            </w:r>
            <w:r>
              <w:rPr>
                <w:rFonts w:eastAsia="Calibri"/>
                <w:lang w:val="en-US" w:eastAsia="en-US"/>
              </w:rPr>
              <w:t>%</w:t>
            </w:r>
          </w:p>
        </w:tc>
      </w:tr>
      <w:tr w:rsidR="00C91C71" w:rsidRPr="00F74DF6" w14:paraId="10BE0111" w14:textId="77777777" w:rsidTr="00EC38FC">
        <w:tc>
          <w:tcPr>
            <w:tcW w:w="1596" w:type="dxa"/>
            <w:vMerge w:val="restart"/>
          </w:tcPr>
          <w:p w14:paraId="72810F72" w14:textId="77777777" w:rsidR="00C91C71" w:rsidRPr="00F74DF6" w:rsidRDefault="00C91C71" w:rsidP="00B74398">
            <w:pPr>
              <w:suppressAutoHyphens w:val="0"/>
              <w:rPr>
                <w:lang w:val="lt-LT"/>
              </w:rPr>
            </w:pPr>
            <w:r w:rsidRPr="00F74DF6">
              <w:rPr>
                <w:lang w:val="lt-LT"/>
              </w:rPr>
              <w:t xml:space="preserve">Muzika </w:t>
            </w:r>
          </w:p>
        </w:tc>
        <w:tc>
          <w:tcPr>
            <w:tcW w:w="1695" w:type="dxa"/>
          </w:tcPr>
          <w:p w14:paraId="5C3A8AA3" w14:textId="77777777" w:rsidR="00C91C71" w:rsidRPr="00F74DF6" w:rsidRDefault="00C91C71" w:rsidP="00B74398">
            <w:pPr>
              <w:suppressAutoHyphens w:val="0"/>
              <w:rPr>
                <w:rFonts w:eastAsia="Calibri"/>
                <w:lang w:val="lt-LT" w:eastAsia="en-US"/>
              </w:rPr>
            </w:pPr>
            <w:r w:rsidRPr="00F74DF6">
              <w:rPr>
                <w:rFonts w:eastAsia="Calibri"/>
                <w:lang w:val="lt-LT" w:eastAsia="en-US"/>
              </w:rPr>
              <w:t>Aukštesnysis</w:t>
            </w:r>
          </w:p>
        </w:tc>
        <w:tc>
          <w:tcPr>
            <w:tcW w:w="1070" w:type="dxa"/>
          </w:tcPr>
          <w:p w14:paraId="4CE583BA" w14:textId="77777777" w:rsidR="00C91C71" w:rsidRPr="00F74DF6" w:rsidRDefault="00C91C71" w:rsidP="00B74398">
            <w:pPr>
              <w:suppressAutoHyphens w:val="0"/>
              <w:rPr>
                <w:rFonts w:eastAsia="Calibri"/>
                <w:lang w:val="lt-LT" w:eastAsia="en-US"/>
              </w:rPr>
            </w:pPr>
            <w:r>
              <w:rPr>
                <w:rFonts w:eastAsia="Calibri"/>
                <w:lang w:val="lt-LT" w:eastAsia="en-US"/>
              </w:rPr>
              <w:t>86</w:t>
            </w:r>
          </w:p>
        </w:tc>
        <w:tc>
          <w:tcPr>
            <w:tcW w:w="1170" w:type="dxa"/>
          </w:tcPr>
          <w:p w14:paraId="1BFB61B8" w14:textId="77777777" w:rsidR="00C91C71" w:rsidRPr="00F74DF6" w:rsidRDefault="00C91C71" w:rsidP="00B74398">
            <w:pPr>
              <w:suppressAutoHyphens w:val="0"/>
              <w:rPr>
                <w:rFonts w:eastAsia="Calibri"/>
                <w:lang w:val="en-US" w:eastAsia="en-US"/>
              </w:rPr>
            </w:pPr>
            <w:r>
              <w:rPr>
                <w:rFonts w:eastAsia="Calibri"/>
                <w:lang w:val="en-US" w:eastAsia="en-US"/>
              </w:rPr>
              <w:t>77,48%</w:t>
            </w:r>
          </w:p>
        </w:tc>
        <w:tc>
          <w:tcPr>
            <w:tcW w:w="1098" w:type="dxa"/>
            <w:vMerge w:val="restart"/>
          </w:tcPr>
          <w:p w14:paraId="15E09FF2" w14:textId="77777777" w:rsidR="00C91C71" w:rsidRPr="00F74DF6" w:rsidRDefault="00C91C71" w:rsidP="00B74398">
            <w:pPr>
              <w:suppressAutoHyphens w:val="0"/>
              <w:rPr>
                <w:lang w:val="lt-LT"/>
              </w:rPr>
            </w:pPr>
            <w:r>
              <w:rPr>
                <w:lang w:val="lt-LT"/>
              </w:rPr>
              <w:t>Nuo 111</w:t>
            </w:r>
            <w:r w:rsidRPr="00F74DF6">
              <w:rPr>
                <w:lang w:val="lt-LT"/>
              </w:rPr>
              <w:t xml:space="preserve"> mokinių</w:t>
            </w:r>
          </w:p>
          <w:p w14:paraId="6564C10E" w14:textId="77777777" w:rsidR="00C91C71" w:rsidRPr="00F74DF6" w:rsidRDefault="00C91C71" w:rsidP="00B74398">
            <w:pPr>
              <w:suppressAutoHyphens w:val="0"/>
              <w:rPr>
                <w:rFonts w:eastAsia="Calibri"/>
                <w:lang w:val="lt-LT" w:eastAsia="en-US"/>
              </w:rPr>
            </w:pPr>
            <w:r w:rsidRPr="00F74DF6">
              <w:rPr>
                <w:lang w:val="lt-LT"/>
              </w:rPr>
              <w:t xml:space="preserve"> (1-4 kl.)</w:t>
            </w:r>
          </w:p>
        </w:tc>
        <w:tc>
          <w:tcPr>
            <w:tcW w:w="1559" w:type="dxa"/>
            <w:vMerge w:val="restart"/>
          </w:tcPr>
          <w:p w14:paraId="654F347D" w14:textId="77777777" w:rsidR="00C91C71" w:rsidRPr="00F74DF6" w:rsidRDefault="00C91C71" w:rsidP="00B74398">
            <w:pPr>
              <w:suppressAutoHyphens w:val="0"/>
              <w:rPr>
                <w:lang w:val="lt-LT"/>
              </w:rPr>
            </w:pPr>
            <w:r>
              <w:rPr>
                <w:lang w:val="lt-LT"/>
              </w:rPr>
              <w:t>Muzika</w:t>
            </w:r>
          </w:p>
        </w:tc>
        <w:tc>
          <w:tcPr>
            <w:tcW w:w="1559" w:type="dxa"/>
          </w:tcPr>
          <w:p w14:paraId="2A9D89A9" w14:textId="77777777" w:rsidR="00C91C71" w:rsidRPr="00F74DF6" w:rsidRDefault="00C91C71" w:rsidP="00B74398">
            <w:pPr>
              <w:suppressAutoHyphens w:val="0"/>
              <w:rPr>
                <w:rFonts w:eastAsia="Calibri"/>
                <w:lang w:val="lt-LT" w:eastAsia="en-US"/>
              </w:rPr>
            </w:pPr>
            <w:r w:rsidRPr="00F74DF6">
              <w:rPr>
                <w:rFonts w:eastAsia="Calibri"/>
                <w:lang w:val="lt-LT" w:eastAsia="en-US"/>
              </w:rPr>
              <w:t>Aukštesnysis</w:t>
            </w:r>
          </w:p>
        </w:tc>
        <w:tc>
          <w:tcPr>
            <w:tcW w:w="851" w:type="dxa"/>
          </w:tcPr>
          <w:p w14:paraId="78B6E199" w14:textId="77777777" w:rsidR="00C91C71" w:rsidRPr="00F74DF6" w:rsidRDefault="00C91C71" w:rsidP="00B74398">
            <w:pPr>
              <w:suppressAutoHyphens w:val="0"/>
              <w:rPr>
                <w:rFonts w:eastAsia="Calibri"/>
                <w:lang w:val="lt-LT" w:eastAsia="en-US"/>
              </w:rPr>
            </w:pPr>
            <w:r>
              <w:rPr>
                <w:rFonts w:eastAsia="Calibri"/>
                <w:lang w:val="lt-LT" w:eastAsia="en-US"/>
              </w:rPr>
              <w:t>93</w:t>
            </w:r>
          </w:p>
        </w:tc>
        <w:tc>
          <w:tcPr>
            <w:tcW w:w="1276" w:type="dxa"/>
          </w:tcPr>
          <w:p w14:paraId="1AF9962F" w14:textId="77777777" w:rsidR="00C91C71" w:rsidRPr="00F74DF6" w:rsidRDefault="00C91C71" w:rsidP="00B74398">
            <w:pPr>
              <w:suppressAutoHyphens w:val="0"/>
              <w:rPr>
                <w:rFonts w:eastAsia="Calibri"/>
                <w:lang w:val="en-US" w:eastAsia="en-US"/>
              </w:rPr>
            </w:pPr>
            <w:r>
              <w:rPr>
                <w:rFonts w:eastAsia="Calibri"/>
                <w:lang w:val="en-US" w:eastAsia="en-US"/>
              </w:rPr>
              <w:t>74,4%</w:t>
            </w:r>
          </w:p>
        </w:tc>
        <w:tc>
          <w:tcPr>
            <w:tcW w:w="1417" w:type="dxa"/>
            <w:vMerge w:val="restart"/>
          </w:tcPr>
          <w:p w14:paraId="74033641" w14:textId="77777777" w:rsidR="00C91C71" w:rsidRPr="00F74DF6" w:rsidRDefault="00C91C71" w:rsidP="00B74398">
            <w:pPr>
              <w:suppressAutoHyphens w:val="0"/>
              <w:rPr>
                <w:lang w:val="lt-LT"/>
              </w:rPr>
            </w:pPr>
            <w:r>
              <w:rPr>
                <w:lang w:val="lt-LT"/>
              </w:rPr>
              <w:t>Nuo 125</w:t>
            </w:r>
            <w:r w:rsidRPr="00F74DF6">
              <w:rPr>
                <w:lang w:val="lt-LT"/>
              </w:rPr>
              <w:t xml:space="preserve"> mokinių</w:t>
            </w:r>
          </w:p>
          <w:p w14:paraId="3A4549C2" w14:textId="77777777" w:rsidR="00C91C71" w:rsidRPr="00F74DF6" w:rsidRDefault="00C91C71" w:rsidP="00B74398">
            <w:pPr>
              <w:suppressAutoHyphens w:val="0"/>
              <w:rPr>
                <w:rFonts w:eastAsia="Calibri"/>
                <w:lang w:val="lt-LT" w:eastAsia="en-US"/>
              </w:rPr>
            </w:pPr>
            <w:r w:rsidRPr="00F74DF6">
              <w:rPr>
                <w:lang w:val="lt-LT"/>
              </w:rPr>
              <w:t xml:space="preserve"> (1-4 kl.)</w:t>
            </w:r>
          </w:p>
        </w:tc>
        <w:tc>
          <w:tcPr>
            <w:tcW w:w="1985" w:type="dxa"/>
          </w:tcPr>
          <w:p w14:paraId="0F2B71EB" w14:textId="77777777" w:rsidR="00C91C71" w:rsidRPr="00F74DF6" w:rsidRDefault="00C91C71" w:rsidP="00B74398">
            <w:pPr>
              <w:suppressAutoHyphens w:val="0"/>
              <w:rPr>
                <w:lang w:val="lt-LT"/>
              </w:rPr>
            </w:pPr>
            <w:r>
              <w:rPr>
                <w:lang w:val="lt-LT"/>
              </w:rPr>
              <w:t>Sumažėjo 3,08</w:t>
            </w:r>
            <w:r>
              <w:rPr>
                <w:rFonts w:eastAsia="Calibri"/>
                <w:lang w:val="en-US" w:eastAsia="en-US"/>
              </w:rPr>
              <w:t>%</w:t>
            </w:r>
          </w:p>
        </w:tc>
      </w:tr>
      <w:tr w:rsidR="00C91C71" w:rsidRPr="00F74DF6" w14:paraId="1CCCBACC" w14:textId="77777777" w:rsidTr="00EC38FC">
        <w:tc>
          <w:tcPr>
            <w:tcW w:w="1596" w:type="dxa"/>
            <w:vMerge/>
          </w:tcPr>
          <w:p w14:paraId="643BA198" w14:textId="77777777" w:rsidR="00C91C71" w:rsidRPr="00F74DF6" w:rsidRDefault="00C91C71" w:rsidP="00B74398">
            <w:pPr>
              <w:suppressAutoHyphens w:val="0"/>
              <w:rPr>
                <w:lang w:val="lt-LT"/>
              </w:rPr>
            </w:pPr>
          </w:p>
        </w:tc>
        <w:tc>
          <w:tcPr>
            <w:tcW w:w="1695" w:type="dxa"/>
          </w:tcPr>
          <w:p w14:paraId="5EB33BCE" w14:textId="77777777" w:rsidR="00C91C71" w:rsidRPr="00F74DF6" w:rsidRDefault="00C91C71" w:rsidP="00B74398">
            <w:pPr>
              <w:suppressAutoHyphens w:val="0"/>
              <w:rPr>
                <w:rFonts w:eastAsia="Calibri"/>
                <w:lang w:val="lt-LT" w:eastAsia="en-US"/>
              </w:rPr>
            </w:pPr>
            <w:r w:rsidRPr="00F74DF6">
              <w:rPr>
                <w:rFonts w:eastAsia="Calibri"/>
                <w:lang w:val="lt-LT" w:eastAsia="en-US"/>
              </w:rPr>
              <w:t xml:space="preserve">Pagrindinis </w:t>
            </w:r>
          </w:p>
        </w:tc>
        <w:tc>
          <w:tcPr>
            <w:tcW w:w="1070" w:type="dxa"/>
          </w:tcPr>
          <w:p w14:paraId="1D0A23C8" w14:textId="77777777" w:rsidR="00C91C71" w:rsidRPr="00F74DF6" w:rsidRDefault="00C91C71" w:rsidP="00B74398">
            <w:pPr>
              <w:suppressAutoHyphens w:val="0"/>
              <w:rPr>
                <w:rFonts w:eastAsia="Calibri"/>
                <w:lang w:val="lt-LT" w:eastAsia="en-US"/>
              </w:rPr>
            </w:pPr>
            <w:r>
              <w:rPr>
                <w:rFonts w:eastAsia="Calibri"/>
                <w:lang w:val="lt-LT" w:eastAsia="en-US"/>
              </w:rPr>
              <w:t>22</w:t>
            </w:r>
          </w:p>
        </w:tc>
        <w:tc>
          <w:tcPr>
            <w:tcW w:w="1170" w:type="dxa"/>
          </w:tcPr>
          <w:p w14:paraId="290B703F" w14:textId="77777777" w:rsidR="00C91C71" w:rsidRPr="00F74DF6" w:rsidRDefault="00C91C71" w:rsidP="00B74398">
            <w:pPr>
              <w:suppressAutoHyphens w:val="0"/>
              <w:rPr>
                <w:rFonts w:eastAsia="Calibri"/>
                <w:lang w:val="lt-LT" w:eastAsia="en-US"/>
              </w:rPr>
            </w:pPr>
            <w:r>
              <w:rPr>
                <w:rFonts w:eastAsia="Calibri"/>
                <w:lang w:val="lt-LT" w:eastAsia="en-US"/>
              </w:rPr>
              <w:t>19,82</w:t>
            </w:r>
            <w:r>
              <w:rPr>
                <w:rFonts w:eastAsia="Calibri"/>
                <w:lang w:val="en-US" w:eastAsia="en-US"/>
              </w:rPr>
              <w:t>%</w:t>
            </w:r>
          </w:p>
        </w:tc>
        <w:tc>
          <w:tcPr>
            <w:tcW w:w="1098" w:type="dxa"/>
            <w:vMerge/>
          </w:tcPr>
          <w:p w14:paraId="36DDEA64" w14:textId="77777777" w:rsidR="00C91C71" w:rsidRPr="00F74DF6" w:rsidRDefault="00C91C71" w:rsidP="00B74398">
            <w:pPr>
              <w:suppressAutoHyphens w:val="0"/>
              <w:rPr>
                <w:lang w:val="lt-LT"/>
              </w:rPr>
            </w:pPr>
          </w:p>
        </w:tc>
        <w:tc>
          <w:tcPr>
            <w:tcW w:w="1559" w:type="dxa"/>
            <w:vMerge/>
          </w:tcPr>
          <w:p w14:paraId="7A75DF6F" w14:textId="77777777" w:rsidR="00C91C71" w:rsidRPr="00F74DF6" w:rsidRDefault="00C91C71" w:rsidP="00B74398">
            <w:pPr>
              <w:suppressAutoHyphens w:val="0"/>
              <w:rPr>
                <w:rFonts w:eastAsia="Calibri"/>
                <w:lang w:val="lt-LT" w:eastAsia="en-US"/>
              </w:rPr>
            </w:pPr>
          </w:p>
        </w:tc>
        <w:tc>
          <w:tcPr>
            <w:tcW w:w="1559" w:type="dxa"/>
          </w:tcPr>
          <w:p w14:paraId="17098EC0" w14:textId="77777777" w:rsidR="00C91C71" w:rsidRPr="00F74DF6" w:rsidRDefault="00C91C71" w:rsidP="00B74398">
            <w:pPr>
              <w:suppressAutoHyphens w:val="0"/>
              <w:rPr>
                <w:rFonts w:eastAsia="Calibri"/>
                <w:lang w:val="lt-LT" w:eastAsia="en-US"/>
              </w:rPr>
            </w:pPr>
            <w:r w:rsidRPr="00F74DF6">
              <w:rPr>
                <w:rFonts w:eastAsia="Calibri"/>
                <w:lang w:val="lt-LT" w:eastAsia="en-US"/>
              </w:rPr>
              <w:t xml:space="preserve">Pagrindinis </w:t>
            </w:r>
          </w:p>
        </w:tc>
        <w:tc>
          <w:tcPr>
            <w:tcW w:w="851" w:type="dxa"/>
          </w:tcPr>
          <w:p w14:paraId="64B6251A" w14:textId="77777777" w:rsidR="00C91C71" w:rsidRPr="00F74DF6" w:rsidRDefault="00C91C71" w:rsidP="00B74398">
            <w:pPr>
              <w:suppressAutoHyphens w:val="0"/>
              <w:rPr>
                <w:rFonts w:eastAsia="Calibri"/>
                <w:lang w:val="lt-LT" w:eastAsia="en-US"/>
              </w:rPr>
            </w:pPr>
            <w:r>
              <w:rPr>
                <w:rFonts w:eastAsia="Calibri"/>
                <w:lang w:val="lt-LT" w:eastAsia="en-US"/>
              </w:rPr>
              <w:t>27</w:t>
            </w:r>
          </w:p>
        </w:tc>
        <w:tc>
          <w:tcPr>
            <w:tcW w:w="1276" w:type="dxa"/>
          </w:tcPr>
          <w:p w14:paraId="3ABA4FFB" w14:textId="77777777" w:rsidR="00C91C71" w:rsidRPr="00F74DF6" w:rsidRDefault="00C91C71" w:rsidP="00B74398">
            <w:pPr>
              <w:suppressAutoHyphens w:val="0"/>
              <w:rPr>
                <w:rFonts w:eastAsia="Calibri"/>
                <w:lang w:val="lt-LT" w:eastAsia="en-US"/>
              </w:rPr>
            </w:pPr>
            <w:r>
              <w:rPr>
                <w:rFonts w:eastAsia="Calibri"/>
                <w:lang w:val="lt-LT" w:eastAsia="en-US"/>
              </w:rPr>
              <w:t>21,6</w:t>
            </w:r>
            <w:r>
              <w:rPr>
                <w:rFonts w:eastAsia="Calibri"/>
                <w:lang w:val="en-US" w:eastAsia="en-US"/>
              </w:rPr>
              <w:t>%</w:t>
            </w:r>
          </w:p>
        </w:tc>
        <w:tc>
          <w:tcPr>
            <w:tcW w:w="1417" w:type="dxa"/>
            <w:vMerge/>
          </w:tcPr>
          <w:p w14:paraId="189B1B7D" w14:textId="77777777" w:rsidR="00C91C71" w:rsidRPr="00F74DF6" w:rsidRDefault="00C91C71" w:rsidP="00B74398">
            <w:pPr>
              <w:suppressAutoHyphens w:val="0"/>
              <w:rPr>
                <w:rFonts w:eastAsia="Calibri"/>
                <w:lang w:val="lt-LT" w:eastAsia="en-US"/>
              </w:rPr>
            </w:pPr>
          </w:p>
        </w:tc>
        <w:tc>
          <w:tcPr>
            <w:tcW w:w="1985" w:type="dxa"/>
          </w:tcPr>
          <w:p w14:paraId="117A52F2" w14:textId="77777777" w:rsidR="00C91C71" w:rsidRPr="00F74DF6" w:rsidRDefault="00C91C71" w:rsidP="00B74398">
            <w:pPr>
              <w:suppressAutoHyphens w:val="0"/>
              <w:rPr>
                <w:rFonts w:eastAsia="Calibri"/>
                <w:lang w:val="lt-LT" w:eastAsia="en-US"/>
              </w:rPr>
            </w:pPr>
            <w:r>
              <w:rPr>
                <w:rFonts w:eastAsia="Calibri"/>
                <w:lang w:val="lt-LT" w:eastAsia="en-US"/>
              </w:rPr>
              <w:t>Padidėjo 1,78</w:t>
            </w:r>
            <w:r>
              <w:rPr>
                <w:rFonts w:eastAsia="Calibri"/>
                <w:lang w:val="en-US" w:eastAsia="en-US"/>
              </w:rPr>
              <w:t>%</w:t>
            </w:r>
          </w:p>
        </w:tc>
      </w:tr>
      <w:tr w:rsidR="00C91C71" w:rsidRPr="00F74DF6" w14:paraId="60DBBDB3" w14:textId="77777777" w:rsidTr="00EC38FC">
        <w:tc>
          <w:tcPr>
            <w:tcW w:w="1596" w:type="dxa"/>
            <w:vMerge/>
          </w:tcPr>
          <w:p w14:paraId="7526F661" w14:textId="77777777" w:rsidR="00C91C71" w:rsidRPr="00F74DF6" w:rsidRDefault="00C91C71" w:rsidP="00B74398">
            <w:pPr>
              <w:suppressAutoHyphens w:val="0"/>
              <w:rPr>
                <w:lang w:val="lt-LT"/>
              </w:rPr>
            </w:pPr>
          </w:p>
        </w:tc>
        <w:tc>
          <w:tcPr>
            <w:tcW w:w="1695" w:type="dxa"/>
          </w:tcPr>
          <w:p w14:paraId="72C6D202" w14:textId="77777777" w:rsidR="00C91C71" w:rsidRPr="00F74DF6" w:rsidRDefault="00C91C71" w:rsidP="00B74398">
            <w:pPr>
              <w:suppressAutoHyphens w:val="0"/>
              <w:rPr>
                <w:rFonts w:eastAsia="Calibri"/>
                <w:lang w:val="lt-LT" w:eastAsia="en-US"/>
              </w:rPr>
            </w:pPr>
            <w:r w:rsidRPr="00F74DF6">
              <w:rPr>
                <w:rFonts w:eastAsia="Calibri"/>
                <w:lang w:val="lt-LT" w:eastAsia="en-US"/>
              </w:rPr>
              <w:t>Patenkinamas</w:t>
            </w:r>
          </w:p>
        </w:tc>
        <w:tc>
          <w:tcPr>
            <w:tcW w:w="1070" w:type="dxa"/>
          </w:tcPr>
          <w:p w14:paraId="507390C9" w14:textId="77777777" w:rsidR="00C91C71" w:rsidRPr="00F74DF6" w:rsidRDefault="00C91C71" w:rsidP="00B74398">
            <w:pPr>
              <w:suppressAutoHyphens w:val="0"/>
              <w:rPr>
                <w:rFonts w:eastAsia="Calibri"/>
                <w:lang w:val="lt-LT" w:eastAsia="en-US"/>
              </w:rPr>
            </w:pPr>
            <w:r>
              <w:rPr>
                <w:rFonts w:eastAsia="Calibri"/>
                <w:lang w:val="lt-LT" w:eastAsia="en-US"/>
              </w:rPr>
              <w:t>3</w:t>
            </w:r>
          </w:p>
        </w:tc>
        <w:tc>
          <w:tcPr>
            <w:tcW w:w="1170" w:type="dxa"/>
          </w:tcPr>
          <w:p w14:paraId="7C8644CF" w14:textId="77777777" w:rsidR="00C91C71" w:rsidRPr="00F74DF6" w:rsidRDefault="00C91C71" w:rsidP="00B74398">
            <w:pPr>
              <w:suppressAutoHyphens w:val="0"/>
              <w:rPr>
                <w:rFonts w:eastAsia="Calibri"/>
                <w:lang w:val="lt-LT" w:eastAsia="en-US"/>
              </w:rPr>
            </w:pPr>
            <w:r>
              <w:rPr>
                <w:rFonts w:eastAsia="Calibri"/>
                <w:lang w:val="lt-LT" w:eastAsia="en-US"/>
              </w:rPr>
              <w:t>2,7</w:t>
            </w:r>
            <w:r>
              <w:rPr>
                <w:rFonts w:eastAsia="Calibri"/>
                <w:lang w:val="en-US" w:eastAsia="en-US"/>
              </w:rPr>
              <w:t>%</w:t>
            </w:r>
          </w:p>
        </w:tc>
        <w:tc>
          <w:tcPr>
            <w:tcW w:w="1098" w:type="dxa"/>
            <w:vMerge/>
          </w:tcPr>
          <w:p w14:paraId="460AB894" w14:textId="77777777" w:rsidR="00C91C71" w:rsidRPr="00F74DF6" w:rsidRDefault="00C91C71" w:rsidP="00B74398">
            <w:pPr>
              <w:suppressAutoHyphens w:val="0"/>
              <w:rPr>
                <w:lang w:val="lt-LT"/>
              </w:rPr>
            </w:pPr>
          </w:p>
        </w:tc>
        <w:tc>
          <w:tcPr>
            <w:tcW w:w="1559" w:type="dxa"/>
            <w:vMerge/>
          </w:tcPr>
          <w:p w14:paraId="2457D784" w14:textId="77777777" w:rsidR="00C91C71" w:rsidRPr="00F74DF6" w:rsidRDefault="00C91C71" w:rsidP="00B74398">
            <w:pPr>
              <w:suppressAutoHyphens w:val="0"/>
              <w:rPr>
                <w:rFonts w:eastAsia="Calibri"/>
                <w:lang w:val="lt-LT" w:eastAsia="en-US"/>
              </w:rPr>
            </w:pPr>
          </w:p>
        </w:tc>
        <w:tc>
          <w:tcPr>
            <w:tcW w:w="1559" w:type="dxa"/>
          </w:tcPr>
          <w:p w14:paraId="58F39CF2" w14:textId="77777777" w:rsidR="00C91C71" w:rsidRPr="00F74DF6" w:rsidRDefault="00C91C71" w:rsidP="00B74398">
            <w:pPr>
              <w:suppressAutoHyphens w:val="0"/>
              <w:rPr>
                <w:rFonts w:eastAsia="Calibri"/>
                <w:lang w:val="lt-LT" w:eastAsia="en-US"/>
              </w:rPr>
            </w:pPr>
            <w:r w:rsidRPr="00F74DF6">
              <w:rPr>
                <w:rFonts w:eastAsia="Calibri"/>
                <w:lang w:val="lt-LT" w:eastAsia="en-US"/>
              </w:rPr>
              <w:t>Patenkinamas</w:t>
            </w:r>
          </w:p>
        </w:tc>
        <w:tc>
          <w:tcPr>
            <w:tcW w:w="851" w:type="dxa"/>
          </w:tcPr>
          <w:p w14:paraId="14D8E062" w14:textId="77777777" w:rsidR="00C91C71" w:rsidRPr="00F74DF6" w:rsidRDefault="00C91C71" w:rsidP="00B74398">
            <w:pPr>
              <w:suppressAutoHyphens w:val="0"/>
              <w:rPr>
                <w:rFonts w:eastAsia="Calibri"/>
                <w:lang w:val="lt-LT" w:eastAsia="en-US"/>
              </w:rPr>
            </w:pPr>
            <w:r>
              <w:rPr>
                <w:rFonts w:eastAsia="Calibri"/>
                <w:lang w:val="lt-LT" w:eastAsia="en-US"/>
              </w:rPr>
              <w:t>5</w:t>
            </w:r>
          </w:p>
        </w:tc>
        <w:tc>
          <w:tcPr>
            <w:tcW w:w="1276" w:type="dxa"/>
          </w:tcPr>
          <w:p w14:paraId="5F24DBBA" w14:textId="77777777" w:rsidR="00C91C71" w:rsidRPr="00F74DF6" w:rsidRDefault="00C91C71" w:rsidP="00B74398">
            <w:pPr>
              <w:suppressAutoHyphens w:val="0"/>
              <w:rPr>
                <w:rFonts w:eastAsia="Calibri"/>
                <w:lang w:val="lt-LT" w:eastAsia="en-US"/>
              </w:rPr>
            </w:pPr>
            <w:r>
              <w:rPr>
                <w:rFonts w:eastAsia="Calibri"/>
                <w:lang w:val="lt-LT" w:eastAsia="en-US"/>
              </w:rPr>
              <w:t>4</w:t>
            </w:r>
            <w:r>
              <w:rPr>
                <w:rFonts w:eastAsia="Calibri"/>
                <w:lang w:val="en-US" w:eastAsia="en-US"/>
              </w:rPr>
              <w:t>%</w:t>
            </w:r>
          </w:p>
        </w:tc>
        <w:tc>
          <w:tcPr>
            <w:tcW w:w="1417" w:type="dxa"/>
            <w:vMerge/>
          </w:tcPr>
          <w:p w14:paraId="240E5D64" w14:textId="77777777" w:rsidR="00C91C71" w:rsidRPr="00F74DF6" w:rsidRDefault="00C91C71" w:rsidP="00B74398">
            <w:pPr>
              <w:suppressAutoHyphens w:val="0"/>
              <w:rPr>
                <w:rFonts w:eastAsia="Calibri"/>
                <w:lang w:val="lt-LT" w:eastAsia="en-US"/>
              </w:rPr>
            </w:pPr>
          </w:p>
        </w:tc>
        <w:tc>
          <w:tcPr>
            <w:tcW w:w="1985" w:type="dxa"/>
          </w:tcPr>
          <w:p w14:paraId="5621919B" w14:textId="77777777" w:rsidR="00C91C71" w:rsidRPr="00F74DF6" w:rsidRDefault="00C91C71" w:rsidP="00B74398">
            <w:pPr>
              <w:suppressAutoHyphens w:val="0"/>
              <w:rPr>
                <w:rFonts w:eastAsia="Calibri"/>
                <w:lang w:val="lt-LT" w:eastAsia="en-US"/>
              </w:rPr>
            </w:pPr>
            <w:r>
              <w:rPr>
                <w:rFonts w:eastAsia="Calibri"/>
                <w:lang w:val="lt-LT" w:eastAsia="en-US"/>
              </w:rPr>
              <w:t>Padidėjo 1,3</w:t>
            </w:r>
            <w:r>
              <w:rPr>
                <w:rFonts w:eastAsia="Calibri"/>
                <w:lang w:val="en-US" w:eastAsia="en-US"/>
              </w:rPr>
              <w:t>%</w:t>
            </w:r>
          </w:p>
        </w:tc>
      </w:tr>
      <w:tr w:rsidR="00C91C71" w:rsidRPr="00F74DF6" w14:paraId="49B446ED" w14:textId="77777777" w:rsidTr="00EC38FC">
        <w:tc>
          <w:tcPr>
            <w:tcW w:w="1596" w:type="dxa"/>
          </w:tcPr>
          <w:p w14:paraId="6909666C" w14:textId="77777777" w:rsidR="00C91C71" w:rsidRPr="00C65C76" w:rsidRDefault="00C91C71" w:rsidP="00B74398">
            <w:pPr>
              <w:suppressAutoHyphens w:val="0"/>
              <w:rPr>
                <w:lang w:val="lt-LT"/>
              </w:rPr>
            </w:pPr>
            <w:r w:rsidRPr="00C65C76">
              <w:rPr>
                <w:lang w:val="lt-LT"/>
              </w:rPr>
              <w:t>Kūno kultūra</w:t>
            </w:r>
          </w:p>
        </w:tc>
        <w:tc>
          <w:tcPr>
            <w:tcW w:w="1695" w:type="dxa"/>
          </w:tcPr>
          <w:p w14:paraId="28AB3ABE" w14:textId="77777777" w:rsidR="00C91C71" w:rsidRPr="00C65C76" w:rsidRDefault="00C91C71" w:rsidP="00B74398">
            <w:pPr>
              <w:suppressAutoHyphens w:val="0"/>
              <w:rPr>
                <w:rFonts w:eastAsia="Calibri"/>
                <w:lang w:val="lt-LT" w:eastAsia="en-US"/>
              </w:rPr>
            </w:pPr>
            <w:r w:rsidRPr="00C65C76">
              <w:rPr>
                <w:rFonts w:eastAsia="Calibri"/>
                <w:lang w:val="lt-LT" w:eastAsia="en-US"/>
              </w:rPr>
              <w:t>Aukštesnysis</w:t>
            </w:r>
          </w:p>
        </w:tc>
        <w:tc>
          <w:tcPr>
            <w:tcW w:w="1070" w:type="dxa"/>
          </w:tcPr>
          <w:p w14:paraId="4BF94804" w14:textId="77777777" w:rsidR="00C91C71" w:rsidRPr="00C65C76" w:rsidRDefault="00C91C71" w:rsidP="00B74398">
            <w:pPr>
              <w:suppressAutoHyphens w:val="0"/>
              <w:rPr>
                <w:rFonts w:eastAsia="Calibri"/>
                <w:lang w:val="lt-LT" w:eastAsia="en-US"/>
              </w:rPr>
            </w:pPr>
            <w:r>
              <w:rPr>
                <w:rFonts w:eastAsia="Calibri"/>
                <w:lang w:val="lt-LT" w:eastAsia="en-US"/>
              </w:rPr>
              <w:t>63</w:t>
            </w:r>
          </w:p>
        </w:tc>
        <w:tc>
          <w:tcPr>
            <w:tcW w:w="1170" w:type="dxa"/>
          </w:tcPr>
          <w:p w14:paraId="354C95C0" w14:textId="77777777" w:rsidR="00C91C71" w:rsidRPr="00C65C76" w:rsidRDefault="00C91C71" w:rsidP="00B74398">
            <w:pPr>
              <w:suppressAutoHyphens w:val="0"/>
              <w:rPr>
                <w:rFonts w:eastAsia="Calibri"/>
                <w:lang w:val="lt-LT" w:eastAsia="en-US"/>
              </w:rPr>
            </w:pPr>
            <w:r>
              <w:rPr>
                <w:rFonts w:eastAsia="Calibri"/>
                <w:lang w:val="lt-LT" w:eastAsia="en-US"/>
              </w:rPr>
              <w:t>57,8</w:t>
            </w:r>
            <w:r>
              <w:rPr>
                <w:rFonts w:eastAsia="Calibri"/>
                <w:lang w:val="en-US" w:eastAsia="en-US"/>
              </w:rPr>
              <w:t>%</w:t>
            </w:r>
          </w:p>
        </w:tc>
        <w:tc>
          <w:tcPr>
            <w:tcW w:w="1098" w:type="dxa"/>
            <w:vMerge w:val="restart"/>
          </w:tcPr>
          <w:p w14:paraId="5619A77D" w14:textId="77777777" w:rsidR="00C91C71" w:rsidRPr="00F74DF6" w:rsidRDefault="00C91C71" w:rsidP="00B74398">
            <w:pPr>
              <w:suppressAutoHyphens w:val="0"/>
              <w:rPr>
                <w:lang w:val="lt-LT"/>
              </w:rPr>
            </w:pPr>
            <w:r>
              <w:rPr>
                <w:lang w:val="lt-LT"/>
              </w:rPr>
              <w:t>Nuo 109</w:t>
            </w:r>
            <w:r w:rsidRPr="00F74DF6">
              <w:rPr>
                <w:lang w:val="lt-LT"/>
              </w:rPr>
              <w:t xml:space="preserve"> mokinių</w:t>
            </w:r>
          </w:p>
          <w:p w14:paraId="313B3DDA" w14:textId="77777777" w:rsidR="00C91C71" w:rsidRPr="00C65C76" w:rsidRDefault="00C91C71" w:rsidP="00B74398">
            <w:pPr>
              <w:suppressAutoHyphens w:val="0"/>
              <w:rPr>
                <w:rFonts w:eastAsia="Calibri"/>
                <w:lang w:val="lt-LT" w:eastAsia="en-US"/>
              </w:rPr>
            </w:pPr>
            <w:r w:rsidRPr="00F74DF6">
              <w:rPr>
                <w:lang w:val="lt-LT"/>
              </w:rPr>
              <w:t xml:space="preserve"> (1-4 kl</w:t>
            </w:r>
            <w:r>
              <w:rPr>
                <w:lang w:val="lt-LT"/>
              </w:rPr>
              <w:t>.)</w:t>
            </w:r>
          </w:p>
        </w:tc>
        <w:tc>
          <w:tcPr>
            <w:tcW w:w="1559" w:type="dxa"/>
            <w:vMerge w:val="restart"/>
          </w:tcPr>
          <w:p w14:paraId="48C0AD0F" w14:textId="77777777" w:rsidR="00C91C71" w:rsidRPr="00FC022B" w:rsidRDefault="00C91C71" w:rsidP="00B74398">
            <w:pPr>
              <w:rPr>
                <w:highlight w:val="yellow"/>
                <w:lang w:val="lt-LT"/>
              </w:rPr>
            </w:pPr>
            <w:r>
              <w:rPr>
                <w:lang w:val="lt-LT"/>
              </w:rPr>
              <w:t>Kūno kultūra</w:t>
            </w:r>
          </w:p>
        </w:tc>
        <w:tc>
          <w:tcPr>
            <w:tcW w:w="1559" w:type="dxa"/>
          </w:tcPr>
          <w:p w14:paraId="22BC02A0" w14:textId="77777777" w:rsidR="00C91C71" w:rsidRPr="00C65C76" w:rsidRDefault="00C91C71" w:rsidP="00B74398">
            <w:pPr>
              <w:suppressAutoHyphens w:val="0"/>
              <w:rPr>
                <w:rFonts w:eastAsia="Calibri"/>
                <w:lang w:val="lt-LT" w:eastAsia="en-US"/>
              </w:rPr>
            </w:pPr>
            <w:r w:rsidRPr="00C65C76">
              <w:rPr>
                <w:rFonts w:eastAsia="Calibri"/>
                <w:lang w:val="lt-LT" w:eastAsia="en-US"/>
              </w:rPr>
              <w:t>Aukštesnysis</w:t>
            </w:r>
          </w:p>
        </w:tc>
        <w:tc>
          <w:tcPr>
            <w:tcW w:w="851" w:type="dxa"/>
          </w:tcPr>
          <w:p w14:paraId="21BD765D" w14:textId="77777777" w:rsidR="00C91C71" w:rsidRPr="00C65C76" w:rsidRDefault="00C91C71" w:rsidP="00B74398">
            <w:pPr>
              <w:suppressAutoHyphens w:val="0"/>
              <w:rPr>
                <w:rFonts w:eastAsia="Calibri"/>
                <w:lang w:val="lt-LT" w:eastAsia="en-US"/>
              </w:rPr>
            </w:pPr>
            <w:r>
              <w:rPr>
                <w:rFonts w:eastAsia="Calibri"/>
                <w:lang w:val="lt-LT" w:eastAsia="en-US"/>
              </w:rPr>
              <w:t>101</w:t>
            </w:r>
          </w:p>
        </w:tc>
        <w:tc>
          <w:tcPr>
            <w:tcW w:w="1276" w:type="dxa"/>
          </w:tcPr>
          <w:p w14:paraId="7C729723" w14:textId="77777777" w:rsidR="00C91C71" w:rsidRPr="00C65C76" w:rsidRDefault="00C91C71" w:rsidP="00B74398">
            <w:pPr>
              <w:suppressAutoHyphens w:val="0"/>
              <w:rPr>
                <w:rFonts w:eastAsia="Calibri"/>
                <w:lang w:val="lt-LT" w:eastAsia="en-US"/>
              </w:rPr>
            </w:pPr>
            <w:r>
              <w:rPr>
                <w:rFonts w:eastAsia="Calibri"/>
                <w:lang w:val="lt-LT" w:eastAsia="en-US"/>
              </w:rPr>
              <w:t>80,8</w:t>
            </w:r>
            <w:r>
              <w:rPr>
                <w:rFonts w:eastAsia="Calibri"/>
                <w:lang w:val="en-US" w:eastAsia="en-US"/>
              </w:rPr>
              <w:t>%</w:t>
            </w:r>
          </w:p>
        </w:tc>
        <w:tc>
          <w:tcPr>
            <w:tcW w:w="1417" w:type="dxa"/>
            <w:vMerge w:val="restart"/>
          </w:tcPr>
          <w:p w14:paraId="531D133F" w14:textId="77777777" w:rsidR="00C91C71" w:rsidRPr="00F74DF6" w:rsidRDefault="00C91C71" w:rsidP="00B74398">
            <w:pPr>
              <w:suppressAutoHyphens w:val="0"/>
              <w:rPr>
                <w:lang w:val="lt-LT"/>
              </w:rPr>
            </w:pPr>
            <w:r>
              <w:rPr>
                <w:lang w:val="lt-LT"/>
              </w:rPr>
              <w:t>Nuo 123</w:t>
            </w:r>
            <w:r w:rsidRPr="00F74DF6">
              <w:rPr>
                <w:lang w:val="lt-LT"/>
              </w:rPr>
              <w:t xml:space="preserve"> mokinių</w:t>
            </w:r>
          </w:p>
          <w:p w14:paraId="1D7849B5" w14:textId="77777777" w:rsidR="00C91C71" w:rsidRPr="00C65C76" w:rsidRDefault="00C91C71" w:rsidP="00B74398">
            <w:pPr>
              <w:suppressAutoHyphens w:val="0"/>
              <w:rPr>
                <w:rFonts w:eastAsia="Calibri"/>
                <w:lang w:val="lt-LT" w:eastAsia="en-US"/>
              </w:rPr>
            </w:pPr>
            <w:r w:rsidRPr="00F74DF6">
              <w:rPr>
                <w:lang w:val="lt-LT"/>
              </w:rPr>
              <w:t xml:space="preserve"> (1-4 kl</w:t>
            </w:r>
            <w:r w:rsidR="00880451">
              <w:rPr>
                <w:lang w:val="lt-LT"/>
              </w:rPr>
              <w:t>.</w:t>
            </w:r>
          </w:p>
        </w:tc>
        <w:tc>
          <w:tcPr>
            <w:tcW w:w="1985" w:type="dxa"/>
          </w:tcPr>
          <w:p w14:paraId="2AB054DC" w14:textId="77777777" w:rsidR="00C91C71" w:rsidRPr="00FC022B" w:rsidRDefault="00C91C71" w:rsidP="00B74398">
            <w:pPr>
              <w:suppressAutoHyphens w:val="0"/>
              <w:rPr>
                <w:highlight w:val="yellow"/>
                <w:lang w:val="lt-LT"/>
              </w:rPr>
            </w:pPr>
            <w:r>
              <w:rPr>
                <w:lang w:val="lt-LT"/>
              </w:rPr>
              <w:t>Padidėjo 23</w:t>
            </w:r>
            <w:r>
              <w:rPr>
                <w:rFonts w:eastAsia="Calibri"/>
                <w:lang w:val="en-US" w:eastAsia="en-US"/>
              </w:rPr>
              <w:t>%</w:t>
            </w:r>
          </w:p>
        </w:tc>
      </w:tr>
      <w:tr w:rsidR="00C91C71" w:rsidRPr="00F74DF6" w14:paraId="209E2218" w14:textId="77777777" w:rsidTr="00EC38FC">
        <w:tc>
          <w:tcPr>
            <w:tcW w:w="1596" w:type="dxa"/>
          </w:tcPr>
          <w:p w14:paraId="2411C51F" w14:textId="77777777" w:rsidR="00C91C71" w:rsidRPr="00FC022B" w:rsidRDefault="00C91C71" w:rsidP="00B74398">
            <w:pPr>
              <w:suppressAutoHyphens w:val="0"/>
              <w:rPr>
                <w:highlight w:val="yellow"/>
                <w:lang w:val="lt-LT"/>
              </w:rPr>
            </w:pPr>
          </w:p>
        </w:tc>
        <w:tc>
          <w:tcPr>
            <w:tcW w:w="1695" w:type="dxa"/>
          </w:tcPr>
          <w:p w14:paraId="58C3F3A0" w14:textId="77777777" w:rsidR="00C91C71" w:rsidRPr="00C65C76" w:rsidRDefault="00C91C71" w:rsidP="00B74398">
            <w:pPr>
              <w:suppressAutoHyphens w:val="0"/>
              <w:rPr>
                <w:rFonts w:eastAsia="Calibri"/>
                <w:lang w:val="lt-LT" w:eastAsia="en-US"/>
              </w:rPr>
            </w:pPr>
            <w:r w:rsidRPr="00C65C76">
              <w:rPr>
                <w:rFonts w:eastAsia="Calibri"/>
                <w:lang w:val="lt-LT" w:eastAsia="en-US"/>
              </w:rPr>
              <w:t>Pagrindinis</w:t>
            </w:r>
          </w:p>
        </w:tc>
        <w:tc>
          <w:tcPr>
            <w:tcW w:w="1070" w:type="dxa"/>
          </w:tcPr>
          <w:p w14:paraId="70663842" w14:textId="77777777" w:rsidR="00C91C71" w:rsidRPr="00C65C76" w:rsidRDefault="00C91C71" w:rsidP="00B74398">
            <w:pPr>
              <w:suppressAutoHyphens w:val="0"/>
              <w:rPr>
                <w:rFonts w:eastAsia="Calibri"/>
                <w:lang w:val="lt-LT" w:eastAsia="en-US"/>
              </w:rPr>
            </w:pPr>
            <w:r>
              <w:rPr>
                <w:rFonts w:eastAsia="Calibri"/>
                <w:lang w:val="lt-LT" w:eastAsia="en-US"/>
              </w:rPr>
              <w:t>42</w:t>
            </w:r>
          </w:p>
        </w:tc>
        <w:tc>
          <w:tcPr>
            <w:tcW w:w="1170" w:type="dxa"/>
          </w:tcPr>
          <w:p w14:paraId="1C8934D7" w14:textId="77777777" w:rsidR="00C91C71" w:rsidRPr="00C65C76" w:rsidRDefault="00C91C71" w:rsidP="00B74398">
            <w:pPr>
              <w:suppressAutoHyphens w:val="0"/>
              <w:rPr>
                <w:rFonts w:eastAsia="Calibri"/>
                <w:lang w:val="lt-LT" w:eastAsia="en-US"/>
              </w:rPr>
            </w:pPr>
            <w:r>
              <w:rPr>
                <w:rFonts w:eastAsia="Calibri"/>
                <w:lang w:val="lt-LT" w:eastAsia="en-US"/>
              </w:rPr>
              <w:t>38,53</w:t>
            </w:r>
            <w:r>
              <w:rPr>
                <w:rFonts w:eastAsia="Calibri"/>
                <w:lang w:val="en-US" w:eastAsia="en-US"/>
              </w:rPr>
              <w:t>%</w:t>
            </w:r>
          </w:p>
        </w:tc>
        <w:tc>
          <w:tcPr>
            <w:tcW w:w="1098" w:type="dxa"/>
            <w:vMerge/>
          </w:tcPr>
          <w:p w14:paraId="56BCCF21" w14:textId="77777777" w:rsidR="00C91C71" w:rsidRPr="00C65C76" w:rsidRDefault="00C91C71" w:rsidP="00B74398">
            <w:pPr>
              <w:suppressAutoHyphens w:val="0"/>
              <w:rPr>
                <w:lang w:val="lt-LT"/>
              </w:rPr>
            </w:pPr>
          </w:p>
        </w:tc>
        <w:tc>
          <w:tcPr>
            <w:tcW w:w="1559" w:type="dxa"/>
            <w:vMerge/>
          </w:tcPr>
          <w:p w14:paraId="24631994" w14:textId="77777777" w:rsidR="00C91C71" w:rsidRPr="00C65C76" w:rsidRDefault="00C91C71" w:rsidP="00B74398">
            <w:pPr>
              <w:rPr>
                <w:lang w:val="lt-LT"/>
              </w:rPr>
            </w:pPr>
          </w:p>
        </w:tc>
        <w:tc>
          <w:tcPr>
            <w:tcW w:w="1559" w:type="dxa"/>
          </w:tcPr>
          <w:p w14:paraId="08D90E86" w14:textId="77777777" w:rsidR="00C91C71" w:rsidRPr="00C65C76" w:rsidRDefault="00C91C71" w:rsidP="00B74398">
            <w:pPr>
              <w:suppressAutoHyphens w:val="0"/>
              <w:rPr>
                <w:rFonts w:eastAsia="Calibri"/>
                <w:lang w:val="lt-LT" w:eastAsia="en-US"/>
              </w:rPr>
            </w:pPr>
            <w:r w:rsidRPr="00C65C76">
              <w:rPr>
                <w:rFonts w:eastAsia="Calibri"/>
                <w:lang w:val="lt-LT" w:eastAsia="en-US"/>
              </w:rPr>
              <w:t>Pagrindinis</w:t>
            </w:r>
          </w:p>
        </w:tc>
        <w:tc>
          <w:tcPr>
            <w:tcW w:w="851" w:type="dxa"/>
          </w:tcPr>
          <w:p w14:paraId="0A0ED04C" w14:textId="77777777" w:rsidR="00C91C71" w:rsidRPr="00C65C76" w:rsidRDefault="00C91C71" w:rsidP="00B74398">
            <w:pPr>
              <w:suppressAutoHyphens w:val="0"/>
              <w:rPr>
                <w:rFonts w:eastAsia="Calibri"/>
                <w:lang w:val="lt-LT" w:eastAsia="en-US"/>
              </w:rPr>
            </w:pPr>
            <w:r>
              <w:rPr>
                <w:rFonts w:eastAsia="Calibri"/>
                <w:lang w:val="lt-LT" w:eastAsia="en-US"/>
              </w:rPr>
              <w:t>21</w:t>
            </w:r>
          </w:p>
        </w:tc>
        <w:tc>
          <w:tcPr>
            <w:tcW w:w="1276" w:type="dxa"/>
          </w:tcPr>
          <w:p w14:paraId="7559AE20" w14:textId="77777777" w:rsidR="00C91C71" w:rsidRPr="00C65C76" w:rsidRDefault="00C91C71" w:rsidP="00B74398">
            <w:pPr>
              <w:suppressAutoHyphens w:val="0"/>
              <w:rPr>
                <w:rFonts w:eastAsia="Calibri"/>
                <w:lang w:val="lt-LT" w:eastAsia="en-US"/>
              </w:rPr>
            </w:pPr>
            <w:r>
              <w:rPr>
                <w:rFonts w:eastAsia="Calibri"/>
                <w:lang w:val="lt-LT" w:eastAsia="en-US"/>
              </w:rPr>
              <w:t>16,8</w:t>
            </w:r>
            <w:r>
              <w:rPr>
                <w:rFonts w:eastAsia="Calibri"/>
                <w:lang w:val="en-US" w:eastAsia="en-US"/>
              </w:rPr>
              <w:t>%</w:t>
            </w:r>
          </w:p>
        </w:tc>
        <w:tc>
          <w:tcPr>
            <w:tcW w:w="1417" w:type="dxa"/>
            <w:vMerge/>
          </w:tcPr>
          <w:p w14:paraId="0C79FC83" w14:textId="77777777" w:rsidR="00C91C71" w:rsidRPr="00C65C76" w:rsidRDefault="00C91C71" w:rsidP="00B74398">
            <w:pPr>
              <w:suppressAutoHyphens w:val="0"/>
              <w:rPr>
                <w:lang w:val="lt-LT"/>
              </w:rPr>
            </w:pPr>
          </w:p>
        </w:tc>
        <w:tc>
          <w:tcPr>
            <w:tcW w:w="1985" w:type="dxa"/>
          </w:tcPr>
          <w:p w14:paraId="3ED8DCDF" w14:textId="77777777" w:rsidR="00C91C71" w:rsidRPr="00C65C76" w:rsidRDefault="00C91C71" w:rsidP="00B74398">
            <w:pPr>
              <w:suppressAutoHyphens w:val="0"/>
              <w:rPr>
                <w:lang w:val="lt-LT"/>
              </w:rPr>
            </w:pPr>
            <w:r>
              <w:rPr>
                <w:lang w:val="lt-LT"/>
              </w:rPr>
              <w:t>Sumažėjo 21,73</w:t>
            </w:r>
            <w:r>
              <w:rPr>
                <w:rFonts w:eastAsia="Calibri"/>
                <w:lang w:val="en-US" w:eastAsia="en-US"/>
              </w:rPr>
              <w:t>%</w:t>
            </w:r>
          </w:p>
        </w:tc>
      </w:tr>
      <w:tr w:rsidR="00C91C71" w:rsidRPr="00F74DF6" w14:paraId="368422F0" w14:textId="77777777" w:rsidTr="00EC38FC">
        <w:tc>
          <w:tcPr>
            <w:tcW w:w="1596" w:type="dxa"/>
          </w:tcPr>
          <w:p w14:paraId="6D8EA658" w14:textId="77777777" w:rsidR="00C91C71" w:rsidRPr="00FC022B" w:rsidRDefault="00C91C71" w:rsidP="00B74398">
            <w:pPr>
              <w:suppressAutoHyphens w:val="0"/>
              <w:rPr>
                <w:highlight w:val="yellow"/>
                <w:lang w:val="lt-LT"/>
              </w:rPr>
            </w:pPr>
          </w:p>
        </w:tc>
        <w:tc>
          <w:tcPr>
            <w:tcW w:w="1695" w:type="dxa"/>
          </w:tcPr>
          <w:p w14:paraId="14905D95" w14:textId="77777777" w:rsidR="00C91C71" w:rsidRPr="00C65C76" w:rsidRDefault="00C91C71" w:rsidP="00B74398">
            <w:pPr>
              <w:suppressAutoHyphens w:val="0"/>
              <w:rPr>
                <w:rFonts w:eastAsia="Calibri"/>
                <w:lang w:val="lt-LT" w:eastAsia="en-US"/>
              </w:rPr>
            </w:pPr>
            <w:r w:rsidRPr="00C65C76">
              <w:rPr>
                <w:rFonts w:eastAsia="Calibri"/>
                <w:lang w:val="lt-LT" w:eastAsia="en-US"/>
              </w:rPr>
              <w:t>Patenkinamas</w:t>
            </w:r>
          </w:p>
        </w:tc>
        <w:tc>
          <w:tcPr>
            <w:tcW w:w="1070" w:type="dxa"/>
          </w:tcPr>
          <w:p w14:paraId="0162C7EB" w14:textId="77777777" w:rsidR="00C91C71" w:rsidRPr="00C65C76" w:rsidRDefault="00C91C71" w:rsidP="00B74398">
            <w:pPr>
              <w:suppressAutoHyphens w:val="0"/>
              <w:rPr>
                <w:rFonts w:eastAsia="Calibri"/>
                <w:lang w:val="lt-LT" w:eastAsia="en-US"/>
              </w:rPr>
            </w:pPr>
            <w:r>
              <w:rPr>
                <w:rFonts w:eastAsia="Calibri"/>
                <w:lang w:val="lt-LT" w:eastAsia="en-US"/>
              </w:rPr>
              <w:t>4</w:t>
            </w:r>
          </w:p>
        </w:tc>
        <w:tc>
          <w:tcPr>
            <w:tcW w:w="1170" w:type="dxa"/>
          </w:tcPr>
          <w:p w14:paraId="459C2AFB" w14:textId="77777777" w:rsidR="00C91C71" w:rsidRPr="009F7F61" w:rsidRDefault="00C91C71" w:rsidP="00B74398">
            <w:pPr>
              <w:suppressAutoHyphens w:val="0"/>
              <w:rPr>
                <w:rFonts w:eastAsia="Calibri"/>
                <w:lang w:val="lt-LT" w:eastAsia="en-US"/>
              </w:rPr>
            </w:pPr>
            <w:r>
              <w:rPr>
                <w:rFonts w:eastAsia="Calibri"/>
                <w:lang w:val="lt-LT" w:eastAsia="en-US"/>
              </w:rPr>
              <w:t>3,67</w:t>
            </w:r>
            <w:r>
              <w:rPr>
                <w:rFonts w:eastAsia="Calibri"/>
                <w:lang w:val="en-US" w:eastAsia="en-US"/>
              </w:rPr>
              <w:t>%</w:t>
            </w:r>
          </w:p>
        </w:tc>
        <w:tc>
          <w:tcPr>
            <w:tcW w:w="1098" w:type="dxa"/>
            <w:vMerge/>
          </w:tcPr>
          <w:p w14:paraId="1329CA43" w14:textId="77777777" w:rsidR="00C91C71" w:rsidRPr="00C65C76" w:rsidRDefault="00C91C71" w:rsidP="00B74398">
            <w:pPr>
              <w:suppressAutoHyphens w:val="0"/>
              <w:rPr>
                <w:lang w:val="lt-LT"/>
              </w:rPr>
            </w:pPr>
          </w:p>
        </w:tc>
        <w:tc>
          <w:tcPr>
            <w:tcW w:w="1559" w:type="dxa"/>
            <w:vMerge/>
          </w:tcPr>
          <w:p w14:paraId="45411A92" w14:textId="77777777" w:rsidR="00C91C71" w:rsidRPr="00C65C76" w:rsidRDefault="00C91C71" w:rsidP="00B74398">
            <w:pPr>
              <w:suppressAutoHyphens w:val="0"/>
              <w:rPr>
                <w:lang w:val="lt-LT"/>
              </w:rPr>
            </w:pPr>
          </w:p>
        </w:tc>
        <w:tc>
          <w:tcPr>
            <w:tcW w:w="1559" w:type="dxa"/>
          </w:tcPr>
          <w:p w14:paraId="6DA52FA6" w14:textId="77777777" w:rsidR="00C91C71" w:rsidRPr="00C65C76" w:rsidRDefault="00C91C71" w:rsidP="00B74398">
            <w:pPr>
              <w:suppressAutoHyphens w:val="0"/>
              <w:rPr>
                <w:rFonts w:eastAsia="Calibri"/>
                <w:lang w:val="lt-LT" w:eastAsia="en-US"/>
              </w:rPr>
            </w:pPr>
            <w:r w:rsidRPr="00C65C76">
              <w:rPr>
                <w:rFonts w:eastAsia="Calibri"/>
                <w:lang w:val="lt-LT" w:eastAsia="en-US"/>
              </w:rPr>
              <w:t>Patenkinamas</w:t>
            </w:r>
          </w:p>
        </w:tc>
        <w:tc>
          <w:tcPr>
            <w:tcW w:w="851" w:type="dxa"/>
          </w:tcPr>
          <w:p w14:paraId="7521E09F" w14:textId="77777777" w:rsidR="00C91C71" w:rsidRPr="00C65C76" w:rsidRDefault="00C91C71" w:rsidP="00B74398">
            <w:pPr>
              <w:suppressAutoHyphens w:val="0"/>
              <w:rPr>
                <w:rFonts w:eastAsia="Calibri"/>
                <w:lang w:val="lt-LT" w:eastAsia="en-US"/>
              </w:rPr>
            </w:pPr>
            <w:r>
              <w:rPr>
                <w:rFonts w:eastAsia="Calibri"/>
                <w:lang w:val="lt-LT" w:eastAsia="en-US"/>
              </w:rPr>
              <w:t>1</w:t>
            </w:r>
          </w:p>
        </w:tc>
        <w:tc>
          <w:tcPr>
            <w:tcW w:w="1276" w:type="dxa"/>
          </w:tcPr>
          <w:p w14:paraId="2FB33491" w14:textId="77777777" w:rsidR="00C91C71" w:rsidRPr="009F7F61" w:rsidRDefault="00C91C71" w:rsidP="00B74398">
            <w:pPr>
              <w:suppressAutoHyphens w:val="0"/>
              <w:rPr>
                <w:rFonts w:eastAsia="Calibri"/>
                <w:lang w:val="lt-LT" w:eastAsia="en-US"/>
              </w:rPr>
            </w:pPr>
            <w:r>
              <w:rPr>
                <w:rFonts w:eastAsia="Calibri"/>
                <w:lang w:val="lt-LT" w:eastAsia="en-US"/>
              </w:rPr>
              <w:t>0,8</w:t>
            </w:r>
            <w:r>
              <w:rPr>
                <w:rFonts w:eastAsia="Calibri"/>
                <w:lang w:val="en-US" w:eastAsia="en-US"/>
              </w:rPr>
              <w:t>%</w:t>
            </w:r>
          </w:p>
        </w:tc>
        <w:tc>
          <w:tcPr>
            <w:tcW w:w="1417" w:type="dxa"/>
            <w:vMerge/>
          </w:tcPr>
          <w:p w14:paraId="08F45B72" w14:textId="77777777" w:rsidR="00C91C71" w:rsidRPr="00C65C76" w:rsidRDefault="00C91C71" w:rsidP="00B74398">
            <w:pPr>
              <w:suppressAutoHyphens w:val="0"/>
              <w:rPr>
                <w:lang w:val="lt-LT"/>
              </w:rPr>
            </w:pPr>
          </w:p>
        </w:tc>
        <w:tc>
          <w:tcPr>
            <w:tcW w:w="1985" w:type="dxa"/>
          </w:tcPr>
          <w:p w14:paraId="2164E3CE" w14:textId="77777777" w:rsidR="00C91C71" w:rsidRPr="00C65C76" w:rsidRDefault="00C91C71" w:rsidP="00B74398">
            <w:pPr>
              <w:suppressAutoHyphens w:val="0"/>
              <w:rPr>
                <w:lang w:val="lt-LT"/>
              </w:rPr>
            </w:pPr>
            <w:r>
              <w:rPr>
                <w:lang w:val="lt-LT"/>
              </w:rPr>
              <w:t>Sumažėjo 2,87</w:t>
            </w:r>
            <w:r>
              <w:rPr>
                <w:rFonts w:eastAsia="Calibri"/>
                <w:lang w:val="en-US" w:eastAsia="en-US"/>
              </w:rPr>
              <w:t>%</w:t>
            </w:r>
          </w:p>
        </w:tc>
      </w:tr>
    </w:tbl>
    <w:p w14:paraId="063D2782" w14:textId="31A645BA" w:rsidR="00C91C71" w:rsidRDefault="00C91C71" w:rsidP="00350C4C">
      <w:pPr>
        <w:ind w:left="-993" w:firstLine="993"/>
        <w:rPr>
          <w:b/>
          <w:sz w:val="26"/>
          <w:szCs w:val="26"/>
          <w:lang w:val="lt-LT"/>
        </w:rPr>
      </w:pPr>
    </w:p>
    <w:p w14:paraId="7321634A" w14:textId="77777777" w:rsidR="00C91C71" w:rsidRDefault="00C91C71" w:rsidP="003679EB">
      <w:pPr>
        <w:suppressAutoHyphens w:val="0"/>
        <w:spacing w:after="200" w:line="276" w:lineRule="auto"/>
        <w:rPr>
          <w:rFonts w:eastAsia="Calibri"/>
          <w:b/>
          <w:lang w:val="lt-LT" w:eastAsia="en-US"/>
        </w:rPr>
      </w:pPr>
    </w:p>
    <w:p w14:paraId="62EB0F82" w14:textId="77777777" w:rsidR="00C91C71" w:rsidRDefault="00C91C71" w:rsidP="003679EB">
      <w:pPr>
        <w:suppressAutoHyphens w:val="0"/>
        <w:spacing w:after="200" w:line="276" w:lineRule="auto"/>
        <w:rPr>
          <w:rFonts w:eastAsia="Calibri"/>
          <w:b/>
          <w:lang w:val="lt-LT" w:eastAsia="en-US"/>
        </w:rPr>
      </w:pPr>
    </w:p>
    <w:p w14:paraId="6EBED15B" w14:textId="77777777" w:rsidR="00B12E00" w:rsidRDefault="00B12E00" w:rsidP="00C91C71">
      <w:pPr>
        <w:suppressAutoHyphens w:val="0"/>
        <w:spacing w:after="200" w:line="276" w:lineRule="auto"/>
        <w:rPr>
          <w:rFonts w:eastAsia="Calibri"/>
          <w:b/>
          <w:lang w:val="lt-LT" w:eastAsia="en-US"/>
        </w:rPr>
      </w:pPr>
    </w:p>
    <w:p w14:paraId="297275D0" w14:textId="77777777" w:rsidR="00C91C71" w:rsidRDefault="00C91C71" w:rsidP="00C91C71">
      <w:pPr>
        <w:suppressAutoHyphens w:val="0"/>
        <w:spacing w:after="200" w:line="276" w:lineRule="auto"/>
        <w:rPr>
          <w:rFonts w:eastAsia="Calibri"/>
          <w:b/>
          <w:lang w:val="lt-LT" w:eastAsia="en-US"/>
        </w:rPr>
      </w:pPr>
    </w:p>
    <w:p w14:paraId="271E79D1" w14:textId="77777777" w:rsidR="00B12E00" w:rsidRPr="00D57556" w:rsidRDefault="00B12E00" w:rsidP="008C423B">
      <w:pPr>
        <w:suppressAutoHyphens w:val="0"/>
        <w:ind w:firstLine="709"/>
        <w:jc w:val="both"/>
        <w:rPr>
          <w:rFonts w:eastAsia="Calibri"/>
          <w:b/>
          <w:lang w:val="lt-LT" w:eastAsia="en-US"/>
        </w:rPr>
      </w:pPr>
      <w:r w:rsidRPr="00D57556">
        <w:rPr>
          <w:rFonts w:eastAsia="Calibri"/>
          <w:b/>
          <w:lang w:val="lt-LT" w:eastAsia="en-US"/>
        </w:rPr>
        <w:t>4 klasės baigiamųjų testų rezultatai:</w:t>
      </w:r>
    </w:p>
    <w:tbl>
      <w:tblPr>
        <w:tblStyle w:val="Lentelstinklelis41"/>
        <w:tblW w:w="15822" w:type="dxa"/>
        <w:tblInd w:w="-459" w:type="dxa"/>
        <w:tblLayout w:type="fixed"/>
        <w:tblLook w:val="04A0" w:firstRow="1" w:lastRow="0" w:firstColumn="1" w:lastColumn="0" w:noHBand="0" w:noVBand="1"/>
      </w:tblPr>
      <w:tblGrid>
        <w:gridCol w:w="1710"/>
        <w:gridCol w:w="1568"/>
        <w:gridCol w:w="997"/>
        <w:gridCol w:w="1142"/>
        <w:gridCol w:w="1283"/>
        <w:gridCol w:w="1852"/>
        <w:gridCol w:w="1853"/>
        <w:gridCol w:w="1426"/>
        <w:gridCol w:w="1283"/>
        <w:gridCol w:w="1026"/>
        <w:gridCol w:w="1682"/>
      </w:tblGrid>
      <w:tr w:rsidR="00C91C71" w:rsidRPr="00D57556" w14:paraId="6E9E8A91" w14:textId="77777777" w:rsidTr="00EC38FC">
        <w:trPr>
          <w:trHeight w:val="271"/>
        </w:trPr>
        <w:tc>
          <w:tcPr>
            <w:tcW w:w="5417" w:type="dxa"/>
            <w:gridSpan w:val="4"/>
          </w:tcPr>
          <w:p w14:paraId="573404D1" w14:textId="77777777" w:rsidR="00C91C71" w:rsidRPr="00D57556" w:rsidRDefault="00C91C71" w:rsidP="00B74398">
            <w:pPr>
              <w:suppressAutoHyphens w:val="0"/>
              <w:jc w:val="center"/>
              <w:rPr>
                <w:rFonts w:eastAsia="Calibri"/>
                <w:lang w:val="lt-LT" w:eastAsia="en-US"/>
              </w:rPr>
            </w:pPr>
            <w:r w:rsidRPr="00D57556">
              <w:rPr>
                <w:rFonts w:eastAsia="Calibri"/>
                <w:lang w:val="lt-LT" w:eastAsia="en-US"/>
              </w:rPr>
              <w:t>4 k</w:t>
            </w:r>
            <w:r>
              <w:rPr>
                <w:rFonts w:eastAsia="Calibri"/>
                <w:lang w:val="lt-LT" w:eastAsia="en-US"/>
              </w:rPr>
              <w:t>lasės standartizuoti testai 2015</w:t>
            </w:r>
            <w:r w:rsidRPr="00D57556">
              <w:rPr>
                <w:rFonts w:eastAsia="Calibri"/>
                <w:lang w:val="lt-LT" w:eastAsia="en-US"/>
              </w:rPr>
              <w:t xml:space="preserve"> metai</w:t>
            </w:r>
          </w:p>
        </w:tc>
        <w:tc>
          <w:tcPr>
            <w:tcW w:w="1283" w:type="dxa"/>
          </w:tcPr>
          <w:p w14:paraId="01A9A11E" w14:textId="77777777" w:rsidR="00C91C71" w:rsidRPr="00D57556" w:rsidRDefault="00C91C71" w:rsidP="00B74398">
            <w:pPr>
              <w:suppressAutoHyphens w:val="0"/>
              <w:jc w:val="center"/>
              <w:rPr>
                <w:rFonts w:eastAsia="Calibri"/>
                <w:lang w:val="lt-LT" w:eastAsia="en-US"/>
              </w:rPr>
            </w:pPr>
          </w:p>
        </w:tc>
        <w:tc>
          <w:tcPr>
            <w:tcW w:w="6414" w:type="dxa"/>
            <w:gridSpan w:val="4"/>
          </w:tcPr>
          <w:p w14:paraId="6396B18C" w14:textId="77777777" w:rsidR="00C91C71" w:rsidRPr="00D57556" w:rsidRDefault="00C91C71" w:rsidP="00B74398">
            <w:pPr>
              <w:suppressAutoHyphens w:val="0"/>
              <w:jc w:val="center"/>
              <w:rPr>
                <w:rFonts w:eastAsia="Calibri"/>
                <w:lang w:val="lt-LT" w:eastAsia="en-US"/>
              </w:rPr>
            </w:pPr>
            <w:r w:rsidRPr="00D57556">
              <w:rPr>
                <w:rFonts w:eastAsia="Calibri"/>
                <w:lang w:val="lt-LT" w:eastAsia="en-US"/>
              </w:rPr>
              <w:t>4 k</w:t>
            </w:r>
            <w:r>
              <w:rPr>
                <w:rFonts w:eastAsia="Calibri"/>
                <w:lang w:val="lt-LT" w:eastAsia="en-US"/>
              </w:rPr>
              <w:t>lasės standartizuoti testai 2016</w:t>
            </w:r>
            <w:r w:rsidRPr="00D57556">
              <w:rPr>
                <w:rFonts w:eastAsia="Calibri"/>
                <w:lang w:val="lt-LT" w:eastAsia="en-US"/>
              </w:rPr>
              <w:t xml:space="preserve"> metai</w:t>
            </w:r>
          </w:p>
        </w:tc>
        <w:tc>
          <w:tcPr>
            <w:tcW w:w="1026" w:type="dxa"/>
          </w:tcPr>
          <w:p w14:paraId="272623CD" w14:textId="77777777" w:rsidR="00C91C71" w:rsidRPr="00D57556" w:rsidRDefault="00C91C71" w:rsidP="00B74398">
            <w:pPr>
              <w:suppressAutoHyphens w:val="0"/>
              <w:jc w:val="center"/>
              <w:rPr>
                <w:rFonts w:eastAsia="Calibri"/>
                <w:lang w:val="lt-LT" w:eastAsia="en-US"/>
              </w:rPr>
            </w:pPr>
          </w:p>
        </w:tc>
        <w:tc>
          <w:tcPr>
            <w:tcW w:w="1682" w:type="dxa"/>
          </w:tcPr>
          <w:p w14:paraId="7D38298A" w14:textId="77777777" w:rsidR="00C91C71" w:rsidRPr="00D57556" w:rsidRDefault="00C91C71" w:rsidP="00B74398">
            <w:pPr>
              <w:suppressAutoHyphens w:val="0"/>
              <w:jc w:val="center"/>
              <w:rPr>
                <w:rFonts w:eastAsia="Calibri"/>
                <w:lang w:val="lt-LT" w:eastAsia="en-US"/>
              </w:rPr>
            </w:pPr>
            <w:r w:rsidRPr="00D57556">
              <w:rPr>
                <w:rFonts w:eastAsia="Calibri"/>
                <w:lang w:val="lt-LT" w:eastAsia="en-US"/>
              </w:rPr>
              <w:t>Pokytis</w:t>
            </w:r>
          </w:p>
        </w:tc>
      </w:tr>
      <w:tr w:rsidR="00C91C71" w:rsidRPr="00D57556" w14:paraId="7DAC443F" w14:textId="77777777" w:rsidTr="00EC38FC">
        <w:trPr>
          <w:trHeight w:val="1101"/>
        </w:trPr>
        <w:tc>
          <w:tcPr>
            <w:tcW w:w="1710" w:type="dxa"/>
          </w:tcPr>
          <w:p w14:paraId="5336CB32" w14:textId="77777777" w:rsidR="00C91C71" w:rsidRPr="00D57556" w:rsidRDefault="00C91C71" w:rsidP="00B74398">
            <w:pPr>
              <w:suppressAutoHyphens w:val="0"/>
              <w:jc w:val="center"/>
              <w:rPr>
                <w:rFonts w:eastAsia="Calibri"/>
                <w:lang w:val="lt-LT" w:eastAsia="en-US"/>
              </w:rPr>
            </w:pPr>
            <w:r w:rsidRPr="00D57556">
              <w:rPr>
                <w:rFonts w:eastAsia="Calibri"/>
                <w:lang w:val="lt-LT" w:eastAsia="en-US"/>
              </w:rPr>
              <w:t>Dalyko pavadinimas</w:t>
            </w:r>
          </w:p>
        </w:tc>
        <w:tc>
          <w:tcPr>
            <w:tcW w:w="1568" w:type="dxa"/>
          </w:tcPr>
          <w:p w14:paraId="781E1401" w14:textId="77777777" w:rsidR="00C91C71" w:rsidRPr="00D57556" w:rsidRDefault="00C91C71" w:rsidP="00B74398">
            <w:pPr>
              <w:suppressAutoHyphens w:val="0"/>
              <w:jc w:val="center"/>
              <w:rPr>
                <w:rFonts w:eastAsia="Calibri"/>
                <w:lang w:val="lt-LT" w:eastAsia="en-US"/>
              </w:rPr>
            </w:pPr>
            <w:r w:rsidRPr="00D57556">
              <w:rPr>
                <w:rFonts w:eastAsia="Calibri"/>
                <w:lang w:val="lt-LT" w:eastAsia="en-US"/>
              </w:rPr>
              <w:t>Lygis</w:t>
            </w:r>
          </w:p>
        </w:tc>
        <w:tc>
          <w:tcPr>
            <w:tcW w:w="997" w:type="dxa"/>
          </w:tcPr>
          <w:p w14:paraId="34F25836" w14:textId="77777777" w:rsidR="00C91C71" w:rsidRPr="00D57556" w:rsidRDefault="00C91C71" w:rsidP="00B74398">
            <w:pPr>
              <w:suppressAutoHyphens w:val="0"/>
              <w:jc w:val="center"/>
              <w:rPr>
                <w:rFonts w:eastAsia="Calibri"/>
                <w:lang w:val="en-US" w:eastAsia="en-US"/>
              </w:rPr>
            </w:pPr>
            <w:r w:rsidRPr="00D57556">
              <w:rPr>
                <w:rFonts w:eastAsia="Calibri"/>
                <w:lang w:val="en-US" w:eastAsia="en-US"/>
              </w:rPr>
              <w:t>%</w:t>
            </w:r>
          </w:p>
        </w:tc>
        <w:tc>
          <w:tcPr>
            <w:tcW w:w="1142" w:type="dxa"/>
          </w:tcPr>
          <w:p w14:paraId="502ECE2F" w14:textId="77777777" w:rsidR="00C91C71" w:rsidRPr="00D57556" w:rsidRDefault="00C91C71" w:rsidP="00B74398">
            <w:pPr>
              <w:suppressAutoHyphens w:val="0"/>
              <w:jc w:val="center"/>
              <w:rPr>
                <w:rFonts w:eastAsia="Calibri"/>
                <w:lang w:val="lt-LT" w:eastAsia="en-US"/>
              </w:rPr>
            </w:pPr>
            <w:r w:rsidRPr="00D57556">
              <w:rPr>
                <w:rFonts w:eastAsia="Calibri"/>
                <w:lang w:val="lt-LT" w:eastAsia="en-US"/>
              </w:rPr>
              <w:t>Mokinių skaičius</w:t>
            </w:r>
          </w:p>
        </w:tc>
        <w:tc>
          <w:tcPr>
            <w:tcW w:w="1283" w:type="dxa"/>
          </w:tcPr>
          <w:p w14:paraId="2EA8AE40" w14:textId="77777777" w:rsidR="00C91C71" w:rsidRPr="00D57556" w:rsidRDefault="00C91C71" w:rsidP="00B74398">
            <w:pPr>
              <w:suppressAutoHyphens w:val="0"/>
              <w:jc w:val="center"/>
              <w:rPr>
                <w:rFonts w:eastAsia="Calibri"/>
                <w:lang w:val="lt-LT" w:eastAsia="en-US"/>
              </w:rPr>
            </w:pPr>
            <w:r w:rsidRPr="00D57556">
              <w:rPr>
                <w:rFonts w:eastAsia="Calibri"/>
                <w:lang w:val="lt-LT" w:eastAsia="en-US"/>
              </w:rPr>
              <w:t>Nuo bendro skaičiaus</w:t>
            </w:r>
          </w:p>
        </w:tc>
        <w:tc>
          <w:tcPr>
            <w:tcW w:w="1852" w:type="dxa"/>
          </w:tcPr>
          <w:p w14:paraId="1831AA8A" w14:textId="77777777" w:rsidR="00C91C71" w:rsidRPr="00D57556" w:rsidRDefault="00C91C71" w:rsidP="00B74398">
            <w:pPr>
              <w:suppressAutoHyphens w:val="0"/>
              <w:jc w:val="center"/>
              <w:rPr>
                <w:rFonts w:eastAsia="Calibri"/>
                <w:lang w:val="lt-LT" w:eastAsia="en-US"/>
              </w:rPr>
            </w:pPr>
            <w:r w:rsidRPr="00D57556">
              <w:rPr>
                <w:rFonts w:eastAsia="Calibri"/>
                <w:lang w:val="lt-LT" w:eastAsia="en-US"/>
              </w:rPr>
              <w:t>Dalyko pavadinimas</w:t>
            </w:r>
          </w:p>
        </w:tc>
        <w:tc>
          <w:tcPr>
            <w:tcW w:w="1853" w:type="dxa"/>
          </w:tcPr>
          <w:p w14:paraId="44682914" w14:textId="77777777" w:rsidR="00C91C71" w:rsidRPr="00D57556" w:rsidRDefault="00C91C71" w:rsidP="00B74398">
            <w:pPr>
              <w:suppressAutoHyphens w:val="0"/>
              <w:jc w:val="center"/>
              <w:rPr>
                <w:rFonts w:eastAsia="Calibri"/>
                <w:lang w:val="lt-LT" w:eastAsia="en-US"/>
              </w:rPr>
            </w:pPr>
            <w:r w:rsidRPr="00D57556">
              <w:rPr>
                <w:rFonts w:eastAsia="Calibri"/>
                <w:lang w:val="lt-LT" w:eastAsia="en-US"/>
              </w:rPr>
              <w:t>Lygis</w:t>
            </w:r>
          </w:p>
        </w:tc>
        <w:tc>
          <w:tcPr>
            <w:tcW w:w="1426" w:type="dxa"/>
          </w:tcPr>
          <w:p w14:paraId="6AFCBFE7" w14:textId="77777777" w:rsidR="00C91C71" w:rsidRPr="00D57556" w:rsidRDefault="00C91C71" w:rsidP="00B74398">
            <w:pPr>
              <w:suppressAutoHyphens w:val="0"/>
              <w:jc w:val="center"/>
              <w:rPr>
                <w:rFonts w:eastAsia="Calibri"/>
                <w:lang w:val="en-US" w:eastAsia="en-US"/>
              </w:rPr>
            </w:pPr>
            <w:r w:rsidRPr="00D57556">
              <w:rPr>
                <w:rFonts w:eastAsia="Calibri"/>
                <w:lang w:val="en-US" w:eastAsia="en-US"/>
              </w:rPr>
              <w:t>%</w:t>
            </w:r>
          </w:p>
        </w:tc>
        <w:tc>
          <w:tcPr>
            <w:tcW w:w="1283" w:type="dxa"/>
          </w:tcPr>
          <w:p w14:paraId="7D5AE060" w14:textId="77777777" w:rsidR="00C91C71" w:rsidRPr="00D57556" w:rsidRDefault="00C91C71" w:rsidP="00B74398">
            <w:pPr>
              <w:suppressAutoHyphens w:val="0"/>
              <w:jc w:val="center"/>
              <w:rPr>
                <w:rFonts w:eastAsia="Calibri"/>
                <w:lang w:val="lt-LT" w:eastAsia="en-US"/>
              </w:rPr>
            </w:pPr>
            <w:r w:rsidRPr="00D57556">
              <w:rPr>
                <w:rFonts w:eastAsia="Calibri"/>
                <w:lang w:val="lt-LT" w:eastAsia="en-US"/>
              </w:rPr>
              <w:t>Mokinių skaičius</w:t>
            </w:r>
          </w:p>
        </w:tc>
        <w:tc>
          <w:tcPr>
            <w:tcW w:w="1026" w:type="dxa"/>
          </w:tcPr>
          <w:p w14:paraId="225EAC9A" w14:textId="77777777" w:rsidR="00C91C71" w:rsidRPr="00D57556" w:rsidRDefault="00C91C71" w:rsidP="00B74398">
            <w:pPr>
              <w:suppressAutoHyphens w:val="0"/>
              <w:rPr>
                <w:rFonts w:eastAsia="Calibri"/>
                <w:b/>
                <w:lang w:val="lt-LT" w:eastAsia="en-US"/>
              </w:rPr>
            </w:pPr>
            <w:r w:rsidRPr="00D57556">
              <w:rPr>
                <w:rFonts w:eastAsia="Calibri"/>
                <w:b/>
                <w:lang w:val="lt-LT" w:eastAsia="en-US"/>
              </w:rPr>
              <w:t xml:space="preserve"> </w:t>
            </w:r>
            <w:r w:rsidRPr="00D57556">
              <w:rPr>
                <w:rFonts w:eastAsia="Calibri"/>
                <w:lang w:val="lt-LT" w:eastAsia="en-US"/>
              </w:rPr>
              <w:t>Nuo bendro skaičiaus</w:t>
            </w:r>
          </w:p>
        </w:tc>
        <w:tc>
          <w:tcPr>
            <w:tcW w:w="1682" w:type="dxa"/>
          </w:tcPr>
          <w:p w14:paraId="25104ED0" w14:textId="77777777" w:rsidR="00C91C71" w:rsidRPr="00D57556" w:rsidRDefault="00C91C71" w:rsidP="00B74398">
            <w:pPr>
              <w:suppressAutoHyphens w:val="0"/>
              <w:rPr>
                <w:rFonts w:eastAsia="Calibri"/>
                <w:b/>
                <w:lang w:val="lt-LT" w:eastAsia="en-US"/>
              </w:rPr>
            </w:pPr>
          </w:p>
        </w:tc>
      </w:tr>
      <w:tr w:rsidR="00C91C71" w:rsidRPr="00D57556" w14:paraId="7A3B36B9" w14:textId="77777777" w:rsidTr="00EC38FC">
        <w:trPr>
          <w:trHeight w:val="558"/>
        </w:trPr>
        <w:tc>
          <w:tcPr>
            <w:tcW w:w="1710" w:type="dxa"/>
            <w:vMerge w:val="restart"/>
          </w:tcPr>
          <w:p w14:paraId="54C3180D" w14:textId="77777777" w:rsidR="00C91C71" w:rsidRPr="00D57556" w:rsidRDefault="00C91C71" w:rsidP="00B74398">
            <w:pPr>
              <w:suppressAutoHyphens w:val="0"/>
              <w:rPr>
                <w:rFonts w:eastAsia="Calibri"/>
                <w:lang w:val="lt-LT" w:eastAsia="en-US"/>
              </w:rPr>
            </w:pPr>
            <w:r w:rsidRPr="00D57556">
              <w:rPr>
                <w:rFonts w:eastAsia="Calibri"/>
                <w:lang w:val="lt-LT" w:eastAsia="en-US"/>
              </w:rPr>
              <w:t>Matematika</w:t>
            </w:r>
          </w:p>
        </w:tc>
        <w:tc>
          <w:tcPr>
            <w:tcW w:w="1568" w:type="dxa"/>
          </w:tcPr>
          <w:p w14:paraId="5B7E8B9B" w14:textId="77777777" w:rsidR="00C91C71" w:rsidRPr="00D57556" w:rsidRDefault="00C91C71" w:rsidP="00B74398">
            <w:pPr>
              <w:suppressAutoHyphens w:val="0"/>
              <w:rPr>
                <w:rFonts w:eastAsia="Calibri"/>
                <w:lang w:val="lt-LT" w:eastAsia="en-US"/>
              </w:rPr>
            </w:pPr>
            <w:r w:rsidRPr="00D57556">
              <w:rPr>
                <w:rFonts w:eastAsia="Calibri"/>
                <w:lang w:val="lt-LT" w:eastAsia="en-US"/>
              </w:rPr>
              <w:t>Aukštesnysis</w:t>
            </w:r>
          </w:p>
        </w:tc>
        <w:tc>
          <w:tcPr>
            <w:tcW w:w="997" w:type="dxa"/>
          </w:tcPr>
          <w:p w14:paraId="20BE8DD4" w14:textId="77777777" w:rsidR="00C91C71" w:rsidRPr="00D57556" w:rsidRDefault="00C91C71" w:rsidP="00B74398">
            <w:pPr>
              <w:suppressAutoHyphens w:val="0"/>
              <w:jc w:val="center"/>
              <w:rPr>
                <w:rFonts w:eastAsia="Calibri"/>
                <w:lang w:val="lt-LT" w:eastAsia="en-US"/>
              </w:rPr>
            </w:pPr>
            <w:r>
              <w:rPr>
                <w:rFonts w:eastAsia="Calibri"/>
                <w:lang w:val="lt-LT" w:eastAsia="en-US"/>
              </w:rPr>
              <w:t>0</w:t>
            </w:r>
            <w:r w:rsidRPr="00D57556">
              <w:rPr>
                <w:rFonts w:eastAsia="Calibri"/>
                <w:lang w:val="en-US" w:eastAsia="en-US"/>
              </w:rPr>
              <w:t>%</w:t>
            </w:r>
          </w:p>
        </w:tc>
        <w:tc>
          <w:tcPr>
            <w:tcW w:w="1142" w:type="dxa"/>
          </w:tcPr>
          <w:p w14:paraId="4953D3A9" w14:textId="77777777" w:rsidR="00C91C71" w:rsidRPr="00D57556" w:rsidRDefault="00C91C71" w:rsidP="00B74398">
            <w:pPr>
              <w:suppressAutoHyphens w:val="0"/>
              <w:jc w:val="center"/>
              <w:rPr>
                <w:rFonts w:eastAsia="Calibri"/>
                <w:lang w:val="lt-LT" w:eastAsia="en-US"/>
              </w:rPr>
            </w:pPr>
            <w:r>
              <w:rPr>
                <w:rFonts w:eastAsia="Calibri"/>
                <w:lang w:val="lt-LT" w:eastAsia="en-US"/>
              </w:rPr>
              <w:t>0</w:t>
            </w:r>
          </w:p>
        </w:tc>
        <w:tc>
          <w:tcPr>
            <w:tcW w:w="1283" w:type="dxa"/>
          </w:tcPr>
          <w:p w14:paraId="2FEBC579" w14:textId="77777777" w:rsidR="00C91C71" w:rsidRPr="00D57556" w:rsidRDefault="00C91C71" w:rsidP="00B74398">
            <w:pPr>
              <w:suppressAutoHyphens w:val="0"/>
              <w:rPr>
                <w:rFonts w:eastAsia="Calibri"/>
                <w:lang w:val="lt-LT" w:eastAsia="en-US"/>
              </w:rPr>
            </w:pPr>
            <w:r>
              <w:rPr>
                <w:rFonts w:eastAsia="Calibri"/>
                <w:lang w:val="lt-LT" w:eastAsia="en-US"/>
              </w:rPr>
              <w:t>26</w:t>
            </w:r>
          </w:p>
        </w:tc>
        <w:tc>
          <w:tcPr>
            <w:tcW w:w="1852" w:type="dxa"/>
          </w:tcPr>
          <w:p w14:paraId="03038CF3" w14:textId="77777777" w:rsidR="00C91C71" w:rsidRPr="00D57556" w:rsidRDefault="00C91C71" w:rsidP="00B74398">
            <w:pPr>
              <w:suppressAutoHyphens w:val="0"/>
              <w:rPr>
                <w:rFonts w:eastAsia="Calibri"/>
                <w:lang w:val="lt-LT" w:eastAsia="en-US"/>
              </w:rPr>
            </w:pPr>
            <w:r w:rsidRPr="00D57556">
              <w:rPr>
                <w:rFonts w:eastAsia="Calibri"/>
                <w:lang w:val="lt-LT" w:eastAsia="en-US"/>
              </w:rPr>
              <w:t>Matematika</w:t>
            </w:r>
          </w:p>
        </w:tc>
        <w:tc>
          <w:tcPr>
            <w:tcW w:w="1853" w:type="dxa"/>
          </w:tcPr>
          <w:p w14:paraId="3A42FF86" w14:textId="77777777" w:rsidR="00C91C71" w:rsidRPr="00D57556" w:rsidRDefault="00C91C71" w:rsidP="00B74398">
            <w:pPr>
              <w:suppressAutoHyphens w:val="0"/>
              <w:rPr>
                <w:rFonts w:eastAsia="Calibri"/>
                <w:lang w:val="lt-LT" w:eastAsia="en-US"/>
              </w:rPr>
            </w:pPr>
            <w:r w:rsidRPr="00D57556">
              <w:rPr>
                <w:rFonts w:eastAsia="Calibri"/>
                <w:lang w:val="lt-LT" w:eastAsia="en-US"/>
              </w:rPr>
              <w:t>Aukštesnysis</w:t>
            </w:r>
          </w:p>
        </w:tc>
        <w:tc>
          <w:tcPr>
            <w:tcW w:w="1426" w:type="dxa"/>
          </w:tcPr>
          <w:p w14:paraId="375188D5" w14:textId="77777777" w:rsidR="00C91C71" w:rsidRPr="00D57556" w:rsidRDefault="00C91C71" w:rsidP="00B74398">
            <w:pPr>
              <w:suppressAutoHyphens w:val="0"/>
              <w:jc w:val="center"/>
              <w:rPr>
                <w:rFonts w:eastAsia="Calibri"/>
                <w:lang w:val="lt-LT" w:eastAsia="en-US"/>
              </w:rPr>
            </w:pPr>
            <w:r>
              <w:rPr>
                <w:rFonts w:eastAsia="Calibri"/>
                <w:lang w:val="lt-LT" w:eastAsia="en-US"/>
              </w:rPr>
              <w:t>55</w:t>
            </w:r>
            <w:r w:rsidRPr="00D57556">
              <w:rPr>
                <w:rFonts w:eastAsia="Calibri"/>
                <w:lang w:val="en-US" w:eastAsia="en-US"/>
              </w:rPr>
              <w:t>%</w:t>
            </w:r>
          </w:p>
        </w:tc>
        <w:tc>
          <w:tcPr>
            <w:tcW w:w="1283" w:type="dxa"/>
          </w:tcPr>
          <w:p w14:paraId="4DFB12FE" w14:textId="77777777" w:rsidR="00C91C71" w:rsidRPr="00D57556" w:rsidRDefault="00C91C71" w:rsidP="00B74398">
            <w:pPr>
              <w:suppressAutoHyphens w:val="0"/>
              <w:jc w:val="center"/>
              <w:rPr>
                <w:rFonts w:eastAsia="Calibri"/>
                <w:lang w:val="lt-LT" w:eastAsia="en-US"/>
              </w:rPr>
            </w:pPr>
            <w:r>
              <w:rPr>
                <w:rFonts w:eastAsia="Calibri"/>
                <w:lang w:val="lt-LT" w:eastAsia="en-US"/>
              </w:rPr>
              <w:t>16</w:t>
            </w:r>
          </w:p>
        </w:tc>
        <w:tc>
          <w:tcPr>
            <w:tcW w:w="1026" w:type="dxa"/>
          </w:tcPr>
          <w:p w14:paraId="34147C48" w14:textId="77777777" w:rsidR="00C91C71" w:rsidRPr="00D57556" w:rsidRDefault="00C91C71" w:rsidP="00B74398">
            <w:pPr>
              <w:suppressAutoHyphens w:val="0"/>
              <w:rPr>
                <w:rFonts w:eastAsia="Calibri"/>
                <w:lang w:val="lt-LT" w:eastAsia="en-US"/>
              </w:rPr>
            </w:pPr>
            <w:r>
              <w:rPr>
                <w:rFonts w:eastAsia="Calibri"/>
                <w:lang w:val="lt-LT" w:eastAsia="en-US"/>
              </w:rPr>
              <w:t>29</w:t>
            </w:r>
          </w:p>
        </w:tc>
        <w:tc>
          <w:tcPr>
            <w:tcW w:w="1682" w:type="dxa"/>
          </w:tcPr>
          <w:p w14:paraId="10F0A01D" w14:textId="77777777" w:rsidR="00C91C71" w:rsidRPr="00D57556" w:rsidRDefault="00C91C71" w:rsidP="00B74398">
            <w:pPr>
              <w:suppressAutoHyphens w:val="0"/>
              <w:rPr>
                <w:rFonts w:eastAsia="Calibri"/>
                <w:lang w:val="lt-LT" w:eastAsia="en-US"/>
              </w:rPr>
            </w:pPr>
            <w:r>
              <w:rPr>
                <w:rFonts w:eastAsia="Calibri"/>
                <w:lang w:val="lt-LT" w:eastAsia="en-US"/>
              </w:rPr>
              <w:t>Padidėjo 55</w:t>
            </w:r>
            <w:r w:rsidRPr="00D57556">
              <w:rPr>
                <w:rFonts w:eastAsia="Calibri"/>
                <w:lang w:val="en-US" w:eastAsia="en-US"/>
              </w:rPr>
              <w:t>%</w:t>
            </w:r>
          </w:p>
        </w:tc>
      </w:tr>
      <w:tr w:rsidR="00C91C71" w:rsidRPr="00D57556" w14:paraId="02039CC3" w14:textId="77777777" w:rsidTr="00EC38FC">
        <w:trPr>
          <w:trHeight w:val="558"/>
        </w:trPr>
        <w:tc>
          <w:tcPr>
            <w:tcW w:w="1710" w:type="dxa"/>
            <w:vMerge/>
          </w:tcPr>
          <w:p w14:paraId="4CAF4E45" w14:textId="77777777" w:rsidR="00C91C71" w:rsidRPr="00D57556" w:rsidRDefault="00C91C71" w:rsidP="00B74398">
            <w:pPr>
              <w:suppressAutoHyphens w:val="0"/>
              <w:rPr>
                <w:rFonts w:eastAsia="Calibri"/>
                <w:lang w:val="lt-LT" w:eastAsia="en-US"/>
              </w:rPr>
            </w:pPr>
          </w:p>
        </w:tc>
        <w:tc>
          <w:tcPr>
            <w:tcW w:w="1568" w:type="dxa"/>
          </w:tcPr>
          <w:p w14:paraId="7C5A78AA" w14:textId="77777777" w:rsidR="00C91C71" w:rsidRPr="00D57556" w:rsidRDefault="00C91C71" w:rsidP="00B74398">
            <w:pPr>
              <w:suppressAutoHyphens w:val="0"/>
              <w:rPr>
                <w:rFonts w:eastAsia="Calibri"/>
                <w:lang w:val="lt-LT" w:eastAsia="en-US"/>
              </w:rPr>
            </w:pPr>
            <w:r w:rsidRPr="00D57556">
              <w:rPr>
                <w:rFonts w:eastAsia="Calibri"/>
                <w:lang w:val="lt-LT" w:eastAsia="en-US"/>
              </w:rPr>
              <w:t>Pagrindinis</w:t>
            </w:r>
          </w:p>
        </w:tc>
        <w:tc>
          <w:tcPr>
            <w:tcW w:w="997" w:type="dxa"/>
          </w:tcPr>
          <w:p w14:paraId="35D41C87" w14:textId="77777777" w:rsidR="00C91C71" w:rsidRPr="00D57556" w:rsidRDefault="00C91C71" w:rsidP="00B74398">
            <w:pPr>
              <w:suppressAutoHyphens w:val="0"/>
              <w:jc w:val="center"/>
              <w:rPr>
                <w:rFonts w:eastAsia="Calibri"/>
                <w:lang w:val="lt-LT" w:eastAsia="en-US"/>
              </w:rPr>
            </w:pPr>
            <w:r>
              <w:rPr>
                <w:rFonts w:eastAsia="Calibri"/>
                <w:lang w:val="lt-LT" w:eastAsia="en-US"/>
              </w:rPr>
              <w:t>65,4</w:t>
            </w:r>
            <w:r w:rsidRPr="00D57556">
              <w:rPr>
                <w:rFonts w:eastAsia="Calibri"/>
                <w:lang w:val="en-US" w:eastAsia="en-US"/>
              </w:rPr>
              <w:t>%</w:t>
            </w:r>
          </w:p>
        </w:tc>
        <w:tc>
          <w:tcPr>
            <w:tcW w:w="1142" w:type="dxa"/>
          </w:tcPr>
          <w:p w14:paraId="255729CE" w14:textId="77777777" w:rsidR="00C91C71" w:rsidRPr="00D57556" w:rsidRDefault="00C91C71" w:rsidP="00B74398">
            <w:pPr>
              <w:suppressAutoHyphens w:val="0"/>
              <w:jc w:val="center"/>
              <w:rPr>
                <w:rFonts w:eastAsia="Calibri"/>
                <w:lang w:val="lt-LT" w:eastAsia="en-US"/>
              </w:rPr>
            </w:pPr>
            <w:r>
              <w:rPr>
                <w:rFonts w:eastAsia="Calibri"/>
                <w:lang w:val="lt-LT" w:eastAsia="en-US"/>
              </w:rPr>
              <w:t>17</w:t>
            </w:r>
          </w:p>
        </w:tc>
        <w:tc>
          <w:tcPr>
            <w:tcW w:w="1283" w:type="dxa"/>
          </w:tcPr>
          <w:p w14:paraId="1BEB979C" w14:textId="77777777" w:rsidR="00C91C71" w:rsidRPr="00D57556" w:rsidRDefault="00C91C71" w:rsidP="00B74398">
            <w:pPr>
              <w:suppressAutoHyphens w:val="0"/>
              <w:rPr>
                <w:rFonts w:eastAsia="Calibri"/>
                <w:lang w:val="lt-LT" w:eastAsia="en-US"/>
              </w:rPr>
            </w:pPr>
          </w:p>
        </w:tc>
        <w:tc>
          <w:tcPr>
            <w:tcW w:w="1852" w:type="dxa"/>
          </w:tcPr>
          <w:p w14:paraId="3823F1FF" w14:textId="77777777" w:rsidR="00C91C71" w:rsidRPr="00D57556" w:rsidRDefault="00C91C71" w:rsidP="00B74398">
            <w:pPr>
              <w:suppressAutoHyphens w:val="0"/>
              <w:jc w:val="center"/>
              <w:rPr>
                <w:rFonts w:eastAsia="Calibri"/>
                <w:b/>
                <w:lang w:val="lt-LT" w:eastAsia="en-US"/>
              </w:rPr>
            </w:pPr>
          </w:p>
        </w:tc>
        <w:tc>
          <w:tcPr>
            <w:tcW w:w="1853" w:type="dxa"/>
          </w:tcPr>
          <w:p w14:paraId="56079190" w14:textId="77777777" w:rsidR="00C91C71" w:rsidRPr="00D57556" w:rsidRDefault="00C91C71" w:rsidP="00B74398">
            <w:pPr>
              <w:suppressAutoHyphens w:val="0"/>
              <w:rPr>
                <w:rFonts w:eastAsia="Calibri"/>
                <w:lang w:val="lt-LT" w:eastAsia="en-US"/>
              </w:rPr>
            </w:pPr>
            <w:r w:rsidRPr="00D57556">
              <w:rPr>
                <w:rFonts w:eastAsia="Calibri"/>
                <w:lang w:val="lt-LT" w:eastAsia="en-US"/>
              </w:rPr>
              <w:t>Pagrindinis</w:t>
            </w:r>
          </w:p>
        </w:tc>
        <w:tc>
          <w:tcPr>
            <w:tcW w:w="1426" w:type="dxa"/>
          </w:tcPr>
          <w:p w14:paraId="7B68178D" w14:textId="77777777" w:rsidR="00C91C71" w:rsidRPr="00D57556" w:rsidRDefault="00C91C71" w:rsidP="00B74398">
            <w:pPr>
              <w:suppressAutoHyphens w:val="0"/>
              <w:jc w:val="center"/>
              <w:rPr>
                <w:rFonts w:eastAsia="Calibri"/>
                <w:lang w:val="lt-LT" w:eastAsia="en-US"/>
              </w:rPr>
            </w:pPr>
            <w:r>
              <w:rPr>
                <w:rFonts w:eastAsia="Calibri"/>
                <w:lang w:val="lt-LT" w:eastAsia="en-US"/>
              </w:rPr>
              <w:t>44,8</w:t>
            </w:r>
            <w:r w:rsidRPr="00D57556">
              <w:rPr>
                <w:rFonts w:eastAsia="Calibri"/>
                <w:lang w:val="en-US" w:eastAsia="en-US"/>
              </w:rPr>
              <w:t>%</w:t>
            </w:r>
          </w:p>
        </w:tc>
        <w:tc>
          <w:tcPr>
            <w:tcW w:w="1283" w:type="dxa"/>
          </w:tcPr>
          <w:p w14:paraId="635C7F0C" w14:textId="77777777" w:rsidR="00C91C71" w:rsidRPr="00D57556" w:rsidRDefault="00C91C71" w:rsidP="00B74398">
            <w:pPr>
              <w:suppressAutoHyphens w:val="0"/>
              <w:jc w:val="center"/>
              <w:rPr>
                <w:rFonts w:eastAsia="Calibri"/>
                <w:lang w:val="lt-LT" w:eastAsia="en-US"/>
              </w:rPr>
            </w:pPr>
            <w:r>
              <w:rPr>
                <w:rFonts w:eastAsia="Calibri"/>
                <w:lang w:val="lt-LT" w:eastAsia="en-US"/>
              </w:rPr>
              <w:t>13</w:t>
            </w:r>
          </w:p>
        </w:tc>
        <w:tc>
          <w:tcPr>
            <w:tcW w:w="1026" w:type="dxa"/>
          </w:tcPr>
          <w:p w14:paraId="6E82CEE4" w14:textId="77777777" w:rsidR="00C91C71" w:rsidRPr="00D57556" w:rsidRDefault="00C91C71" w:rsidP="00B74398">
            <w:pPr>
              <w:suppressAutoHyphens w:val="0"/>
              <w:rPr>
                <w:rFonts w:eastAsia="Calibri"/>
                <w:lang w:val="lt-LT" w:eastAsia="en-US"/>
              </w:rPr>
            </w:pPr>
          </w:p>
        </w:tc>
        <w:tc>
          <w:tcPr>
            <w:tcW w:w="1682" w:type="dxa"/>
          </w:tcPr>
          <w:p w14:paraId="2B47F15F" w14:textId="77777777" w:rsidR="00C91C71" w:rsidRPr="00D57556" w:rsidRDefault="00C91C71" w:rsidP="00B74398">
            <w:pPr>
              <w:suppressAutoHyphens w:val="0"/>
              <w:rPr>
                <w:rFonts w:eastAsia="Calibri"/>
                <w:lang w:val="lt-LT" w:eastAsia="en-US"/>
              </w:rPr>
            </w:pPr>
            <w:r>
              <w:rPr>
                <w:rFonts w:eastAsia="Calibri"/>
                <w:lang w:val="lt-LT" w:eastAsia="en-US"/>
              </w:rPr>
              <w:t>Sumažėjo 20,6</w:t>
            </w:r>
            <w:r w:rsidRPr="00D57556">
              <w:rPr>
                <w:rFonts w:eastAsia="Calibri"/>
                <w:lang w:val="en-US" w:eastAsia="en-US"/>
              </w:rPr>
              <w:t>%</w:t>
            </w:r>
          </w:p>
        </w:tc>
      </w:tr>
      <w:tr w:rsidR="00C91C71" w:rsidRPr="00D57556" w14:paraId="7FE6FAD8" w14:textId="77777777" w:rsidTr="00EC38FC">
        <w:trPr>
          <w:trHeight w:val="573"/>
        </w:trPr>
        <w:tc>
          <w:tcPr>
            <w:tcW w:w="1710" w:type="dxa"/>
            <w:vMerge/>
          </w:tcPr>
          <w:p w14:paraId="5FA190BF" w14:textId="77777777" w:rsidR="00C91C71" w:rsidRPr="00D57556" w:rsidRDefault="00C91C71" w:rsidP="00B74398">
            <w:pPr>
              <w:suppressAutoHyphens w:val="0"/>
              <w:rPr>
                <w:rFonts w:eastAsia="Calibri"/>
                <w:lang w:val="lt-LT" w:eastAsia="en-US"/>
              </w:rPr>
            </w:pPr>
          </w:p>
        </w:tc>
        <w:tc>
          <w:tcPr>
            <w:tcW w:w="1568" w:type="dxa"/>
          </w:tcPr>
          <w:p w14:paraId="543ADA29" w14:textId="77777777" w:rsidR="00C91C71" w:rsidRPr="00D57556" w:rsidRDefault="00C91C71" w:rsidP="00B74398">
            <w:pPr>
              <w:suppressAutoHyphens w:val="0"/>
              <w:rPr>
                <w:rFonts w:eastAsia="Calibri"/>
                <w:lang w:val="lt-LT" w:eastAsia="en-US"/>
              </w:rPr>
            </w:pPr>
            <w:r w:rsidRPr="00D57556">
              <w:rPr>
                <w:rFonts w:eastAsia="Calibri"/>
                <w:lang w:val="lt-LT" w:eastAsia="en-US"/>
              </w:rPr>
              <w:t>Patenkinamas</w:t>
            </w:r>
          </w:p>
        </w:tc>
        <w:tc>
          <w:tcPr>
            <w:tcW w:w="997" w:type="dxa"/>
          </w:tcPr>
          <w:p w14:paraId="70D04184" w14:textId="77777777" w:rsidR="00C91C71" w:rsidRPr="00D57556" w:rsidRDefault="00C91C71" w:rsidP="00B74398">
            <w:pPr>
              <w:suppressAutoHyphens w:val="0"/>
              <w:jc w:val="center"/>
              <w:rPr>
                <w:rFonts w:eastAsia="Calibri"/>
                <w:lang w:val="lt-LT" w:eastAsia="en-US"/>
              </w:rPr>
            </w:pPr>
            <w:r>
              <w:rPr>
                <w:rFonts w:eastAsia="Calibri"/>
                <w:lang w:val="lt-LT" w:eastAsia="en-US"/>
              </w:rPr>
              <w:t>30,8</w:t>
            </w:r>
            <w:r w:rsidRPr="00D57556">
              <w:rPr>
                <w:rFonts w:eastAsia="Calibri"/>
                <w:lang w:val="en-US" w:eastAsia="en-US"/>
              </w:rPr>
              <w:t>%</w:t>
            </w:r>
          </w:p>
        </w:tc>
        <w:tc>
          <w:tcPr>
            <w:tcW w:w="1142" w:type="dxa"/>
          </w:tcPr>
          <w:p w14:paraId="006E5101" w14:textId="77777777" w:rsidR="00C91C71" w:rsidRPr="00D57556" w:rsidRDefault="00C91C71" w:rsidP="00B74398">
            <w:pPr>
              <w:suppressAutoHyphens w:val="0"/>
              <w:jc w:val="center"/>
              <w:rPr>
                <w:rFonts w:eastAsia="Calibri"/>
                <w:lang w:val="lt-LT" w:eastAsia="en-US"/>
              </w:rPr>
            </w:pPr>
            <w:r>
              <w:rPr>
                <w:rFonts w:eastAsia="Calibri"/>
                <w:lang w:val="lt-LT" w:eastAsia="en-US"/>
              </w:rPr>
              <w:t>8</w:t>
            </w:r>
          </w:p>
        </w:tc>
        <w:tc>
          <w:tcPr>
            <w:tcW w:w="1283" w:type="dxa"/>
          </w:tcPr>
          <w:p w14:paraId="23264425" w14:textId="77777777" w:rsidR="00C91C71" w:rsidRPr="00D57556" w:rsidRDefault="00C91C71" w:rsidP="00B74398">
            <w:pPr>
              <w:suppressAutoHyphens w:val="0"/>
              <w:rPr>
                <w:rFonts w:eastAsia="Calibri"/>
                <w:lang w:val="lt-LT" w:eastAsia="en-US"/>
              </w:rPr>
            </w:pPr>
          </w:p>
        </w:tc>
        <w:tc>
          <w:tcPr>
            <w:tcW w:w="1852" w:type="dxa"/>
          </w:tcPr>
          <w:p w14:paraId="0E10FC70" w14:textId="77777777" w:rsidR="00C91C71" w:rsidRPr="00D57556" w:rsidRDefault="00C91C71" w:rsidP="00B74398">
            <w:pPr>
              <w:suppressAutoHyphens w:val="0"/>
              <w:jc w:val="center"/>
              <w:rPr>
                <w:rFonts w:eastAsia="Calibri"/>
                <w:b/>
                <w:lang w:val="lt-LT" w:eastAsia="en-US"/>
              </w:rPr>
            </w:pPr>
          </w:p>
        </w:tc>
        <w:tc>
          <w:tcPr>
            <w:tcW w:w="1853" w:type="dxa"/>
          </w:tcPr>
          <w:p w14:paraId="3CB10E1F" w14:textId="77777777" w:rsidR="00C91C71" w:rsidRPr="00D57556" w:rsidRDefault="00C91C71" w:rsidP="00B74398">
            <w:pPr>
              <w:suppressAutoHyphens w:val="0"/>
              <w:rPr>
                <w:rFonts w:eastAsia="Calibri"/>
                <w:lang w:val="lt-LT" w:eastAsia="en-US"/>
              </w:rPr>
            </w:pPr>
            <w:r w:rsidRPr="00D57556">
              <w:rPr>
                <w:rFonts w:eastAsia="Calibri"/>
                <w:lang w:val="lt-LT" w:eastAsia="en-US"/>
              </w:rPr>
              <w:t>Patenkinamas</w:t>
            </w:r>
          </w:p>
        </w:tc>
        <w:tc>
          <w:tcPr>
            <w:tcW w:w="1426" w:type="dxa"/>
          </w:tcPr>
          <w:p w14:paraId="6F778AA5" w14:textId="77777777" w:rsidR="00C91C71" w:rsidRPr="00D57556" w:rsidRDefault="00C91C71" w:rsidP="00B74398">
            <w:pPr>
              <w:suppressAutoHyphens w:val="0"/>
              <w:jc w:val="center"/>
              <w:rPr>
                <w:rFonts w:eastAsia="Calibri"/>
                <w:lang w:val="lt-LT" w:eastAsia="en-US"/>
              </w:rPr>
            </w:pPr>
            <w:r>
              <w:rPr>
                <w:rFonts w:eastAsia="Calibri"/>
                <w:lang w:val="lt-LT" w:eastAsia="en-US"/>
              </w:rPr>
              <w:t>0,0</w:t>
            </w:r>
            <w:r w:rsidRPr="00D57556">
              <w:rPr>
                <w:rFonts w:eastAsia="Calibri"/>
                <w:lang w:val="en-US" w:eastAsia="en-US"/>
              </w:rPr>
              <w:t>%</w:t>
            </w:r>
          </w:p>
        </w:tc>
        <w:tc>
          <w:tcPr>
            <w:tcW w:w="1283" w:type="dxa"/>
          </w:tcPr>
          <w:p w14:paraId="580EDA1F" w14:textId="77777777" w:rsidR="00C91C71" w:rsidRPr="00D57556" w:rsidRDefault="00C91C71" w:rsidP="00B74398">
            <w:pPr>
              <w:suppressAutoHyphens w:val="0"/>
              <w:jc w:val="center"/>
              <w:rPr>
                <w:rFonts w:eastAsia="Calibri"/>
                <w:lang w:val="lt-LT" w:eastAsia="en-US"/>
              </w:rPr>
            </w:pPr>
            <w:r>
              <w:rPr>
                <w:rFonts w:eastAsia="Calibri"/>
                <w:lang w:val="lt-LT" w:eastAsia="en-US"/>
              </w:rPr>
              <w:t>0</w:t>
            </w:r>
          </w:p>
        </w:tc>
        <w:tc>
          <w:tcPr>
            <w:tcW w:w="1026" w:type="dxa"/>
          </w:tcPr>
          <w:p w14:paraId="4CD2AC9B" w14:textId="77777777" w:rsidR="00C91C71" w:rsidRPr="00D57556" w:rsidRDefault="00C91C71" w:rsidP="00B74398">
            <w:pPr>
              <w:suppressAutoHyphens w:val="0"/>
              <w:rPr>
                <w:rFonts w:eastAsia="Calibri"/>
                <w:lang w:val="lt-LT" w:eastAsia="en-US"/>
              </w:rPr>
            </w:pPr>
          </w:p>
        </w:tc>
        <w:tc>
          <w:tcPr>
            <w:tcW w:w="1682" w:type="dxa"/>
          </w:tcPr>
          <w:p w14:paraId="49348BE0" w14:textId="77777777" w:rsidR="00C91C71" w:rsidRPr="00D57556" w:rsidRDefault="00C91C71" w:rsidP="00B74398">
            <w:pPr>
              <w:suppressAutoHyphens w:val="0"/>
              <w:rPr>
                <w:rFonts w:eastAsia="Calibri"/>
                <w:lang w:val="lt-LT" w:eastAsia="en-US"/>
              </w:rPr>
            </w:pPr>
            <w:r>
              <w:rPr>
                <w:rFonts w:eastAsia="Calibri"/>
                <w:lang w:val="lt-LT" w:eastAsia="en-US"/>
              </w:rPr>
              <w:t>Sumažėjo 30,8</w:t>
            </w:r>
            <w:r w:rsidRPr="00D57556">
              <w:rPr>
                <w:rFonts w:eastAsia="Calibri"/>
                <w:lang w:val="en-US" w:eastAsia="en-US"/>
              </w:rPr>
              <w:t>%</w:t>
            </w:r>
          </w:p>
        </w:tc>
      </w:tr>
      <w:tr w:rsidR="00C91C71" w:rsidRPr="00D57556" w14:paraId="513B3B4B" w14:textId="77777777" w:rsidTr="00EC38FC">
        <w:trPr>
          <w:trHeight w:val="543"/>
        </w:trPr>
        <w:tc>
          <w:tcPr>
            <w:tcW w:w="1710" w:type="dxa"/>
          </w:tcPr>
          <w:p w14:paraId="5B3234F1" w14:textId="77777777" w:rsidR="00C91C71" w:rsidRPr="00D57556" w:rsidRDefault="00C91C71" w:rsidP="00B74398">
            <w:pPr>
              <w:suppressAutoHyphens w:val="0"/>
              <w:rPr>
                <w:rFonts w:eastAsia="Calibri"/>
                <w:lang w:val="lt-LT" w:eastAsia="en-US"/>
              </w:rPr>
            </w:pPr>
          </w:p>
        </w:tc>
        <w:tc>
          <w:tcPr>
            <w:tcW w:w="1568" w:type="dxa"/>
          </w:tcPr>
          <w:p w14:paraId="3025E0C9" w14:textId="77777777" w:rsidR="00C91C71" w:rsidRPr="00D57556" w:rsidRDefault="00C91C71" w:rsidP="00B74398">
            <w:pPr>
              <w:suppressAutoHyphens w:val="0"/>
              <w:rPr>
                <w:rFonts w:eastAsia="Calibri"/>
                <w:lang w:val="lt-LT" w:eastAsia="en-US"/>
              </w:rPr>
            </w:pPr>
            <w:r w:rsidRPr="00D57556">
              <w:rPr>
                <w:rFonts w:eastAsia="Calibri"/>
                <w:lang w:val="lt-LT" w:eastAsia="en-US"/>
              </w:rPr>
              <w:t>Nepatenkinamas</w:t>
            </w:r>
          </w:p>
        </w:tc>
        <w:tc>
          <w:tcPr>
            <w:tcW w:w="997" w:type="dxa"/>
          </w:tcPr>
          <w:p w14:paraId="382D53B0" w14:textId="77777777" w:rsidR="00C91C71" w:rsidRPr="00D57556" w:rsidRDefault="00C91C71" w:rsidP="00B74398">
            <w:pPr>
              <w:suppressAutoHyphens w:val="0"/>
              <w:jc w:val="center"/>
              <w:rPr>
                <w:rFonts w:eastAsiaTheme="minorHAnsi"/>
                <w:lang w:val="lt-LT" w:eastAsia="en-US"/>
              </w:rPr>
            </w:pPr>
            <w:r>
              <w:rPr>
                <w:rFonts w:eastAsiaTheme="minorHAnsi"/>
                <w:lang w:val="lt-LT" w:eastAsia="en-US"/>
              </w:rPr>
              <w:t>3,8</w:t>
            </w:r>
            <w:r w:rsidRPr="00D57556">
              <w:rPr>
                <w:rFonts w:eastAsia="Calibri"/>
                <w:lang w:val="en-US" w:eastAsia="en-US"/>
              </w:rPr>
              <w:t>%</w:t>
            </w:r>
          </w:p>
        </w:tc>
        <w:tc>
          <w:tcPr>
            <w:tcW w:w="1142" w:type="dxa"/>
          </w:tcPr>
          <w:p w14:paraId="3DF06A85" w14:textId="77777777" w:rsidR="00C91C71" w:rsidRPr="00D57556" w:rsidRDefault="00C91C71" w:rsidP="00B74398">
            <w:pPr>
              <w:suppressAutoHyphens w:val="0"/>
              <w:jc w:val="center"/>
              <w:rPr>
                <w:rFonts w:eastAsiaTheme="minorHAnsi"/>
                <w:lang w:val="lt-LT" w:eastAsia="en-US"/>
              </w:rPr>
            </w:pPr>
            <w:r>
              <w:rPr>
                <w:rFonts w:eastAsiaTheme="minorHAnsi"/>
                <w:lang w:val="lt-LT" w:eastAsia="en-US"/>
              </w:rPr>
              <w:t>1</w:t>
            </w:r>
          </w:p>
        </w:tc>
        <w:tc>
          <w:tcPr>
            <w:tcW w:w="1283" w:type="dxa"/>
          </w:tcPr>
          <w:p w14:paraId="4B333327" w14:textId="77777777" w:rsidR="00C91C71" w:rsidRPr="00D57556" w:rsidRDefault="00C91C71" w:rsidP="00B74398">
            <w:pPr>
              <w:suppressAutoHyphens w:val="0"/>
              <w:rPr>
                <w:rFonts w:eastAsia="Calibri"/>
                <w:lang w:val="lt-LT" w:eastAsia="en-US"/>
              </w:rPr>
            </w:pPr>
          </w:p>
        </w:tc>
        <w:tc>
          <w:tcPr>
            <w:tcW w:w="1852" w:type="dxa"/>
          </w:tcPr>
          <w:p w14:paraId="063E39E9" w14:textId="77777777" w:rsidR="00C91C71" w:rsidRPr="00D57556" w:rsidRDefault="00C91C71" w:rsidP="00B74398">
            <w:pPr>
              <w:suppressAutoHyphens w:val="0"/>
              <w:jc w:val="center"/>
              <w:rPr>
                <w:rFonts w:eastAsia="Calibri"/>
                <w:b/>
                <w:lang w:val="lt-LT" w:eastAsia="en-US"/>
              </w:rPr>
            </w:pPr>
          </w:p>
        </w:tc>
        <w:tc>
          <w:tcPr>
            <w:tcW w:w="1853" w:type="dxa"/>
          </w:tcPr>
          <w:p w14:paraId="1C4051D9" w14:textId="77777777" w:rsidR="00C91C71" w:rsidRPr="00D57556" w:rsidRDefault="00C91C71" w:rsidP="00B74398">
            <w:pPr>
              <w:suppressAutoHyphens w:val="0"/>
              <w:rPr>
                <w:rFonts w:eastAsia="Calibri"/>
                <w:lang w:val="lt-LT" w:eastAsia="en-US"/>
              </w:rPr>
            </w:pPr>
            <w:r w:rsidRPr="00D57556">
              <w:rPr>
                <w:rFonts w:eastAsia="Calibri"/>
                <w:lang w:val="lt-LT" w:eastAsia="en-US"/>
              </w:rPr>
              <w:t>Nepatenkinamas</w:t>
            </w:r>
          </w:p>
        </w:tc>
        <w:tc>
          <w:tcPr>
            <w:tcW w:w="1426" w:type="dxa"/>
          </w:tcPr>
          <w:p w14:paraId="6A90C021" w14:textId="77777777" w:rsidR="00C91C71" w:rsidRPr="00D57556" w:rsidRDefault="00C91C71" w:rsidP="00B74398">
            <w:pPr>
              <w:suppressAutoHyphens w:val="0"/>
              <w:jc w:val="center"/>
              <w:rPr>
                <w:rFonts w:eastAsiaTheme="minorHAnsi"/>
                <w:lang w:val="lt-LT" w:eastAsia="en-US"/>
              </w:rPr>
            </w:pPr>
            <w:r>
              <w:rPr>
                <w:rFonts w:eastAsiaTheme="minorHAnsi"/>
                <w:lang w:val="lt-LT" w:eastAsia="en-US"/>
              </w:rPr>
              <w:t>0,0</w:t>
            </w:r>
            <w:r w:rsidRPr="00D57556">
              <w:rPr>
                <w:rFonts w:eastAsia="Calibri"/>
                <w:lang w:val="en-US" w:eastAsia="en-US"/>
              </w:rPr>
              <w:t>%</w:t>
            </w:r>
          </w:p>
        </w:tc>
        <w:tc>
          <w:tcPr>
            <w:tcW w:w="1283" w:type="dxa"/>
          </w:tcPr>
          <w:p w14:paraId="4E27AB12" w14:textId="77777777" w:rsidR="00C91C71" w:rsidRPr="00D57556" w:rsidRDefault="00C91C71" w:rsidP="00B74398">
            <w:pPr>
              <w:suppressAutoHyphens w:val="0"/>
              <w:jc w:val="center"/>
              <w:rPr>
                <w:rFonts w:eastAsiaTheme="minorHAnsi"/>
                <w:lang w:val="lt-LT" w:eastAsia="en-US"/>
              </w:rPr>
            </w:pPr>
            <w:r>
              <w:rPr>
                <w:rFonts w:eastAsiaTheme="minorHAnsi"/>
                <w:lang w:val="lt-LT" w:eastAsia="en-US"/>
              </w:rPr>
              <w:t>0</w:t>
            </w:r>
          </w:p>
        </w:tc>
        <w:tc>
          <w:tcPr>
            <w:tcW w:w="1026" w:type="dxa"/>
          </w:tcPr>
          <w:p w14:paraId="62DABFC2" w14:textId="77777777" w:rsidR="00C91C71" w:rsidRPr="00D57556" w:rsidRDefault="00C91C71" w:rsidP="00B74398">
            <w:pPr>
              <w:suppressAutoHyphens w:val="0"/>
              <w:rPr>
                <w:rFonts w:eastAsia="Calibri"/>
                <w:lang w:val="lt-LT" w:eastAsia="en-US"/>
              </w:rPr>
            </w:pPr>
          </w:p>
        </w:tc>
        <w:tc>
          <w:tcPr>
            <w:tcW w:w="1682" w:type="dxa"/>
          </w:tcPr>
          <w:p w14:paraId="7CFB56BB" w14:textId="77777777" w:rsidR="00C91C71" w:rsidRPr="00D57556" w:rsidRDefault="00C91C71" w:rsidP="00B74398">
            <w:pPr>
              <w:suppressAutoHyphens w:val="0"/>
              <w:rPr>
                <w:rFonts w:eastAsia="Calibri"/>
                <w:lang w:val="lt-LT" w:eastAsia="en-US"/>
              </w:rPr>
            </w:pPr>
            <w:r>
              <w:rPr>
                <w:rFonts w:eastAsia="Calibri"/>
                <w:lang w:val="lt-LT" w:eastAsia="en-US"/>
              </w:rPr>
              <w:t>Sumažėjo 3,8</w:t>
            </w:r>
            <w:r w:rsidRPr="00D57556">
              <w:rPr>
                <w:rFonts w:eastAsia="Calibri"/>
                <w:lang w:val="en-US" w:eastAsia="en-US"/>
              </w:rPr>
              <w:t>%</w:t>
            </w:r>
          </w:p>
        </w:tc>
      </w:tr>
      <w:tr w:rsidR="00C91C71" w:rsidRPr="00D57556" w14:paraId="5C73A5EE" w14:textId="77777777" w:rsidTr="00EC38FC">
        <w:trPr>
          <w:trHeight w:val="276"/>
        </w:trPr>
        <w:tc>
          <w:tcPr>
            <w:tcW w:w="1710" w:type="dxa"/>
            <w:vMerge w:val="restart"/>
          </w:tcPr>
          <w:p w14:paraId="685E93B8" w14:textId="77777777" w:rsidR="00C91C71" w:rsidRPr="00D57556" w:rsidRDefault="00C91C71" w:rsidP="00B74398">
            <w:pPr>
              <w:suppressAutoHyphens w:val="0"/>
              <w:rPr>
                <w:rFonts w:eastAsia="Calibri"/>
                <w:lang w:val="lt-LT" w:eastAsia="en-US"/>
              </w:rPr>
            </w:pPr>
            <w:r>
              <w:rPr>
                <w:rFonts w:eastAsia="Calibri"/>
                <w:lang w:val="lt-LT" w:eastAsia="en-US"/>
              </w:rPr>
              <w:t>Skaitymas</w:t>
            </w:r>
          </w:p>
        </w:tc>
        <w:tc>
          <w:tcPr>
            <w:tcW w:w="1568" w:type="dxa"/>
          </w:tcPr>
          <w:p w14:paraId="0F55F421" w14:textId="77777777" w:rsidR="00C91C71" w:rsidRPr="00D57556" w:rsidRDefault="00C91C71" w:rsidP="00B74398">
            <w:pPr>
              <w:suppressAutoHyphens w:val="0"/>
              <w:rPr>
                <w:rFonts w:eastAsia="Calibri"/>
                <w:lang w:val="lt-LT" w:eastAsia="en-US"/>
              </w:rPr>
            </w:pPr>
            <w:r w:rsidRPr="00D57556">
              <w:rPr>
                <w:rFonts w:eastAsia="Calibri"/>
                <w:lang w:val="lt-LT" w:eastAsia="en-US"/>
              </w:rPr>
              <w:t xml:space="preserve">Aukštesnysis </w:t>
            </w:r>
          </w:p>
        </w:tc>
        <w:tc>
          <w:tcPr>
            <w:tcW w:w="997" w:type="dxa"/>
          </w:tcPr>
          <w:p w14:paraId="6F835A3F" w14:textId="77777777" w:rsidR="00C91C71" w:rsidRPr="00D57556" w:rsidRDefault="00C91C71" w:rsidP="00B74398">
            <w:pPr>
              <w:suppressAutoHyphens w:val="0"/>
              <w:jc w:val="center"/>
              <w:rPr>
                <w:rFonts w:eastAsia="Calibri"/>
                <w:lang w:val="lt-LT" w:eastAsia="en-US"/>
              </w:rPr>
            </w:pPr>
            <w:r>
              <w:rPr>
                <w:rFonts w:eastAsia="Calibri"/>
                <w:lang w:val="lt-LT" w:eastAsia="en-US"/>
              </w:rPr>
              <w:t>16</w:t>
            </w:r>
            <w:r w:rsidRPr="00D57556">
              <w:rPr>
                <w:rFonts w:eastAsia="Calibri"/>
                <w:lang w:val="en-US" w:eastAsia="en-US"/>
              </w:rPr>
              <w:t>%</w:t>
            </w:r>
          </w:p>
        </w:tc>
        <w:tc>
          <w:tcPr>
            <w:tcW w:w="1142" w:type="dxa"/>
          </w:tcPr>
          <w:p w14:paraId="1D2A0EF0" w14:textId="77777777" w:rsidR="00C91C71" w:rsidRPr="00D57556" w:rsidRDefault="00C91C71" w:rsidP="00B74398">
            <w:pPr>
              <w:suppressAutoHyphens w:val="0"/>
              <w:jc w:val="center"/>
              <w:rPr>
                <w:rFonts w:eastAsia="Calibri"/>
                <w:lang w:val="lt-LT" w:eastAsia="en-US"/>
              </w:rPr>
            </w:pPr>
            <w:r>
              <w:rPr>
                <w:rFonts w:eastAsia="Calibri"/>
                <w:lang w:val="lt-LT" w:eastAsia="en-US"/>
              </w:rPr>
              <w:t>4</w:t>
            </w:r>
          </w:p>
        </w:tc>
        <w:tc>
          <w:tcPr>
            <w:tcW w:w="1283" w:type="dxa"/>
            <w:shd w:val="clear" w:color="auto" w:fill="FFFFFF" w:themeFill="background1"/>
          </w:tcPr>
          <w:p w14:paraId="718BBDF7" w14:textId="77777777" w:rsidR="00C91C71" w:rsidRPr="00D57556" w:rsidRDefault="00C91C71" w:rsidP="00B74398">
            <w:pPr>
              <w:suppressAutoHyphens w:val="0"/>
              <w:rPr>
                <w:rFonts w:eastAsia="Calibri"/>
                <w:lang w:val="lt-LT" w:eastAsia="en-US"/>
              </w:rPr>
            </w:pPr>
            <w:r>
              <w:rPr>
                <w:rFonts w:eastAsia="Calibri"/>
                <w:lang w:val="lt-LT" w:eastAsia="en-US"/>
              </w:rPr>
              <w:t>25</w:t>
            </w:r>
          </w:p>
        </w:tc>
        <w:tc>
          <w:tcPr>
            <w:tcW w:w="1852" w:type="dxa"/>
          </w:tcPr>
          <w:p w14:paraId="19039017" w14:textId="77777777" w:rsidR="00C91C71" w:rsidRPr="00D57556" w:rsidRDefault="00C91C71" w:rsidP="00B74398">
            <w:pPr>
              <w:suppressAutoHyphens w:val="0"/>
              <w:rPr>
                <w:rFonts w:eastAsia="Calibri"/>
                <w:lang w:val="lt-LT" w:eastAsia="en-US"/>
              </w:rPr>
            </w:pPr>
            <w:r w:rsidRPr="00D57556">
              <w:rPr>
                <w:rFonts w:eastAsia="Calibri"/>
                <w:lang w:val="lt-LT" w:eastAsia="en-US"/>
              </w:rPr>
              <w:t>Skaitymas</w:t>
            </w:r>
          </w:p>
        </w:tc>
        <w:tc>
          <w:tcPr>
            <w:tcW w:w="1853" w:type="dxa"/>
          </w:tcPr>
          <w:p w14:paraId="38BB7070" w14:textId="77777777" w:rsidR="00C91C71" w:rsidRPr="00D57556" w:rsidRDefault="00C91C71" w:rsidP="00B74398">
            <w:pPr>
              <w:suppressAutoHyphens w:val="0"/>
              <w:rPr>
                <w:rFonts w:eastAsia="Calibri"/>
                <w:lang w:val="lt-LT" w:eastAsia="en-US"/>
              </w:rPr>
            </w:pPr>
            <w:r w:rsidRPr="00D57556">
              <w:rPr>
                <w:rFonts w:eastAsia="Calibri"/>
                <w:lang w:val="lt-LT" w:eastAsia="en-US"/>
              </w:rPr>
              <w:t xml:space="preserve">Aukštesnysis </w:t>
            </w:r>
          </w:p>
        </w:tc>
        <w:tc>
          <w:tcPr>
            <w:tcW w:w="1426" w:type="dxa"/>
          </w:tcPr>
          <w:p w14:paraId="09D5475E" w14:textId="77777777" w:rsidR="00C91C71" w:rsidRPr="00D57556" w:rsidRDefault="00C91C71" w:rsidP="00B74398">
            <w:pPr>
              <w:suppressAutoHyphens w:val="0"/>
              <w:jc w:val="center"/>
              <w:rPr>
                <w:rFonts w:eastAsia="Calibri"/>
                <w:lang w:val="lt-LT" w:eastAsia="en-US"/>
              </w:rPr>
            </w:pPr>
            <w:r>
              <w:rPr>
                <w:rFonts w:eastAsia="Calibri"/>
                <w:lang w:val="lt-LT" w:eastAsia="en-US"/>
              </w:rPr>
              <w:t>34,4</w:t>
            </w:r>
            <w:r w:rsidRPr="00D57556">
              <w:rPr>
                <w:rFonts w:eastAsia="Calibri"/>
                <w:lang w:val="en-US" w:eastAsia="en-US"/>
              </w:rPr>
              <w:t>%</w:t>
            </w:r>
          </w:p>
        </w:tc>
        <w:tc>
          <w:tcPr>
            <w:tcW w:w="1283" w:type="dxa"/>
          </w:tcPr>
          <w:p w14:paraId="561F89FC" w14:textId="77777777" w:rsidR="00C91C71" w:rsidRPr="00D57556" w:rsidRDefault="00C91C71" w:rsidP="00B74398">
            <w:pPr>
              <w:suppressAutoHyphens w:val="0"/>
              <w:jc w:val="center"/>
              <w:rPr>
                <w:rFonts w:eastAsia="Calibri"/>
                <w:lang w:val="lt-LT" w:eastAsia="en-US"/>
              </w:rPr>
            </w:pPr>
            <w:r>
              <w:rPr>
                <w:rFonts w:eastAsia="Calibri"/>
                <w:lang w:val="lt-LT" w:eastAsia="en-US"/>
              </w:rPr>
              <w:t>11</w:t>
            </w:r>
          </w:p>
        </w:tc>
        <w:tc>
          <w:tcPr>
            <w:tcW w:w="1026" w:type="dxa"/>
            <w:shd w:val="clear" w:color="auto" w:fill="FFFFFF" w:themeFill="background1"/>
          </w:tcPr>
          <w:p w14:paraId="12FD622A" w14:textId="77777777" w:rsidR="00C91C71" w:rsidRPr="00D57556" w:rsidRDefault="00C91C71" w:rsidP="00B74398">
            <w:pPr>
              <w:suppressAutoHyphens w:val="0"/>
              <w:rPr>
                <w:rFonts w:eastAsia="Calibri"/>
                <w:lang w:val="lt-LT" w:eastAsia="en-US"/>
              </w:rPr>
            </w:pPr>
            <w:r>
              <w:rPr>
                <w:rFonts w:eastAsia="Calibri"/>
                <w:lang w:val="lt-LT" w:eastAsia="en-US"/>
              </w:rPr>
              <w:t>31</w:t>
            </w:r>
          </w:p>
        </w:tc>
        <w:tc>
          <w:tcPr>
            <w:tcW w:w="1682" w:type="dxa"/>
            <w:shd w:val="clear" w:color="auto" w:fill="FFFFFF" w:themeFill="background1"/>
          </w:tcPr>
          <w:p w14:paraId="1DABA207" w14:textId="77777777" w:rsidR="00C91C71" w:rsidRPr="00D57556" w:rsidRDefault="00C91C71" w:rsidP="00B74398">
            <w:pPr>
              <w:suppressAutoHyphens w:val="0"/>
              <w:rPr>
                <w:rFonts w:eastAsia="Calibri"/>
                <w:lang w:val="lt-LT" w:eastAsia="en-US"/>
              </w:rPr>
            </w:pPr>
            <w:r>
              <w:rPr>
                <w:rFonts w:eastAsia="Calibri"/>
                <w:lang w:val="lt-LT" w:eastAsia="en-US"/>
              </w:rPr>
              <w:t>Padidėjo 18,4</w:t>
            </w:r>
            <w:r w:rsidRPr="00D57556">
              <w:rPr>
                <w:rFonts w:eastAsia="Calibri"/>
                <w:lang w:val="en-US" w:eastAsia="en-US"/>
              </w:rPr>
              <w:t>%</w:t>
            </w:r>
          </w:p>
        </w:tc>
      </w:tr>
      <w:tr w:rsidR="00C91C71" w:rsidRPr="00D57556" w14:paraId="1D227103" w14:textId="77777777" w:rsidTr="00EC38FC">
        <w:trPr>
          <w:trHeight w:val="276"/>
        </w:trPr>
        <w:tc>
          <w:tcPr>
            <w:tcW w:w="1710" w:type="dxa"/>
            <w:vMerge/>
          </w:tcPr>
          <w:p w14:paraId="5BB18EED" w14:textId="77777777" w:rsidR="00C91C71" w:rsidRPr="00D57556" w:rsidRDefault="00C91C71" w:rsidP="00B74398">
            <w:pPr>
              <w:suppressAutoHyphens w:val="0"/>
              <w:rPr>
                <w:rFonts w:eastAsia="Calibri"/>
                <w:lang w:val="lt-LT" w:eastAsia="en-US"/>
              </w:rPr>
            </w:pPr>
          </w:p>
        </w:tc>
        <w:tc>
          <w:tcPr>
            <w:tcW w:w="1568" w:type="dxa"/>
          </w:tcPr>
          <w:p w14:paraId="45C4F06A" w14:textId="77777777" w:rsidR="00C91C71" w:rsidRPr="00D57556" w:rsidRDefault="00C91C71" w:rsidP="00B74398">
            <w:pPr>
              <w:suppressAutoHyphens w:val="0"/>
              <w:rPr>
                <w:rFonts w:eastAsia="Calibri"/>
                <w:lang w:val="lt-LT" w:eastAsia="en-US"/>
              </w:rPr>
            </w:pPr>
            <w:r w:rsidRPr="00D57556">
              <w:rPr>
                <w:rFonts w:eastAsia="Calibri"/>
                <w:lang w:val="lt-LT" w:eastAsia="en-US"/>
              </w:rPr>
              <w:t xml:space="preserve">Pagrindinis </w:t>
            </w:r>
          </w:p>
        </w:tc>
        <w:tc>
          <w:tcPr>
            <w:tcW w:w="997" w:type="dxa"/>
          </w:tcPr>
          <w:p w14:paraId="2F47F5F0" w14:textId="77777777" w:rsidR="00C91C71" w:rsidRPr="00D57556" w:rsidRDefault="00C91C71" w:rsidP="00B74398">
            <w:pPr>
              <w:suppressAutoHyphens w:val="0"/>
              <w:jc w:val="center"/>
              <w:rPr>
                <w:rFonts w:eastAsia="Calibri"/>
                <w:lang w:val="lt-LT" w:eastAsia="en-US"/>
              </w:rPr>
            </w:pPr>
            <w:r>
              <w:rPr>
                <w:rFonts w:eastAsia="Calibri"/>
                <w:lang w:val="lt-LT" w:eastAsia="en-US"/>
              </w:rPr>
              <w:t>20</w:t>
            </w:r>
            <w:r w:rsidRPr="00D57556">
              <w:rPr>
                <w:rFonts w:eastAsia="Calibri"/>
                <w:lang w:val="en-US" w:eastAsia="en-US"/>
              </w:rPr>
              <w:t>%</w:t>
            </w:r>
          </w:p>
        </w:tc>
        <w:tc>
          <w:tcPr>
            <w:tcW w:w="1142" w:type="dxa"/>
          </w:tcPr>
          <w:p w14:paraId="76B2D372" w14:textId="77777777" w:rsidR="00C91C71" w:rsidRPr="00D57556" w:rsidRDefault="00C91C71" w:rsidP="00B74398">
            <w:pPr>
              <w:suppressAutoHyphens w:val="0"/>
              <w:jc w:val="center"/>
              <w:rPr>
                <w:rFonts w:eastAsia="Calibri"/>
                <w:lang w:val="lt-LT" w:eastAsia="en-US"/>
              </w:rPr>
            </w:pPr>
            <w:r>
              <w:rPr>
                <w:rFonts w:eastAsia="Calibri"/>
                <w:lang w:val="lt-LT" w:eastAsia="en-US"/>
              </w:rPr>
              <w:t>5</w:t>
            </w:r>
          </w:p>
        </w:tc>
        <w:tc>
          <w:tcPr>
            <w:tcW w:w="1283" w:type="dxa"/>
            <w:shd w:val="clear" w:color="auto" w:fill="FFFFFF" w:themeFill="background1"/>
          </w:tcPr>
          <w:p w14:paraId="4566C5C2" w14:textId="77777777" w:rsidR="00C91C71" w:rsidRPr="00D57556" w:rsidRDefault="00C91C71" w:rsidP="00B74398">
            <w:pPr>
              <w:suppressAutoHyphens w:val="0"/>
              <w:rPr>
                <w:rFonts w:eastAsia="Calibri"/>
                <w:lang w:val="lt-LT" w:eastAsia="en-US"/>
              </w:rPr>
            </w:pPr>
          </w:p>
        </w:tc>
        <w:tc>
          <w:tcPr>
            <w:tcW w:w="1852" w:type="dxa"/>
          </w:tcPr>
          <w:p w14:paraId="12BD7B5F" w14:textId="77777777" w:rsidR="00C91C71" w:rsidRPr="00D57556" w:rsidRDefault="00C91C71" w:rsidP="00B74398">
            <w:pPr>
              <w:suppressAutoHyphens w:val="0"/>
              <w:jc w:val="center"/>
              <w:rPr>
                <w:rFonts w:eastAsia="Calibri"/>
                <w:b/>
                <w:lang w:val="lt-LT" w:eastAsia="en-US"/>
              </w:rPr>
            </w:pPr>
          </w:p>
        </w:tc>
        <w:tc>
          <w:tcPr>
            <w:tcW w:w="1853" w:type="dxa"/>
          </w:tcPr>
          <w:p w14:paraId="0A32A177" w14:textId="77777777" w:rsidR="00C91C71" w:rsidRPr="00D57556" w:rsidRDefault="00C91C71" w:rsidP="00B74398">
            <w:pPr>
              <w:suppressAutoHyphens w:val="0"/>
              <w:rPr>
                <w:rFonts w:eastAsia="Calibri"/>
                <w:lang w:val="lt-LT" w:eastAsia="en-US"/>
              </w:rPr>
            </w:pPr>
            <w:r w:rsidRPr="00D57556">
              <w:rPr>
                <w:rFonts w:eastAsia="Calibri"/>
                <w:lang w:val="lt-LT" w:eastAsia="en-US"/>
              </w:rPr>
              <w:t xml:space="preserve">Pagrindinis </w:t>
            </w:r>
          </w:p>
        </w:tc>
        <w:tc>
          <w:tcPr>
            <w:tcW w:w="1426" w:type="dxa"/>
          </w:tcPr>
          <w:p w14:paraId="5368FD50" w14:textId="77777777" w:rsidR="00C91C71" w:rsidRPr="00D57556" w:rsidRDefault="00C91C71" w:rsidP="00B74398">
            <w:pPr>
              <w:suppressAutoHyphens w:val="0"/>
              <w:jc w:val="center"/>
              <w:rPr>
                <w:rFonts w:eastAsia="Calibri"/>
                <w:lang w:val="lt-LT" w:eastAsia="en-US"/>
              </w:rPr>
            </w:pPr>
            <w:r>
              <w:rPr>
                <w:rFonts w:eastAsia="Calibri"/>
                <w:lang w:val="lt-LT" w:eastAsia="en-US"/>
              </w:rPr>
              <w:t>31,3</w:t>
            </w:r>
            <w:r w:rsidRPr="00D57556">
              <w:rPr>
                <w:rFonts w:eastAsia="Calibri"/>
                <w:lang w:val="en-US" w:eastAsia="en-US"/>
              </w:rPr>
              <w:t>%</w:t>
            </w:r>
          </w:p>
        </w:tc>
        <w:tc>
          <w:tcPr>
            <w:tcW w:w="1283" w:type="dxa"/>
          </w:tcPr>
          <w:p w14:paraId="7DCAD0E8" w14:textId="77777777" w:rsidR="00C91C71" w:rsidRPr="00D57556" w:rsidRDefault="00C91C71" w:rsidP="00B74398">
            <w:pPr>
              <w:suppressAutoHyphens w:val="0"/>
              <w:jc w:val="center"/>
              <w:rPr>
                <w:rFonts w:eastAsia="Calibri"/>
                <w:lang w:val="lt-LT" w:eastAsia="en-US"/>
              </w:rPr>
            </w:pPr>
            <w:r>
              <w:rPr>
                <w:rFonts w:eastAsia="Calibri"/>
                <w:lang w:val="lt-LT" w:eastAsia="en-US"/>
              </w:rPr>
              <w:t>10</w:t>
            </w:r>
          </w:p>
        </w:tc>
        <w:tc>
          <w:tcPr>
            <w:tcW w:w="1026" w:type="dxa"/>
            <w:shd w:val="clear" w:color="auto" w:fill="FFFFFF" w:themeFill="background1"/>
          </w:tcPr>
          <w:p w14:paraId="68BD553B" w14:textId="77777777" w:rsidR="00C91C71" w:rsidRPr="00D57556" w:rsidRDefault="00C91C71" w:rsidP="00B74398">
            <w:pPr>
              <w:suppressAutoHyphens w:val="0"/>
              <w:rPr>
                <w:rFonts w:eastAsia="Calibri"/>
                <w:lang w:val="lt-LT" w:eastAsia="en-US"/>
              </w:rPr>
            </w:pPr>
          </w:p>
        </w:tc>
        <w:tc>
          <w:tcPr>
            <w:tcW w:w="1682" w:type="dxa"/>
            <w:shd w:val="clear" w:color="auto" w:fill="FFFFFF" w:themeFill="background1"/>
          </w:tcPr>
          <w:p w14:paraId="427BA980" w14:textId="77777777" w:rsidR="00C91C71" w:rsidRPr="00D57556" w:rsidRDefault="00C91C71" w:rsidP="00B74398">
            <w:pPr>
              <w:suppressAutoHyphens w:val="0"/>
              <w:rPr>
                <w:rFonts w:eastAsia="Calibri"/>
                <w:lang w:val="lt-LT" w:eastAsia="en-US"/>
              </w:rPr>
            </w:pPr>
            <w:r>
              <w:rPr>
                <w:rFonts w:eastAsia="Calibri"/>
                <w:lang w:val="lt-LT" w:eastAsia="en-US"/>
              </w:rPr>
              <w:t>Padidėjo 11,3</w:t>
            </w:r>
            <w:r w:rsidRPr="00D57556">
              <w:rPr>
                <w:rFonts w:eastAsia="Calibri"/>
                <w:lang w:val="en-US" w:eastAsia="en-US"/>
              </w:rPr>
              <w:t>%</w:t>
            </w:r>
          </w:p>
        </w:tc>
      </w:tr>
      <w:tr w:rsidR="00C91C71" w:rsidRPr="00D57556" w14:paraId="615DFD4F" w14:textId="77777777" w:rsidTr="00EC38FC">
        <w:trPr>
          <w:trHeight w:val="276"/>
        </w:trPr>
        <w:tc>
          <w:tcPr>
            <w:tcW w:w="1710" w:type="dxa"/>
            <w:vMerge/>
          </w:tcPr>
          <w:p w14:paraId="4D564DF1" w14:textId="77777777" w:rsidR="00C91C71" w:rsidRPr="00D57556" w:rsidRDefault="00C91C71" w:rsidP="00B74398">
            <w:pPr>
              <w:suppressAutoHyphens w:val="0"/>
              <w:rPr>
                <w:rFonts w:eastAsia="Calibri"/>
                <w:lang w:val="lt-LT" w:eastAsia="en-US"/>
              </w:rPr>
            </w:pPr>
          </w:p>
        </w:tc>
        <w:tc>
          <w:tcPr>
            <w:tcW w:w="1568" w:type="dxa"/>
          </w:tcPr>
          <w:p w14:paraId="02F8E5D4" w14:textId="77777777" w:rsidR="00C91C71" w:rsidRPr="00D57556" w:rsidRDefault="00C91C71" w:rsidP="00B74398">
            <w:pPr>
              <w:suppressAutoHyphens w:val="0"/>
              <w:rPr>
                <w:rFonts w:eastAsia="Calibri"/>
                <w:lang w:val="lt-LT" w:eastAsia="en-US"/>
              </w:rPr>
            </w:pPr>
            <w:r w:rsidRPr="00D57556">
              <w:rPr>
                <w:rFonts w:eastAsia="Calibri"/>
                <w:lang w:val="lt-LT" w:eastAsia="en-US"/>
              </w:rPr>
              <w:t>Patenkinamas</w:t>
            </w:r>
          </w:p>
        </w:tc>
        <w:tc>
          <w:tcPr>
            <w:tcW w:w="997" w:type="dxa"/>
          </w:tcPr>
          <w:p w14:paraId="2195B03D" w14:textId="77777777" w:rsidR="00C91C71" w:rsidRPr="00D57556" w:rsidRDefault="00C91C71" w:rsidP="00B74398">
            <w:pPr>
              <w:suppressAutoHyphens w:val="0"/>
              <w:jc w:val="center"/>
              <w:rPr>
                <w:rFonts w:eastAsia="Calibri"/>
                <w:lang w:val="lt-LT" w:eastAsia="en-US"/>
              </w:rPr>
            </w:pPr>
            <w:r>
              <w:rPr>
                <w:rFonts w:eastAsia="Calibri"/>
                <w:lang w:val="lt-LT" w:eastAsia="en-US"/>
              </w:rPr>
              <w:t>48</w:t>
            </w:r>
            <w:r w:rsidRPr="00D57556">
              <w:rPr>
                <w:rFonts w:eastAsia="Calibri"/>
                <w:lang w:val="en-US" w:eastAsia="en-US"/>
              </w:rPr>
              <w:t>%</w:t>
            </w:r>
          </w:p>
        </w:tc>
        <w:tc>
          <w:tcPr>
            <w:tcW w:w="1142" w:type="dxa"/>
          </w:tcPr>
          <w:p w14:paraId="0696CCD0" w14:textId="77777777" w:rsidR="00C91C71" w:rsidRPr="00D57556" w:rsidRDefault="00C91C71" w:rsidP="00B74398">
            <w:pPr>
              <w:suppressAutoHyphens w:val="0"/>
              <w:jc w:val="center"/>
              <w:rPr>
                <w:rFonts w:eastAsia="Calibri"/>
                <w:lang w:val="lt-LT" w:eastAsia="en-US"/>
              </w:rPr>
            </w:pPr>
            <w:r>
              <w:rPr>
                <w:rFonts w:eastAsia="Calibri"/>
                <w:lang w:val="lt-LT" w:eastAsia="en-US"/>
              </w:rPr>
              <w:t>12</w:t>
            </w:r>
          </w:p>
        </w:tc>
        <w:tc>
          <w:tcPr>
            <w:tcW w:w="1283" w:type="dxa"/>
            <w:shd w:val="clear" w:color="auto" w:fill="FFFFFF" w:themeFill="background1"/>
          </w:tcPr>
          <w:p w14:paraId="623BF7F7" w14:textId="77777777" w:rsidR="00C91C71" w:rsidRPr="00D57556" w:rsidRDefault="00C91C71" w:rsidP="00B74398">
            <w:pPr>
              <w:suppressAutoHyphens w:val="0"/>
              <w:rPr>
                <w:rFonts w:eastAsia="Calibri"/>
                <w:lang w:val="lt-LT" w:eastAsia="en-US"/>
              </w:rPr>
            </w:pPr>
          </w:p>
        </w:tc>
        <w:tc>
          <w:tcPr>
            <w:tcW w:w="1852" w:type="dxa"/>
          </w:tcPr>
          <w:p w14:paraId="31A4A59C" w14:textId="77777777" w:rsidR="00C91C71" w:rsidRPr="00D57556" w:rsidRDefault="00C91C71" w:rsidP="00B74398">
            <w:pPr>
              <w:suppressAutoHyphens w:val="0"/>
              <w:jc w:val="center"/>
              <w:rPr>
                <w:rFonts w:eastAsia="Calibri"/>
                <w:b/>
                <w:lang w:val="lt-LT" w:eastAsia="en-US"/>
              </w:rPr>
            </w:pPr>
          </w:p>
        </w:tc>
        <w:tc>
          <w:tcPr>
            <w:tcW w:w="1853" w:type="dxa"/>
          </w:tcPr>
          <w:p w14:paraId="14721436" w14:textId="77777777" w:rsidR="00C91C71" w:rsidRPr="00D57556" w:rsidRDefault="00C91C71" w:rsidP="00B74398">
            <w:pPr>
              <w:suppressAutoHyphens w:val="0"/>
              <w:rPr>
                <w:rFonts w:eastAsia="Calibri"/>
                <w:lang w:val="lt-LT" w:eastAsia="en-US"/>
              </w:rPr>
            </w:pPr>
            <w:r w:rsidRPr="00D57556">
              <w:rPr>
                <w:rFonts w:eastAsia="Calibri"/>
                <w:lang w:val="lt-LT" w:eastAsia="en-US"/>
              </w:rPr>
              <w:t>Patenkinamas</w:t>
            </w:r>
          </w:p>
        </w:tc>
        <w:tc>
          <w:tcPr>
            <w:tcW w:w="1426" w:type="dxa"/>
          </w:tcPr>
          <w:p w14:paraId="777E1A7B" w14:textId="77777777" w:rsidR="00C91C71" w:rsidRPr="00D57556" w:rsidRDefault="00C91C71" w:rsidP="00B74398">
            <w:pPr>
              <w:suppressAutoHyphens w:val="0"/>
              <w:jc w:val="center"/>
              <w:rPr>
                <w:rFonts w:eastAsia="Calibri"/>
                <w:lang w:val="lt-LT" w:eastAsia="en-US"/>
              </w:rPr>
            </w:pPr>
            <w:r>
              <w:rPr>
                <w:rFonts w:eastAsia="Calibri"/>
                <w:lang w:val="lt-LT" w:eastAsia="en-US"/>
              </w:rPr>
              <w:t>31,3</w:t>
            </w:r>
            <w:r w:rsidRPr="00D57556">
              <w:rPr>
                <w:rFonts w:eastAsia="Calibri"/>
                <w:lang w:val="en-US" w:eastAsia="en-US"/>
              </w:rPr>
              <w:t>%</w:t>
            </w:r>
          </w:p>
        </w:tc>
        <w:tc>
          <w:tcPr>
            <w:tcW w:w="1283" w:type="dxa"/>
          </w:tcPr>
          <w:p w14:paraId="3BCAC9BC" w14:textId="77777777" w:rsidR="00C91C71" w:rsidRPr="00D57556" w:rsidRDefault="00C91C71" w:rsidP="00B74398">
            <w:pPr>
              <w:suppressAutoHyphens w:val="0"/>
              <w:jc w:val="center"/>
              <w:rPr>
                <w:rFonts w:eastAsia="Calibri"/>
                <w:lang w:val="lt-LT" w:eastAsia="en-US"/>
              </w:rPr>
            </w:pPr>
            <w:r>
              <w:rPr>
                <w:rFonts w:eastAsia="Calibri"/>
                <w:lang w:val="lt-LT" w:eastAsia="en-US"/>
              </w:rPr>
              <w:t>10</w:t>
            </w:r>
          </w:p>
        </w:tc>
        <w:tc>
          <w:tcPr>
            <w:tcW w:w="1026" w:type="dxa"/>
            <w:shd w:val="clear" w:color="auto" w:fill="FFFFFF" w:themeFill="background1"/>
          </w:tcPr>
          <w:p w14:paraId="6DA9FE3F" w14:textId="77777777" w:rsidR="00C91C71" w:rsidRPr="00D57556" w:rsidRDefault="00C91C71" w:rsidP="00B74398">
            <w:pPr>
              <w:suppressAutoHyphens w:val="0"/>
              <w:rPr>
                <w:rFonts w:eastAsia="Calibri"/>
                <w:lang w:val="lt-LT" w:eastAsia="en-US"/>
              </w:rPr>
            </w:pPr>
          </w:p>
        </w:tc>
        <w:tc>
          <w:tcPr>
            <w:tcW w:w="1682" w:type="dxa"/>
            <w:shd w:val="clear" w:color="auto" w:fill="FFFFFF" w:themeFill="background1"/>
          </w:tcPr>
          <w:p w14:paraId="2D8BA5A2" w14:textId="77777777" w:rsidR="00C91C71" w:rsidRPr="00D57556" w:rsidRDefault="00C91C71" w:rsidP="00B74398">
            <w:pPr>
              <w:suppressAutoHyphens w:val="0"/>
              <w:rPr>
                <w:rFonts w:eastAsia="Calibri"/>
                <w:lang w:val="lt-LT" w:eastAsia="en-US"/>
              </w:rPr>
            </w:pPr>
            <w:r>
              <w:rPr>
                <w:rFonts w:eastAsia="Calibri"/>
                <w:lang w:val="lt-LT" w:eastAsia="en-US"/>
              </w:rPr>
              <w:t>Sumažėjo 16,7</w:t>
            </w:r>
            <w:r w:rsidRPr="00D57556">
              <w:rPr>
                <w:rFonts w:eastAsia="Calibri"/>
                <w:lang w:val="en-US" w:eastAsia="en-US"/>
              </w:rPr>
              <w:t>%</w:t>
            </w:r>
          </w:p>
        </w:tc>
      </w:tr>
      <w:tr w:rsidR="00C91C71" w:rsidRPr="00D57556" w14:paraId="39AC9DD6" w14:textId="77777777" w:rsidTr="00EC38FC">
        <w:trPr>
          <w:trHeight w:val="276"/>
        </w:trPr>
        <w:tc>
          <w:tcPr>
            <w:tcW w:w="1710" w:type="dxa"/>
          </w:tcPr>
          <w:p w14:paraId="6DCBA826" w14:textId="77777777" w:rsidR="00C91C71" w:rsidRPr="00D57556" w:rsidRDefault="00C91C71" w:rsidP="00B74398">
            <w:pPr>
              <w:suppressAutoHyphens w:val="0"/>
              <w:rPr>
                <w:rFonts w:eastAsia="Calibri"/>
                <w:lang w:val="lt-LT" w:eastAsia="en-US"/>
              </w:rPr>
            </w:pPr>
          </w:p>
        </w:tc>
        <w:tc>
          <w:tcPr>
            <w:tcW w:w="1568" w:type="dxa"/>
          </w:tcPr>
          <w:p w14:paraId="38FE9B96" w14:textId="77777777" w:rsidR="00C91C71" w:rsidRPr="00D57556" w:rsidRDefault="00C91C71" w:rsidP="00B74398">
            <w:pPr>
              <w:suppressAutoHyphens w:val="0"/>
              <w:rPr>
                <w:rFonts w:eastAsia="Calibri"/>
                <w:lang w:val="lt-LT" w:eastAsia="en-US"/>
              </w:rPr>
            </w:pPr>
            <w:r w:rsidRPr="00D57556">
              <w:rPr>
                <w:rFonts w:eastAsia="Calibri"/>
                <w:lang w:val="lt-LT" w:eastAsia="en-US"/>
              </w:rPr>
              <w:t>Nepatenkinamas</w:t>
            </w:r>
          </w:p>
        </w:tc>
        <w:tc>
          <w:tcPr>
            <w:tcW w:w="997" w:type="dxa"/>
          </w:tcPr>
          <w:p w14:paraId="1AA3A4FB" w14:textId="77777777" w:rsidR="00C91C71" w:rsidRPr="00D57556" w:rsidRDefault="00C91C71" w:rsidP="00B74398">
            <w:pPr>
              <w:suppressAutoHyphens w:val="0"/>
              <w:jc w:val="center"/>
              <w:rPr>
                <w:rFonts w:eastAsiaTheme="minorHAnsi"/>
                <w:lang w:val="lt-LT" w:eastAsia="en-US"/>
              </w:rPr>
            </w:pPr>
            <w:r>
              <w:rPr>
                <w:rFonts w:eastAsiaTheme="minorHAnsi"/>
                <w:lang w:val="lt-LT" w:eastAsia="en-US"/>
              </w:rPr>
              <w:t>16</w:t>
            </w:r>
            <w:r w:rsidRPr="00D57556">
              <w:rPr>
                <w:rFonts w:eastAsiaTheme="minorHAnsi"/>
                <w:lang w:val="lt-LT" w:eastAsia="en-US"/>
              </w:rPr>
              <w:t>%</w:t>
            </w:r>
          </w:p>
          <w:p w14:paraId="12FD02B5" w14:textId="77777777" w:rsidR="00C91C71" w:rsidRPr="00D57556" w:rsidRDefault="00C91C71" w:rsidP="00B74398">
            <w:pPr>
              <w:suppressAutoHyphens w:val="0"/>
              <w:rPr>
                <w:rFonts w:eastAsiaTheme="minorHAnsi"/>
                <w:lang w:val="lt-LT" w:eastAsia="en-US"/>
              </w:rPr>
            </w:pPr>
          </w:p>
        </w:tc>
        <w:tc>
          <w:tcPr>
            <w:tcW w:w="1142" w:type="dxa"/>
          </w:tcPr>
          <w:p w14:paraId="0F5DA536" w14:textId="77777777" w:rsidR="00C91C71" w:rsidRPr="00D57556" w:rsidRDefault="00C91C71" w:rsidP="00B74398">
            <w:pPr>
              <w:suppressAutoHyphens w:val="0"/>
              <w:jc w:val="center"/>
              <w:rPr>
                <w:rFonts w:eastAsiaTheme="minorHAnsi"/>
                <w:lang w:val="en-US" w:eastAsia="en-US"/>
              </w:rPr>
            </w:pPr>
            <w:r w:rsidRPr="00D57556">
              <w:rPr>
                <w:rFonts w:eastAsiaTheme="minorHAnsi"/>
                <w:lang w:val="lt-LT" w:eastAsia="en-US"/>
              </w:rPr>
              <w:t>4</w:t>
            </w:r>
          </w:p>
        </w:tc>
        <w:tc>
          <w:tcPr>
            <w:tcW w:w="1283" w:type="dxa"/>
            <w:shd w:val="clear" w:color="auto" w:fill="FFFFFF" w:themeFill="background1"/>
          </w:tcPr>
          <w:p w14:paraId="1697B8B9" w14:textId="77777777" w:rsidR="00C91C71" w:rsidRPr="00D57556" w:rsidRDefault="00C91C71" w:rsidP="00B74398">
            <w:pPr>
              <w:suppressAutoHyphens w:val="0"/>
              <w:rPr>
                <w:rFonts w:eastAsia="Calibri"/>
                <w:lang w:val="lt-LT" w:eastAsia="en-US"/>
              </w:rPr>
            </w:pPr>
          </w:p>
        </w:tc>
        <w:tc>
          <w:tcPr>
            <w:tcW w:w="1852" w:type="dxa"/>
          </w:tcPr>
          <w:p w14:paraId="55965C36" w14:textId="77777777" w:rsidR="00C91C71" w:rsidRPr="00D57556" w:rsidRDefault="00C91C71" w:rsidP="00B74398">
            <w:pPr>
              <w:suppressAutoHyphens w:val="0"/>
              <w:jc w:val="center"/>
              <w:rPr>
                <w:rFonts w:eastAsia="Calibri"/>
                <w:b/>
                <w:lang w:val="lt-LT" w:eastAsia="en-US"/>
              </w:rPr>
            </w:pPr>
          </w:p>
        </w:tc>
        <w:tc>
          <w:tcPr>
            <w:tcW w:w="1853" w:type="dxa"/>
          </w:tcPr>
          <w:p w14:paraId="045C56A4" w14:textId="77777777" w:rsidR="00C91C71" w:rsidRPr="00D57556" w:rsidRDefault="00C91C71" w:rsidP="00B74398">
            <w:pPr>
              <w:suppressAutoHyphens w:val="0"/>
              <w:rPr>
                <w:rFonts w:eastAsia="Calibri"/>
                <w:lang w:val="lt-LT" w:eastAsia="en-US"/>
              </w:rPr>
            </w:pPr>
            <w:r w:rsidRPr="00D57556">
              <w:rPr>
                <w:rFonts w:eastAsia="Calibri"/>
                <w:lang w:val="lt-LT" w:eastAsia="en-US"/>
              </w:rPr>
              <w:t>Nepatenkinamas</w:t>
            </w:r>
          </w:p>
        </w:tc>
        <w:tc>
          <w:tcPr>
            <w:tcW w:w="1426" w:type="dxa"/>
          </w:tcPr>
          <w:p w14:paraId="65748EF1" w14:textId="77777777" w:rsidR="00C91C71" w:rsidRPr="00D57556" w:rsidRDefault="00C91C71" w:rsidP="00B74398">
            <w:pPr>
              <w:suppressAutoHyphens w:val="0"/>
              <w:jc w:val="center"/>
              <w:rPr>
                <w:rFonts w:eastAsiaTheme="minorHAnsi"/>
                <w:lang w:val="lt-LT" w:eastAsia="en-US"/>
              </w:rPr>
            </w:pPr>
            <w:r>
              <w:rPr>
                <w:rFonts w:eastAsiaTheme="minorHAnsi"/>
                <w:lang w:val="lt-LT" w:eastAsia="en-US"/>
              </w:rPr>
              <w:t>3,1</w:t>
            </w:r>
            <w:r w:rsidRPr="00D57556">
              <w:rPr>
                <w:rFonts w:eastAsia="Calibri"/>
                <w:lang w:val="en-US" w:eastAsia="en-US"/>
              </w:rPr>
              <w:t>%</w:t>
            </w:r>
          </w:p>
        </w:tc>
        <w:tc>
          <w:tcPr>
            <w:tcW w:w="1283" w:type="dxa"/>
          </w:tcPr>
          <w:p w14:paraId="439CAAB0" w14:textId="77777777" w:rsidR="00C91C71" w:rsidRPr="00D57556" w:rsidRDefault="00C91C71" w:rsidP="00B74398">
            <w:pPr>
              <w:suppressAutoHyphens w:val="0"/>
              <w:jc w:val="center"/>
              <w:rPr>
                <w:rFonts w:eastAsiaTheme="minorHAnsi"/>
                <w:lang w:val="en-US" w:eastAsia="en-US"/>
              </w:rPr>
            </w:pPr>
            <w:r>
              <w:rPr>
                <w:rFonts w:eastAsiaTheme="minorHAnsi"/>
                <w:lang w:val="en-US" w:eastAsia="en-US"/>
              </w:rPr>
              <w:t>1</w:t>
            </w:r>
          </w:p>
        </w:tc>
        <w:tc>
          <w:tcPr>
            <w:tcW w:w="1026" w:type="dxa"/>
            <w:shd w:val="clear" w:color="auto" w:fill="FFFFFF" w:themeFill="background1"/>
          </w:tcPr>
          <w:p w14:paraId="6C4CF46E" w14:textId="77777777" w:rsidR="00C91C71" w:rsidRPr="00D57556" w:rsidRDefault="00C91C71" w:rsidP="00B74398">
            <w:pPr>
              <w:suppressAutoHyphens w:val="0"/>
              <w:rPr>
                <w:rFonts w:eastAsia="Calibri"/>
                <w:lang w:val="lt-LT" w:eastAsia="en-US"/>
              </w:rPr>
            </w:pPr>
          </w:p>
        </w:tc>
        <w:tc>
          <w:tcPr>
            <w:tcW w:w="1682" w:type="dxa"/>
            <w:shd w:val="clear" w:color="auto" w:fill="FFFFFF" w:themeFill="background1"/>
          </w:tcPr>
          <w:p w14:paraId="5F4A1FA3" w14:textId="77777777" w:rsidR="00C91C71" w:rsidRPr="00D57556" w:rsidRDefault="00C91C71" w:rsidP="00B74398">
            <w:pPr>
              <w:suppressAutoHyphens w:val="0"/>
              <w:rPr>
                <w:rFonts w:eastAsia="Calibri"/>
                <w:lang w:val="lt-LT" w:eastAsia="en-US"/>
              </w:rPr>
            </w:pPr>
            <w:r>
              <w:rPr>
                <w:rFonts w:eastAsia="Calibri"/>
                <w:lang w:val="lt-LT" w:eastAsia="en-US"/>
              </w:rPr>
              <w:t>Sumažėjo 12,9</w:t>
            </w:r>
            <w:r w:rsidRPr="00D57556">
              <w:rPr>
                <w:rFonts w:eastAsia="Calibri"/>
                <w:lang w:val="en-US" w:eastAsia="en-US"/>
              </w:rPr>
              <w:t>%</w:t>
            </w:r>
          </w:p>
        </w:tc>
      </w:tr>
      <w:tr w:rsidR="00C91C71" w:rsidRPr="00D57556" w14:paraId="09FE5AD8" w14:textId="77777777" w:rsidTr="00EC38FC">
        <w:trPr>
          <w:trHeight w:val="276"/>
        </w:trPr>
        <w:tc>
          <w:tcPr>
            <w:tcW w:w="1710" w:type="dxa"/>
            <w:vMerge w:val="restart"/>
          </w:tcPr>
          <w:p w14:paraId="2E2FEA9E" w14:textId="77777777" w:rsidR="00C91C71" w:rsidRPr="00D57556" w:rsidRDefault="00C91C71" w:rsidP="00B74398">
            <w:pPr>
              <w:suppressAutoHyphens w:val="0"/>
              <w:rPr>
                <w:rFonts w:eastAsia="Calibri"/>
                <w:lang w:val="lt-LT" w:eastAsia="en-US"/>
              </w:rPr>
            </w:pPr>
            <w:r>
              <w:rPr>
                <w:rFonts w:eastAsia="Calibri"/>
                <w:lang w:val="lt-LT" w:eastAsia="en-US"/>
              </w:rPr>
              <w:t>Rašymas</w:t>
            </w:r>
          </w:p>
        </w:tc>
        <w:tc>
          <w:tcPr>
            <w:tcW w:w="1568" w:type="dxa"/>
          </w:tcPr>
          <w:p w14:paraId="7F487AFF" w14:textId="77777777" w:rsidR="00C91C71" w:rsidRPr="00D57556" w:rsidRDefault="00C91C71" w:rsidP="00B74398">
            <w:pPr>
              <w:suppressAutoHyphens w:val="0"/>
              <w:rPr>
                <w:rFonts w:eastAsia="Calibri"/>
                <w:lang w:val="lt-LT" w:eastAsia="en-US"/>
              </w:rPr>
            </w:pPr>
            <w:r w:rsidRPr="00D57556">
              <w:rPr>
                <w:rFonts w:eastAsia="Calibri"/>
                <w:lang w:val="lt-LT" w:eastAsia="en-US"/>
              </w:rPr>
              <w:t>Aukštesnysis</w:t>
            </w:r>
          </w:p>
        </w:tc>
        <w:tc>
          <w:tcPr>
            <w:tcW w:w="997" w:type="dxa"/>
          </w:tcPr>
          <w:p w14:paraId="1AA39368" w14:textId="77777777" w:rsidR="00C91C71" w:rsidRPr="00AA750E" w:rsidRDefault="00C91C71" w:rsidP="00B74398">
            <w:pPr>
              <w:suppressAutoHyphens w:val="0"/>
              <w:jc w:val="center"/>
              <w:rPr>
                <w:rFonts w:eastAsia="Calibri"/>
                <w:highlight w:val="yellow"/>
                <w:lang w:val="lt-LT" w:eastAsia="en-US"/>
              </w:rPr>
            </w:pPr>
            <w:r w:rsidRPr="006710F7">
              <w:rPr>
                <w:rFonts w:eastAsia="Calibri"/>
                <w:lang w:val="lt-LT" w:eastAsia="en-US"/>
              </w:rPr>
              <w:t>15,4</w:t>
            </w:r>
            <w:r w:rsidRPr="006710F7">
              <w:rPr>
                <w:rFonts w:eastAsia="Calibri"/>
                <w:lang w:val="en-US" w:eastAsia="en-US"/>
              </w:rPr>
              <w:t>%</w:t>
            </w:r>
          </w:p>
        </w:tc>
        <w:tc>
          <w:tcPr>
            <w:tcW w:w="1142" w:type="dxa"/>
          </w:tcPr>
          <w:p w14:paraId="105ABF8C"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4</w:t>
            </w:r>
          </w:p>
        </w:tc>
        <w:tc>
          <w:tcPr>
            <w:tcW w:w="1283" w:type="dxa"/>
            <w:shd w:val="clear" w:color="auto" w:fill="FFFFFF" w:themeFill="background1"/>
          </w:tcPr>
          <w:p w14:paraId="04730B45" w14:textId="77777777" w:rsidR="00C91C71" w:rsidRPr="006710F7" w:rsidRDefault="00C91C71" w:rsidP="00B74398">
            <w:pPr>
              <w:suppressAutoHyphens w:val="0"/>
              <w:rPr>
                <w:rFonts w:eastAsia="Calibri"/>
                <w:lang w:val="lt-LT" w:eastAsia="en-US"/>
              </w:rPr>
            </w:pPr>
            <w:r w:rsidRPr="006710F7">
              <w:rPr>
                <w:rFonts w:eastAsia="Calibri"/>
                <w:lang w:val="lt-LT" w:eastAsia="en-US"/>
              </w:rPr>
              <w:t>26</w:t>
            </w:r>
          </w:p>
        </w:tc>
        <w:tc>
          <w:tcPr>
            <w:tcW w:w="1852" w:type="dxa"/>
          </w:tcPr>
          <w:p w14:paraId="4C840C64" w14:textId="77777777" w:rsidR="00C91C71" w:rsidRPr="00D57556" w:rsidRDefault="00C91C71" w:rsidP="00B74398">
            <w:pPr>
              <w:suppressAutoHyphens w:val="0"/>
              <w:rPr>
                <w:rFonts w:eastAsia="Calibri"/>
                <w:lang w:val="lt-LT" w:eastAsia="en-US"/>
              </w:rPr>
            </w:pPr>
            <w:r w:rsidRPr="00D57556">
              <w:rPr>
                <w:rFonts w:eastAsia="Calibri"/>
                <w:lang w:val="lt-LT" w:eastAsia="en-US"/>
              </w:rPr>
              <w:t>Rašymas</w:t>
            </w:r>
          </w:p>
        </w:tc>
        <w:tc>
          <w:tcPr>
            <w:tcW w:w="1853" w:type="dxa"/>
          </w:tcPr>
          <w:p w14:paraId="00DC2642" w14:textId="77777777" w:rsidR="00C91C71" w:rsidRPr="00D57556" w:rsidRDefault="00C91C71" w:rsidP="00B74398">
            <w:pPr>
              <w:suppressAutoHyphens w:val="0"/>
              <w:rPr>
                <w:rFonts w:eastAsia="Calibri"/>
                <w:lang w:val="lt-LT" w:eastAsia="en-US"/>
              </w:rPr>
            </w:pPr>
            <w:r w:rsidRPr="00D57556">
              <w:rPr>
                <w:rFonts w:eastAsia="Calibri"/>
                <w:lang w:val="lt-LT" w:eastAsia="en-US"/>
              </w:rPr>
              <w:t>Aukštesnysis</w:t>
            </w:r>
          </w:p>
        </w:tc>
        <w:tc>
          <w:tcPr>
            <w:tcW w:w="1426" w:type="dxa"/>
          </w:tcPr>
          <w:p w14:paraId="18B461DC" w14:textId="77777777" w:rsidR="00C91C71" w:rsidRPr="00AA750E" w:rsidRDefault="00C91C71" w:rsidP="00B74398">
            <w:pPr>
              <w:suppressAutoHyphens w:val="0"/>
              <w:jc w:val="center"/>
              <w:rPr>
                <w:rFonts w:eastAsia="Calibri"/>
                <w:highlight w:val="yellow"/>
                <w:lang w:val="lt-LT" w:eastAsia="en-US"/>
              </w:rPr>
            </w:pPr>
            <w:r>
              <w:rPr>
                <w:rFonts w:eastAsia="Calibri"/>
                <w:lang w:val="lt-LT" w:eastAsia="en-US"/>
              </w:rPr>
              <w:t>21</w:t>
            </w:r>
            <w:r w:rsidRPr="006710F7">
              <w:rPr>
                <w:rFonts w:eastAsia="Calibri"/>
                <w:lang w:val="lt-LT" w:eastAsia="en-US"/>
              </w:rPr>
              <w:t>,4</w:t>
            </w:r>
            <w:r w:rsidRPr="006710F7">
              <w:rPr>
                <w:rFonts w:eastAsia="Calibri"/>
                <w:lang w:val="en-US" w:eastAsia="en-US"/>
              </w:rPr>
              <w:t>%</w:t>
            </w:r>
          </w:p>
        </w:tc>
        <w:tc>
          <w:tcPr>
            <w:tcW w:w="1283" w:type="dxa"/>
          </w:tcPr>
          <w:p w14:paraId="5B1AEB05" w14:textId="77777777" w:rsidR="00C91C71" w:rsidRPr="006710F7" w:rsidRDefault="00C91C71" w:rsidP="00B74398">
            <w:pPr>
              <w:suppressAutoHyphens w:val="0"/>
              <w:jc w:val="center"/>
              <w:rPr>
                <w:rFonts w:eastAsia="Calibri"/>
                <w:lang w:val="lt-LT" w:eastAsia="en-US"/>
              </w:rPr>
            </w:pPr>
            <w:r>
              <w:rPr>
                <w:rFonts w:eastAsia="Calibri"/>
                <w:lang w:val="lt-LT" w:eastAsia="en-US"/>
              </w:rPr>
              <w:t>6</w:t>
            </w:r>
          </w:p>
        </w:tc>
        <w:tc>
          <w:tcPr>
            <w:tcW w:w="1026" w:type="dxa"/>
            <w:shd w:val="clear" w:color="auto" w:fill="FFFFFF" w:themeFill="background1"/>
          </w:tcPr>
          <w:p w14:paraId="32B709B4" w14:textId="77777777" w:rsidR="00C91C71" w:rsidRPr="006710F7" w:rsidRDefault="00C91C71" w:rsidP="00B74398">
            <w:pPr>
              <w:suppressAutoHyphens w:val="0"/>
              <w:rPr>
                <w:rFonts w:eastAsia="Calibri"/>
                <w:lang w:val="lt-LT" w:eastAsia="en-US"/>
              </w:rPr>
            </w:pPr>
            <w:r>
              <w:rPr>
                <w:rFonts w:eastAsia="Calibri"/>
                <w:lang w:val="lt-LT" w:eastAsia="en-US"/>
              </w:rPr>
              <w:t>28</w:t>
            </w:r>
          </w:p>
        </w:tc>
        <w:tc>
          <w:tcPr>
            <w:tcW w:w="1682" w:type="dxa"/>
            <w:shd w:val="clear" w:color="auto" w:fill="FFFFFF" w:themeFill="background1"/>
          </w:tcPr>
          <w:p w14:paraId="32FC0952" w14:textId="77777777" w:rsidR="00C91C71" w:rsidRPr="006710F7" w:rsidRDefault="00C91C71" w:rsidP="00B74398">
            <w:pPr>
              <w:suppressAutoHyphens w:val="0"/>
              <w:rPr>
                <w:rFonts w:eastAsia="Calibri"/>
                <w:lang w:val="lt-LT" w:eastAsia="en-US"/>
              </w:rPr>
            </w:pPr>
            <w:r>
              <w:rPr>
                <w:rFonts w:eastAsia="Calibri"/>
                <w:lang w:val="lt-LT" w:eastAsia="en-US"/>
              </w:rPr>
              <w:t>Padidėjo 6,0</w:t>
            </w:r>
            <w:r w:rsidRPr="006710F7">
              <w:rPr>
                <w:rFonts w:eastAsia="Calibri"/>
                <w:lang w:val="en-US" w:eastAsia="en-US"/>
              </w:rPr>
              <w:t>%</w:t>
            </w:r>
          </w:p>
        </w:tc>
      </w:tr>
      <w:tr w:rsidR="00C91C71" w:rsidRPr="00D57556" w14:paraId="4C08628A" w14:textId="77777777" w:rsidTr="00EC38FC">
        <w:trPr>
          <w:trHeight w:val="276"/>
        </w:trPr>
        <w:tc>
          <w:tcPr>
            <w:tcW w:w="1710" w:type="dxa"/>
            <w:vMerge/>
          </w:tcPr>
          <w:p w14:paraId="7DEFD1F4" w14:textId="77777777" w:rsidR="00C91C71" w:rsidRPr="00D57556" w:rsidRDefault="00C91C71" w:rsidP="00B74398">
            <w:pPr>
              <w:suppressAutoHyphens w:val="0"/>
              <w:rPr>
                <w:rFonts w:eastAsia="Calibri"/>
                <w:lang w:val="lt-LT" w:eastAsia="en-US"/>
              </w:rPr>
            </w:pPr>
          </w:p>
        </w:tc>
        <w:tc>
          <w:tcPr>
            <w:tcW w:w="1568" w:type="dxa"/>
          </w:tcPr>
          <w:p w14:paraId="74567466" w14:textId="77777777" w:rsidR="00C91C71" w:rsidRPr="00D57556" w:rsidRDefault="00C91C71" w:rsidP="00B74398">
            <w:pPr>
              <w:suppressAutoHyphens w:val="0"/>
              <w:rPr>
                <w:rFonts w:eastAsia="Calibri"/>
                <w:lang w:val="lt-LT" w:eastAsia="en-US"/>
              </w:rPr>
            </w:pPr>
            <w:r w:rsidRPr="00D57556">
              <w:rPr>
                <w:rFonts w:eastAsia="Calibri"/>
                <w:lang w:val="lt-LT" w:eastAsia="en-US"/>
              </w:rPr>
              <w:t>Pagrindinis</w:t>
            </w:r>
          </w:p>
        </w:tc>
        <w:tc>
          <w:tcPr>
            <w:tcW w:w="997" w:type="dxa"/>
          </w:tcPr>
          <w:p w14:paraId="33BC6983" w14:textId="77777777" w:rsidR="00C91C71" w:rsidRPr="00AA750E" w:rsidRDefault="00C91C71" w:rsidP="00B74398">
            <w:pPr>
              <w:suppressAutoHyphens w:val="0"/>
              <w:jc w:val="center"/>
              <w:rPr>
                <w:rFonts w:eastAsia="Calibri"/>
                <w:highlight w:val="yellow"/>
                <w:lang w:val="lt-LT" w:eastAsia="en-US"/>
              </w:rPr>
            </w:pPr>
            <w:r w:rsidRPr="006710F7">
              <w:rPr>
                <w:rFonts w:eastAsia="Calibri"/>
                <w:lang w:val="lt-LT" w:eastAsia="en-US"/>
              </w:rPr>
              <w:t>46,2</w:t>
            </w:r>
            <w:r w:rsidRPr="006710F7">
              <w:rPr>
                <w:rFonts w:eastAsia="Calibri"/>
                <w:lang w:val="en-US" w:eastAsia="en-US"/>
              </w:rPr>
              <w:t>%</w:t>
            </w:r>
          </w:p>
        </w:tc>
        <w:tc>
          <w:tcPr>
            <w:tcW w:w="1142" w:type="dxa"/>
          </w:tcPr>
          <w:p w14:paraId="5E289530"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12</w:t>
            </w:r>
          </w:p>
        </w:tc>
        <w:tc>
          <w:tcPr>
            <w:tcW w:w="1283" w:type="dxa"/>
            <w:shd w:val="clear" w:color="auto" w:fill="FFFFFF" w:themeFill="background1"/>
          </w:tcPr>
          <w:p w14:paraId="55F04108" w14:textId="77777777" w:rsidR="00C91C71" w:rsidRPr="006710F7" w:rsidRDefault="00C91C71" w:rsidP="00B74398">
            <w:pPr>
              <w:suppressAutoHyphens w:val="0"/>
              <w:rPr>
                <w:rFonts w:eastAsia="Calibri"/>
                <w:lang w:val="lt-LT" w:eastAsia="en-US"/>
              </w:rPr>
            </w:pPr>
          </w:p>
        </w:tc>
        <w:tc>
          <w:tcPr>
            <w:tcW w:w="1852" w:type="dxa"/>
          </w:tcPr>
          <w:p w14:paraId="7CFBADA3" w14:textId="77777777" w:rsidR="00C91C71" w:rsidRPr="00D57556" w:rsidRDefault="00C91C71" w:rsidP="00B74398">
            <w:pPr>
              <w:suppressAutoHyphens w:val="0"/>
              <w:jc w:val="center"/>
              <w:rPr>
                <w:rFonts w:eastAsia="Calibri"/>
                <w:b/>
                <w:lang w:val="lt-LT" w:eastAsia="en-US"/>
              </w:rPr>
            </w:pPr>
          </w:p>
        </w:tc>
        <w:tc>
          <w:tcPr>
            <w:tcW w:w="1853" w:type="dxa"/>
          </w:tcPr>
          <w:p w14:paraId="5E414F55" w14:textId="77777777" w:rsidR="00C91C71" w:rsidRPr="00D57556" w:rsidRDefault="00C91C71" w:rsidP="00B74398">
            <w:pPr>
              <w:suppressAutoHyphens w:val="0"/>
              <w:rPr>
                <w:rFonts w:eastAsia="Calibri"/>
                <w:lang w:val="lt-LT" w:eastAsia="en-US"/>
              </w:rPr>
            </w:pPr>
            <w:r w:rsidRPr="00D57556">
              <w:rPr>
                <w:rFonts w:eastAsia="Calibri"/>
                <w:lang w:val="lt-LT" w:eastAsia="en-US"/>
              </w:rPr>
              <w:t>Pagrindinis</w:t>
            </w:r>
          </w:p>
        </w:tc>
        <w:tc>
          <w:tcPr>
            <w:tcW w:w="1426" w:type="dxa"/>
          </w:tcPr>
          <w:p w14:paraId="0A8D594E" w14:textId="77777777" w:rsidR="00C91C71" w:rsidRPr="00AA750E" w:rsidRDefault="00C91C71" w:rsidP="00B74398">
            <w:pPr>
              <w:suppressAutoHyphens w:val="0"/>
              <w:jc w:val="center"/>
              <w:rPr>
                <w:rFonts w:eastAsia="Calibri"/>
                <w:highlight w:val="yellow"/>
                <w:lang w:val="lt-LT" w:eastAsia="en-US"/>
              </w:rPr>
            </w:pPr>
            <w:r>
              <w:rPr>
                <w:rFonts w:eastAsia="Calibri"/>
                <w:lang w:val="lt-LT" w:eastAsia="en-US"/>
              </w:rPr>
              <w:t>53,6</w:t>
            </w:r>
            <w:r w:rsidRPr="006710F7">
              <w:rPr>
                <w:rFonts w:eastAsia="Calibri"/>
                <w:lang w:val="en-US" w:eastAsia="en-US"/>
              </w:rPr>
              <w:t>%</w:t>
            </w:r>
          </w:p>
        </w:tc>
        <w:tc>
          <w:tcPr>
            <w:tcW w:w="1283" w:type="dxa"/>
          </w:tcPr>
          <w:p w14:paraId="6BA7CE9D" w14:textId="77777777" w:rsidR="00C91C71" w:rsidRPr="006710F7" w:rsidRDefault="00C91C71" w:rsidP="00B74398">
            <w:pPr>
              <w:suppressAutoHyphens w:val="0"/>
              <w:jc w:val="center"/>
              <w:rPr>
                <w:rFonts w:eastAsia="Calibri"/>
                <w:lang w:val="lt-LT" w:eastAsia="en-US"/>
              </w:rPr>
            </w:pPr>
            <w:r>
              <w:rPr>
                <w:rFonts w:eastAsia="Calibri"/>
                <w:lang w:val="lt-LT" w:eastAsia="en-US"/>
              </w:rPr>
              <w:t>15</w:t>
            </w:r>
          </w:p>
        </w:tc>
        <w:tc>
          <w:tcPr>
            <w:tcW w:w="1026" w:type="dxa"/>
            <w:shd w:val="clear" w:color="auto" w:fill="FFFFFF" w:themeFill="background1"/>
          </w:tcPr>
          <w:p w14:paraId="1FAE4F9A" w14:textId="77777777" w:rsidR="00C91C71" w:rsidRPr="006710F7" w:rsidRDefault="00C91C71" w:rsidP="00B74398">
            <w:pPr>
              <w:suppressAutoHyphens w:val="0"/>
              <w:rPr>
                <w:rFonts w:eastAsia="Calibri"/>
                <w:lang w:val="lt-LT" w:eastAsia="en-US"/>
              </w:rPr>
            </w:pPr>
          </w:p>
        </w:tc>
        <w:tc>
          <w:tcPr>
            <w:tcW w:w="1682" w:type="dxa"/>
            <w:shd w:val="clear" w:color="auto" w:fill="FFFFFF" w:themeFill="background1"/>
          </w:tcPr>
          <w:p w14:paraId="7D309671" w14:textId="77777777" w:rsidR="00C91C71" w:rsidRPr="006710F7" w:rsidRDefault="00C91C71" w:rsidP="00B74398">
            <w:pPr>
              <w:suppressAutoHyphens w:val="0"/>
              <w:rPr>
                <w:rFonts w:eastAsia="Calibri"/>
                <w:lang w:val="lt-LT" w:eastAsia="en-US"/>
              </w:rPr>
            </w:pPr>
            <w:r>
              <w:rPr>
                <w:rFonts w:eastAsia="Calibri"/>
                <w:lang w:val="lt-LT" w:eastAsia="en-US"/>
              </w:rPr>
              <w:t>Padidėjo 7,4</w:t>
            </w:r>
            <w:r w:rsidRPr="006710F7">
              <w:rPr>
                <w:rFonts w:eastAsia="Calibri"/>
                <w:lang w:val="en-US" w:eastAsia="en-US"/>
              </w:rPr>
              <w:t>%</w:t>
            </w:r>
          </w:p>
        </w:tc>
      </w:tr>
      <w:tr w:rsidR="00C91C71" w:rsidRPr="00D57556" w14:paraId="7FC2A7A0" w14:textId="77777777" w:rsidTr="00EC38FC">
        <w:trPr>
          <w:trHeight w:val="276"/>
        </w:trPr>
        <w:tc>
          <w:tcPr>
            <w:tcW w:w="1710" w:type="dxa"/>
            <w:vMerge/>
          </w:tcPr>
          <w:p w14:paraId="78B91AC7" w14:textId="77777777" w:rsidR="00C91C71" w:rsidRPr="00D57556" w:rsidRDefault="00C91C71" w:rsidP="00B74398">
            <w:pPr>
              <w:suppressAutoHyphens w:val="0"/>
              <w:rPr>
                <w:rFonts w:eastAsia="Calibri"/>
                <w:lang w:val="lt-LT" w:eastAsia="en-US"/>
              </w:rPr>
            </w:pPr>
          </w:p>
        </w:tc>
        <w:tc>
          <w:tcPr>
            <w:tcW w:w="1568" w:type="dxa"/>
          </w:tcPr>
          <w:p w14:paraId="70452B8B" w14:textId="77777777" w:rsidR="00C91C71" w:rsidRPr="00D57556" w:rsidRDefault="00C91C71" w:rsidP="00B74398">
            <w:pPr>
              <w:suppressAutoHyphens w:val="0"/>
              <w:rPr>
                <w:rFonts w:eastAsia="Calibri"/>
                <w:lang w:val="lt-LT" w:eastAsia="en-US"/>
              </w:rPr>
            </w:pPr>
            <w:r w:rsidRPr="00D57556">
              <w:rPr>
                <w:rFonts w:eastAsia="Calibri"/>
                <w:lang w:val="lt-LT" w:eastAsia="en-US"/>
              </w:rPr>
              <w:t>Patenkinamas</w:t>
            </w:r>
          </w:p>
        </w:tc>
        <w:tc>
          <w:tcPr>
            <w:tcW w:w="997" w:type="dxa"/>
          </w:tcPr>
          <w:p w14:paraId="28A45907"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30,8</w:t>
            </w:r>
            <w:r w:rsidRPr="006710F7">
              <w:rPr>
                <w:rFonts w:eastAsia="Calibri"/>
                <w:lang w:val="en-US" w:eastAsia="en-US"/>
              </w:rPr>
              <w:t>%</w:t>
            </w:r>
          </w:p>
        </w:tc>
        <w:tc>
          <w:tcPr>
            <w:tcW w:w="1142" w:type="dxa"/>
          </w:tcPr>
          <w:p w14:paraId="43F819D0"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8</w:t>
            </w:r>
          </w:p>
        </w:tc>
        <w:tc>
          <w:tcPr>
            <w:tcW w:w="1283" w:type="dxa"/>
            <w:shd w:val="clear" w:color="auto" w:fill="FFFFFF" w:themeFill="background1"/>
          </w:tcPr>
          <w:p w14:paraId="20032A37" w14:textId="77777777" w:rsidR="00C91C71" w:rsidRPr="006710F7" w:rsidRDefault="00C91C71" w:rsidP="00B74398">
            <w:pPr>
              <w:suppressAutoHyphens w:val="0"/>
              <w:rPr>
                <w:rFonts w:eastAsia="Calibri"/>
                <w:lang w:val="lt-LT" w:eastAsia="en-US"/>
              </w:rPr>
            </w:pPr>
          </w:p>
        </w:tc>
        <w:tc>
          <w:tcPr>
            <w:tcW w:w="1852" w:type="dxa"/>
          </w:tcPr>
          <w:p w14:paraId="347737CE" w14:textId="77777777" w:rsidR="00C91C71" w:rsidRPr="00D57556" w:rsidRDefault="00C91C71" w:rsidP="00B74398">
            <w:pPr>
              <w:suppressAutoHyphens w:val="0"/>
              <w:jc w:val="center"/>
              <w:rPr>
                <w:rFonts w:eastAsia="Calibri"/>
                <w:b/>
                <w:lang w:val="lt-LT" w:eastAsia="en-US"/>
              </w:rPr>
            </w:pPr>
          </w:p>
        </w:tc>
        <w:tc>
          <w:tcPr>
            <w:tcW w:w="1853" w:type="dxa"/>
          </w:tcPr>
          <w:p w14:paraId="5CA499AC" w14:textId="77777777" w:rsidR="00C91C71" w:rsidRPr="00D57556" w:rsidRDefault="00C91C71" w:rsidP="00B74398">
            <w:pPr>
              <w:suppressAutoHyphens w:val="0"/>
              <w:rPr>
                <w:rFonts w:eastAsia="Calibri"/>
                <w:lang w:val="lt-LT" w:eastAsia="en-US"/>
              </w:rPr>
            </w:pPr>
            <w:r w:rsidRPr="00D57556">
              <w:rPr>
                <w:rFonts w:eastAsia="Calibri"/>
                <w:lang w:val="lt-LT" w:eastAsia="en-US"/>
              </w:rPr>
              <w:t>Patenkinamas</w:t>
            </w:r>
          </w:p>
        </w:tc>
        <w:tc>
          <w:tcPr>
            <w:tcW w:w="1426" w:type="dxa"/>
          </w:tcPr>
          <w:p w14:paraId="31A85266" w14:textId="77777777" w:rsidR="00C91C71" w:rsidRPr="006710F7" w:rsidRDefault="00C91C71" w:rsidP="00B74398">
            <w:pPr>
              <w:suppressAutoHyphens w:val="0"/>
              <w:jc w:val="center"/>
              <w:rPr>
                <w:rFonts w:eastAsia="Calibri"/>
                <w:lang w:val="lt-LT" w:eastAsia="en-US"/>
              </w:rPr>
            </w:pPr>
            <w:r>
              <w:rPr>
                <w:rFonts w:eastAsia="Calibri"/>
                <w:lang w:val="lt-LT" w:eastAsia="en-US"/>
              </w:rPr>
              <w:t>25,0</w:t>
            </w:r>
            <w:r w:rsidRPr="006710F7">
              <w:rPr>
                <w:rFonts w:eastAsia="Calibri"/>
                <w:lang w:val="en-US" w:eastAsia="en-US"/>
              </w:rPr>
              <w:t>%</w:t>
            </w:r>
          </w:p>
        </w:tc>
        <w:tc>
          <w:tcPr>
            <w:tcW w:w="1283" w:type="dxa"/>
          </w:tcPr>
          <w:p w14:paraId="216DD0A6" w14:textId="77777777" w:rsidR="00C91C71" w:rsidRPr="006710F7" w:rsidRDefault="00C91C71" w:rsidP="00B74398">
            <w:pPr>
              <w:suppressAutoHyphens w:val="0"/>
              <w:jc w:val="center"/>
              <w:rPr>
                <w:rFonts w:eastAsia="Calibri"/>
                <w:lang w:val="lt-LT" w:eastAsia="en-US"/>
              </w:rPr>
            </w:pPr>
            <w:r>
              <w:rPr>
                <w:rFonts w:eastAsia="Calibri"/>
                <w:lang w:val="lt-LT" w:eastAsia="en-US"/>
              </w:rPr>
              <w:t>7</w:t>
            </w:r>
          </w:p>
        </w:tc>
        <w:tc>
          <w:tcPr>
            <w:tcW w:w="1026" w:type="dxa"/>
            <w:shd w:val="clear" w:color="auto" w:fill="FFFFFF" w:themeFill="background1"/>
          </w:tcPr>
          <w:p w14:paraId="0CEA2F9F" w14:textId="77777777" w:rsidR="00C91C71" w:rsidRPr="006710F7" w:rsidRDefault="00C91C71" w:rsidP="00B74398">
            <w:pPr>
              <w:suppressAutoHyphens w:val="0"/>
              <w:rPr>
                <w:rFonts w:eastAsia="Calibri"/>
                <w:lang w:val="lt-LT" w:eastAsia="en-US"/>
              </w:rPr>
            </w:pPr>
          </w:p>
        </w:tc>
        <w:tc>
          <w:tcPr>
            <w:tcW w:w="1682" w:type="dxa"/>
            <w:shd w:val="clear" w:color="auto" w:fill="FFFFFF" w:themeFill="background1"/>
          </w:tcPr>
          <w:p w14:paraId="0F31ACE6" w14:textId="77777777" w:rsidR="00C91C71" w:rsidRPr="006710F7" w:rsidRDefault="00C91C71" w:rsidP="00B74398">
            <w:pPr>
              <w:suppressAutoHyphens w:val="0"/>
              <w:rPr>
                <w:rFonts w:eastAsia="Calibri"/>
                <w:lang w:val="lt-LT" w:eastAsia="en-US"/>
              </w:rPr>
            </w:pPr>
            <w:r>
              <w:rPr>
                <w:rFonts w:eastAsia="Calibri"/>
                <w:lang w:val="lt-LT" w:eastAsia="en-US"/>
              </w:rPr>
              <w:t>Padidėjo  5,8</w:t>
            </w:r>
            <w:r w:rsidRPr="006710F7">
              <w:rPr>
                <w:rFonts w:eastAsia="Calibri"/>
                <w:lang w:val="en-US" w:eastAsia="en-US"/>
              </w:rPr>
              <w:t>%</w:t>
            </w:r>
          </w:p>
        </w:tc>
      </w:tr>
      <w:tr w:rsidR="00C91C71" w:rsidRPr="00D57556" w14:paraId="0BCFA7CF" w14:textId="77777777" w:rsidTr="00EC38FC">
        <w:trPr>
          <w:trHeight w:val="276"/>
        </w:trPr>
        <w:tc>
          <w:tcPr>
            <w:tcW w:w="1710" w:type="dxa"/>
          </w:tcPr>
          <w:p w14:paraId="69A5AE8B" w14:textId="77777777" w:rsidR="00C91C71" w:rsidRPr="00D57556" w:rsidRDefault="00C91C71" w:rsidP="00B74398">
            <w:pPr>
              <w:suppressAutoHyphens w:val="0"/>
              <w:rPr>
                <w:rFonts w:eastAsia="Calibri"/>
                <w:lang w:val="lt-LT" w:eastAsia="en-US"/>
              </w:rPr>
            </w:pPr>
          </w:p>
        </w:tc>
        <w:tc>
          <w:tcPr>
            <w:tcW w:w="1568" w:type="dxa"/>
          </w:tcPr>
          <w:p w14:paraId="1425E96F" w14:textId="77777777" w:rsidR="00C91C71" w:rsidRPr="00D57556" w:rsidRDefault="00C91C71" w:rsidP="00B74398">
            <w:pPr>
              <w:suppressAutoHyphens w:val="0"/>
              <w:rPr>
                <w:rFonts w:eastAsia="Calibri"/>
                <w:lang w:val="lt-LT" w:eastAsia="en-US"/>
              </w:rPr>
            </w:pPr>
            <w:r w:rsidRPr="00D57556">
              <w:rPr>
                <w:rFonts w:eastAsia="Calibri"/>
                <w:lang w:val="lt-LT" w:eastAsia="en-US"/>
              </w:rPr>
              <w:t>Nepatenkinamas</w:t>
            </w:r>
          </w:p>
        </w:tc>
        <w:tc>
          <w:tcPr>
            <w:tcW w:w="997" w:type="dxa"/>
          </w:tcPr>
          <w:p w14:paraId="0D790020" w14:textId="77777777" w:rsidR="00C91C71" w:rsidRPr="00D57556" w:rsidRDefault="00C91C71" w:rsidP="00B74398">
            <w:pPr>
              <w:suppressAutoHyphens w:val="0"/>
              <w:jc w:val="center"/>
              <w:rPr>
                <w:rFonts w:eastAsia="Calibri"/>
                <w:lang w:val="lt-LT" w:eastAsia="en-US"/>
              </w:rPr>
            </w:pPr>
            <w:r>
              <w:rPr>
                <w:rFonts w:eastAsia="Calibri"/>
                <w:lang w:val="lt-LT" w:eastAsia="en-US"/>
              </w:rPr>
              <w:t>7</w:t>
            </w:r>
            <w:r w:rsidRPr="00D57556">
              <w:rPr>
                <w:rFonts w:eastAsia="Calibri"/>
                <w:lang w:val="lt-LT" w:eastAsia="en-US"/>
              </w:rPr>
              <w:t>,7%</w:t>
            </w:r>
          </w:p>
          <w:p w14:paraId="760672F6" w14:textId="77777777" w:rsidR="00C91C71" w:rsidRPr="00D57556" w:rsidRDefault="00C91C71" w:rsidP="00B74398">
            <w:pPr>
              <w:suppressAutoHyphens w:val="0"/>
              <w:rPr>
                <w:rFonts w:eastAsia="Calibri"/>
                <w:lang w:val="lt-LT" w:eastAsia="en-US"/>
              </w:rPr>
            </w:pPr>
          </w:p>
        </w:tc>
        <w:tc>
          <w:tcPr>
            <w:tcW w:w="1142" w:type="dxa"/>
          </w:tcPr>
          <w:p w14:paraId="70752F11" w14:textId="77777777" w:rsidR="00C91C71" w:rsidRPr="00D57556" w:rsidRDefault="00C91C71" w:rsidP="00B74398">
            <w:pPr>
              <w:suppressAutoHyphens w:val="0"/>
              <w:jc w:val="center"/>
              <w:rPr>
                <w:rFonts w:eastAsia="Calibri"/>
                <w:lang w:val="lt-LT" w:eastAsia="en-US"/>
              </w:rPr>
            </w:pPr>
            <w:r w:rsidRPr="00D57556">
              <w:rPr>
                <w:rFonts w:eastAsia="Calibri"/>
                <w:lang w:val="lt-LT" w:eastAsia="en-US"/>
              </w:rPr>
              <w:t>2</w:t>
            </w:r>
          </w:p>
        </w:tc>
        <w:tc>
          <w:tcPr>
            <w:tcW w:w="1283" w:type="dxa"/>
            <w:shd w:val="clear" w:color="auto" w:fill="FFFFFF" w:themeFill="background1"/>
          </w:tcPr>
          <w:p w14:paraId="5A9B8800" w14:textId="77777777" w:rsidR="00C91C71" w:rsidRPr="00D57556" w:rsidRDefault="00C91C71" w:rsidP="00B74398">
            <w:pPr>
              <w:suppressAutoHyphens w:val="0"/>
              <w:rPr>
                <w:rFonts w:eastAsia="Calibri"/>
                <w:lang w:val="lt-LT" w:eastAsia="en-US"/>
              </w:rPr>
            </w:pPr>
          </w:p>
        </w:tc>
        <w:tc>
          <w:tcPr>
            <w:tcW w:w="1852" w:type="dxa"/>
          </w:tcPr>
          <w:p w14:paraId="1BBD4656" w14:textId="77777777" w:rsidR="00C91C71" w:rsidRPr="00D57556" w:rsidRDefault="00C91C71" w:rsidP="00B74398">
            <w:pPr>
              <w:suppressAutoHyphens w:val="0"/>
              <w:jc w:val="center"/>
              <w:rPr>
                <w:rFonts w:eastAsia="Calibri"/>
                <w:b/>
                <w:lang w:val="lt-LT" w:eastAsia="en-US"/>
              </w:rPr>
            </w:pPr>
          </w:p>
        </w:tc>
        <w:tc>
          <w:tcPr>
            <w:tcW w:w="1853" w:type="dxa"/>
          </w:tcPr>
          <w:p w14:paraId="47401F05" w14:textId="77777777" w:rsidR="00C91C71" w:rsidRPr="00D57556" w:rsidRDefault="00C91C71" w:rsidP="00B74398">
            <w:pPr>
              <w:suppressAutoHyphens w:val="0"/>
              <w:rPr>
                <w:rFonts w:eastAsia="Calibri"/>
                <w:lang w:val="lt-LT" w:eastAsia="en-US"/>
              </w:rPr>
            </w:pPr>
            <w:r w:rsidRPr="00D57556">
              <w:rPr>
                <w:rFonts w:eastAsia="Calibri"/>
                <w:lang w:val="lt-LT" w:eastAsia="en-US"/>
              </w:rPr>
              <w:t>Nepatenkinamas</w:t>
            </w:r>
          </w:p>
        </w:tc>
        <w:tc>
          <w:tcPr>
            <w:tcW w:w="1426" w:type="dxa"/>
          </w:tcPr>
          <w:p w14:paraId="01F2CB20" w14:textId="77777777" w:rsidR="00C91C71" w:rsidRPr="006710F7" w:rsidRDefault="00C91C71" w:rsidP="00B74398">
            <w:pPr>
              <w:suppressAutoHyphens w:val="0"/>
              <w:jc w:val="center"/>
              <w:rPr>
                <w:rFonts w:eastAsia="Calibri"/>
                <w:lang w:val="lt-LT" w:eastAsia="en-US"/>
              </w:rPr>
            </w:pPr>
            <w:r>
              <w:rPr>
                <w:rFonts w:eastAsia="Calibri"/>
                <w:lang w:val="lt-LT" w:eastAsia="en-US"/>
              </w:rPr>
              <w:t>0,0</w:t>
            </w:r>
            <w:r w:rsidRPr="006710F7">
              <w:rPr>
                <w:rFonts w:eastAsia="Calibri"/>
                <w:lang w:val="en-US" w:eastAsia="en-US"/>
              </w:rPr>
              <w:t>%</w:t>
            </w:r>
          </w:p>
        </w:tc>
        <w:tc>
          <w:tcPr>
            <w:tcW w:w="1283" w:type="dxa"/>
          </w:tcPr>
          <w:p w14:paraId="5A6748F7"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0</w:t>
            </w:r>
          </w:p>
        </w:tc>
        <w:tc>
          <w:tcPr>
            <w:tcW w:w="1026" w:type="dxa"/>
            <w:shd w:val="clear" w:color="auto" w:fill="FFFFFF" w:themeFill="background1"/>
          </w:tcPr>
          <w:p w14:paraId="47670A5E" w14:textId="77777777" w:rsidR="00C91C71" w:rsidRPr="006710F7" w:rsidRDefault="00C91C71" w:rsidP="00B74398">
            <w:pPr>
              <w:suppressAutoHyphens w:val="0"/>
              <w:rPr>
                <w:rFonts w:eastAsia="Calibri"/>
                <w:lang w:val="lt-LT" w:eastAsia="en-US"/>
              </w:rPr>
            </w:pPr>
          </w:p>
        </w:tc>
        <w:tc>
          <w:tcPr>
            <w:tcW w:w="1682" w:type="dxa"/>
            <w:shd w:val="clear" w:color="auto" w:fill="FFFFFF" w:themeFill="background1"/>
          </w:tcPr>
          <w:p w14:paraId="57059270" w14:textId="77777777" w:rsidR="00C91C71" w:rsidRPr="006710F7" w:rsidRDefault="00C91C71" w:rsidP="00B74398">
            <w:pPr>
              <w:suppressAutoHyphens w:val="0"/>
              <w:rPr>
                <w:rFonts w:eastAsia="Calibri"/>
                <w:lang w:val="lt-LT" w:eastAsia="en-US"/>
              </w:rPr>
            </w:pPr>
            <w:r>
              <w:rPr>
                <w:rFonts w:eastAsia="Calibri"/>
                <w:lang w:val="lt-LT" w:eastAsia="en-US"/>
              </w:rPr>
              <w:t>Sumažėjo 7,7</w:t>
            </w:r>
            <w:r w:rsidRPr="006710F7">
              <w:rPr>
                <w:rFonts w:eastAsia="Calibri"/>
                <w:lang w:val="en-US" w:eastAsia="en-US"/>
              </w:rPr>
              <w:t>%</w:t>
            </w:r>
          </w:p>
        </w:tc>
      </w:tr>
      <w:tr w:rsidR="00C91C71" w:rsidRPr="00D57556" w14:paraId="2324CE3A" w14:textId="77777777" w:rsidTr="00EC38FC">
        <w:trPr>
          <w:trHeight w:val="276"/>
        </w:trPr>
        <w:tc>
          <w:tcPr>
            <w:tcW w:w="1710" w:type="dxa"/>
          </w:tcPr>
          <w:p w14:paraId="386570DD" w14:textId="77777777" w:rsidR="00C91C71" w:rsidRPr="00D57556" w:rsidRDefault="00C91C71" w:rsidP="00B74398">
            <w:pPr>
              <w:suppressAutoHyphens w:val="0"/>
              <w:rPr>
                <w:rFonts w:eastAsia="Calibri"/>
                <w:lang w:val="lt-LT" w:eastAsia="en-US"/>
              </w:rPr>
            </w:pPr>
            <w:r>
              <w:rPr>
                <w:rFonts w:eastAsia="Calibri"/>
                <w:lang w:val="lt-LT" w:eastAsia="en-US"/>
              </w:rPr>
              <w:t>Pasaulio pažinimas</w:t>
            </w:r>
          </w:p>
        </w:tc>
        <w:tc>
          <w:tcPr>
            <w:tcW w:w="1568" w:type="dxa"/>
          </w:tcPr>
          <w:p w14:paraId="26A79EC3" w14:textId="77777777" w:rsidR="00C91C71" w:rsidRPr="00D57556" w:rsidRDefault="00C91C71" w:rsidP="00B74398">
            <w:pPr>
              <w:suppressAutoHyphens w:val="0"/>
              <w:rPr>
                <w:rFonts w:eastAsia="Calibri"/>
                <w:lang w:val="lt-LT" w:eastAsia="en-US"/>
              </w:rPr>
            </w:pPr>
            <w:r w:rsidRPr="00D57556">
              <w:rPr>
                <w:rFonts w:eastAsia="Calibri"/>
                <w:lang w:val="lt-LT" w:eastAsia="en-US"/>
              </w:rPr>
              <w:t>Aukštesnysis</w:t>
            </w:r>
          </w:p>
        </w:tc>
        <w:tc>
          <w:tcPr>
            <w:tcW w:w="997" w:type="dxa"/>
          </w:tcPr>
          <w:p w14:paraId="07825577"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46,2</w:t>
            </w:r>
            <w:r w:rsidRPr="006710F7">
              <w:rPr>
                <w:rFonts w:eastAsia="Calibri"/>
                <w:lang w:val="en-US" w:eastAsia="en-US"/>
              </w:rPr>
              <w:t>%</w:t>
            </w:r>
          </w:p>
        </w:tc>
        <w:tc>
          <w:tcPr>
            <w:tcW w:w="1142" w:type="dxa"/>
          </w:tcPr>
          <w:p w14:paraId="2E1579AB"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12</w:t>
            </w:r>
          </w:p>
        </w:tc>
        <w:tc>
          <w:tcPr>
            <w:tcW w:w="1283" w:type="dxa"/>
            <w:shd w:val="clear" w:color="auto" w:fill="FFFFFF" w:themeFill="background1"/>
          </w:tcPr>
          <w:p w14:paraId="08E95AE2" w14:textId="77777777" w:rsidR="00C91C71" w:rsidRPr="00D57556" w:rsidRDefault="00C91C71" w:rsidP="00B74398">
            <w:pPr>
              <w:suppressAutoHyphens w:val="0"/>
              <w:rPr>
                <w:rFonts w:eastAsia="Calibri"/>
                <w:lang w:val="lt-LT" w:eastAsia="en-US"/>
              </w:rPr>
            </w:pPr>
            <w:r>
              <w:rPr>
                <w:rFonts w:eastAsia="Calibri"/>
                <w:lang w:val="lt-LT" w:eastAsia="en-US"/>
              </w:rPr>
              <w:t>26</w:t>
            </w:r>
          </w:p>
        </w:tc>
        <w:tc>
          <w:tcPr>
            <w:tcW w:w="1852" w:type="dxa"/>
          </w:tcPr>
          <w:p w14:paraId="7B5047B2" w14:textId="77777777" w:rsidR="00C91C71" w:rsidRPr="00D57556" w:rsidRDefault="00C91C71" w:rsidP="00B74398">
            <w:pPr>
              <w:suppressAutoHyphens w:val="0"/>
              <w:jc w:val="center"/>
              <w:rPr>
                <w:rFonts w:eastAsia="Calibri"/>
                <w:b/>
                <w:lang w:val="lt-LT" w:eastAsia="en-US"/>
              </w:rPr>
            </w:pPr>
          </w:p>
        </w:tc>
        <w:tc>
          <w:tcPr>
            <w:tcW w:w="1853" w:type="dxa"/>
          </w:tcPr>
          <w:p w14:paraId="51DB6F53" w14:textId="77777777" w:rsidR="00C91C71" w:rsidRPr="00D57556" w:rsidRDefault="00C91C71" w:rsidP="00B74398">
            <w:pPr>
              <w:suppressAutoHyphens w:val="0"/>
              <w:rPr>
                <w:rFonts w:eastAsia="Calibri"/>
                <w:lang w:val="lt-LT" w:eastAsia="en-US"/>
              </w:rPr>
            </w:pPr>
            <w:r w:rsidRPr="00D57556">
              <w:rPr>
                <w:rFonts w:eastAsia="Calibri"/>
                <w:lang w:val="lt-LT" w:eastAsia="en-US"/>
              </w:rPr>
              <w:t>Aukštesnysis</w:t>
            </w:r>
          </w:p>
        </w:tc>
        <w:tc>
          <w:tcPr>
            <w:tcW w:w="1426" w:type="dxa"/>
          </w:tcPr>
          <w:p w14:paraId="6A4AA023" w14:textId="77777777" w:rsidR="00C91C71" w:rsidRPr="006710F7" w:rsidRDefault="00C91C71" w:rsidP="00B74398">
            <w:pPr>
              <w:suppressAutoHyphens w:val="0"/>
              <w:jc w:val="center"/>
              <w:rPr>
                <w:rFonts w:eastAsia="Calibri"/>
                <w:lang w:val="lt-LT" w:eastAsia="en-US"/>
              </w:rPr>
            </w:pPr>
            <w:r>
              <w:rPr>
                <w:rFonts w:eastAsia="Calibri"/>
                <w:lang w:val="lt-LT" w:eastAsia="en-US"/>
              </w:rPr>
              <w:t>27,3</w:t>
            </w:r>
            <w:r w:rsidRPr="006710F7">
              <w:rPr>
                <w:rFonts w:eastAsia="Calibri"/>
                <w:lang w:val="en-US" w:eastAsia="en-US"/>
              </w:rPr>
              <w:t>%</w:t>
            </w:r>
          </w:p>
        </w:tc>
        <w:tc>
          <w:tcPr>
            <w:tcW w:w="1283" w:type="dxa"/>
          </w:tcPr>
          <w:p w14:paraId="4BEE4883" w14:textId="77777777" w:rsidR="00C91C71" w:rsidRPr="006710F7" w:rsidRDefault="00C91C71" w:rsidP="00B74398">
            <w:pPr>
              <w:suppressAutoHyphens w:val="0"/>
              <w:jc w:val="center"/>
              <w:rPr>
                <w:rFonts w:eastAsia="Calibri"/>
                <w:lang w:val="lt-LT" w:eastAsia="en-US"/>
              </w:rPr>
            </w:pPr>
            <w:r>
              <w:rPr>
                <w:rFonts w:eastAsia="Calibri"/>
                <w:lang w:val="lt-LT" w:eastAsia="en-US"/>
              </w:rPr>
              <w:t>9</w:t>
            </w:r>
          </w:p>
        </w:tc>
        <w:tc>
          <w:tcPr>
            <w:tcW w:w="1026" w:type="dxa"/>
            <w:shd w:val="clear" w:color="auto" w:fill="FFFFFF" w:themeFill="background1"/>
          </w:tcPr>
          <w:p w14:paraId="0F60B5B7" w14:textId="77777777" w:rsidR="00C91C71" w:rsidRPr="00D57556" w:rsidRDefault="00C91C71" w:rsidP="00B74398">
            <w:pPr>
              <w:suppressAutoHyphens w:val="0"/>
              <w:rPr>
                <w:rFonts w:eastAsia="Calibri"/>
                <w:lang w:val="lt-LT" w:eastAsia="en-US"/>
              </w:rPr>
            </w:pPr>
            <w:r>
              <w:rPr>
                <w:rFonts w:eastAsia="Calibri"/>
                <w:lang w:val="lt-LT" w:eastAsia="en-US"/>
              </w:rPr>
              <w:t>33</w:t>
            </w:r>
          </w:p>
        </w:tc>
        <w:tc>
          <w:tcPr>
            <w:tcW w:w="1682" w:type="dxa"/>
            <w:shd w:val="clear" w:color="auto" w:fill="FFFFFF" w:themeFill="background1"/>
          </w:tcPr>
          <w:p w14:paraId="0C27E515" w14:textId="77777777" w:rsidR="00C91C71" w:rsidRDefault="00C91C71" w:rsidP="00B74398">
            <w:pPr>
              <w:suppressAutoHyphens w:val="0"/>
              <w:rPr>
                <w:rFonts w:eastAsia="Calibri"/>
                <w:lang w:val="lt-LT" w:eastAsia="en-US"/>
              </w:rPr>
            </w:pPr>
            <w:r>
              <w:rPr>
                <w:rFonts w:eastAsia="Calibri"/>
                <w:lang w:val="lt-LT" w:eastAsia="en-US"/>
              </w:rPr>
              <w:t>Sumažėjo</w:t>
            </w:r>
          </w:p>
          <w:p w14:paraId="718C018F" w14:textId="77777777" w:rsidR="00C91C71" w:rsidRDefault="00C91C71" w:rsidP="00B74398">
            <w:pPr>
              <w:suppressAutoHyphens w:val="0"/>
              <w:rPr>
                <w:rFonts w:eastAsia="Calibri"/>
                <w:lang w:val="lt-LT" w:eastAsia="en-US"/>
              </w:rPr>
            </w:pPr>
            <w:r>
              <w:rPr>
                <w:rFonts w:eastAsia="Calibri"/>
                <w:lang w:val="lt-LT" w:eastAsia="en-US"/>
              </w:rPr>
              <w:t>18,9</w:t>
            </w:r>
            <w:r w:rsidRPr="006710F7">
              <w:rPr>
                <w:rFonts w:eastAsia="Calibri"/>
                <w:lang w:val="en-US" w:eastAsia="en-US"/>
              </w:rPr>
              <w:t>%</w:t>
            </w:r>
          </w:p>
        </w:tc>
      </w:tr>
      <w:tr w:rsidR="00C91C71" w:rsidRPr="00D57556" w14:paraId="23F431E1" w14:textId="77777777" w:rsidTr="00EC38FC">
        <w:trPr>
          <w:trHeight w:val="276"/>
        </w:trPr>
        <w:tc>
          <w:tcPr>
            <w:tcW w:w="1710" w:type="dxa"/>
          </w:tcPr>
          <w:p w14:paraId="56084389" w14:textId="77777777" w:rsidR="00C91C71" w:rsidRPr="00D57556" w:rsidRDefault="00C91C71" w:rsidP="00B74398">
            <w:pPr>
              <w:suppressAutoHyphens w:val="0"/>
              <w:rPr>
                <w:rFonts w:eastAsia="Calibri"/>
                <w:lang w:val="lt-LT" w:eastAsia="en-US"/>
              </w:rPr>
            </w:pPr>
          </w:p>
        </w:tc>
        <w:tc>
          <w:tcPr>
            <w:tcW w:w="1568" w:type="dxa"/>
          </w:tcPr>
          <w:p w14:paraId="1613CF04" w14:textId="77777777" w:rsidR="00C91C71" w:rsidRPr="00D57556" w:rsidRDefault="00C91C71" w:rsidP="00B74398">
            <w:pPr>
              <w:suppressAutoHyphens w:val="0"/>
              <w:rPr>
                <w:rFonts w:eastAsia="Calibri"/>
                <w:lang w:val="lt-LT" w:eastAsia="en-US"/>
              </w:rPr>
            </w:pPr>
            <w:r w:rsidRPr="00D57556">
              <w:rPr>
                <w:rFonts w:eastAsia="Calibri"/>
                <w:lang w:val="lt-LT" w:eastAsia="en-US"/>
              </w:rPr>
              <w:t>Pagrindinis</w:t>
            </w:r>
          </w:p>
        </w:tc>
        <w:tc>
          <w:tcPr>
            <w:tcW w:w="997" w:type="dxa"/>
          </w:tcPr>
          <w:p w14:paraId="10F983AE"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34,6</w:t>
            </w:r>
            <w:r w:rsidRPr="006710F7">
              <w:rPr>
                <w:rFonts w:eastAsia="Calibri"/>
                <w:lang w:val="en-US" w:eastAsia="en-US"/>
              </w:rPr>
              <w:t>%</w:t>
            </w:r>
          </w:p>
        </w:tc>
        <w:tc>
          <w:tcPr>
            <w:tcW w:w="1142" w:type="dxa"/>
          </w:tcPr>
          <w:p w14:paraId="4F3D58AA"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9</w:t>
            </w:r>
          </w:p>
        </w:tc>
        <w:tc>
          <w:tcPr>
            <w:tcW w:w="1283" w:type="dxa"/>
            <w:shd w:val="clear" w:color="auto" w:fill="FFFFFF" w:themeFill="background1"/>
          </w:tcPr>
          <w:p w14:paraId="7F7F6345" w14:textId="77777777" w:rsidR="00C91C71" w:rsidRPr="00D57556" w:rsidRDefault="00C91C71" w:rsidP="00B74398">
            <w:pPr>
              <w:suppressAutoHyphens w:val="0"/>
              <w:rPr>
                <w:rFonts w:eastAsia="Calibri"/>
                <w:lang w:val="lt-LT" w:eastAsia="en-US"/>
              </w:rPr>
            </w:pPr>
          </w:p>
        </w:tc>
        <w:tc>
          <w:tcPr>
            <w:tcW w:w="1852" w:type="dxa"/>
          </w:tcPr>
          <w:p w14:paraId="55105563" w14:textId="77777777" w:rsidR="00C91C71" w:rsidRPr="00D57556" w:rsidRDefault="00C91C71" w:rsidP="00B74398">
            <w:pPr>
              <w:suppressAutoHyphens w:val="0"/>
              <w:jc w:val="center"/>
              <w:rPr>
                <w:rFonts w:eastAsia="Calibri"/>
                <w:b/>
                <w:lang w:val="lt-LT" w:eastAsia="en-US"/>
              </w:rPr>
            </w:pPr>
          </w:p>
        </w:tc>
        <w:tc>
          <w:tcPr>
            <w:tcW w:w="1853" w:type="dxa"/>
          </w:tcPr>
          <w:p w14:paraId="6EA8929A" w14:textId="77777777" w:rsidR="00C91C71" w:rsidRPr="00D57556" w:rsidRDefault="00C91C71" w:rsidP="00B74398">
            <w:pPr>
              <w:suppressAutoHyphens w:val="0"/>
              <w:rPr>
                <w:rFonts w:eastAsia="Calibri"/>
                <w:lang w:val="lt-LT" w:eastAsia="en-US"/>
              </w:rPr>
            </w:pPr>
            <w:r w:rsidRPr="00D57556">
              <w:rPr>
                <w:rFonts w:eastAsia="Calibri"/>
                <w:lang w:val="lt-LT" w:eastAsia="en-US"/>
              </w:rPr>
              <w:t>Pagrindinis</w:t>
            </w:r>
          </w:p>
        </w:tc>
        <w:tc>
          <w:tcPr>
            <w:tcW w:w="1426" w:type="dxa"/>
          </w:tcPr>
          <w:p w14:paraId="540CFD67" w14:textId="77777777" w:rsidR="00C91C71" w:rsidRPr="006710F7" w:rsidRDefault="00C91C71" w:rsidP="00B74398">
            <w:pPr>
              <w:suppressAutoHyphens w:val="0"/>
              <w:jc w:val="center"/>
              <w:rPr>
                <w:rFonts w:eastAsia="Calibri"/>
                <w:lang w:val="lt-LT" w:eastAsia="en-US"/>
              </w:rPr>
            </w:pPr>
            <w:r>
              <w:rPr>
                <w:rFonts w:eastAsia="Calibri"/>
                <w:lang w:val="lt-LT" w:eastAsia="en-US"/>
              </w:rPr>
              <w:t>66,7</w:t>
            </w:r>
            <w:r w:rsidRPr="006710F7">
              <w:rPr>
                <w:rFonts w:eastAsia="Calibri"/>
                <w:lang w:val="en-US" w:eastAsia="en-US"/>
              </w:rPr>
              <w:t>%</w:t>
            </w:r>
          </w:p>
        </w:tc>
        <w:tc>
          <w:tcPr>
            <w:tcW w:w="1283" w:type="dxa"/>
          </w:tcPr>
          <w:p w14:paraId="11624225" w14:textId="77777777" w:rsidR="00C91C71" w:rsidRPr="006710F7" w:rsidRDefault="00C91C71" w:rsidP="00B74398">
            <w:pPr>
              <w:suppressAutoHyphens w:val="0"/>
              <w:jc w:val="center"/>
              <w:rPr>
                <w:rFonts w:eastAsia="Calibri"/>
                <w:lang w:val="lt-LT" w:eastAsia="en-US"/>
              </w:rPr>
            </w:pPr>
            <w:r>
              <w:rPr>
                <w:rFonts w:eastAsia="Calibri"/>
                <w:lang w:val="lt-LT" w:eastAsia="en-US"/>
              </w:rPr>
              <w:t>22</w:t>
            </w:r>
          </w:p>
        </w:tc>
        <w:tc>
          <w:tcPr>
            <w:tcW w:w="1026" w:type="dxa"/>
            <w:shd w:val="clear" w:color="auto" w:fill="FFFFFF" w:themeFill="background1"/>
          </w:tcPr>
          <w:p w14:paraId="0190443C" w14:textId="77777777" w:rsidR="00C91C71" w:rsidRPr="00D57556" w:rsidRDefault="00C91C71" w:rsidP="00B74398">
            <w:pPr>
              <w:suppressAutoHyphens w:val="0"/>
              <w:rPr>
                <w:rFonts w:eastAsia="Calibri"/>
                <w:lang w:val="lt-LT" w:eastAsia="en-US"/>
              </w:rPr>
            </w:pPr>
          </w:p>
        </w:tc>
        <w:tc>
          <w:tcPr>
            <w:tcW w:w="1682" w:type="dxa"/>
            <w:shd w:val="clear" w:color="auto" w:fill="FFFFFF" w:themeFill="background1"/>
          </w:tcPr>
          <w:p w14:paraId="16966D85" w14:textId="77777777" w:rsidR="00C91C71" w:rsidRDefault="00C91C71" w:rsidP="00B74398">
            <w:pPr>
              <w:suppressAutoHyphens w:val="0"/>
              <w:rPr>
                <w:rFonts w:eastAsia="Calibri"/>
                <w:lang w:val="lt-LT" w:eastAsia="en-US"/>
              </w:rPr>
            </w:pPr>
            <w:r>
              <w:rPr>
                <w:rFonts w:eastAsia="Calibri"/>
                <w:lang w:val="lt-LT" w:eastAsia="en-US"/>
              </w:rPr>
              <w:t>Padidėjo 32,1</w:t>
            </w:r>
            <w:r w:rsidRPr="006710F7">
              <w:rPr>
                <w:rFonts w:eastAsia="Calibri"/>
                <w:lang w:val="en-US" w:eastAsia="en-US"/>
              </w:rPr>
              <w:t>%</w:t>
            </w:r>
          </w:p>
        </w:tc>
      </w:tr>
      <w:tr w:rsidR="00C91C71" w:rsidRPr="00D57556" w14:paraId="01DECDE0" w14:textId="77777777" w:rsidTr="00EC38FC">
        <w:trPr>
          <w:trHeight w:val="276"/>
        </w:trPr>
        <w:tc>
          <w:tcPr>
            <w:tcW w:w="1710" w:type="dxa"/>
          </w:tcPr>
          <w:p w14:paraId="6A2A4A4F" w14:textId="77777777" w:rsidR="00C91C71" w:rsidRPr="00D57556" w:rsidRDefault="00C91C71" w:rsidP="00B74398">
            <w:pPr>
              <w:suppressAutoHyphens w:val="0"/>
              <w:rPr>
                <w:rFonts w:eastAsia="Calibri"/>
                <w:lang w:val="lt-LT" w:eastAsia="en-US"/>
              </w:rPr>
            </w:pPr>
          </w:p>
        </w:tc>
        <w:tc>
          <w:tcPr>
            <w:tcW w:w="1568" w:type="dxa"/>
          </w:tcPr>
          <w:p w14:paraId="7371986B" w14:textId="77777777" w:rsidR="00C91C71" w:rsidRPr="00D57556" w:rsidRDefault="00C91C71" w:rsidP="00B74398">
            <w:pPr>
              <w:suppressAutoHyphens w:val="0"/>
              <w:rPr>
                <w:rFonts w:eastAsia="Calibri"/>
                <w:lang w:val="lt-LT" w:eastAsia="en-US"/>
              </w:rPr>
            </w:pPr>
            <w:r w:rsidRPr="00D57556">
              <w:rPr>
                <w:rFonts w:eastAsia="Calibri"/>
                <w:lang w:val="lt-LT" w:eastAsia="en-US"/>
              </w:rPr>
              <w:t>Patenkinamas</w:t>
            </w:r>
          </w:p>
        </w:tc>
        <w:tc>
          <w:tcPr>
            <w:tcW w:w="997" w:type="dxa"/>
          </w:tcPr>
          <w:p w14:paraId="67F12F9D"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19,2</w:t>
            </w:r>
            <w:r w:rsidRPr="006710F7">
              <w:rPr>
                <w:rFonts w:eastAsia="Calibri"/>
                <w:lang w:val="en-US" w:eastAsia="en-US"/>
              </w:rPr>
              <w:t>%</w:t>
            </w:r>
          </w:p>
        </w:tc>
        <w:tc>
          <w:tcPr>
            <w:tcW w:w="1142" w:type="dxa"/>
          </w:tcPr>
          <w:p w14:paraId="2ABC85DC"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5</w:t>
            </w:r>
          </w:p>
        </w:tc>
        <w:tc>
          <w:tcPr>
            <w:tcW w:w="1283" w:type="dxa"/>
            <w:shd w:val="clear" w:color="auto" w:fill="FFFFFF" w:themeFill="background1"/>
          </w:tcPr>
          <w:p w14:paraId="1D680B03" w14:textId="77777777" w:rsidR="00C91C71" w:rsidRPr="00D57556" w:rsidRDefault="00C91C71" w:rsidP="00B74398">
            <w:pPr>
              <w:suppressAutoHyphens w:val="0"/>
              <w:rPr>
                <w:rFonts w:eastAsia="Calibri"/>
                <w:lang w:val="lt-LT" w:eastAsia="en-US"/>
              </w:rPr>
            </w:pPr>
          </w:p>
        </w:tc>
        <w:tc>
          <w:tcPr>
            <w:tcW w:w="1852" w:type="dxa"/>
          </w:tcPr>
          <w:p w14:paraId="3B7B2D82" w14:textId="77777777" w:rsidR="00C91C71" w:rsidRPr="00D57556" w:rsidRDefault="00C91C71" w:rsidP="00B74398">
            <w:pPr>
              <w:suppressAutoHyphens w:val="0"/>
              <w:jc w:val="center"/>
              <w:rPr>
                <w:rFonts w:eastAsia="Calibri"/>
                <w:b/>
                <w:lang w:val="lt-LT" w:eastAsia="en-US"/>
              </w:rPr>
            </w:pPr>
          </w:p>
        </w:tc>
        <w:tc>
          <w:tcPr>
            <w:tcW w:w="1853" w:type="dxa"/>
          </w:tcPr>
          <w:p w14:paraId="7F8DAFA3" w14:textId="77777777" w:rsidR="00C91C71" w:rsidRPr="00D57556" w:rsidRDefault="00C91C71" w:rsidP="00B74398">
            <w:pPr>
              <w:suppressAutoHyphens w:val="0"/>
              <w:rPr>
                <w:rFonts w:eastAsia="Calibri"/>
                <w:lang w:val="lt-LT" w:eastAsia="en-US"/>
              </w:rPr>
            </w:pPr>
            <w:r w:rsidRPr="00D57556">
              <w:rPr>
                <w:rFonts w:eastAsia="Calibri"/>
                <w:lang w:val="lt-LT" w:eastAsia="en-US"/>
              </w:rPr>
              <w:t>Patenkinamas</w:t>
            </w:r>
          </w:p>
        </w:tc>
        <w:tc>
          <w:tcPr>
            <w:tcW w:w="1426" w:type="dxa"/>
          </w:tcPr>
          <w:p w14:paraId="7997F121" w14:textId="77777777" w:rsidR="00C91C71" w:rsidRPr="006710F7" w:rsidRDefault="00C91C71" w:rsidP="00B74398">
            <w:pPr>
              <w:suppressAutoHyphens w:val="0"/>
              <w:jc w:val="center"/>
              <w:rPr>
                <w:rFonts w:eastAsia="Calibri"/>
                <w:lang w:val="lt-LT" w:eastAsia="en-US"/>
              </w:rPr>
            </w:pPr>
            <w:r>
              <w:rPr>
                <w:rFonts w:eastAsia="Calibri"/>
                <w:lang w:val="lt-LT" w:eastAsia="en-US"/>
              </w:rPr>
              <w:t>6,1</w:t>
            </w:r>
            <w:r w:rsidRPr="006710F7">
              <w:rPr>
                <w:rFonts w:eastAsia="Calibri"/>
                <w:lang w:val="en-US" w:eastAsia="en-US"/>
              </w:rPr>
              <w:t>%</w:t>
            </w:r>
          </w:p>
        </w:tc>
        <w:tc>
          <w:tcPr>
            <w:tcW w:w="1283" w:type="dxa"/>
          </w:tcPr>
          <w:p w14:paraId="550A7500" w14:textId="77777777" w:rsidR="00C91C71" w:rsidRPr="006710F7" w:rsidRDefault="00C91C71" w:rsidP="00B74398">
            <w:pPr>
              <w:suppressAutoHyphens w:val="0"/>
              <w:jc w:val="center"/>
              <w:rPr>
                <w:rFonts w:eastAsia="Calibri"/>
                <w:lang w:val="lt-LT" w:eastAsia="en-US"/>
              </w:rPr>
            </w:pPr>
            <w:r>
              <w:rPr>
                <w:rFonts w:eastAsia="Calibri"/>
                <w:lang w:val="lt-LT" w:eastAsia="en-US"/>
              </w:rPr>
              <w:t>2</w:t>
            </w:r>
          </w:p>
        </w:tc>
        <w:tc>
          <w:tcPr>
            <w:tcW w:w="1026" w:type="dxa"/>
            <w:shd w:val="clear" w:color="auto" w:fill="FFFFFF" w:themeFill="background1"/>
          </w:tcPr>
          <w:p w14:paraId="0D375E24" w14:textId="77777777" w:rsidR="00C91C71" w:rsidRPr="00D57556" w:rsidRDefault="00C91C71" w:rsidP="00B74398">
            <w:pPr>
              <w:suppressAutoHyphens w:val="0"/>
              <w:rPr>
                <w:rFonts w:eastAsia="Calibri"/>
                <w:lang w:val="lt-LT" w:eastAsia="en-US"/>
              </w:rPr>
            </w:pPr>
          </w:p>
        </w:tc>
        <w:tc>
          <w:tcPr>
            <w:tcW w:w="1682" w:type="dxa"/>
            <w:shd w:val="clear" w:color="auto" w:fill="FFFFFF" w:themeFill="background1"/>
          </w:tcPr>
          <w:p w14:paraId="20233617" w14:textId="77777777" w:rsidR="00C91C71" w:rsidRDefault="00C91C71" w:rsidP="00B74398">
            <w:pPr>
              <w:suppressAutoHyphens w:val="0"/>
              <w:rPr>
                <w:rFonts w:eastAsia="Calibri"/>
                <w:lang w:val="lt-LT" w:eastAsia="en-US"/>
              </w:rPr>
            </w:pPr>
            <w:r>
              <w:rPr>
                <w:rFonts w:eastAsia="Calibri"/>
                <w:lang w:val="lt-LT" w:eastAsia="en-US"/>
              </w:rPr>
              <w:t>Sumažėjo 13,1</w:t>
            </w:r>
            <w:r w:rsidRPr="006710F7">
              <w:rPr>
                <w:rFonts w:eastAsia="Calibri"/>
                <w:lang w:val="en-US" w:eastAsia="en-US"/>
              </w:rPr>
              <w:t>%</w:t>
            </w:r>
          </w:p>
        </w:tc>
      </w:tr>
      <w:tr w:rsidR="00C91C71" w:rsidRPr="00D57556" w14:paraId="537DAD2C" w14:textId="77777777" w:rsidTr="00EC38FC">
        <w:trPr>
          <w:trHeight w:val="276"/>
        </w:trPr>
        <w:tc>
          <w:tcPr>
            <w:tcW w:w="1710" w:type="dxa"/>
          </w:tcPr>
          <w:p w14:paraId="5B8CC2B8" w14:textId="77777777" w:rsidR="00C91C71" w:rsidRPr="00D57556" w:rsidRDefault="00C91C71" w:rsidP="00B74398">
            <w:pPr>
              <w:suppressAutoHyphens w:val="0"/>
              <w:rPr>
                <w:rFonts w:eastAsia="Calibri"/>
                <w:lang w:val="lt-LT" w:eastAsia="en-US"/>
              </w:rPr>
            </w:pPr>
          </w:p>
        </w:tc>
        <w:tc>
          <w:tcPr>
            <w:tcW w:w="1568" w:type="dxa"/>
          </w:tcPr>
          <w:p w14:paraId="4216FD77" w14:textId="77777777" w:rsidR="00C91C71" w:rsidRPr="00D57556" w:rsidRDefault="00C91C71" w:rsidP="00B74398">
            <w:pPr>
              <w:suppressAutoHyphens w:val="0"/>
              <w:rPr>
                <w:rFonts w:eastAsia="Calibri"/>
                <w:lang w:val="lt-LT" w:eastAsia="en-US"/>
              </w:rPr>
            </w:pPr>
            <w:r w:rsidRPr="00D57556">
              <w:rPr>
                <w:rFonts w:eastAsia="Calibri"/>
                <w:lang w:val="lt-LT" w:eastAsia="en-US"/>
              </w:rPr>
              <w:t>Nepatenkinamas</w:t>
            </w:r>
          </w:p>
        </w:tc>
        <w:tc>
          <w:tcPr>
            <w:tcW w:w="997" w:type="dxa"/>
          </w:tcPr>
          <w:p w14:paraId="070688F0"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0</w:t>
            </w:r>
            <w:r w:rsidRPr="006710F7">
              <w:rPr>
                <w:rFonts w:eastAsia="Calibri"/>
                <w:lang w:val="en-US" w:eastAsia="en-US"/>
              </w:rPr>
              <w:t>%</w:t>
            </w:r>
          </w:p>
        </w:tc>
        <w:tc>
          <w:tcPr>
            <w:tcW w:w="1142" w:type="dxa"/>
          </w:tcPr>
          <w:p w14:paraId="20C01656"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0</w:t>
            </w:r>
          </w:p>
        </w:tc>
        <w:tc>
          <w:tcPr>
            <w:tcW w:w="1283" w:type="dxa"/>
            <w:shd w:val="clear" w:color="auto" w:fill="FFFFFF" w:themeFill="background1"/>
          </w:tcPr>
          <w:p w14:paraId="0425AF19" w14:textId="77777777" w:rsidR="00C91C71" w:rsidRPr="00D57556" w:rsidRDefault="00C91C71" w:rsidP="00B74398">
            <w:pPr>
              <w:suppressAutoHyphens w:val="0"/>
              <w:rPr>
                <w:rFonts w:eastAsia="Calibri"/>
                <w:lang w:val="lt-LT" w:eastAsia="en-US"/>
              </w:rPr>
            </w:pPr>
          </w:p>
        </w:tc>
        <w:tc>
          <w:tcPr>
            <w:tcW w:w="1852" w:type="dxa"/>
          </w:tcPr>
          <w:p w14:paraId="34BAFAFE" w14:textId="77777777" w:rsidR="00C91C71" w:rsidRPr="00D57556" w:rsidRDefault="00C91C71" w:rsidP="00B74398">
            <w:pPr>
              <w:suppressAutoHyphens w:val="0"/>
              <w:jc w:val="center"/>
              <w:rPr>
                <w:rFonts w:eastAsia="Calibri"/>
                <w:b/>
                <w:lang w:val="lt-LT" w:eastAsia="en-US"/>
              </w:rPr>
            </w:pPr>
          </w:p>
        </w:tc>
        <w:tc>
          <w:tcPr>
            <w:tcW w:w="1853" w:type="dxa"/>
          </w:tcPr>
          <w:p w14:paraId="043BC2DC" w14:textId="77777777" w:rsidR="00C91C71" w:rsidRPr="00D57556" w:rsidRDefault="00C91C71" w:rsidP="00B74398">
            <w:pPr>
              <w:suppressAutoHyphens w:val="0"/>
              <w:rPr>
                <w:rFonts w:eastAsia="Calibri"/>
                <w:lang w:val="lt-LT" w:eastAsia="en-US"/>
              </w:rPr>
            </w:pPr>
            <w:r w:rsidRPr="00D57556">
              <w:rPr>
                <w:rFonts w:eastAsia="Calibri"/>
                <w:lang w:val="lt-LT" w:eastAsia="en-US"/>
              </w:rPr>
              <w:t>Nepatenkinamas</w:t>
            </w:r>
          </w:p>
        </w:tc>
        <w:tc>
          <w:tcPr>
            <w:tcW w:w="1426" w:type="dxa"/>
          </w:tcPr>
          <w:p w14:paraId="03AF2A92"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0</w:t>
            </w:r>
            <w:r>
              <w:rPr>
                <w:rFonts w:eastAsia="Calibri"/>
                <w:lang w:val="lt-LT" w:eastAsia="en-US"/>
              </w:rPr>
              <w:t>,0</w:t>
            </w:r>
            <w:r w:rsidRPr="006710F7">
              <w:rPr>
                <w:rFonts w:eastAsia="Calibri"/>
                <w:lang w:val="en-US" w:eastAsia="en-US"/>
              </w:rPr>
              <w:t>%</w:t>
            </w:r>
          </w:p>
        </w:tc>
        <w:tc>
          <w:tcPr>
            <w:tcW w:w="1283" w:type="dxa"/>
          </w:tcPr>
          <w:p w14:paraId="7200E2CD" w14:textId="77777777" w:rsidR="00C91C71" w:rsidRPr="006710F7" w:rsidRDefault="00C91C71" w:rsidP="00B74398">
            <w:pPr>
              <w:suppressAutoHyphens w:val="0"/>
              <w:jc w:val="center"/>
              <w:rPr>
                <w:rFonts w:eastAsia="Calibri"/>
                <w:lang w:val="lt-LT" w:eastAsia="en-US"/>
              </w:rPr>
            </w:pPr>
            <w:r w:rsidRPr="006710F7">
              <w:rPr>
                <w:rFonts w:eastAsia="Calibri"/>
                <w:lang w:val="lt-LT" w:eastAsia="en-US"/>
              </w:rPr>
              <w:t>0</w:t>
            </w:r>
          </w:p>
        </w:tc>
        <w:tc>
          <w:tcPr>
            <w:tcW w:w="1026" w:type="dxa"/>
            <w:shd w:val="clear" w:color="auto" w:fill="FFFFFF" w:themeFill="background1"/>
          </w:tcPr>
          <w:p w14:paraId="2709C26B" w14:textId="77777777" w:rsidR="00C91C71" w:rsidRPr="00D57556" w:rsidRDefault="00C91C71" w:rsidP="00B74398">
            <w:pPr>
              <w:suppressAutoHyphens w:val="0"/>
              <w:rPr>
                <w:rFonts w:eastAsia="Calibri"/>
                <w:lang w:val="lt-LT" w:eastAsia="en-US"/>
              </w:rPr>
            </w:pPr>
          </w:p>
        </w:tc>
        <w:tc>
          <w:tcPr>
            <w:tcW w:w="1682" w:type="dxa"/>
            <w:shd w:val="clear" w:color="auto" w:fill="FFFFFF" w:themeFill="background1"/>
          </w:tcPr>
          <w:p w14:paraId="3C7444BC" w14:textId="77777777" w:rsidR="00C91C71" w:rsidRDefault="00C91C71" w:rsidP="00B74398">
            <w:pPr>
              <w:suppressAutoHyphens w:val="0"/>
              <w:rPr>
                <w:rFonts w:eastAsia="Calibri"/>
                <w:lang w:val="lt-LT" w:eastAsia="en-US"/>
              </w:rPr>
            </w:pPr>
            <w:r>
              <w:rPr>
                <w:rFonts w:eastAsia="Calibri"/>
                <w:lang w:val="lt-LT" w:eastAsia="en-US"/>
              </w:rPr>
              <w:t>Nepakito</w:t>
            </w:r>
          </w:p>
        </w:tc>
      </w:tr>
    </w:tbl>
    <w:p w14:paraId="176958C3" w14:textId="77777777" w:rsidR="00F74DF6" w:rsidRPr="008C423B" w:rsidRDefault="00F74DF6" w:rsidP="002C0878">
      <w:pPr>
        <w:rPr>
          <w:b/>
          <w:sz w:val="26"/>
          <w:szCs w:val="26"/>
          <w:lang w:val="lt-LT"/>
        </w:rPr>
      </w:pPr>
    </w:p>
    <w:p w14:paraId="3F7EFA45" w14:textId="77777777" w:rsidR="00C91C71" w:rsidRPr="008C423B" w:rsidRDefault="00C91C71" w:rsidP="002C0878">
      <w:pPr>
        <w:rPr>
          <w:b/>
          <w:sz w:val="26"/>
          <w:szCs w:val="26"/>
          <w:lang w:val="lt-LT"/>
        </w:rPr>
        <w:sectPr w:rsidR="00C91C71" w:rsidRPr="008C423B" w:rsidSect="001057C9">
          <w:pgSz w:w="16838" w:h="11906" w:orient="landscape"/>
          <w:pgMar w:top="567" w:right="567" w:bottom="567" w:left="1134" w:header="567" w:footer="567" w:gutter="0"/>
          <w:cols w:space="1296"/>
          <w:docGrid w:linePitch="360"/>
        </w:sectPr>
      </w:pPr>
    </w:p>
    <w:p w14:paraId="05540336" w14:textId="77777777" w:rsidR="0053669A" w:rsidRPr="00FD1EBB" w:rsidRDefault="00452705" w:rsidP="008C423B">
      <w:pPr>
        <w:spacing w:line="360" w:lineRule="auto"/>
        <w:ind w:firstLine="567"/>
        <w:jc w:val="both"/>
        <w:rPr>
          <w:b/>
          <w:color w:val="000000" w:themeColor="text1"/>
          <w:lang w:val="lt-LT"/>
        </w:rPr>
      </w:pPr>
      <w:r w:rsidRPr="00FD1EBB">
        <w:rPr>
          <w:b/>
          <w:color w:val="000000" w:themeColor="text1"/>
          <w:lang w:val="lt-LT"/>
        </w:rPr>
        <w:lastRenderedPageBreak/>
        <w:t>6</w:t>
      </w:r>
      <w:r w:rsidR="002776AE" w:rsidRPr="00FD1EBB">
        <w:rPr>
          <w:b/>
          <w:color w:val="000000" w:themeColor="text1"/>
          <w:lang w:val="lt-LT"/>
        </w:rPr>
        <w:t xml:space="preserve">. </w:t>
      </w:r>
      <w:r w:rsidR="008C423B" w:rsidRPr="00FD1EBB">
        <w:rPr>
          <w:b/>
          <w:color w:val="000000" w:themeColor="text1"/>
          <w:lang w:val="lt-LT"/>
        </w:rPr>
        <w:t>Neformalusis</w:t>
      </w:r>
      <w:r w:rsidR="00A85D81" w:rsidRPr="00FD1EBB">
        <w:rPr>
          <w:b/>
          <w:color w:val="000000" w:themeColor="text1"/>
          <w:lang w:val="lt-LT"/>
        </w:rPr>
        <w:t xml:space="preserve"> švietimas (būreliai ir jų rezultatai, mokinių, lankančių ir nelankančių neformaliojo švietimo būrelius švietimo įstaigoje, Lazdijų meno mokyklą ir Lazdijų sporto centrą, skaičius ir dalis (% ) nuo ben</w:t>
      </w:r>
      <w:r w:rsidR="008C423B" w:rsidRPr="00FD1EBB">
        <w:rPr>
          <w:b/>
          <w:color w:val="000000" w:themeColor="text1"/>
          <w:lang w:val="lt-LT"/>
        </w:rPr>
        <w:t>dro mokinių skaičiaus ir kt.).</w:t>
      </w:r>
    </w:p>
    <w:p w14:paraId="030BCF71" w14:textId="4B70EB0B" w:rsidR="007E2BA9" w:rsidRPr="00B10A22" w:rsidRDefault="007E2BA9" w:rsidP="007E2BA9">
      <w:pPr>
        <w:spacing w:line="360" w:lineRule="auto"/>
        <w:ind w:firstLine="709"/>
        <w:jc w:val="both"/>
        <w:rPr>
          <w:lang w:val="lt-LT"/>
        </w:rPr>
      </w:pPr>
      <w:r>
        <w:rPr>
          <w:lang w:val="lt-LT"/>
        </w:rPr>
        <w:t xml:space="preserve">2016-2017 mokslo metais </w:t>
      </w:r>
      <w:r w:rsidR="006852D3">
        <w:rPr>
          <w:lang w:val="lt-LT"/>
        </w:rPr>
        <w:t>M</w:t>
      </w:r>
      <w:r>
        <w:rPr>
          <w:lang w:val="lt-LT"/>
        </w:rPr>
        <w:t xml:space="preserve">okykloje-darželyje </w:t>
      </w:r>
      <w:r w:rsidR="006852D3">
        <w:rPr>
          <w:lang w:val="lt-LT"/>
        </w:rPr>
        <w:t>veikia</w:t>
      </w:r>
      <w:r>
        <w:rPr>
          <w:lang w:val="lt-LT"/>
        </w:rPr>
        <w:t xml:space="preserve">  7 neformaliojo švietimo, 14 kryptingo meninio ugdymo būrelių, juos lanko 108 mokiniai (97,2%), kryptingo meninio ugdymo būrelius lanko 130 (89,6</w:t>
      </w:r>
      <w:r w:rsidRPr="007E2BA9">
        <w:rPr>
          <w:lang w:val="lt-LT"/>
        </w:rPr>
        <w:t>%) ikimokyklinio ir priešmokyklinio am</w:t>
      </w:r>
      <w:r>
        <w:rPr>
          <w:lang w:val="lt-LT"/>
        </w:rPr>
        <w:t>žiaus vaikų.</w:t>
      </w:r>
    </w:p>
    <w:p w14:paraId="7721C497" w14:textId="77777777" w:rsidR="007E2BA9" w:rsidRPr="00B10A22" w:rsidRDefault="007E2BA9" w:rsidP="007E2BA9">
      <w:pPr>
        <w:spacing w:line="360" w:lineRule="auto"/>
        <w:ind w:firstLine="709"/>
        <w:jc w:val="both"/>
        <w:rPr>
          <w:lang w:val="lt-LT" w:eastAsia="lt-LT"/>
        </w:rPr>
      </w:pPr>
      <w:r w:rsidRPr="00B10A22">
        <w:rPr>
          <w:lang w:val="lt-LT" w:eastAsia="lt-LT"/>
        </w:rPr>
        <w:t xml:space="preserve">Lazdijų Meno mokyklą lanko </w:t>
      </w:r>
      <w:r w:rsidRPr="00B10A22">
        <w:rPr>
          <w:lang w:val="lt-LT"/>
        </w:rPr>
        <w:t>30 (27%)</w:t>
      </w:r>
      <w:r w:rsidRPr="00B10A22">
        <w:rPr>
          <w:lang w:val="lt-LT" w:eastAsia="lt-LT"/>
        </w:rPr>
        <w:t xml:space="preserve"> pradinių klasių mokinių</w:t>
      </w:r>
      <w:r>
        <w:rPr>
          <w:lang w:val="lt-LT" w:eastAsia="lt-LT"/>
        </w:rPr>
        <w:t>.</w:t>
      </w:r>
    </w:p>
    <w:p w14:paraId="657FCAF1" w14:textId="5940F1A5" w:rsidR="007E2BA9" w:rsidRPr="007E2BA9" w:rsidRDefault="007E2BA9" w:rsidP="007E2BA9">
      <w:pPr>
        <w:spacing w:line="360" w:lineRule="auto"/>
        <w:ind w:firstLine="709"/>
        <w:jc w:val="both"/>
        <w:rPr>
          <w:b/>
          <w:lang w:val="lt-LT"/>
        </w:rPr>
      </w:pPr>
      <w:r w:rsidRPr="00B10A22">
        <w:rPr>
          <w:lang w:val="lt-LT" w:eastAsia="lt-LT"/>
        </w:rPr>
        <w:t xml:space="preserve">Lazdijų Sporto centro būrelius lanko </w:t>
      </w:r>
      <w:r w:rsidRPr="00B10A22">
        <w:rPr>
          <w:lang w:val="lt-LT"/>
        </w:rPr>
        <w:t>30 (27 %)</w:t>
      </w:r>
      <w:r w:rsidRPr="00B10A22">
        <w:rPr>
          <w:lang w:val="lt-LT" w:eastAsia="lt-LT"/>
        </w:rPr>
        <w:t xml:space="preserve"> pradinių klasių moki</w:t>
      </w:r>
      <w:r>
        <w:rPr>
          <w:lang w:val="lt-LT" w:eastAsia="lt-LT"/>
        </w:rPr>
        <w:t>nių, 21 (14,48%) ikimokyklinio</w:t>
      </w:r>
      <w:r w:rsidRPr="00B10A22">
        <w:rPr>
          <w:lang w:val="lt-LT" w:eastAsia="lt-LT"/>
        </w:rPr>
        <w:t xml:space="preserve"> ir pri</w:t>
      </w:r>
      <w:r>
        <w:rPr>
          <w:lang w:val="lt-LT" w:eastAsia="lt-LT"/>
        </w:rPr>
        <w:t>ešmokyklinio amžiaus vaikas.</w:t>
      </w:r>
    </w:p>
    <w:p w14:paraId="72997AA8" w14:textId="77777777" w:rsidR="00930DB7" w:rsidRPr="00ED04D0" w:rsidRDefault="00452705" w:rsidP="00C93333">
      <w:pPr>
        <w:pStyle w:val="Sraopastraipa"/>
        <w:spacing w:line="360" w:lineRule="auto"/>
        <w:ind w:left="709" w:hanging="142"/>
        <w:jc w:val="both"/>
        <w:rPr>
          <w:b/>
          <w:lang w:val="lt-LT"/>
        </w:rPr>
      </w:pPr>
      <w:r w:rsidRPr="00ED04D0">
        <w:rPr>
          <w:b/>
          <w:lang w:val="lt-LT"/>
        </w:rPr>
        <w:t>7</w:t>
      </w:r>
      <w:r w:rsidR="00785E80" w:rsidRPr="00ED04D0">
        <w:rPr>
          <w:b/>
          <w:lang w:val="lt-LT"/>
        </w:rPr>
        <w:t xml:space="preserve">. </w:t>
      </w:r>
      <w:r w:rsidR="00930DB7" w:rsidRPr="00ED04D0">
        <w:rPr>
          <w:b/>
          <w:lang w:val="lt-LT"/>
        </w:rPr>
        <w:t>Olimpiadų, varžybų, konkursų rezultatai.</w:t>
      </w:r>
    </w:p>
    <w:p w14:paraId="05036995" w14:textId="77777777" w:rsidR="00930DB7" w:rsidRPr="00ED04D0" w:rsidRDefault="00452705" w:rsidP="00C93333">
      <w:pPr>
        <w:widowControl w:val="0"/>
        <w:spacing w:line="360" w:lineRule="auto"/>
        <w:ind w:firstLine="567"/>
        <w:jc w:val="both"/>
        <w:rPr>
          <w:b/>
          <w:lang w:val="lt-LT"/>
        </w:rPr>
      </w:pPr>
      <w:r w:rsidRPr="00ED04D0">
        <w:rPr>
          <w:b/>
          <w:lang w:val="lt-LT"/>
        </w:rPr>
        <w:t>7</w:t>
      </w:r>
      <w:r w:rsidR="005C5715" w:rsidRPr="00ED04D0">
        <w:rPr>
          <w:b/>
          <w:lang w:val="lt-LT"/>
        </w:rPr>
        <w:t xml:space="preserve">.1. </w:t>
      </w:r>
      <w:r w:rsidR="00930DB7" w:rsidRPr="00ED04D0">
        <w:rPr>
          <w:b/>
          <w:lang w:val="lt-LT"/>
        </w:rPr>
        <w:t>Akademiniai pasiekimai:</w:t>
      </w:r>
    </w:p>
    <w:p w14:paraId="6EF637FE" w14:textId="77777777" w:rsidR="00930DB7" w:rsidRPr="00ED04D0" w:rsidRDefault="00930DB7" w:rsidP="00C93333">
      <w:pPr>
        <w:widowControl w:val="0"/>
        <w:spacing w:line="360" w:lineRule="auto"/>
        <w:ind w:firstLine="567"/>
        <w:jc w:val="both"/>
        <w:rPr>
          <w:rFonts w:eastAsia="Lucida Sans Unicode"/>
          <w:lang w:val="lt-LT"/>
        </w:rPr>
      </w:pPr>
      <w:r w:rsidRPr="00ED04D0">
        <w:rPr>
          <w:rFonts w:eastAsia="Lucida Sans Unicode"/>
          <w:lang w:val="lt-LT"/>
        </w:rPr>
        <w:lastRenderedPageBreak/>
        <w:t>Mokyklos-darželio ugdytiniai dalyvavo įvairiuose konkursuose, sportinėse varžybose, meno festivaliuose ir pasiekė gerų rezultatų:</w:t>
      </w:r>
    </w:p>
    <w:p w14:paraId="76CEF452" w14:textId="77777777" w:rsidR="00ED04D0" w:rsidRPr="002D08C6" w:rsidRDefault="00ED04D0" w:rsidP="00C93333">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Gabūs mokiniai dalyvavo konkursuose:</w:t>
      </w:r>
    </w:p>
    <w:p w14:paraId="50EB9143" w14:textId="77777777" w:rsidR="00ED04D0" w:rsidRPr="002D08C6" w:rsidRDefault="00ED04D0" w:rsidP="00C93333">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b/>
          <w:shd w:val="clear" w:color="auto" w:fill="FFFFFF"/>
          <w:lang w:val="lt-LT"/>
        </w:rPr>
        <w:t>Anglų kalbos</w:t>
      </w:r>
      <w:r w:rsidR="00C93333">
        <w:rPr>
          <w:rFonts w:eastAsia="Lucida Sans Unicode" w:cs="Tahoma"/>
          <w:shd w:val="clear" w:color="auto" w:fill="FFFFFF"/>
          <w:lang w:val="lt-LT"/>
        </w:rPr>
        <w:t xml:space="preserve"> konkurse dalyvavo 12 mokinių.</w:t>
      </w:r>
    </w:p>
    <w:p w14:paraId="7830AA0D" w14:textId="68A51A3A" w:rsidR="00ED04D0" w:rsidRPr="002D08C6" w:rsidRDefault="00ED04D0" w:rsidP="00C93333">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 xml:space="preserve">Auksinės Kengūros diplomus laimėjo 9 mokiniai. </w:t>
      </w:r>
    </w:p>
    <w:p w14:paraId="7DF8B871" w14:textId="77777777" w:rsidR="00ED04D0" w:rsidRPr="002D08C6" w:rsidRDefault="00ED04D0" w:rsidP="00C93333">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b/>
          <w:shd w:val="clear" w:color="auto" w:fill="FFFFFF"/>
          <w:lang w:val="lt-LT"/>
        </w:rPr>
        <w:t>Lietuvių kalbos</w:t>
      </w:r>
      <w:r w:rsidR="00C93333">
        <w:rPr>
          <w:rFonts w:eastAsia="Lucida Sans Unicode" w:cs="Tahoma"/>
          <w:shd w:val="clear" w:color="auto" w:fill="FFFFFF"/>
          <w:lang w:val="lt-LT"/>
        </w:rPr>
        <w:t xml:space="preserve"> konkurse dalyvavo 15 mokinių.</w:t>
      </w:r>
    </w:p>
    <w:p w14:paraId="49C8D3D7" w14:textId="35FAFEC5" w:rsidR="00ED04D0" w:rsidRPr="002D08C6" w:rsidRDefault="00ED04D0" w:rsidP="00C93333">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 xml:space="preserve">Auksinės Kengūros diplomus laimėjo </w:t>
      </w:r>
      <w:r w:rsidR="00087646">
        <w:rPr>
          <w:rFonts w:eastAsia="Lucida Sans Unicode" w:cs="Tahoma"/>
          <w:shd w:val="clear" w:color="auto" w:fill="FFFFFF"/>
          <w:lang w:val="lt-LT"/>
        </w:rPr>
        <w:t>6 mokiniai.</w:t>
      </w:r>
    </w:p>
    <w:p w14:paraId="3873C4A2" w14:textId="079744EA" w:rsidR="00ED04D0" w:rsidRPr="002D08C6" w:rsidRDefault="00ED04D0" w:rsidP="00C93333">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shd w:val="clear" w:color="auto" w:fill="FFFFFF"/>
          <w:lang w:val="lt-LT"/>
        </w:rPr>
        <w:t xml:space="preserve">Oranžinės Kengūros diplomus laimėjo </w:t>
      </w:r>
      <w:r w:rsidR="00087646">
        <w:rPr>
          <w:rFonts w:eastAsia="Lucida Sans Unicode" w:cs="Tahoma"/>
          <w:shd w:val="clear" w:color="auto" w:fill="FFFFFF"/>
          <w:lang w:val="lt-LT"/>
        </w:rPr>
        <w:t>4</w:t>
      </w:r>
      <w:r w:rsidRPr="002D08C6">
        <w:rPr>
          <w:rFonts w:eastAsia="Lucida Sans Unicode" w:cs="Tahoma"/>
          <w:shd w:val="clear" w:color="auto" w:fill="FFFFFF"/>
          <w:lang w:val="lt-LT"/>
        </w:rPr>
        <w:t xml:space="preserve"> mokiniai</w:t>
      </w:r>
      <w:r w:rsidR="00087646">
        <w:rPr>
          <w:rFonts w:eastAsia="Lucida Sans Unicode" w:cs="Tahoma"/>
          <w:shd w:val="clear" w:color="auto" w:fill="FFFFFF"/>
          <w:lang w:val="lt-LT"/>
        </w:rPr>
        <w:t xml:space="preserve">. </w:t>
      </w:r>
    </w:p>
    <w:p w14:paraId="4C4B5969" w14:textId="77777777" w:rsidR="00ED04D0" w:rsidRPr="002D08C6" w:rsidRDefault="00ED04D0" w:rsidP="00C93333">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b/>
          <w:shd w:val="clear" w:color="auto" w:fill="FFFFFF"/>
          <w:lang w:val="lt-LT"/>
        </w:rPr>
        <w:t>Gamtos Kengūros</w:t>
      </w:r>
      <w:r w:rsidRPr="002D08C6">
        <w:rPr>
          <w:rFonts w:eastAsia="Lucida Sans Unicode" w:cs="Tahoma"/>
          <w:shd w:val="clear" w:color="auto" w:fill="FFFFFF"/>
          <w:lang w:val="lt-LT"/>
        </w:rPr>
        <w:t xml:space="preserve"> konkurse dalyvavo 17 mokinių. Prizinių vietų neužėmė.</w:t>
      </w:r>
    </w:p>
    <w:p w14:paraId="01B1F3D4" w14:textId="77777777" w:rsidR="00ED04D0" w:rsidRPr="002D08C6" w:rsidRDefault="00ED04D0" w:rsidP="00C93333">
      <w:pPr>
        <w:suppressAutoHyphens w:val="0"/>
        <w:spacing w:line="360" w:lineRule="auto"/>
        <w:ind w:firstLine="567"/>
        <w:jc w:val="both"/>
        <w:rPr>
          <w:rFonts w:eastAsia="Lucida Sans Unicode" w:cs="Tahoma"/>
          <w:shd w:val="clear" w:color="auto" w:fill="FFFFFF"/>
          <w:lang w:val="lt-LT"/>
        </w:rPr>
      </w:pPr>
      <w:r w:rsidRPr="00087646">
        <w:rPr>
          <w:rFonts w:eastAsia="Lucida Sans Unicode" w:cs="Tahoma"/>
          <w:b/>
          <w:shd w:val="clear" w:color="auto" w:fill="FFFFFF"/>
          <w:lang w:val="lt-LT"/>
        </w:rPr>
        <w:t>Istorijos Kengūros</w:t>
      </w:r>
      <w:r w:rsidRPr="002D08C6">
        <w:rPr>
          <w:rFonts w:eastAsia="Lucida Sans Unicode" w:cs="Tahoma"/>
          <w:shd w:val="clear" w:color="auto" w:fill="FFFFFF"/>
          <w:lang w:val="lt-LT"/>
        </w:rPr>
        <w:t xml:space="preserve"> konkurse dalyvavo 2 mokiniai. Prizinių vietų neužėmė. </w:t>
      </w:r>
    </w:p>
    <w:p w14:paraId="22E3C7F6" w14:textId="77777777" w:rsidR="00ED04D0" w:rsidRPr="002D08C6" w:rsidRDefault="00ED04D0" w:rsidP="00C93333">
      <w:pPr>
        <w:suppressAutoHyphens w:val="0"/>
        <w:spacing w:line="360" w:lineRule="auto"/>
        <w:ind w:firstLine="567"/>
        <w:jc w:val="both"/>
        <w:rPr>
          <w:rFonts w:eastAsia="Lucida Sans Unicode" w:cs="Tahoma"/>
          <w:shd w:val="clear" w:color="auto" w:fill="FFFFFF"/>
          <w:lang w:val="lt-LT"/>
        </w:rPr>
      </w:pPr>
      <w:r w:rsidRPr="002D08C6">
        <w:rPr>
          <w:rFonts w:eastAsia="Lucida Sans Unicode" w:cs="Tahoma"/>
          <w:b/>
          <w:shd w:val="clear" w:color="auto" w:fill="FFFFFF"/>
          <w:lang w:val="lt-LT"/>
        </w:rPr>
        <w:t>Matematikos Kengūros</w:t>
      </w:r>
      <w:r w:rsidRPr="002D08C6">
        <w:rPr>
          <w:rFonts w:eastAsia="Lucida Sans Unicode" w:cs="Tahoma"/>
          <w:shd w:val="clear" w:color="auto" w:fill="FFFFFF"/>
          <w:lang w:val="lt-LT"/>
        </w:rPr>
        <w:t xml:space="preserve"> konkurse dalyvavo 27 mokiniai. Prizines vietas pelnė 15 mokinių.</w:t>
      </w:r>
    </w:p>
    <w:p w14:paraId="611CC173" w14:textId="5F16DD45" w:rsidR="00ED04D0" w:rsidRPr="00087646" w:rsidRDefault="00087646" w:rsidP="00087646">
      <w:pPr>
        <w:tabs>
          <w:tab w:val="left" w:pos="993"/>
        </w:tabs>
        <w:suppressAutoHyphens w:val="0"/>
        <w:spacing w:line="360" w:lineRule="auto"/>
        <w:ind w:firstLine="567"/>
        <w:jc w:val="both"/>
        <w:rPr>
          <w:rFonts w:eastAsia="Lucida Sans Unicode" w:cs="Tahoma"/>
          <w:shd w:val="clear" w:color="auto" w:fill="FFFFFF"/>
          <w:lang w:val="lt-LT"/>
        </w:rPr>
      </w:pPr>
      <w:r>
        <w:rPr>
          <w:rFonts w:eastAsia="Lucida Sans Unicode" w:cs="Tahoma"/>
          <w:shd w:val="clear" w:color="auto" w:fill="FFFFFF"/>
          <w:lang w:val="lt-LT"/>
        </w:rPr>
        <w:lastRenderedPageBreak/>
        <w:t xml:space="preserve">1 mokinė </w:t>
      </w:r>
      <w:r w:rsidR="00ED04D0" w:rsidRPr="002D08C6">
        <w:rPr>
          <w:rFonts w:eastAsia="Lucida Sans Unicode" w:cs="Tahoma"/>
          <w:shd w:val="clear" w:color="auto" w:fill="FFFFFF"/>
          <w:lang w:val="lt-LT"/>
        </w:rPr>
        <w:t>„Nykštukų“ grupėje pateko į 50 geriausiųjų Lietuvoje</w:t>
      </w:r>
      <w:r>
        <w:rPr>
          <w:rFonts w:eastAsia="Lucida Sans Unicode" w:cs="Tahoma"/>
          <w:shd w:val="clear" w:color="auto" w:fill="FFFFFF"/>
          <w:lang w:val="lt-LT"/>
        </w:rPr>
        <w:t xml:space="preserve">, 9 mokiniai pateko į </w:t>
      </w:r>
      <w:r w:rsidR="00ED04D0" w:rsidRPr="002D08C6">
        <w:rPr>
          <w:rFonts w:eastAsia="Lucida Sans Unicode" w:cs="Tahoma"/>
          <w:shd w:val="clear" w:color="auto" w:fill="FFFFFF"/>
          <w:lang w:val="lt-LT"/>
        </w:rPr>
        <w:t>10 geriausiųjų rajone</w:t>
      </w:r>
      <w:r>
        <w:rPr>
          <w:rFonts w:eastAsia="Lucida Sans Unicode" w:cs="Tahoma"/>
          <w:shd w:val="clear" w:color="auto" w:fill="FFFFFF"/>
          <w:lang w:val="lt-LT"/>
        </w:rPr>
        <w:t xml:space="preserve">, </w:t>
      </w:r>
      <w:r w:rsidRPr="00087646">
        <w:rPr>
          <w:rFonts w:eastAsia="Lucida Sans Unicode" w:cs="Tahoma"/>
          <w:shd w:val="clear" w:color="auto" w:fill="FFFFFF"/>
          <w:lang w:val="lt-LT"/>
        </w:rPr>
        <w:t>„Mažylių“ grupėje</w:t>
      </w:r>
      <w:r>
        <w:rPr>
          <w:rFonts w:eastAsia="Lucida Sans Unicode" w:cs="Tahoma"/>
          <w:shd w:val="clear" w:color="auto" w:fill="FFFFFF"/>
          <w:lang w:val="lt-LT"/>
        </w:rPr>
        <w:t xml:space="preserve"> į </w:t>
      </w:r>
      <w:r w:rsidRPr="002D08C6">
        <w:rPr>
          <w:rFonts w:eastAsia="Lucida Sans Unicode" w:cs="Tahoma"/>
          <w:shd w:val="clear" w:color="auto" w:fill="FFFFFF"/>
          <w:lang w:val="lt-LT"/>
        </w:rPr>
        <w:t>10 geriausiųjų rajone</w:t>
      </w:r>
      <w:r>
        <w:rPr>
          <w:rFonts w:eastAsia="Lucida Sans Unicode" w:cs="Tahoma"/>
          <w:shd w:val="clear" w:color="auto" w:fill="FFFFFF"/>
          <w:lang w:val="lt-LT"/>
        </w:rPr>
        <w:t xml:space="preserve"> pateko 5 mokiniai.</w:t>
      </w:r>
    </w:p>
    <w:p w14:paraId="74CC4944" w14:textId="77777777" w:rsidR="00087646" w:rsidRDefault="00452705" w:rsidP="00087646">
      <w:pPr>
        <w:pStyle w:val="ListParagraph1"/>
        <w:spacing w:after="0" w:line="360" w:lineRule="auto"/>
        <w:ind w:left="0" w:firstLine="567"/>
        <w:jc w:val="both"/>
        <w:rPr>
          <w:rFonts w:ascii="Times New Roman" w:eastAsia="Lucida Sans Unicode" w:hAnsi="Times New Roman"/>
          <w:b/>
          <w:sz w:val="24"/>
          <w:szCs w:val="24"/>
        </w:rPr>
      </w:pPr>
      <w:r w:rsidRPr="00F714A7">
        <w:rPr>
          <w:rFonts w:ascii="Times New Roman" w:eastAsia="Lucida Sans Unicode" w:hAnsi="Times New Roman"/>
          <w:b/>
          <w:sz w:val="24"/>
          <w:szCs w:val="24"/>
        </w:rPr>
        <w:t>7</w:t>
      </w:r>
      <w:r w:rsidR="002C2AD5">
        <w:rPr>
          <w:rFonts w:ascii="Times New Roman" w:eastAsia="Lucida Sans Unicode" w:hAnsi="Times New Roman"/>
          <w:b/>
          <w:sz w:val="24"/>
          <w:szCs w:val="24"/>
        </w:rPr>
        <w:t xml:space="preserve">.2. </w:t>
      </w:r>
      <w:r w:rsidR="00930DB7" w:rsidRPr="00F714A7">
        <w:rPr>
          <w:rFonts w:ascii="Times New Roman" w:eastAsia="Lucida Sans Unicode" w:hAnsi="Times New Roman"/>
          <w:b/>
          <w:sz w:val="24"/>
          <w:szCs w:val="24"/>
        </w:rPr>
        <w:t>Meniniai ir sporto pasiekimai:</w:t>
      </w:r>
    </w:p>
    <w:p w14:paraId="695DFB9F" w14:textId="57676B34" w:rsidR="00087646" w:rsidRPr="00087646" w:rsidRDefault="0092227C" w:rsidP="00087646">
      <w:pPr>
        <w:pStyle w:val="ListParagraph1"/>
        <w:spacing w:after="0" w:line="360" w:lineRule="auto"/>
        <w:ind w:left="0" w:firstLine="567"/>
        <w:jc w:val="both"/>
        <w:rPr>
          <w:rFonts w:ascii="Times New Roman" w:hAnsi="Times New Roman"/>
          <w:sz w:val="24"/>
          <w:szCs w:val="24"/>
          <w:lang w:eastAsia="lt-LT"/>
        </w:rPr>
      </w:pPr>
      <w:r w:rsidRPr="00087646">
        <w:rPr>
          <w:rFonts w:ascii="Times New Roman" w:hAnsi="Times New Roman"/>
          <w:sz w:val="24"/>
          <w:szCs w:val="24"/>
          <w:lang w:eastAsia="lt-LT"/>
        </w:rPr>
        <w:t xml:space="preserve">Dalyvauta </w:t>
      </w:r>
      <w:r w:rsidR="002C2AD5" w:rsidRPr="00087646">
        <w:rPr>
          <w:rFonts w:ascii="Times New Roman" w:hAnsi="Times New Roman"/>
          <w:sz w:val="24"/>
          <w:szCs w:val="24"/>
          <w:lang w:eastAsia="lt-LT"/>
        </w:rPr>
        <w:t>tarptautiniame pradinių klasių mokinių</w:t>
      </w:r>
      <w:r w:rsidRPr="00087646">
        <w:rPr>
          <w:rFonts w:ascii="Times New Roman" w:hAnsi="Times New Roman"/>
          <w:sz w:val="24"/>
          <w:szCs w:val="24"/>
          <w:lang w:eastAsia="lt-LT"/>
        </w:rPr>
        <w:t xml:space="preserve"> dailyraščio konkurse „Tau, Lietuva!“</w:t>
      </w:r>
      <w:r w:rsidR="005933F6">
        <w:rPr>
          <w:rFonts w:ascii="Times New Roman" w:hAnsi="Times New Roman"/>
          <w:sz w:val="24"/>
          <w:szCs w:val="24"/>
          <w:lang w:eastAsia="lt-LT"/>
        </w:rPr>
        <w:t xml:space="preserve">, kuriame </w:t>
      </w:r>
      <w:r w:rsidR="005933F6" w:rsidRPr="00087646">
        <w:rPr>
          <w:rFonts w:ascii="Times New Roman" w:hAnsi="Times New Roman"/>
          <w:sz w:val="24"/>
          <w:szCs w:val="24"/>
          <w:lang w:eastAsia="lt-LT"/>
        </w:rPr>
        <w:t>1</w:t>
      </w:r>
      <w:r w:rsidR="005933F6">
        <w:rPr>
          <w:rFonts w:ascii="Times New Roman" w:hAnsi="Times New Roman"/>
          <w:sz w:val="24"/>
          <w:szCs w:val="24"/>
          <w:lang w:eastAsia="lt-LT"/>
        </w:rPr>
        <w:t xml:space="preserve"> </w:t>
      </w:r>
      <w:r w:rsidR="005933F6" w:rsidRPr="00087646">
        <w:rPr>
          <w:rFonts w:ascii="Times New Roman" w:hAnsi="Times New Roman"/>
          <w:sz w:val="24"/>
          <w:szCs w:val="24"/>
          <w:lang w:eastAsia="lt-LT"/>
        </w:rPr>
        <w:t>b klasės mokinys</w:t>
      </w:r>
      <w:r w:rsidR="005933F6">
        <w:rPr>
          <w:rFonts w:ascii="Times New Roman" w:hAnsi="Times New Roman"/>
          <w:sz w:val="24"/>
          <w:szCs w:val="24"/>
          <w:lang w:eastAsia="lt-LT"/>
        </w:rPr>
        <w:t xml:space="preserve"> </w:t>
      </w:r>
      <w:r w:rsidR="002C2AD5" w:rsidRPr="00087646">
        <w:rPr>
          <w:rFonts w:ascii="Times New Roman" w:hAnsi="Times New Roman"/>
          <w:sz w:val="24"/>
          <w:szCs w:val="24"/>
          <w:lang w:eastAsia="lt-LT"/>
        </w:rPr>
        <w:t>Evaldas Kazlauskas</w:t>
      </w:r>
      <w:r w:rsidRPr="00087646">
        <w:rPr>
          <w:rFonts w:ascii="Times New Roman" w:hAnsi="Times New Roman"/>
          <w:sz w:val="24"/>
          <w:szCs w:val="24"/>
          <w:lang w:eastAsia="lt-LT"/>
        </w:rPr>
        <w:t xml:space="preserve"> laimėjo </w:t>
      </w:r>
      <w:r w:rsidRPr="00087646">
        <w:rPr>
          <w:rFonts w:ascii="Times New Roman" w:hAnsi="Times New Roman"/>
          <w:bCs/>
          <w:sz w:val="24"/>
          <w:szCs w:val="24"/>
          <w:lang w:eastAsia="lt-LT"/>
        </w:rPr>
        <w:t>I vietą</w:t>
      </w:r>
      <w:r w:rsidRPr="00087646">
        <w:rPr>
          <w:rFonts w:ascii="Times New Roman" w:hAnsi="Times New Roman"/>
          <w:sz w:val="24"/>
          <w:szCs w:val="24"/>
          <w:lang w:eastAsia="lt-LT"/>
        </w:rPr>
        <w:t xml:space="preserve"> </w:t>
      </w:r>
      <w:r w:rsidR="005933F6">
        <w:rPr>
          <w:rFonts w:ascii="Times New Roman" w:hAnsi="Times New Roman"/>
          <w:sz w:val="24"/>
          <w:szCs w:val="24"/>
          <w:lang w:eastAsia="lt-LT"/>
        </w:rPr>
        <w:t xml:space="preserve">(mokytoja Vilma Čepanonienė), </w:t>
      </w:r>
      <w:r w:rsidR="005933F6" w:rsidRPr="00087646">
        <w:rPr>
          <w:rFonts w:ascii="Times New Roman" w:hAnsi="Times New Roman"/>
          <w:sz w:val="24"/>
          <w:szCs w:val="24"/>
          <w:lang w:eastAsia="lt-LT"/>
        </w:rPr>
        <w:t>2 kl</w:t>
      </w:r>
      <w:r w:rsidR="005933F6">
        <w:rPr>
          <w:rFonts w:ascii="Times New Roman" w:hAnsi="Times New Roman"/>
          <w:sz w:val="24"/>
          <w:szCs w:val="24"/>
          <w:lang w:eastAsia="lt-LT"/>
        </w:rPr>
        <w:t>asės</w:t>
      </w:r>
      <w:r w:rsidR="005933F6" w:rsidRPr="00087646">
        <w:rPr>
          <w:rFonts w:ascii="Times New Roman" w:hAnsi="Times New Roman"/>
          <w:sz w:val="24"/>
          <w:szCs w:val="24"/>
          <w:lang w:eastAsia="lt-LT"/>
        </w:rPr>
        <w:t xml:space="preserve"> mokinė</w:t>
      </w:r>
      <w:r w:rsidR="005933F6">
        <w:rPr>
          <w:rFonts w:ascii="Times New Roman" w:hAnsi="Times New Roman"/>
          <w:sz w:val="24"/>
          <w:szCs w:val="24"/>
          <w:lang w:eastAsia="lt-LT"/>
        </w:rPr>
        <w:t xml:space="preserve"> </w:t>
      </w:r>
      <w:r w:rsidRPr="00087646">
        <w:rPr>
          <w:rFonts w:ascii="Times New Roman" w:hAnsi="Times New Roman"/>
          <w:sz w:val="24"/>
          <w:szCs w:val="24"/>
          <w:lang w:eastAsia="lt-LT"/>
        </w:rPr>
        <w:t>Austėja Nevuly</w:t>
      </w:r>
      <w:r w:rsidR="002C2AD5" w:rsidRPr="00087646">
        <w:rPr>
          <w:rFonts w:ascii="Times New Roman" w:hAnsi="Times New Roman"/>
          <w:sz w:val="24"/>
          <w:szCs w:val="24"/>
          <w:lang w:eastAsia="lt-LT"/>
        </w:rPr>
        <w:t>tė</w:t>
      </w:r>
      <w:r w:rsidRPr="00087646">
        <w:rPr>
          <w:rFonts w:ascii="Times New Roman" w:hAnsi="Times New Roman"/>
          <w:sz w:val="24"/>
          <w:szCs w:val="24"/>
          <w:lang w:eastAsia="lt-LT"/>
        </w:rPr>
        <w:t xml:space="preserve"> laimėjo </w:t>
      </w:r>
      <w:r w:rsidRPr="00087646">
        <w:rPr>
          <w:rFonts w:ascii="Times New Roman" w:hAnsi="Times New Roman"/>
          <w:bCs/>
          <w:sz w:val="24"/>
          <w:szCs w:val="24"/>
          <w:lang w:eastAsia="lt-LT"/>
        </w:rPr>
        <w:t>III vietą</w:t>
      </w:r>
      <w:r w:rsidRPr="00087646">
        <w:rPr>
          <w:rFonts w:ascii="Times New Roman" w:hAnsi="Times New Roman"/>
          <w:sz w:val="24"/>
          <w:szCs w:val="24"/>
          <w:lang w:eastAsia="lt-LT"/>
        </w:rPr>
        <w:t xml:space="preserve"> (mokytoja Rūta Kalėdienė).</w:t>
      </w:r>
    </w:p>
    <w:p w14:paraId="16691ED3" w14:textId="155F2339" w:rsidR="00087646" w:rsidRPr="00087646" w:rsidRDefault="0092227C" w:rsidP="00087646">
      <w:pPr>
        <w:pStyle w:val="ListParagraph1"/>
        <w:spacing w:after="0" w:line="360" w:lineRule="auto"/>
        <w:ind w:left="0" w:firstLine="567"/>
        <w:jc w:val="both"/>
        <w:rPr>
          <w:rFonts w:ascii="Times New Roman" w:hAnsi="Times New Roman"/>
          <w:sz w:val="24"/>
          <w:szCs w:val="24"/>
          <w:lang w:eastAsia="lt-LT"/>
        </w:rPr>
      </w:pPr>
      <w:r w:rsidRPr="00087646">
        <w:rPr>
          <w:rFonts w:ascii="Times New Roman" w:hAnsi="Times New Roman"/>
          <w:sz w:val="24"/>
          <w:szCs w:val="24"/>
          <w:lang w:eastAsia="lt-LT"/>
        </w:rPr>
        <w:t>Tautinių šokių kolektyvas „Sukuc</w:t>
      </w:r>
      <w:r w:rsidR="002C2AD5" w:rsidRPr="00087646">
        <w:rPr>
          <w:rFonts w:ascii="Times New Roman" w:hAnsi="Times New Roman"/>
          <w:sz w:val="24"/>
          <w:szCs w:val="24"/>
          <w:lang w:eastAsia="lt-LT"/>
        </w:rPr>
        <w:t xml:space="preserve">is“ dalyvavo </w:t>
      </w:r>
      <w:r w:rsidR="0092263A">
        <w:rPr>
          <w:rFonts w:ascii="Times New Roman" w:hAnsi="Times New Roman"/>
          <w:sz w:val="24"/>
          <w:szCs w:val="24"/>
          <w:lang w:eastAsia="lt-LT"/>
        </w:rPr>
        <w:t xml:space="preserve">Respublikinėje </w:t>
      </w:r>
      <w:r w:rsidR="002C2AD5" w:rsidRPr="00087646">
        <w:rPr>
          <w:rFonts w:ascii="Times New Roman" w:hAnsi="Times New Roman"/>
          <w:sz w:val="24"/>
          <w:szCs w:val="24"/>
          <w:lang w:eastAsia="lt-LT"/>
        </w:rPr>
        <w:t>Lietuvos</w:t>
      </w:r>
      <w:r w:rsidRPr="00087646">
        <w:rPr>
          <w:rFonts w:ascii="Times New Roman" w:hAnsi="Times New Roman"/>
          <w:sz w:val="24"/>
          <w:szCs w:val="24"/>
          <w:lang w:eastAsia="lt-LT"/>
        </w:rPr>
        <w:t xml:space="preserve"> moksleivių dainų šventėje (mokytoja Gitana Kolkienė).</w:t>
      </w:r>
    </w:p>
    <w:p w14:paraId="50625824" w14:textId="3371E8F3" w:rsidR="00087646" w:rsidRPr="0092263A" w:rsidRDefault="0092263A" w:rsidP="00087646">
      <w:pPr>
        <w:pStyle w:val="ListParagraph1"/>
        <w:spacing w:after="0" w:line="360" w:lineRule="auto"/>
        <w:ind w:left="0" w:firstLine="567"/>
        <w:jc w:val="both"/>
        <w:rPr>
          <w:rFonts w:ascii="Times New Roman" w:hAnsi="Times New Roman"/>
          <w:bCs/>
          <w:sz w:val="24"/>
          <w:szCs w:val="24"/>
          <w:lang w:eastAsia="lt-LT"/>
        </w:rPr>
      </w:pPr>
      <w:r w:rsidRPr="00087646">
        <w:rPr>
          <w:rFonts w:ascii="Times New Roman" w:hAnsi="Times New Roman"/>
          <w:sz w:val="24"/>
          <w:szCs w:val="24"/>
          <w:lang w:eastAsia="lt-LT"/>
        </w:rPr>
        <w:t>Pradinių</w:t>
      </w:r>
      <w:r>
        <w:rPr>
          <w:rFonts w:ascii="Times New Roman" w:hAnsi="Times New Roman"/>
          <w:sz w:val="24"/>
          <w:szCs w:val="24"/>
          <w:lang w:eastAsia="lt-LT"/>
        </w:rPr>
        <w:t xml:space="preserve"> </w:t>
      </w:r>
      <w:r w:rsidRPr="00087646">
        <w:rPr>
          <w:rFonts w:ascii="Times New Roman" w:hAnsi="Times New Roman"/>
          <w:sz w:val="24"/>
          <w:szCs w:val="24"/>
          <w:lang w:eastAsia="lt-LT"/>
        </w:rPr>
        <w:t xml:space="preserve">klasių mokinių </w:t>
      </w:r>
      <w:r w:rsidR="0092227C" w:rsidRPr="00087646">
        <w:rPr>
          <w:rFonts w:ascii="Times New Roman" w:hAnsi="Times New Roman"/>
          <w:sz w:val="24"/>
          <w:szCs w:val="24"/>
          <w:lang w:eastAsia="lt-LT"/>
        </w:rPr>
        <w:t xml:space="preserve">komanda </w:t>
      </w:r>
      <w:r w:rsidR="005933F6">
        <w:rPr>
          <w:rFonts w:ascii="Times New Roman" w:hAnsi="Times New Roman"/>
          <w:sz w:val="24"/>
          <w:szCs w:val="24"/>
          <w:lang w:eastAsia="lt-LT"/>
        </w:rPr>
        <w:t xml:space="preserve">dalyvavo </w:t>
      </w:r>
      <w:r w:rsidR="0092227C" w:rsidRPr="00087646">
        <w:rPr>
          <w:rFonts w:ascii="Times New Roman" w:hAnsi="Times New Roman"/>
          <w:sz w:val="24"/>
          <w:szCs w:val="24"/>
          <w:lang w:eastAsia="lt-LT"/>
        </w:rPr>
        <w:t>Lazdijų rajono estafečių varž</w:t>
      </w:r>
      <w:r>
        <w:rPr>
          <w:rFonts w:ascii="Times New Roman" w:hAnsi="Times New Roman"/>
          <w:sz w:val="24"/>
          <w:szCs w:val="24"/>
          <w:lang w:eastAsia="lt-LT"/>
        </w:rPr>
        <w:t>ybose "Drąsūs, stiprūs, vikrūs"</w:t>
      </w:r>
      <w:r w:rsidR="0092227C" w:rsidRPr="00087646">
        <w:rPr>
          <w:rFonts w:ascii="Times New Roman" w:hAnsi="Times New Roman"/>
          <w:sz w:val="24"/>
          <w:szCs w:val="24"/>
          <w:lang w:eastAsia="lt-LT"/>
        </w:rPr>
        <w:t xml:space="preserve"> </w:t>
      </w:r>
      <w:r w:rsidR="005933F6">
        <w:rPr>
          <w:rFonts w:ascii="Times New Roman" w:hAnsi="Times New Roman"/>
          <w:sz w:val="24"/>
          <w:szCs w:val="24"/>
          <w:lang w:eastAsia="lt-LT"/>
        </w:rPr>
        <w:t xml:space="preserve">ir </w:t>
      </w:r>
      <w:r>
        <w:rPr>
          <w:rFonts w:ascii="Times New Roman" w:hAnsi="Times New Roman"/>
          <w:bCs/>
          <w:sz w:val="24"/>
          <w:szCs w:val="24"/>
          <w:lang w:eastAsia="lt-LT"/>
        </w:rPr>
        <w:t xml:space="preserve">užėmė III </w:t>
      </w:r>
      <w:r w:rsidR="0092227C" w:rsidRPr="0092263A">
        <w:rPr>
          <w:rFonts w:ascii="Times New Roman" w:hAnsi="Times New Roman"/>
          <w:bCs/>
          <w:sz w:val="24"/>
          <w:szCs w:val="24"/>
          <w:lang w:eastAsia="lt-LT"/>
        </w:rPr>
        <w:t>viet</w:t>
      </w:r>
      <w:r>
        <w:rPr>
          <w:rFonts w:ascii="Times New Roman" w:hAnsi="Times New Roman"/>
          <w:bCs/>
          <w:sz w:val="24"/>
          <w:szCs w:val="24"/>
          <w:lang w:eastAsia="lt-LT"/>
        </w:rPr>
        <w:t>ą</w:t>
      </w:r>
      <w:r w:rsidR="0092227C" w:rsidRPr="0092263A">
        <w:rPr>
          <w:rFonts w:ascii="Times New Roman" w:hAnsi="Times New Roman"/>
          <w:bCs/>
          <w:sz w:val="24"/>
          <w:szCs w:val="24"/>
          <w:lang w:eastAsia="lt-LT"/>
        </w:rPr>
        <w:t>.</w:t>
      </w:r>
    </w:p>
    <w:p w14:paraId="2254AE58" w14:textId="77777777" w:rsidR="00BF4684" w:rsidRDefault="00723F70" w:rsidP="00BF4684">
      <w:pPr>
        <w:pStyle w:val="ListParagraph1"/>
        <w:spacing w:after="0" w:line="360" w:lineRule="auto"/>
        <w:ind w:left="0" w:firstLine="567"/>
        <w:jc w:val="both"/>
        <w:rPr>
          <w:rFonts w:ascii="Times New Roman" w:hAnsi="Times New Roman"/>
          <w:sz w:val="24"/>
          <w:szCs w:val="24"/>
          <w:lang w:eastAsia="lt-LT"/>
        </w:rPr>
      </w:pPr>
      <w:r>
        <w:rPr>
          <w:rFonts w:ascii="Times New Roman" w:hAnsi="Times New Roman"/>
          <w:sz w:val="24"/>
          <w:szCs w:val="24"/>
          <w:lang w:eastAsia="lt-LT"/>
        </w:rPr>
        <w:lastRenderedPageBreak/>
        <w:t xml:space="preserve">Pradinių klasių mokinių komanda </w:t>
      </w:r>
      <w:r w:rsidR="005933F6">
        <w:rPr>
          <w:rFonts w:ascii="Times New Roman" w:hAnsi="Times New Roman"/>
          <w:sz w:val="24"/>
          <w:szCs w:val="24"/>
          <w:lang w:eastAsia="lt-LT"/>
        </w:rPr>
        <w:t xml:space="preserve">dalyvavo </w:t>
      </w:r>
      <w:r w:rsidR="0092227C" w:rsidRPr="00087646">
        <w:rPr>
          <w:rFonts w:ascii="Times New Roman" w:hAnsi="Times New Roman"/>
          <w:sz w:val="24"/>
          <w:szCs w:val="24"/>
          <w:lang w:eastAsia="lt-LT"/>
        </w:rPr>
        <w:t xml:space="preserve">Lazdijų rajono </w:t>
      </w:r>
      <w:r w:rsidR="002C2AD5" w:rsidRPr="00087646">
        <w:rPr>
          <w:rFonts w:ascii="Times New Roman" w:hAnsi="Times New Roman"/>
          <w:sz w:val="24"/>
          <w:szCs w:val="24"/>
          <w:lang w:eastAsia="lt-LT"/>
        </w:rPr>
        <w:t>kvadrato</w:t>
      </w:r>
      <w:r w:rsidR="0092227C" w:rsidRPr="00087646">
        <w:rPr>
          <w:rFonts w:ascii="Times New Roman" w:hAnsi="Times New Roman"/>
          <w:sz w:val="24"/>
          <w:szCs w:val="24"/>
          <w:lang w:eastAsia="lt-LT"/>
        </w:rPr>
        <w:t xml:space="preserve"> varžybose </w:t>
      </w:r>
      <w:r w:rsidR="005933F6">
        <w:rPr>
          <w:rFonts w:ascii="Times New Roman" w:hAnsi="Times New Roman"/>
          <w:sz w:val="24"/>
          <w:szCs w:val="24"/>
          <w:lang w:eastAsia="lt-LT"/>
        </w:rPr>
        <w:t xml:space="preserve">ir </w:t>
      </w:r>
      <w:r w:rsidR="0092227C" w:rsidRPr="00087646">
        <w:rPr>
          <w:rFonts w:ascii="Times New Roman" w:hAnsi="Times New Roman"/>
          <w:sz w:val="24"/>
          <w:szCs w:val="24"/>
          <w:lang w:eastAsia="lt-LT"/>
        </w:rPr>
        <w:t xml:space="preserve">užėmė </w:t>
      </w:r>
      <w:r w:rsidR="0092227C" w:rsidRPr="00723F70">
        <w:rPr>
          <w:rFonts w:ascii="Times New Roman" w:hAnsi="Times New Roman"/>
          <w:bCs/>
          <w:sz w:val="24"/>
          <w:szCs w:val="24"/>
          <w:lang w:eastAsia="lt-LT"/>
        </w:rPr>
        <w:t>II</w:t>
      </w:r>
      <w:r w:rsidR="00BF4684">
        <w:rPr>
          <w:rFonts w:ascii="Times New Roman" w:hAnsi="Times New Roman"/>
          <w:sz w:val="24"/>
          <w:szCs w:val="24"/>
          <w:lang w:eastAsia="lt-LT"/>
        </w:rPr>
        <w:t xml:space="preserve"> vietą.</w:t>
      </w:r>
    </w:p>
    <w:p w14:paraId="1395AD95" w14:textId="0FC56231" w:rsidR="00723F70" w:rsidRPr="00BF4684" w:rsidRDefault="00E208DB" w:rsidP="00BF4684">
      <w:pPr>
        <w:pStyle w:val="ListParagraph1"/>
        <w:spacing w:after="0" w:line="360" w:lineRule="auto"/>
        <w:ind w:left="0" w:firstLine="567"/>
        <w:jc w:val="both"/>
        <w:rPr>
          <w:rFonts w:ascii="Times New Roman" w:hAnsi="Times New Roman"/>
          <w:sz w:val="24"/>
          <w:szCs w:val="24"/>
          <w:lang w:eastAsia="lt-LT"/>
        </w:rPr>
      </w:pPr>
      <w:r w:rsidRPr="00BF4684">
        <w:rPr>
          <w:rFonts w:ascii="Times New Roman" w:hAnsi="Times New Roman"/>
          <w:sz w:val="24"/>
          <w:szCs w:val="24"/>
          <w:lang w:eastAsia="lt-LT"/>
        </w:rPr>
        <w:t xml:space="preserve">Priešmokyklinukų </w:t>
      </w:r>
      <w:r w:rsidR="00723F70" w:rsidRPr="00BF4684">
        <w:rPr>
          <w:rFonts w:ascii="Times New Roman" w:hAnsi="Times New Roman"/>
          <w:sz w:val="24"/>
          <w:szCs w:val="24"/>
          <w:lang w:eastAsia="lt-LT"/>
        </w:rPr>
        <w:t xml:space="preserve">komanda </w:t>
      </w:r>
      <w:r w:rsidRPr="00BF4684">
        <w:rPr>
          <w:rFonts w:ascii="Times New Roman" w:hAnsi="Times New Roman"/>
          <w:sz w:val="24"/>
          <w:szCs w:val="24"/>
          <w:lang w:eastAsia="lt-LT"/>
        </w:rPr>
        <w:t>d</w:t>
      </w:r>
      <w:r w:rsidR="0092227C" w:rsidRPr="00BF4684">
        <w:rPr>
          <w:rFonts w:ascii="Times New Roman" w:hAnsi="Times New Roman"/>
          <w:sz w:val="24"/>
          <w:szCs w:val="24"/>
          <w:lang w:eastAsia="lt-LT"/>
        </w:rPr>
        <w:t>alyva</w:t>
      </w:r>
      <w:r w:rsidR="00723F70" w:rsidRPr="00BF4684">
        <w:rPr>
          <w:rFonts w:ascii="Times New Roman" w:hAnsi="Times New Roman"/>
          <w:sz w:val="24"/>
          <w:szCs w:val="24"/>
          <w:lang w:eastAsia="lt-LT"/>
        </w:rPr>
        <w:t>vo</w:t>
      </w:r>
      <w:r w:rsidR="0092227C" w:rsidRPr="00BF4684">
        <w:rPr>
          <w:rFonts w:ascii="Times New Roman" w:hAnsi="Times New Roman"/>
          <w:sz w:val="24"/>
          <w:szCs w:val="24"/>
          <w:lang w:eastAsia="lt-LT"/>
        </w:rPr>
        <w:t xml:space="preserve"> „Mažųjų olimpiad</w:t>
      </w:r>
      <w:r w:rsidR="005933F6" w:rsidRPr="00BF4684">
        <w:rPr>
          <w:rFonts w:ascii="Times New Roman" w:hAnsi="Times New Roman"/>
          <w:sz w:val="24"/>
          <w:szCs w:val="24"/>
          <w:lang w:eastAsia="lt-LT"/>
        </w:rPr>
        <w:t>o</w:t>
      </w:r>
      <w:r w:rsidR="00723F70" w:rsidRPr="00BF4684">
        <w:rPr>
          <w:rFonts w:ascii="Times New Roman" w:hAnsi="Times New Roman"/>
          <w:sz w:val="24"/>
          <w:szCs w:val="24"/>
          <w:lang w:eastAsia="lt-LT"/>
        </w:rPr>
        <w:t>s</w:t>
      </w:r>
      <w:r w:rsidR="0092227C" w:rsidRPr="00BF4684">
        <w:rPr>
          <w:rFonts w:ascii="Times New Roman" w:hAnsi="Times New Roman"/>
          <w:sz w:val="24"/>
          <w:szCs w:val="24"/>
          <w:lang w:eastAsia="lt-LT"/>
        </w:rPr>
        <w:t>“ (organizat</w:t>
      </w:r>
      <w:r w:rsidRPr="00BF4684">
        <w:rPr>
          <w:rFonts w:ascii="Times New Roman" w:hAnsi="Times New Roman"/>
          <w:sz w:val="24"/>
          <w:szCs w:val="24"/>
          <w:lang w:eastAsia="lt-LT"/>
        </w:rPr>
        <w:t>oriai RIUKKPA</w:t>
      </w:r>
      <w:r w:rsidR="00723F70" w:rsidRPr="00BF4684">
        <w:rPr>
          <w:rFonts w:ascii="Times New Roman" w:hAnsi="Times New Roman"/>
          <w:sz w:val="24"/>
          <w:szCs w:val="24"/>
          <w:lang w:eastAsia="lt-LT"/>
        </w:rPr>
        <w:t>)</w:t>
      </w:r>
      <w:r w:rsidRPr="00BF4684">
        <w:rPr>
          <w:rFonts w:ascii="Times New Roman" w:hAnsi="Times New Roman"/>
          <w:sz w:val="24"/>
          <w:szCs w:val="24"/>
          <w:lang w:eastAsia="lt-LT"/>
        </w:rPr>
        <w:t>, „Olimpinė karta“</w:t>
      </w:r>
      <w:r w:rsidR="0092227C" w:rsidRPr="00BF4684">
        <w:rPr>
          <w:rFonts w:ascii="Times New Roman" w:hAnsi="Times New Roman"/>
          <w:sz w:val="24"/>
          <w:szCs w:val="24"/>
          <w:lang w:eastAsia="lt-LT"/>
        </w:rPr>
        <w:t xml:space="preserve"> visuose tr</w:t>
      </w:r>
      <w:r w:rsidR="00723F70" w:rsidRPr="00BF4684">
        <w:rPr>
          <w:rFonts w:ascii="Times New Roman" w:hAnsi="Times New Roman"/>
          <w:sz w:val="24"/>
          <w:szCs w:val="24"/>
          <w:lang w:eastAsia="lt-LT"/>
        </w:rPr>
        <w:t>i</w:t>
      </w:r>
      <w:r w:rsidR="0092227C" w:rsidRPr="00BF4684">
        <w:rPr>
          <w:rFonts w:ascii="Times New Roman" w:hAnsi="Times New Roman"/>
          <w:sz w:val="24"/>
          <w:szCs w:val="24"/>
          <w:lang w:eastAsia="lt-LT"/>
        </w:rPr>
        <w:t>ju</w:t>
      </w:r>
      <w:r w:rsidR="00723F70" w:rsidRPr="00BF4684">
        <w:rPr>
          <w:rFonts w:ascii="Times New Roman" w:hAnsi="Times New Roman"/>
          <w:sz w:val="24"/>
          <w:szCs w:val="24"/>
          <w:lang w:eastAsia="lt-LT"/>
        </w:rPr>
        <w:t>ose etapuose: I etape, kuris vyko Mokykloje-darželyje</w:t>
      </w:r>
      <w:r w:rsidRPr="00BF4684">
        <w:rPr>
          <w:rFonts w:ascii="Times New Roman" w:hAnsi="Times New Roman"/>
          <w:sz w:val="24"/>
          <w:szCs w:val="24"/>
          <w:lang w:eastAsia="lt-LT"/>
        </w:rPr>
        <w:t xml:space="preserve"> tapo nugalėtojais.</w:t>
      </w:r>
      <w:r w:rsidR="0092227C" w:rsidRPr="00BF4684">
        <w:rPr>
          <w:rFonts w:ascii="Times New Roman" w:hAnsi="Times New Roman"/>
          <w:sz w:val="24"/>
          <w:szCs w:val="24"/>
          <w:lang w:eastAsia="lt-LT"/>
        </w:rPr>
        <w:t xml:space="preserve"> II etap</w:t>
      </w:r>
      <w:r w:rsidR="00723F70" w:rsidRPr="00BF4684">
        <w:rPr>
          <w:rFonts w:ascii="Times New Roman" w:hAnsi="Times New Roman"/>
          <w:sz w:val="24"/>
          <w:szCs w:val="24"/>
          <w:lang w:eastAsia="lt-LT"/>
        </w:rPr>
        <w:t xml:space="preserve">e, Miesto finalinėse varžybose </w:t>
      </w:r>
      <w:r w:rsidR="0092227C" w:rsidRPr="00BF4684">
        <w:rPr>
          <w:rFonts w:ascii="Times New Roman" w:hAnsi="Times New Roman"/>
          <w:sz w:val="24"/>
          <w:szCs w:val="24"/>
          <w:lang w:eastAsia="lt-LT"/>
        </w:rPr>
        <w:t>Druskinink</w:t>
      </w:r>
      <w:r w:rsidR="00723F70" w:rsidRPr="00BF4684">
        <w:rPr>
          <w:rFonts w:ascii="Times New Roman" w:hAnsi="Times New Roman"/>
          <w:sz w:val="24"/>
          <w:szCs w:val="24"/>
          <w:lang w:eastAsia="lt-LT"/>
        </w:rPr>
        <w:t>uose</w:t>
      </w:r>
      <w:r w:rsidR="0092227C" w:rsidRPr="00BF4684">
        <w:rPr>
          <w:rFonts w:ascii="Times New Roman" w:hAnsi="Times New Roman"/>
          <w:sz w:val="24"/>
          <w:szCs w:val="24"/>
          <w:lang w:eastAsia="lt-LT"/>
        </w:rPr>
        <w:t xml:space="preserve"> </w:t>
      </w:r>
      <w:r w:rsidR="00992A5A" w:rsidRPr="00BF4684">
        <w:rPr>
          <w:rFonts w:ascii="Times New Roman" w:hAnsi="Times New Roman"/>
          <w:sz w:val="24"/>
          <w:szCs w:val="24"/>
          <w:lang w:eastAsia="lt-LT"/>
        </w:rPr>
        <w:t>tapo nugalėtojais. III etap</w:t>
      </w:r>
      <w:r w:rsidR="00723F70" w:rsidRPr="00BF4684">
        <w:rPr>
          <w:rFonts w:ascii="Times New Roman" w:hAnsi="Times New Roman"/>
          <w:sz w:val="24"/>
          <w:szCs w:val="24"/>
          <w:lang w:eastAsia="lt-LT"/>
        </w:rPr>
        <w:t>e</w:t>
      </w:r>
      <w:r w:rsidR="00992A5A" w:rsidRPr="00BF4684">
        <w:rPr>
          <w:rFonts w:ascii="Times New Roman" w:hAnsi="Times New Roman"/>
          <w:sz w:val="24"/>
          <w:szCs w:val="24"/>
          <w:lang w:eastAsia="lt-LT"/>
        </w:rPr>
        <w:t xml:space="preserve"> </w:t>
      </w:r>
      <w:r w:rsidR="0092227C" w:rsidRPr="00BF4684">
        <w:rPr>
          <w:rFonts w:ascii="Times New Roman" w:hAnsi="Times New Roman"/>
          <w:sz w:val="24"/>
          <w:szCs w:val="24"/>
          <w:lang w:eastAsia="lt-LT"/>
        </w:rPr>
        <w:t>Kaune</w:t>
      </w:r>
      <w:r w:rsidR="00992A5A" w:rsidRPr="00BF4684">
        <w:rPr>
          <w:rFonts w:ascii="Times New Roman" w:hAnsi="Times New Roman"/>
          <w:sz w:val="24"/>
          <w:szCs w:val="24"/>
          <w:lang w:eastAsia="lt-LT"/>
        </w:rPr>
        <w:t xml:space="preserve"> </w:t>
      </w:r>
      <w:r w:rsidR="00723F70" w:rsidRPr="00BF4684">
        <w:rPr>
          <w:rFonts w:ascii="Times New Roman" w:hAnsi="Times New Roman"/>
          <w:sz w:val="24"/>
          <w:szCs w:val="24"/>
          <w:lang w:eastAsia="lt-LT"/>
        </w:rPr>
        <w:t>t</w:t>
      </w:r>
      <w:r w:rsidR="00992A5A" w:rsidRPr="00BF4684">
        <w:rPr>
          <w:rFonts w:ascii="Times New Roman" w:hAnsi="Times New Roman"/>
          <w:sz w:val="24"/>
          <w:szCs w:val="24"/>
          <w:lang w:eastAsia="lt-LT"/>
        </w:rPr>
        <w:t>apo f</w:t>
      </w:r>
      <w:r w:rsidRPr="00BF4684">
        <w:rPr>
          <w:rFonts w:ascii="Times New Roman" w:hAnsi="Times New Roman"/>
          <w:sz w:val="24"/>
          <w:szCs w:val="24"/>
          <w:lang w:eastAsia="lt-LT"/>
        </w:rPr>
        <w:t xml:space="preserve">estivalio </w:t>
      </w:r>
      <w:r w:rsidR="0092227C" w:rsidRPr="00BF4684">
        <w:rPr>
          <w:rFonts w:ascii="Times New Roman" w:hAnsi="Times New Roman"/>
          <w:sz w:val="24"/>
          <w:szCs w:val="24"/>
          <w:lang w:eastAsia="lt-LT"/>
        </w:rPr>
        <w:t>finalininkai</w:t>
      </w:r>
      <w:r w:rsidR="00992A5A" w:rsidRPr="00BF4684">
        <w:rPr>
          <w:rFonts w:ascii="Times New Roman" w:hAnsi="Times New Roman"/>
          <w:sz w:val="24"/>
          <w:szCs w:val="24"/>
          <w:lang w:eastAsia="lt-LT"/>
        </w:rPr>
        <w:t>s</w:t>
      </w:r>
      <w:r w:rsidR="0092227C" w:rsidRPr="00BF4684">
        <w:rPr>
          <w:rFonts w:ascii="Times New Roman" w:hAnsi="Times New Roman"/>
          <w:sz w:val="24"/>
          <w:szCs w:val="24"/>
          <w:lang w:eastAsia="lt-LT"/>
        </w:rPr>
        <w:t>. Koman</w:t>
      </w:r>
      <w:r w:rsidRPr="00BF4684">
        <w:rPr>
          <w:rFonts w:ascii="Times New Roman" w:hAnsi="Times New Roman"/>
          <w:sz w:val="24"/>
          <w:szCs w:val="24"/>
          <w:lang w:eastAsia="lt-LT"/>
        </w:rPr>
        <w:t>dą varžyboms rengė</w:t>
      </w:r>
      <w:r w:rsidR="0092227C" w:rsidRPr="00BF4684">
        <w:rPr>
          <w:rFonts w:ascii="Times New Roman" w:hAnsi="Times New Roman"/>
          <w:sz w:val="24"/>
          <w:szCs w:val="24"/>
          <w:lang w:eastAsia="lt-LT"/>
        </w:rPr>
        <w:t xml:space="preserve"> pedagogės Rasa</w:t>
      </w:r>
      <w:r w:rsidR="00214786" w:rsidRPr="00BF4684">
        <w:rPr>
          <w:rFonts w:ascii="Times New Roman" w:hAnsi="Times New Roman"/>
          <w:sz w:val="24"/>
          <w:szCs w:val="24"/>
          <w:lang w:eastAsia="lt-LT"/>
        </w:rPr>
        <w:t xml:space="preserve"> Sukackienė ir </w:t>
      </w:r>
      <w:r w:rsidR="00DF3814" w:rsidRPr="00BF4684">
        <w:rPr>
          <w:rFonts w:ascii="Times New Roman" w:hAnsi="Times New Roman"/>
          <w:sz w:val="24"/>
          <w:szCs w:val="24"/>
          <w:lang w:eastAsia="lt-LT"/>
        </w:rPr>
        <w:t>Odeta Jaciunskienė.</w:t>
      </w:r>
    </w:p>
    <w:p w14:paraId="53770E72" w14:textId="26F4ACCB" w:rsidR="00B248F5" w:rsidRPr="000578F5" w:rsidRDefault="00452705" w:rsidP="00E639DE">
      <w:pPr>
        <w:suppressAutoHyphens w:val="0"/>
        <w:spacing w:line="360" w:lineRule="auto"/>
        <w:ind w:firstLine="567"/>
        <w:jc w:val="both"/>
        <w:rPr>
          <w:b/>
          <w:lang w:val="lt-LT"/>
        </w:rPr>
      </w:pPr>
      <w:r w:rsidRPr="000578F5">
        <w:rPr>
          <w:b/>
          <w:lang w:val="lt-LT"/>
        </w:rPr>
        <w:t>8</w:t>
      </w:r>
      <w:r w:rsidR="00333B4A" w:rsidRPr="000578F5">
        <w:rPr>
          <w:b/>
          <w:lang w:val="lt-LT"/>
        </w:rPr>
        <w:t xml:space="preserve">. </w:t>
      </w:r>
      <w:r w:rsidR="00443B96" w:rsidRPr="000578F5">
        <w:rPr>
          <w:b/>
          <w:lang w:val="lt-LT"/>
        </w:rPr>
        <w:t>Švietimo įstaigos vadovai, jų indėlis, tobulinant įstaigos administravimą (vadovo veikla formuojant ir keičiant įstaigos kultūrą, bendradarbiavimas su soc</w:t>
      </w:r>
      <w:r w:rsidR="00333B4A" w:rsidRPr="000578F5">
        <w:rPr>
          <w:b/>
          <w:lang w:val="lt-LT"/>
        </w:rPr>
        <w:t>ialiniais</w:t>
      </w:r>
      <w:r w:rsidR="00443B96" w:rsidRPr="000578F5">
        <w:rPr>
          <w:b/>
          <w:lang w:val="lt-LT"/>
        </w:rPr>
        <w:t xml:space="preserve"> partneriais, žmogiškųjų, materialinių ir finansinių išteklių valdymas, veiklos tobulinimas, šių metų naujovės ar tęstinumas).</w:t>
      </w:r>
    </w:p>
    <w:p w14:paraId="6C4FD674" w14:textId="5DF8F2C3" w:rsidR="005933F6" w:rsidRDefault="00443B96" w:rsidP="00214786">
      <w:pPr>
        <w:spacing w:line="360" w:lineRule="auto"/>
        <w:ind w:firstLine="567"/>
        <w:jc w:val="both"/>
        <w:rPr>
          <w:lang w:val="lt-LT"/>
        </w:rPr>
      </w:pPr>
      <w:r w:rsidRPr="00214786">
        <w:rPr>
          <w:lang w:val="lt-LT"/>
        </w:rPr>
        <w:lastRenderedPageBreak/>
        <w:t>Mokyklos-darželio vadovai savo veiklą grindžia komandiniu darbu. Sistemingai pagal pareiginį pasiskirstymą ir metų pradžioje nustatytus tikslus bei prioritetus vykdo ugdymo proceso priežiūrą: stebi organizuojamus renginius, pamokas, jas aptaria, vertina darbo kokybę bei teikia konkrečias rekomendacijas d</w:t>
      </w:r>
      <w:r w:rsidR="00350C4C">
        <w:rPr>
          <w:lang w:val="lt-LT"/>
        </w:rPr>
        <w:t>ėl mokytojų veiklos tobulinimo.</w:t>
      </w:r>
    </w:p>
    <w:p w14:paraId="3311BB7F" w14:textId="46C1BD7C" w:rsidR="005933F6" w:rsidRDefault="005933F6" w:rsidP="00214786">
      <w:pPr>
        <w:spacing w:line="360" w:lineRule="auto"/>
        <w:ind w:firstLine="567"/>
        <w:jc w:val="both"/>
        <w:rPr>
          <w:lang w:val="lt-LT"/>
        </w:rPr>
      </w:pPr>
      <w:r>
        <w:rPr>
          <w:lang w:val="lt-LT"/>
        </w:rPr>
        <w:t>I</w:t>
      </w:r>
      <w:r w:rsidR="00443B96" w:rsidRPr="00214786">
        <w:rPr>
          <w:lang w:val="lt-LT"/>
        </w:rPr>
        <w:t>nicijuo</w:t>
      </w:r>
      <w:r w:rsidR="00350C4C">
        <w:rPr>
          <w:lang w:val="lt-LT"/>
        </w:rPr>
        <w:t>ja projektų rengimą ir vykdymą.</w:t>
      </w:r>
    </w:p>
    <w:p w14:paraId="5C1F840C" w14:textId="77777777" w:rsidR="005933F6" w:rsidRDefault="00742439" w:rsidP="00214786">
      <w:pPr>
        <w:spacing w:line="360" w:lineRule="auto"/>
        <w:ind w:firstLine="567"/>
        <w:jc w:val="both"/>
        <w:rPr>
          <w:lang w:val="lt-LT"/>
        </w:rPr>
      </w:pPr>
      <w:r>
        <w:rPr>
          <w:lang w:val="lt-LT"/>
        </w:rPr>
        <w:t>Tęsia bendradarbiavimą</w:t>
      </w:r>
      <w:r w:rsidR="00811A0E" w:rsidRPr="00214786">
        <w:rPr>
          <w:lang w:val="lt-LT"/>
        </w:rPr>
        <w:t xml:space="preserve"> su Alytaus Dzūkijos pagrindine mokykla, Birštono Vienkiemio darželiu-mokykla, Birštono gimnazija, su Druskininkų lopšeliu-darželiu ,,Bitutė“ ir Lenkijos Re</w:t>
      </w:r>
      <w:r w:rsidR="0084379A" w:rsidRPr="00214786">
        <w:rPr>
          <w:lang w:val="lt-LT"/>
        </w:rPr>
        <w:t xml:space="preserve">spublikos Seinų darželiu Nr. 1, </w:t>
      </w:r>
      <w:r w:rsidR="005933F6">
        <w:rPr>
          <w:lang w:val="lt-LT"/>
        </w:rPr>
        <w:t>V</w:t>
      </w:r>
      <w:r w:rsidR="00811A0E" w:rsidRPr="00214786">
        <w:rPr>
          <w:lang w:val="lt-LT"/>
        </w:rPr>
        <w:t>iešąja įstaiga</w:t>
      </w:r>
      <w:r w:rsidR="0084379A" w:rsidRPr="00214786">
        <w:rPr>
          <w:lang w:val="lt-LT"/>
        </w:rPr>
        <w:t xml:space="preserve"> „Vaiko labui“</w:t>
      </w:r>
      <w:r w:rsidR="005933F6">
        <w:rPr>
          <w:lang w:val="lt-LT"/>
        </w:rPr>
        <w:t>,</w:t>
      </w:r>
      <w:r w:rsidR="000578F5" w:rsidRPr="00214786">
        <w:rPr>
          <w:lang w:val="lt-LT"/>
        </w:rPr>
        <w:t xml:space="preserve"> vykdant prevencines programas</w:t>
      </w:r>
      <w:r w:rsidR="00811A0E" w:rsidRPr="00214786">
        <w:rPr>
          <w:lang w:val="lt-LT"/>
        </w:rPr>
        <w:t xml:space="preserve"> ,,Zipio draugai“,</w:t>
      </w:r>
      <w:r w:rsidR="000578F5" w:rsidRPr="00214786">
        <w:rPr>
          <w:lang w:val="lt-LT"/>
        </w:rPr>
        <w:t xml:space="preserve"> „Obuolio draugai”, „Įveikiame kartu“</w:t>
      </w:r>
      <w:r w:rsidR="00B248F5" w:rsidRPr="00214786">
        <w:rPr>
          <w:lang w:val="lt-LT"/>
        </w:rPr>
        <w:t xml:space="preserve">. </w:t>
      </w:r>
    </w:p>
    <w:p w14:paraId="19721058" w14:textId="53E03A0A" w:rsidR="00811A0E" w:rsidRPr="00214786" w:rsidRDefault="00B248F5" w:rsidP="00214786">
      <w:pPr>
        <w:spacing w:line="360" w:lineRule="auto"/>
        <w:ind w:firstLine="567"/>
        <w:jc w:val="both"/>
        <w:rPr>
          <w:lang w:val="lt-LT"/>
        </w:rPr>
      </w:pPr>
      <w:r w:rsidRPr="00214786">
        <w:rPr>
          <w:lang w:val="lt-LT"/>
        </w:rPr>
        <w:t>Direktorius atsakingas už Erasmus+ projektų paraiškų teikimą,</w:t>
      </w:r>
      <w:r w:rsidR="0012747A" w:rsidRPr="00214786">
        <w:rPr>
          <w:lang w:val="lt-LT"/>
        </w:rPr>
        <w:t xml:space="preserve"> projektų vykdymą,</w:t>
      </w:r>
      <w:r w:rsidRPr="00214786">
        <w:rPr>
          <w:lang w:val="lt-LT"/>
        </w:rPr>
        <w:t xml:space="preserve"> įvykdyto projekto </w:t>
      </w:r>
      <w:r w:rsidRPr="00214786">
        <w:rPr>
          <w:bCs/>
          <w:lang w:val="lt-LT"/>
        </w:rPr>
        <w:t>„Ikimokyklinio ir priešmokyklinio ugdymo plėtra (IPUP)“</w:t>
      </w:r>
      <w:r w:rsidRPr="00214786">
        <w:rPr>
          <w:lang w:val="lt-LT"/>
        </w:rPr>
        <w:t xml:space="preserve"> tęstinumo užtikrinimą,</w:t>
      </w:r>
      <w:r w:rsidR="003C2D38" w:rsidRPr="00214786">
        <w:rPr>
          <w:lang w:val="lt-LT"/>
        </w:rPr>
        <w:t xml:space="preserve"> </w:t>
      </w:r>
      <w:r w:rsidR="00452705" w:rsidRPr="00214786">
        <w:rPr>
          <w:lang w:val="lt-LT"/>
        </w:rPr>
        <w:lastRenderedPageBreak/>
        <w:t>„</w:t>
      </w:r>
      <w:r w:rsidR="003C2D38" w:rsidRPr="00214786">
        <w:rPr>
          <w:lang w:val="lt-LT"/>
        </w:rPr>
        <w:t>Sveikatiados</w:t>
      </w:r>
      <w:r w:rsidR="00452705" w:rsidRPr="00214786">
        <w:rPr>
          <w:lang w:val="lt-LT"/>
        </w:rPr>
        <w:t>“</w:t>
      </w:r>
      <w:r w:rsidR="003C2D38" w:rsidRPr="00214786">
        <w:rPr>
          <w:lang w:val="lt-LT"/>
        </w:rPr>
        <w:t xml:space="preserve"> projekto</w:t>
      </w:r>
      <w:r w:rsidRPr="00214786">
        <w:rPr>
          <w:lang w:val="lt-LT"/>
        </w:rPr>
        <w:t xml:space="preserve"> vykdymą</w:t>
      </w:r>
      <w:r w:rsidR="00027196" w:rsidRPr="00214786">
        <w:rPr>
          <w:lang w:val="lt-LT"/>
        </w:rPr>
        <w:t>,</w:t>
      </w:r>
      <w:r w:rsidR="00811A0E" w:rsidRPr="00214786">
        <w:rPr>
          <w:lang w:val="lt-LT"/>
        </w:rPr>
        <w:t xml:space="preserve"> </w:t>
      </w:r>
      <w:r w:rsidR="00027196" w:rsidRPr="00214786">
        <w:rPr>
          <w:lang w:val="lt-LT"/>
        </w:rPr>
        <w:t>įstaigos</w:t>
      </w:r>
      <w:r w:rsidR="00374406" w:rsidRPr="00214786">
        <w:rPr>
          <w:lang w:val="lt-LT"/>
        </w:rPr>
        <w:t xml:space="preserve"> </w:t>
      </w:r>
      <w:r w:rsidR="00027196" w:rsidRPr="00214786">
        <w:rPr>
          <w:lang w:val="lt-LT"/>
        </w:rPr>
        <w:t>dalyvavimą</w:t>
      </w:r>
      <w:r w:rsidR="00374406" w:rsidRPr="00214786">
        <w:rPr>
          <w:lang w:val="lt-LT"/>
        </w:rPr>
        <w:t xml:space="preserve"> </w:t>
      </w:r>
      <w:r w:rsidR="00742439">
        <w:rPr>
          <w:lang w:val="lt-LT"/>
        </w:rPr>
        <w:t>tarptautiniame projekte ,,Vaiko</w:t>
      </w:r>
      <w:r w:rsidR="00027196" w:rsidRPr="00214786">
        <w:rPr>
          <w:lang w:val="lt-LT"/>
        </w:rPr>
        <w:t xml:space="preserve"> kelias į gražią kalbą”,</w:t>
      </w:r>
      <w:r w:rsidR="0012747A" w:rsidRPr="00214786">
        <w:rPr>
          <w:lang w:val="lt-LT"/>
        </w:rPr>
        <w:t xml:space="preserve"> dalyvavimą sportiniuose projektuose:</w:t>
      </w:r>
      <w:r w:rsidR="003C2D38" w:rsidRPr="00214786">
        <w:rPr>
          <w:lang w:val="lt-LT"/>
        </w:rPr>
        <w:t xml:space="preserve"> </w:t>
      </w:r>
      <w:r w:rsidR="007F33F0" w:rsidRPr="00214786">
        <w:rPr>
          <w:lang w:val="lt-LT"/>
        </w:rPr>
        <w:t>Olimpinė</w:t>
      </w:r>
      <w:r w:rsidR="0012747A" w:rsidRPr="00214786">
        <w:rPr>
          <w:lang w:val="lt-LT"/>
        </w:rPr>
        <w:t xml:space="preserve"> programa, ,,Mažųjų Olimpiada</w:t>
      </w:r>
      <w:r w:rsidR="00452705" w:rsidRPr="00214786">
        <w:rPr>
          <w:lang w:val="lt-LT"/>
        </w:rPr>
        <w:t>“</w:t>
      </w:r>
      <w:r w:rsidR="0012747A" w:rsidRPr="00214786">
        <w:rPr>
          <w:lang w:val="lt-LT"/>
        </w:rPr>
        <w:t xml:space="preserve"> ir</w:t>
      </w:r>
      <w:r w:rsidR="003C2D38" w:rsidRPr="00214786">
        <w:rPr>
          <w:lang w:val="lt-LT"/>
        </w:rPr>
        <w:t xml:space="preserve"> ,,Futboliukas“.</w:t>
      </w:r>
    </w:p>
    <w:p w14:paraId="47E9CD25" w14:textId="119D8F8B" w:rsidR="000168AB" w:rsidRPr="00214786" w:rsidRDefault="000168AB" w:rsidP="00742439">
      <w:pPr>
        <w:spacing w:line="360" w:lineRule="auto"/>
        <w:ind w:firstLine="567"/>
        <w:jc w:val="both"/>
        <w:rPr>
          <w:lang w:val="lt-LT"/>
        </w:rPr>
      </w:pPr>
      <w:r w:rsidRPr="00214786">
        <w:rPr>
          <w:lang w:val="lt-LT"/>
        </w:rPr>
        <w:t>Direktoriaus pavaduotoja ugdymui koordinuoja ,,Sveikatą stiprinančios mokyklos“ programos projektą ,,Augsiu sveikas ir žvalus“</w:t>
      </w:r>
      <w:r w:rsidR="005933F6">
        <w:rPr>
          <w:lang w:val="lt-LT"/>
        </w:rPr>
        <w:t>, kurio p</w:t>
      </w:r>
      <w:r w:rsidRPr="00214786">
        <w:rPr>
          <w:lang w:val="lt-LT" w:eastAsia="lt-LT"/>
        </w:rPr>
        <w:t xml:space="preserve">rograma 2016-2020 metams sudaryta atsižvelgus į strateginius įstaigos planus, </w:t>
      </w:r>
      <w:r w:rsidR="00742439">
        <w:rPr>
          <w:lang w:val="lt-LT" w:eastAsia="lt-LT"/>
        </w:rPr>
        <w:t>M</w:t>
      </w:r>
      <w:r w:rsidRPr="00214786">
        <w:rPr>
          <w:lang w:val="lt-LT" w:eastAsia="lt-LT"/>
        </w:rPr>
        <w:t>okyklos-darželio veiklos programą, mokyklos dalyvavimą Sveikatą stiprinančių mokyklų projekte patirtį, bendruomenės por</w:t>
      </w:r>
      <w:r w:rsidR="005933F6">
        <w:rPr>
          <w:lang w:val="lt-LT" w:eastAsia="lt-LT"/>
        </w:rPr>
        <w:t>eikius. Ši programa</w:t>
      </w:r>
      <w:r w:rsidRPr="00214786">
        <w:rPr>
          <w:lang w:val="lt-LT" w:eastAsia="lt-LT"/>
        </w:rPr>
        <w:t xml:space="preserve"> nustato </w:t>
      </w:r>
      <w:r w:rsidR="005933F6" w:rsidRPr="00214786">
        <w:rPr>
          <w:lang w:val="lt-LT" w:eastAsia="lt-LT"/>
        </w:rPr>
        <w:t xml:space="preserve">tikslus bei uždavinius </w:t>
      </w:r>
      <w:r w:rsidRPr="00214786">
        <w:rPr>
          <w:lang w:val="lt-LT" w:eastAsia="lt-LT"/>
        </w:rPr>
        <w:t>2016-2020 metams, apibrėžia prioritetus ir priemones uždaviniams vykdyti</w:t>
      </w:r>
      <w:r w:rsidRPr="00214786">
        <w:rPr>
          <w:lang w:val="lt-LT"/>
        </w:rPr>
        <w:t>. Pratęstas sveikatą stiprinančios mokyklos</w:t>
      </w:r>
      <w:r w:rsidR="00742439">
        <w:rPr>
          <w:lang w:val="lt-LT"/>
        </w:rPr>
        <w:t xml:space="preserve"> </w:t>
      </w:r>
      <w:r w:rsidRPr="00214786">
        <w:rPr>
          <w:lang w:val="lt-LT"/>
        </w:rPr>
        <w:t>( antrojo lygmens) veiklos pažymėjimas.</w:t>
      </w:r>
    </w:p>
    <w:p w14:paraId="1266FC69" w14:textId="5D54718B" w:rsidR="005933F6" w:rsidRDefault="000168AB" w:rsidP="00742439">
      <w:pPr>
        <w:spacing w:line="360" w:lineRule="auto"/>
        <w:ind w:firstLine="567"/>
        <w:jc w:val="both"/>
        <w:rPr>
          <w:lang w:val="lt-LT"/>
        </w:rPr>
      </w:pPr>
      <w:r w:rsidRPr="00214786">
        <w:rPr>
          <w:lang w:val="lt-LT"/>
        </w:rPr>
        <w:lastRenderedPageBreak/>
        <w:t>Direktoriaus pavaduotoja ugdymui atsakinga už informacijos pateikimą Mokyklos-darželio internet</w:t>
      </w:r>
      <w:r w:rsidR="005933F6">
        <w:rPr>
          <w:lang w:val="lt-LT"/>
        </w:rPr>
        <w:t>o</w:t>
      </w:r>
      <w:r w:rsidRPr="00214786">
        <w:rPr>
          <w:lang w:val="lt-LT"/>
        </w:rPr>
        <w:t xml:space="preserve"> svetainėje, elektroninių dienynų ( Tamo, Mūsų darželis) pildymo priežiūrą. Taip pat atsakinga už BMT-3 ir 2012 metais sukurto „tinkliuko“, apjungiančio Alytaus Dzūkijos pagrindinės mokyklos, Birštono gimnazijos bei Birštono Vienkiemio darželio-mokyklos komandas, veiklos tęstinumą. „Tinkliukas“ toliau sprendžia problemą „Skaitymo kokybės gerinimas“ ir kitas su ugdymu susijusias pro</w:t>
      </w:r>
      <w:r w:rsidR="00742439">
        <w:rPr>
          <w:lang w:val="lt-LT"/>
        </w:rPr>
        <w:t>b</w:t>
      </w:r>
      <w:r w:rsidRPr="00214786">
        <w:rPr>
          <w:lang w:val="lt-LT"/>
        </w:rPr>
        <w:t>lemas. Nuo 2013 metų vasario mėnesio Mokykla-darželis yra „Skaitanti mokykla“, šios programos lyderis yra direktoriaus pavaduotoja ugdymui, ji koordinuoja ,,Skaitančios mokyklos“ veiklą, organizuoja programos įgyvendinimą, su koman</w:t>
      </w:r>
      <w:r w:rsidR="003679EB">
        <w:rPr>
          <w:lang w:val="lt-LT"/>
        </w:rPr>
        <w:t>da planuoja tolimesnes veiklas.</w:t>
      </w:r>
    </w:p>
    <w:p w14:paraId="6F6FE1B9" w14:textId="2B1F77F1" w:rsidR="000168AB" w:rsidRPr="00214786" w:rsidRDefault="005933F6" w:rsidP="00742439">
      <w:pPr>
        <w:spacing w:line="360" w:lineRule="auto"/>
        <w:ind w:firstLine="567"/>
        <w:jc w:val="both"/>
        <w:rPr>
          <w:lang w:val="lt-LT"/>
        </w:rPr>
      </w:pPr>
      <w:r w:rsidRPr="00214786">
        <w:rPr>
          <w:lang w:val="lt-LT"/>
        </w:rPr>
        <w:t xml:space="preserve">Direktoriaus pavaduotoja ugdymui </w:t>
      </w:r>
      <w:r>
        <w:rPr>
          <w:lang w:val="lt-LT"/>
        </w:rPr>
        <w:t>a</w:t>
      </w:r>
      <w:r w:rsidR="000168AB" w:rsidRPr="00214786">
        <w:rPr>
          <w:lang w:val="lt-LT"/>
        </w:rPr>
        <w:t xml:space="preserve">tsakinga už etninės kultūros puoselėjimą </w:t>
      </w:r>
      <w:r w:rsidR="00742439">
        <w:rPr>
          <w:lang w:val="lt-LT"/>
        </w:rPr>
        <w:t>M</w:t>
      </w:r>
      <w:r w:rsidR="000168AB" w:rsidRPr="00214786">
        <w:rPr>
          <w:lang w:val="lt-LT"/>
        </w:rPr>
        <w:t>okykloje-darželyje J</w:t>
      </w:r>
      <w:r w:rsidR="000168AB" w:rsidRPr="00214786">
        <w:rPr>
          <w:shd w:val="clear" w:color="auto" w:fill="FFFFFF"/>
          <w:lang w:val="lt-LT"/>
        </w:rPr>
        <w:t xml:space="preserve">au trečius metus organizuojamos respublikinės pradinių klasių mokinių konferencijos </w:t>
      </w:r>
      <w:r w:rsidR="000168AB" w:rsidRPr="00214786">
        <w:rPr>
          <w:shd w:val="clear" w:color="auto" w:fill="FFFFFF"/>
          <w:lang w:val="lt-LT"/>
        </w:rPr>
        <w:lastRenderedPageBreak/>
        <w:t xml:space="preserve">„Senolių skrynią atvėrus“, kurių tikslas – skatinti pradinių klasių mokinius domėtis senaisiais amatais, branginti savo tautinį-kultūrinį savitumą, stiprinti kartų ryšius, formuoti mokinių pažinimo, kūrybiškumo, komunikavimo, socialumo ir mokymosi mokytis, bendravimo ir bendradarbiavimo, IKT kompetencijas, ugdyti gebėjimus pritaikyti žinias praktikoje. Organizuojami Tramtatulio konkursai mokykloje, 2017 m. du mokiniai pateko į rajoninį etapą. </w:t>
      </w:r>
      <w:r>
        <w:rPr>
          <w:shd w:val="clear" w:color="auto" w:fill="FFFFFF"/>
          <w:lang w:val="lt-LT"/>
        </w:rPr>
        <w:t>Pavaduotoja k</w:t>
      </w:r>
      <w:r w:rsidR="000168AB" w:rsidRPr="00214786">
        <w:rPr>
          <w:shd w:val="clear" w:color="auto" w:fill="FFFFFF"/>
          <w:lang w:val="lt-LT"/>
        </w:rPr>
        <w:t xml:space="preserve">oordinuoja programų veiklą (Gabių ir talentingų vaikų ugdymo programa, </w:t>
      </w:r>
      <w:r w:rsidR="00742439">
        <w:rPr>
          <w:shd w:val="clear" w:color="auto" w:fill="FFFFFF"/>
          <w:lang w:val="lt-LT"/>
        </w:rPr>
        <w:t>Prevencinės programos ir kt. ).</w:t>
      </w:r>
    </w:p>
    <w:p w14:paraId="32337BE1" w14:textId="77777777" w:rsidR="000168AB" w:rsidRPr="00214786" w:rsidRDefault="000168AB" w:rsidP="00742439">
      <w:pPr>
        <w:spacing w:line="360" w:lineRule="auto"/>
        <w:ind w:firstLine="567"/>
        <w:jc w:val="both"/>
        <w:rPr>
          <w:lang w:val="lt-LT"/>
        </w:rPr>
      </w:pPr>
      <w:r w:rsidRPr="00214786">
        <w:rPr>
          <w:lang w:val="lt-LT"/>
        </w:rPr>
        <w:t>Taip pat koordinuoja tarptautinio projekto „Atverkime langus į pasaulį“ su Druskininkų lopšeliu-darželiu „Bitutė“ ir Lenkijos Respublikos Seinų darželiu Nr. 1 veiklą“.</w:t>
      </w:r>
    </w:p>
    <w:p w14:paraId="7C24425F" w14:textId="4B12AFA7" w:rsidR="000168AB" w:rsidRPr="00214786" w:rsidRDefault="00AA6604" w:rsidP="00AA6604">
      <w:pPr>
        <w:spacing w:line="360" w:lineRule="auto"/>
        <w:ind w:firstLine="567"/>
        <w:jc w:val="both"/>
        <w:rPr>
          <w:lang w:val="lt-LT"/>
        </w:rPr>
      </w:pPr>
      <w:r>
        <w:rPr>
          <w:lang w:val="lt-LT"/>
        </w:rPr>
        <w:lastRenderedPageBreak/>
        <w:t>Pavaduotoja a</w:t>
      </w:r>
      <w:r w:rsidR="000168AB" w:rsidRPr="00214786">
        <w:rPr>
          <w:lang w:val="lt-LT"/>
        </w:rPr>
        <w:t xml:space="preserve">tsakinga už ikimokyklinio, priešmokyklinio ir pradinio ugdymo mokytojų, ugdytinių pasiruošimą ir dalyvavimą įvairiuose renginiuose </w:t>
      </w:r>
      <w:r>
        <w:rPr>
          <w:lang w:val="lt-LT"/>
        </w:rPr>
        <w:t>M</w:t>
      </w:r>
      <w:r w:rsidR="000168AB" w:rsidRPr="00214786">
        <w:rPr>
          <w:lang w:val="lt-LT"/>
        </w:rPr>
        <w:t>okykloje</w:t>
      </w:r>
      <w:r>
        <w:rPr>
          <w:lang w:val="lt-LT"/>
        </w:rPr>
        <w:t>-darželyje</w:t>
      </w:r>
      <w:r w:rsidR="000168AB" w:rsidRPr="00214786">
        <w:rPr>
          <w:lang w:val="lt-LT"/>
        </w:rPr>
        <w:t>, rajone, konkursų ir olimpiadų organizavimą.</w:t>
      </w:r>
    </w:p>
    <w:p w14:paraId="16133C56" w14:textId="77777777" w:rsidR="00635D6D" w:rsidRPr="00214786" w:rsidRDefault="00796EA7" w:rsidP="00742439">
      <w:pPr>
        <w:spacing w:line="360" w:lineRule="auto"/>
        <w:ind w:firstLine="567"/>
        <w:jc w:val="both"/>
        <w:rPr>
          <w:lang w:val="lt-LT"/>
        </w:rPr>
      </w:pPr>
      <w:r w:rsidRPr="00214786">
        <w:rPr>
          <w:lang w:val="lt-LT"/>
        </w:rPr>
        <w:t>Mokyklos-darželio</w:t>
      </w:r>
      <w:r w:rsidR="00635D6D" w:rsidRPr="00214786">
        <w:rPr>
          <w:lang w:val="lt-LT"/>
        </w:rPr>
        <w:t xml:space="preserve"> vadovai geba efektyviai priimti sprendimus. Vadovų santykiai su darbuotojais, mokiniais, jų tėvais, grindžiami savitarpio supratimu, bendradarbiavimu, iniciatyvų skatinimu ir palaikymu. Mokyklos-darželio direktorė yra įgijusi III vadybinę kategoriją, direktoriaus pavaduotoja ugdymu</w:t>
      </w:r>
      <w:r w:rsidR="007F33F0" w:rsidRPr="00214786">
        <w:rPr>
          <w:lang w:val="lt-LT"/>
        </w:rPr>
        <w:t>i Janė Gudžiauskienė -</w:t>
      </w:r>
      <w:r w:rsidR="00635D6D" w:rsidRPr="00214786">
        <w:rPr>
          <w:lang w:val="lt-LT"/>
        </w:rPr>
        <w:t xml:space="preserve"> II vadybinę kategoriją, Mokyklos-darželio vadovai, analizuodami savo veiklos stipriąsias ir silpnąsias puses, numato tolimesnius savo veiklos prioritetus.</w:t>
      </w:r>
    </w:p>
    <w:p w14:paraId="7AFE7299" w14:textId="77777777" w:rsidR="00AE44D7" w:rsidRPr="00317648" w:rsidRDefault="00AE44D7" w:rsidP="00317648">
      <w:pPr>
        <w:spacing w:line="360" w:lineRule="auto"/>
        <w:ind w:firstLine="567"/>
        <w:jc w:val="both"/>
        <w:rPr>
          <w:b/>
          <w:lang w:val="lt-LT"/>
        </w:rPr>
      </w:pPr>
      <w:r w:rsidRPr="00317648">
        <w:rPr>
          <w:b/>
          <w:lang w:val="lt-LT"/>
        </w:rPr>
        <w:t>9. Švietimo įstai</w:t>
      </w:r>
      <w:r w:rsidR="00317648">
        <w:rPr>
          <w:b/>
          <w:lang w:val="lt-LT"/>
        </w:rPr>
        <w:t>gos darbuotojų charakteristika:</w:t>
      </w:r>
    </w:p>
    <w:p w14:paraId="0E7F631A" w14:textId="77777777" w:rsidR="00AE44D7" w:rsidRPr="00317648" w:rsidRDefault="00AE44D7" w:rsidP="00317648">
      <w:pPr>
        <w:spacing w:line="360" w:lineRule="auto"/>
        <w:ind w:firstLine="567"/>
        <w:jc w:val="both"/>
        <w:rPr>
          <w:b/>
          <w:lang w:val="lt-LT"/>
        </w:rPr>
      </w:pPr>
      <w:r w:rsidRPr="00317648">
        <w:rPr>
          <w:b/>
          <w:lang w:val="lt-LT"/>
        </w:rPr>
        <w:t>9.1. Mokytojų skaičiaus pokytis per kalendorinius metus:</w:t>
      </w:r>
    </w:p>
    <w:p w14:paraId="48099850" w14:textId="77777777" w:rsidR="00AE44D7" w:rsidRPr="00317648" w:rsidRDefault="00AE44D7" w:rsidP="00AA6604">
      <w:pPr>
        <w:spacing w:line="360" w:lineRule="auto"/>
        <w:ind w:firstLine="567"/>
        <w:jc w:val="both"/>
        <w:rPr>
          <w:lang w:val="lt-LT"/>
        </w:rPr>
      </w:pPr>
      <w:r w:rsidRPr="00317648">
        <w:rPr>
          <w:lang w:val="lt-LT"/>
        </w:rPr>
        <w:lastRenderedPageBreak/>
        <w:t>2016 m. sausio 1 d. Mokykloje-darželyje dirbo:</w:t>
      </w:r>
    </w:p>
    <w:p w14:paraId="332513EC" w14:textId="77777777" w:rsidR="00AE44D7" w:rsidRPr="00317648" w:rsidRDefault="00AE44D7" w:rsidP="00AA6604">
      <w:pPr>
        <w:spacing w:line="360" w:lineRule="auto"/>
        <w:ind w:firstLine="567"/>
        <w:jc w:val="both"/>
        <w:rPr>
          <w:lang w:val="lt-LT"/>
        </w:rPr>
      </w:pPr>
      <w:r w:rsidRPr="00317648">
        <w:rPr>
          <w:lang w:val="lt-LT"/>
        </w:rPr>
        <w:t>6 pradinių klasių mokytojos, 2 užsienio (anglų) kalbos mokytojos, 1 tikybos mokytoja, 3 kryptingo meninio ugdymo mokytojos, 3 pailgintos dienos grupė</w:t>
      </w:r>
      <w:r w:rsidR="00317648">
        <w:rPr>
          <w:lang w:val="lt-LT"/>
        </w:rPr>
        <w:t>s auklėtojos, viso 15 pedagogų.</w:t>
      </w:r>
    </w:p>
    <w:p w14:paraId="307A1CED" w14:textId="77777777" w:rsidR="00AE44D7" w:rsidRPr="00317648" w:rsidRDefault="00AE44D7" w:rsidP="00AA6604">
      <w:pPr>
        <w:spacing w:line="360" w:lineRule="auto"/>
        <w:ind w:firstLine="567"/>
        <w:jc w:val="both"/>
        <w:rPr>
          <w:lang w:val="lt-LT"/>
        </w:rPr>
      </w:pPr>
      <w:r w:rsidRPr="00317648">
        <w:rPr>
          <w:lang w:val="lt-LT"/>
        </w:rPr>
        <w:t>2016 m. gruodžio 31 d. Mokykloje-darželyje dirbo:</w:t>
      </w:r>
    </w:p>
    <w:p w14:paraId="57B481EB" w14:textId="77777777" w:rsidR="00AE44D7" w:rsidRPr="00317648" w:rsidRDefault="00AE44D7" w:rsidP="00AA6604">
      <w:pPr>
        <w:spacing w:line="360" w:lineRule="auto"/>
        <w:ind w:firstLine="567"/>
        <w:jc w:val="both"/>
        <w:rPr>
          <w:lang w:val="lt-LT"/>
        </w:rPr>
      </w:pPr>
      <w:r w:rsidRPr="00317648">
        <w:rPr>
          <w:lang w:val="lt-LT"/>
        </w:rPr>
        <w:t xml:space="preserve">5 pradinių klasių mokytojos, 2 užsienio (anglų) kalbos mokytojos, 1 tikybos mokytoja, 3 kryptingo meninio ugdymo mokytojos ir 3 pailgintos dienos grupės auklėtojos, viso 14 pedagogų. </w:t>
      </w:r>
    </w:p>
    <w:p w14:paraId="42E8FBB3" w14:textId="77777777" w:rsidR="00AE44D7" w:rsidRPr="00317648" w:rsidRDefault="00AE44D7" w:rsidP="00317648">
      <w:pPr>
        <w:spacing w:line="360" w:lineRule="auto"/>
        <w:ind w:firstLine="567"/>
        <w:jc w:val="both"/>
        <w:rPr>
          <w:b/>
          <w:lang w:val="lt-LT"/>
        </w:rPr>
      </w:pPr>
      <w:r w:rsidRPr="00317648">
        <w:rPr>
          <w:b/>
          <w:lang w:val="lt-LT"/>
        </w:rPr>
        <w:t>9.2. Mokytojų pasiskirstymas pagal kategorijas:</w:t>
      </w:r>
    </w:p>
    <w:p w14:paraId="7F0CC802" w14:textId="768BBB25" w:rsidR="00AE44D7" w:rsidRPr="00317648" w:rsidRDefault="00AE44D7" w:rsidP="00AA6604">
      <w:pPr>
        <w:spacing w:line="360" w:lineRule="auto"/>
        <w:ind w:firstLine="567"/>
        <w:jc w:val="both"/>
        <w:rPr>
          <w:lang w:val="lt-LT"/>
        </w:rPr>
      </w:pPr>
      <w:r w:rsidRPr="00317648">
        <w:rPr>
          <w:lang w:val="lt-LT"/>
        </w:rPr>
        <w:t xml:space="preserve">6 mokytojai turi mokytojo metodininko, 4 </w:t>
      </w:r>
      <w:r w:rsidR="003A4FF6">
        <w:rPr>
          <w:lang w:val="lt-LT"/>
        </w:rPr>
        <w:t xml:space="preserve">– </w:t>
      </w:r>
      <w:r w:rsidRPr="00317648">
        <w:rPr>
          <w:lang w:val="lt-LT"/>
        </w:rPr>
        <w:t>vyresniojo mokytojo, 4 – mokytojo kvalifikacines kategorijas.</w:t>
      </w:r>
    </w:p>
    <w:p w14:paraId="2861E798" w14:textId="77777777" w:rsidR="00AE44D7" w:rsidRPr="00317648" w:rsidRDefault="00AE44D7" w:rsidP="00317648">
      <w:pPr>
        <w:spacing w:line="360" w:lineRule="auto"/>
        <w:ind w:firstLine="567"/>
        <w:jc w:val="both"/>
        <w:rPr>
          <w:lang w:val="lt-LT"/>
        </w:rPr>
      </w:pPr>
      <w:r w:rsidRPr="00317648">
        <w:rPr>
          <w:b/>
          <w:lang w:val="lt-LT"/>
        </w:rPr>
        <w:t>9.3. Mokinių, tenkančių vienam mokytojui, skaičius</w:t>
      </w:r>
      <w:r w:rsidR="00317648">
        <w:rPr>
          <w:lang w:val="lt-LT"/>
        </w:rPr>
        <w:t>:</w:t>
      </w:r>
    </w:p>
    <w:p w14:paraId="4EFE773A" w14:textId="788F4261" w:rsidR="00AE44D7" w:rsidRPr="009F33F2" w:rsidRDefault="00AE44D7" w:rsidP="00AA6604">
      <w:pPr>
        <w:spacing w:line="360" w:lineRule="auto"/>
        <w:ind w:firstLine="567"/>
        <w:jc w:val="both"/>
        <w:rPr>
          <w:color w:val="000000" w:themeColor="text1"/>
          <w:lang w:val="lt-LT"/>
        </w:rPr>
      </w:pPr>
      <w:r w:rsidRPr="00317648">
        <w:rPr>
          <w:lang w:val="lt-LT"/>
        </w:rPr>
        <w:lastRenderedPageBreak/>
        <w:t xml:space="preserve">109 </w:t>
      </w:r>
      <w:r w:rsidRPr="009F33F2">
        <w:rPr>
          <w:color w:val="000000" w:themeColor="text1"/>
          <w:lang w:val="lt-LT"/>
        </w:rPr>
        <w:t xml:space="preserve">: </w:t>
      </w:r>
      <w:r w:rsidR="009F33F2" w:rsidRPr="009F33F2">
        <w:rPr>
          <w:color w:val="000000" w:themeColor="text1"/>
          <w:lang w:val="lt-LT"/>
        </w:rPr>
        <w:t>7 = 15,57</w:t>
      </w:r>
    </w:p>
    <w:p w14:paraId="1330D114" w14:textId="77777777" w:rsidR="00AE44D7" w:rsidRPr="00317648" w:rsidRDefault="00AE44D7" w:rsidP="00317648">
      <w:pPr>
        <w:spacing w:line="360" w:lineRule="auto"/>
        <w:ind w:firstLine="567"/>
        <w:jc w:val="both"/>
        <w:rPr>
          <w:b/>
          <w:lang w:val="lt-LT"/>
        </w:rPr>
      </w:pPr>
      <w:r w:rsidRPr="00317648">
        <w:rPr>
          <w:b/>
          <w:lang w:val="lt-LT"/>
        </w:rPr>
        <w:t>9.4. Švietimo pagalbos specialistų skaičius (etatai):</w:t>
      </w:r>
    </w:p>
    <w:p w14:paraId="52D19A0C" w14:textId="77777777" w:rsidR="00AE44D7" w:rsidRPr="00317648" w:rsidRDefault="00AE44D7" w:rsidP="00AA6604">
      <w:pPr>
        <w:spacing w:line="360" w:lineRule="auto"/>
        <w:ind w:firstLine="567"/>
        <w:jc w:val="both"/>
        <w:rPr>
          <w:lang w:val="lt-LT"/>
        </w:rPr>
      </w:pPr>
      <w:r w:rsidRPr="00317648">
        <w:rPr>
          <w:lang w:val="lt-LT"/>
        </w:rPr>
        <w:t>Logopedas – 1 etatas, socialinis pedagogas – 1,00 etato; psichologas – 0,2 etato;</w:t>
      </w:r>
    </w:p>
    <w:p w14:paraId="4E0F9786" w14:textId="77777777" w:rsidR="00AE44D7" w:rsidRPr="00317648" w:rsidRDefault="00AE44D7" w:rsidP="00AA6604">
      <w:pPr>
        <w:spacing w:line="360" w:lineRule="auto"/>
        <w:ind w:firstLine="567"/>
        <w:jc w:val="both"/>
        <w:rPr>
          <w:lang w:val="lt-LT"/>
        </w:rPr>
      </w:pPr>
      <w:r w:rsidRPr="00317648">
        <w:rPr>
          <w:lang w:val="lt-LT"/>
        </w:rPr>
        <w:t>Specialusis pedagogas – 0,25 etato, mokytojo padėjėjas – 0,50 etato, mokytojo padėjėjas darbui su ugdytiniais, turinčiais didelių ir labai didelių spec. poreikių – 1 etatas.</w:t>
      </w:r>
    </w:p>
    <w:p w14:paraId="54EE939F" w14:textId="77777777" w:rsidR="00313315" w:rsidRDefault="00313315" w:rsidP="00317648">
      <w:pPr>
        <w:spacing w:line="360" w:lineRule="auto"/>
        <w:ind w:firstLine="567"/>
        <w:jc w:val="both"/>
        <w:rPr>
          <w:b/>
          <w:lang w:val="lt-LT"/>
        </w:rPr>
      </w:pPr>
    </w:p>
    <w:p w14:paraId="4734CF5D" w14:textId="38B36320" w:rsidR="00DF3814" w:rsidRPr="00317648" w:rsidRDefault="00AE44D7" w:rsidP="00317648">
      <w:pPr>
        <w:spacing w:line="360" w:lineRule="auto"/>
        <w:ind w:firstLine="567"/>
        <w:jc w:val="both"/>
        <w:rPr>
          <w:b/>
          <w:lang w:val="lt-LT"/>
        </w:rPr>
      </w:pPr>
      <w:r w:rsidRPr="00317648">
        <w:rPr>
          <w:b/>
          <w:lang w:val="lt-LT"/>
        </w:rPr>
        <w:t xml:space="preserve">9.5. </w:t>
      </w:r>
      <w:r w:rsidR="00DF3814" w:rsidRPr="00317648">
        <w:rPr>
          <w:b/>
          <w:lang w:val="lt-LT"/>
        </w:rPr>
        <w:t>Mokytojų skaičius:</w:t>
      </w:r>
    </w:p>
    <w:p w14:paraId="5003FAE6" w14:textId="49909F87" w:rsidR="00AE44D7" w:rsidRPr="00317648" w:rsidRDefault="00AE44D7" w:rsidP="00AA6604">
      <w:pPr>
        <w:spacing w:line="360" w:lineRule="auto"/>
        <w:ind w:firstLine="567"/>
        <w:jc w:val="both"/>
        <w:rPr>
          <w:lang w:val="lt-LT"/>
        </w:rPr>
      </w:pPr>
      <w:r w:rsidRPr="00317648">
        <w:rPr>
          <w:lang w:val="lt-LT"/>
        </w:rPr>
        <w:t>2016 metais sausio 1 d. šešiose ikimokyklinio ugdymo grupėse dirbo 11</w:t>
      </w:r>
      <w:r w:rsidR="007761A7">
        <w:rPr>
          <w:lang w:val="lt-LT"/>
        </w:rPr>
        <w:t xml:space="preserve"> ikimokyklinio ugdymo auklėtojų</w:t>
      </w:r>
      <w:r w:rsidRPr="00317648">
        <w:rPr>
          <w:lang w:val="lt-LT"/>
        </w:rPr>
        <w:t xml:space="preserve"> (9,6 etatai), 1 auklėtoja anglų kalbos mokymui – 0,56 etato, </w:t>
      </w:r>
      <w:r w:rsidR="00317648">
        <w:rPr>
          <w:lang w:val="lt-LT"/>
        </w:rPr>
        <w:t>iš jų:</w:t>
      </w:r>
    </w:p>
    <w:p w14:paraId="43BD3AC5" w14:textId="77777777" w:rsidR="00AE44D7" w:rsidRPr="00317648" w:rsidRDefault="00AE44D7" w:rsidP="00AA6604">
      <w:pPr>
        <w:spacing w:line="360" w:lineRule="auto"/>
        <w:ind w:firstLine="567"/>
        <w:jc w:val="both"/>
        <w:rPr>
          <w:lang w:val="lt-LT"/>
        </w:rPr>
      </w:pPr>
      <w:r w:rsidRPr="00317648">
        <w:rPr>
          <w:lang w:val="lt-LT"/>
        </w:rPr>
        <w:t>1 auklėtoja metodininkė, 6 vyresniosios auklėtojos, 5 auklėtojos.</w:t>
      </w:r>
    </w:p>
    <w:p w14:paraId="4D848303" w14:textId="56EB2452" w:rsidR="00AE44D7" w:rsidRPr="00317648" w:rsidRDefault="007761A7" w:rsidP="00AA6604">
      <w:pPr>
        <w:spacing w:line="360" w:lineRule="auto"/>
        <w:ind w:firstLine="567"/>
        <w:jc w:val="both"/>
        <w:rPr>
          <w:lang w:val="lt-LT"/>
        </w:rPr>
      </w:pPr>
      <w:r w:rsidRPr="007761A7">
        <w:rPr>
          <w:color w:val="000000" w:themeColor="text1"/>
          <w:lang w:val="lt-LT"/>
        </w:rPr>
        <w:lastRenderedPageBreak/>
        <w:t>Su priešmokyklinio amžiaus vaikais</w:t>
      </w:r>
      <w:r w:rsidR="00AE44D7" w:rsidRPr="007761A7">
        <w:rPr>
          <w:color w:val="000000" w:themeColor="text1"/>
          <w:lang w:val="lt-LT"/>
        </w:rPr>
        <w:t xml:space="preserve"> </w:t>
      </w:r>
      <w:r w:rsidR="00AE44D7" w:rsidRPr="00317648">
        <w:rPr>
          <w:lang w:val="lt-LT"/>
        </w:rPr>
        <w:t>dirbo 3 priešmokyklinio ugdymo pedagogės (1,6 etato): 2 iš jų turi vyresniosios auklėtojos, 1 – auklėtojos kvalifikaciją.</w:t>
      </w:r>
    </w:p>
    <w:p w14:paraId="6FA2F60F" w14:textId="77777777" w:rsidR="00AE44D7" w:rsidRPr="00317648" w:rsidRDefault="00AE44D7" w:rsidP="00AA6604">
      <w:pPr>
        <w:spacing w:line="360" w:lineRule="auto"/>
        <w:ind w:firstLine="567"/>
        <w:jc w:val="both"/>
        <w:rPr>
          <w:lang w:val="lt-LT"/>
        </w:rPr>
      </w:pPr>
      <w:r w:rsidRPr="00317648">
        <w:rPr>
          <w:lang w:val="lt-LT"/>
        </w:rPr>
        <w:t>2016 metais rugsėjo 1 d. penkiose ikimokyklinio ugdymo grupėse dirbo 11 ikimokyklinio ugdymo auklėtojų (8,9 etatai), 1 auklėtoja anglų kalbos mokymui – 0,56 etato, 2 mokytojo padėjėjos darbui su didelius specialiuosius ugdymosi poreikius turinčiais ugdytiniais (1,50 etatas) iš</w:t>
      </w:r>
      <w:r w:rsidR="00317648">
        <w:rPr>
          <w:lang w:val="lt-LT"/>
        </w:rPr>
        <w:t xml:space="preserve"> jų:</w:t>
      </w:r>
    </w:p>
    <w:p w14:paraId="59C693D6" w14:textId="77777777" w:rsidR="00AE44D7" w:rsidRPr="00317648" w:rsidRDefault="00AE44D7" w:rsidP="00AA6604">
      <w:pPr>
        <w:spacing w:line="360" w:lineRule="auto"/>
        <w:ind w:firstLine="567"/>
        <w:jc w:val="both"/>
        <w:rPr>
          <w:lang w:val="lt-LT"/>
        </w:rPr>
      </w:pPr>
      <w:r w:rsidRPr="00317648">
        <w:rPr>
          <w:lang w:val="lt-LT"/>
        </w:rPr>
        <w:t>1 auklėtoja metodininkė, 4 vyresniosios auklėtojos, 7 auklėtojos.</w:t>
      </w:r>
    </w:p>
    <w:p w14:paraId="32225248" w14:textId="16C852EC" w:rsidR="00AE44D7" w:rsidRPr="00317648" w:rsidRDefault="007761A7" w:rsidP="00AA6604">
      <w:pPr>
        <w:spacing w:line="360" w:lineRule="auto"/>
        <w:ind w:firstLine="567"/>
        <w:jc w:val="both"/>
        <w:rPr>
          <w:lang w:val="lt-LT"/>
        </w:rPr>
      </w:pPr>
      <w:r w:rsidRPr="007761A7">
        <w:rPr>
          <w:color w:val="000000" w:themeColor="text1"/>
          <w:lang w:val="lt-LT"/>
        </w:rPr>
        <w:t>Su priešmokyklinio amžiaus vaikais</w:t>
      </w:r>
      <w:r w:rsidR="00AE44D7" w:rsidRPr="00EC4925">
        <w:rPr>
          <w:color w:val="FF0000"/>
          <w:lang w:val="lt-LT"/>
        </w:rPr>
        <w:t xml:space="preserve"> </w:t>
      </w:r>
      <w:r w:rsidR="00AE44D7" w:rsidRPr="00317648">
        <w:rPr>
          <w:lang w:val="lt-LT"/>
        </w:rPr>
        <w:t>dirbo 4 priešmokyklinio ugdymo pedagogės (2,21 etato): 2 iš jų turi vyresniosios auklėtojos,1 – metodininkės, 1 – auklėtojos kvalifikaciją.</w:t>
      </w:r>
    </w:p>
    <w:p w14:paraId="69BB7051" w14:textId="77777777" w:rsidR="00AE44D7" w:rsidRPr="00317648" w:rsidRDefault="00AE44D7" w:rsidP="00317648">
      <w:pPr>
        <w:spacing w:line="360" w:lineRule="auto"/>
        <w:ind w:firstLine="567"/>
        <w:jc w:val="both"/>
        <w:rPr>
          <w:b/>
          <w:lang w:val="lt-LT"/>
        </w:rPr>
      </w:pPr>
      <w:r w:rsidRPr="00317648">
        <w:rPr>
          <w:b/>
          <w:lang w:val="lt-LT"/>
        </w:rPr>
        <w:t>9.6. Kiti darbuotojai (pareigybės, etatai):</w:t>
      </w:r>
    </w:p>
    <w:p w14:paraId="56D0BD4C" w14:textId="77777777" w:rsidR="00AE44D7" w:rsidRPr="00317648" w:rsidRDefault="00317648" w:rsidP="00AA6604">
      <w:pPr>
        <w:spacing w:line="360" w:lineRule="auto"/>
        <w:ind w:firstLine="567"/>
        <w:jc w:val="both"/>
        <w:rPr>
          <w:lang w:val="lt-LT"/>
        </w:rPr>
      </w:pPr>
      <w:r>
        <w:rPr>
          <w:lang w:val="lt-LT"/>
        </w:rPr>
        <w:t>Aptarnaujantis personalas:</w:t>
      </w:r>
    </w:p>
    <w:p w14:paraId="20FAFFB4" w14:textId="77777777" w:rsidR="00AE44D7" w:rsidRPr="00317648" w:rsidRDefault="00AE44D7" w:rsidP="00AA6604">
      <w:pPr>
        <w:spacing w:line="360" w:lineRule="auto"/>
        <w:ind w:firstLine="567"/>
        <w:jc w:val="both"/>
        <w:rPr>
          <w:lang w:val="lt-LT"/>
        </w:rPr>
      </w:pPr>
      <w:r w:rsidRPr="00317648">
        <w:rPr>
          <w:lang w:val="lt-LT"/>
        </w:rPr>
        <w:lastRenderedPageBreak/>
        <w:t>Direktoriaus pavaduotojas ūkiui – 1 etatas, sekretorė – 1 etatas, bibliotekininkas – 0,50 etato, informacinių technologijų specialistas – 0,50 etato, sandėlininkas – 1 etatas, auklėtojos padėjėjos – 5,50 etato, vyresnioji virėja – 1 etatas, virėjos – 1,75 etato, valgyklos darbininkė – 0,5 etato, stalius-santechnikas – 1 etatas, elektrikas – 0,25 etato, kiemo darbininkas – 1 etatas, valytojos – 2,75 etatai, teisės ir personalo specialistas – 1 etatas. Viso aptarnaujančio personalo 18,75 etato.</w:t>
      </w:r>
    </w:p>
    <w:p w14:paraId="58304FDD" w14:textId="77777777" w:rsidR="00256300" w:rsidRPr="00285EE6" w:rsidRDefault="00020030" w:rsidP="00317648">
      <w:pPr>
        <w:spacing w:line="360" w:lineRule="auto"/>
        <w:ind w:firstLine="567"/>
        <w:jc w:val="both"/>
        <w:rPr>
          <w:b/>
          <w:lang w:val="lt-LT"/>
        </w:rPr>
      </w:pPr>
      <w:r w:rsidRPr="00285EE6">
        <w:rPr>
          <w:b/>
          <w:lang w:val="lt-LT"/>
        </w:rPr>
        <w:t>10</w:t>
      </w:r>
      <w:r w:rsidR="00256300" w:rsidRPr="00285EE6">
        <w:rPr>
          <w:b/>
          <w:lang w:val="lt-LT"/>
        </w:rPr>
        <w:t>. Švietimo įstaigos dalyvavimas šalies ir tarptautiniuose projektuose, rezultatai.</w:t>
      </w:r>
    </w:p>
    <w:p w14:paraId="5074C952" w14:textId="77777777" w:rsidR="00DF3814" w:rsidRPr="00DF3814" w:rsidRDefault="00020030" w:rsidP="00317648">
      <w:pPr>
        <w:spacing w:line="360" w:lineRule="auto"/>
        <w:ind w:firstLine="567"/>
        <w:jc w:val="both"/>
        <w:rPr>
          <w:b/>
          <w:lang w:val="lt-LT"/>
        </w:rPr>
      </w:pPr>
      <w:r w:rsidRPr="00DF3814">
        <w:rPr>
          <w:b/>
          <w:lang w:val="lt-LT"/>
        </w:rPr>
        <w:t>10</w:t>
      </w:r>
      <w:r w:rsidR="00256300" w:rsidRPr="00DF3814">
        <w:rPr>
          <w:b/>
          <w:lang w:val="lt-LT"/>
        </w:rPr>
        <w:t>.1.</w:t>
      </w:r>
      <w:r w:rsidR="00DF3814" w:rsidRPr="00DF3814">
        <w:rPr>
          <w:b/>
          <w:lang w:val="lt-LT"/>
        </w:rPr>
        <w:t xml:space="preserve"> Dalyvavimas įstaigos ir šalies projektuose:</w:t>
      </w:r>
    </w:p>
    <w:p w14:paraId="2B5C282E" w14:textId="77777777" w:rsidR="00DF3814" w:rsidRDefault="00256300" w:rsidP="00317648">
      <w:pPr>
        <w:spacing w:line="360" w:lineRule="auto"/>
        <w:ind w:firstLine="567"/>
        <w:jc w:val="both"/>
        <w:rPr>
          <w:lang w:val="lt-LT"/>
        </w:rPr>
      </w:pPr>
      <w:r w:rsidRPr="00285EE6">
        <w:rPr>
          <w:lang w:val="lt-LT"/>
        </w:rPr>
        <w:t>Laikydami prioritetine srit</w:t>
      </w:r>
      <w:r w:rsidR="00317648">
        <w:rPr>
          <w:lang w:val="lt-LT"/>
        </w:rPr>
        <w:t>imi ,,Saugus ir sveikas vaikas“</w:t>
      </w:r>
      <w:r w:rsidRPr="00285EE6">
        <w:rPr>
          <w:lang w:val="lt-LT"/>
        </w:rPr>
        <w:t xml:space="preserve"> dalyvaujame programose ,,Pienas vaikams“ bei ,,Vaisių ir daržovių vartojimo</w:t>
      </w:r>
      <w:r w:rsidR="00437C7F" w:rsidRPr="00285EE6">
        <w:rPr>
          <w:lang w:val="lt-LT"/>
        </w:rPr>
        <w:t xml:space="preserve"> skatinimo programa mokyklose“. Siekdami užkirsti kelią patyčioms</w:t>
      </w:r>
      <w:r w:rsidRPr="00285EE6">
        <w:rPr>
          <w:lang w:val="lt-LT"/>
        </w:rPr>
        <w:t xml:space="preserve"> </w:t>
      </w:r>
      <w:r w:rsidR="0026522A" w:rsidRPr="00285EE6">
        <w:rPr>
          <w:lang w:val="lt-LT"/>
        </w:rPr>
        <w:t xml:space="preserve">vykdome </w:t>
      </w:r>
      <w:r w:rsidR="00437C7F" w:rsidRPr="00285EE6">
        <w:rPr>
          <w:lang w:val="lt-LT"/>
        </w:rPr>
        <w:t>prevencines programas</w:t>
      </w:r>
      <w:r w:rsidR="0026522A" w:rsidRPr="00285EE6">
        <w:rPr>
          <w:lang w:val="lt-LT"/>
        </w:rPr>
        <w:t xml:space="preserve"> ,,Zipio draugai“,</w:t>
      </w:r>
      <w:r w:rsidR="00437C7F" w:rsidRPr="00285EE6">
        <w:rPr>
          <w:lang w:val="lt-LT"/>
        </w:rPr>
        <w:t xml:space="preserve"> ,,Obuolio draugai“, </w:t>
      </w:r>
      <w:r w:rsidR="00285EE6" w:rsidRPr="00285EE6">
        <w:rPr>
          <w:lang w:val="lt-LT"/>
        </w:rPr>
        <w:t>,,Įveikiame kartu“.</w:t>
      </w:r>
      <w:r w:rsidR="0026522A" w:rsidRPr="00285EE6">
        <w:rPr>
          <w:lang w:val="lt-LT"/>
        </w:rPr>
        <w:t xml:space="preserve"> </w:t>
      </w:r>
    </w:p>
    <w:p w14:paraId="097E3AF1" w14:textId="77777777" w:rsidR="00DF3814" w:rsidRDefault="00DF3814" w:rsidP="00317648">
      <w:pPr>
        <w:spacing w:line="360" w:lineRule="auto"/>
        <w:jc w:val="both"/>
        <w:rPr>
          <w:lang w:val="lt-LT"/>
        </w:rPr>
      </w:pPr>
      <w:r w:rsidRPr="0092227C">
        <w:rPr>
          <w:lang w:val="lt-LT"/>
        </w:rPr>
        <w:lastRenderedPageBreak/>
        <w:t>2016 m. Projekto „Olimpinė karta“ parašytas projektas „Mažieji olimpiečiai“ gautas finansavimas 150 eurų, pravest</w:t>
      </w:r>
      <w:r w:rsidR="00317648">
        <w:rPr>
          <w:lang w:val="lt-LT"/>
        </w:rPr>
        <w:t>os numatytos sportinės veiklos.</w:t>
      </w:r>
    </w:p>
    <w:p w14:paraId="4AA7D4F1" w14:textId="77777777" w:rsidR="00DF3814" w:rsidRPr="00DF3814" w:rsidRDefault="00DF3814" w:rsidP="00317648">
      <w:pPr>
        <w:spacing w:line="360" w:lineRule="auto"/>
        <w:ind w:firstLine="567"/>
        <w:jc w:val="both"/>
        <w:rPr>
          <w:lang w:val="lt-LT"/>
        </w:rPr>
      </w:pPr>
      <w:r w:rsidRPr="00DF3814">
        <w:rPr>
          <w:lang w:val="lt-LT"/>
        </w:rPr>
        <w:t>Laimėtas ir įvykdytas projektas „Futboliuka</w:t>
      </w:r>
      <w:r w:rsidR="00317648">
        <w:rPr>
          <w:lang w:val="lt-LT"/>
        </w:rPr>
        <w:t xml:space="preserve">s“ (pedagogė Rasa Sukackienė), </w:t>
      </w:r>
      <w:r w:rsidRPr="00DF3814">
        <w:rPr>
          <w:lang w:val="lt-LT"/>
        </w:rPr>
        <w:t>2016 m. balandžio 7 d. šventinis renginys įstaigoje, gautas sportinis inventorius futbolui kieme ir salėje žaisti.</w:t>
      </w:r>
    </w:p>
    <w:p w14:paraId="23A0ED88" w14:textId="5715649B" w:rsidR="00DF3814" w:rsidRPr="00DF3814" w:rsidRDefault="00AA6604" w:rsidP="00317648">
      <w:pPr>
        <w:spacing w:line="360" w:lineRule="auto"/>
        <w:ind w:firstLine="567"/>
        <w:jc w:val="both"/>
        <w:rPr>
          <w:lang w:val="lt-LT"/>
        </w:rPr>
      </w:pPr>
      <w:r w:rsidRPr="00DF3814">
        <w:rPr>
          <w:lang w:val="lt-LT"/>
        </w:rPr>
        <w:t xml:space="preserve">2016 m. lapkričio 16 d. su 5 mergaičių ir 2 pedagogių komanda dalyvavome </w:t>
      </w:r>
      <w:r w:rsidR="00DF3814" w:rsidRPr="00DF3814">
        <w:rPr>
          <w:lang w:val="lt-LT"/>
        </w:rPr>
        <w:t>Lietuvos moterų asociacij</w:t>
      </w:r>
      <w:r>
        <w:rPr>
          <w:lang w:val="lt-LT"/>
        </w:rPr>
        <w:t>os</w:t>
      </w:r>
      <w:r w:rsidR="00DF3814" w:rsidRPr="00DF3814">
        <w:rPr>
          <w:lang w:val="lt-LT"/>
        </w:rPr>
        <w:t>, Respublikinė</w:t>
      </w:r>
      <w:r>
        <w:rPr>
          <w:lang w:val="lt-LT"/>
        </w:rPr>
        <w:t>s</w:t>
      </w:r>
      <w:r w:rsidR="00DF3814" w:rsidRPr="00DF3814">
        <w:rPr>
          <w:lang w:val="lt-LT"/>
        </w:rPr>
        <w:t xml:space="preserve"> ikimokyklinio ugdymo įstaigų kūno kultūros pedagogų asociacij</w:t>
      </w:r>
      <w:r>
        <w:rPr>
          <w:lang w:val="lt-LT"/>
        </w:rPr>
        <w:t>os</w:t>
      </w:r>
      <w:r w:rsidR="00DF3814" w:rsidRPr="00DF3814">
        <w:rPr>
          <w:lang w:val="lt-LT"/>
        </w:rPr>
        <w:t xml:space="preserve"> (RIUKKPA)</w:t>
      </w:r>
      <w:r>
        <w:rPr>
          <w:lang w:val="lt-LT"/>
        </w:rPr>
        <w:t xml:space="preserve"> organizuotame </w:t>
      </w:r>
      <w:r w:rsidR="00DF3814" w:rsidRPr="00DF3814">
        <w:rPr>
          <w:lang w:val="lt-LT"/>
        </w:rPr>
        <w:t>festivalyje „Sportuojanti mergaitė – būsima olimpietė“.</w:t>
      </w:r>
    </w:p>
    <w:p w14:paraId="7B8C3C9D" w14:textId="30010702" w:rsidR="00DF3814" w:rsidRDefault="00DF3814" w:rsidP="00350C4C">
      <w:pPr>
        <w:spacing w:line="360" w:lineRule="auto"/>
        <w:ind w:firstLine="567"/>
        <w:jc w:val="both"/>
        <w:rPr>
          <w:lang w:val="lt-LT"/>
        </w:rPr>
      </w:pPr>
      <w:r w:rsidRPr="00DF3814">
        <w:rPr>
          <w:lang w:val="lt-LT"/>
        </w:rPr>
        <w:t>Respublikinė ikimokyklinio ugdymo įstaigų kūno kultūros pedagogų asociacija (RIUKKPA) organizavo renginį „Futboliuko Kalėdos 2016“ gruodžio 10 d.</w:t>
      </w:r>
      <w:r w:rsidR="00AA6604">
        <w:rPr>
          <w:lang w:val="lt-LT"/>
        </w:rPr>
        <w:t>, kuriame d</w:t>
      </w:r>
      <w:r w:rsidR="00275D89">
        <w:rPr>
          <w:lang w:val="lt-LT"/>
        </w:rPr>
        <w:t xml:space="preserve">alyvavo </w:t>
      </w:r>
      <w:r w:rsidR="00AA6604">
        <w:rPr>
          <w:lang w:val="lt-LT"/>
        </w:rPr>
        <w:t xml:space="preserve">Mokyklos-darželio </w:t>
      </w:r>
      <w:r w:rsidRPr="00DF3814">
        <w:rPr>
          <w:lang w:val="lt-LT"/>
        </w:rPr>
        <w:t>priešmokyklinukų komanda su 2 pedagogėmis.</w:t>
      </w:r>
    </w:p>
    <w:p w14:paraId="5526BBF7" w14:textId="77777777" w:rsidR="00313315" w:rsidRDefault="00313315" w:rsidP="00317648">
      <w:pPr>
        <w:spacing w:line="360" w:lineRule="auto"/>
        <w:ind w:firstLine="567"/>
        <w:jc w:val="both"/>
        <w:rPr>
          <w:b/>
          <w:lang w:val="lt-LT"/>
        </w:rPr>
      </w:pPr>
    </w:p>
    <w:p w14:paraId="13B779F1" w14:textId="77777777" w:rsidR="00313315" w:rsidRDefault="00313315" w:rsidP="00317648">
      <w:pPr>
        <w:spacing w:line="360" w:lineRule="auto"/>
        <w:ind w:firstLine="567"/>
        <w:jc w:val="both"/>
        <w:rPr>
          <w:b/>
          <w:lang w:val="lt-LT"/>
        </w:rPr>
      </w:pPr>
    </w:p>
    <w:p w14:paraId="4DFE4F0A" w14:textId="7AD3357A" w:rsidR="00DF3814" w:rsidRPr="00DF3814" w:rsidRDefault="00DF3814" w:rsidP="00317648">
      <w:pPr>
        <w:spacing w:line="360" w:lineRule="auto"/>
        <w:ind w:firstLine="567"/>
        <w:jc w:val="both"/>
        <w:rPr>
          <w:b/>
          <w:lang w:val="lt-LT"/>
        </w:rPr>
      </w:pPr>
      <w:r w:rsidRPr="00DF3814">
        <w:rPr>
          <w:b/>
          <w:lang w:val="lt-LT"/>
        </w:rPr>
        <w:t>10.2. Dalyvavimas tarptautiniuose projektuose.</w:t>
      </w:r>
    </w:p>
    <w:p w14:paraId="302B2427" w14:textId="77777777" w:rsidR="00496A14" w:rsidRDefault="0026522A" w:rsidP="00317648">
      <w:pPr>
        <w:spacing w:line="360" w:lineRule="auto"/>
        <w:ind w:firstLine="567"/>
        <w:jc w:val="both"/>
        <w:rPr>
          <w:lang w:val="lt-LT"/>
        </w:rPr>
      </w:pPr>
      <w:r w:rsidRPr="00285EE6">
        <w:rPr>
          <w:lang w:val="lt-LT"/>
        </w:rPr>
        <w:t>201</w:t>
      </w:r>
      <w:r w:rsidR="00437C7F" w:rsidRPr="00285EE6">
        <w:rPr>
          <w:lang w:val="lt-LT"/>
        </w:rPr>
        <w:t>6</w:t>
      </w:r>
      <w:r w:rsidRPr="00285EE6">
        <w:rPr>
          <w:lang w:val="lt-LT"/>
        </w:rPr>
        <w:t xml:space="preserve"> metais buvo pateiktos dvi Erasmus+ projektų paraiškos</w:t>
      </w:r>
      <w:r w:rsidR="00437C7F" w:rsidRPr="00285EE6">
        <w:rPr>
          <w:lang w:val="lt-LT"/>
        </w:rPr>
        <w:t xml:space="preserve">. </w:t>
      </w:r>
      <w:r w:rsidR="00496A14">
        <w:rPr>
          <w:lang w:val="lt-LT"/>
        </w:rPr>
        <w:t>Iš pateiktų paraiškų p</w:t>
      </w:r>
      <w:r w:rsidR="00437C7F" w:rsidRPr="00285EE6">
        <w:rPr>
          <w:lang w:val="lt-LT"/>
        </w:rPr>
        <w:t xml:space="preserve">rogramos Erasmus+ 2 pagrindinio veiksmo </w:t>
      </w:r>
      <w:r w:rsidR="00285EE6" w:rsidRPr="00285EE6">
        <w:rPr>
          <w:lang w:val="lt-LT"/>
        </w:rPr>
        <w:t>bendrojo ugdymo sektoriaus tarpmokyklinės strateginės partnerystės</w:t>
      </w:r>
      <w:r w:rsidR="00317648">
        <w:rPr>
          <w:lang w:val="lt-LT"/>
        </w:rPr>
        <w:t xml:space="preserve"> projektas ,,School can be fun“ </w:t>
      </w:r>
      <w:r w:rsidR="00437C7F" w:rsidRPr="00285EE6">
        <w:rPr>
          <w:lang w:val="lt-LT"/>
        </w:rPr>
        <w:t>g</w:t>
      </w:r>
      <w:r w:rsidR="00285EE6" w:rsidRPr="00285EE6">
        <w:rPr>
          <w:lang w:val="lt-LT"/>
        </w:rPr>
        <w:t>avo finansavimą 21895,00 EU ir nuo 2016-09-01 buvo pradėtos vykdyti numatytos projekto veiklos. Projekte dalyvauja Slovakijos, Olandijos, Portugalijos, Lenkijos ir Lietuvos mokyklos. Projektas baigsis 2018-07-31.</w:t>
      </w:r>
    </w:p>
    <w:p w14:paraId="0216A6C4" w14:textId="77777777" w:rsidR="00DF3814" w:rsidRPr="00DF3814" w:rsidRDefault="00C25DF6" w:rsidP="00317648">
      <w:pPr>
        <w:spacing w:line="360" w:lineRule="auto"/>
        <w:ind w:firstLine="567"/>
        <w:jc w:val="both"/>
        <w:rPr>
          <w:lang w:val="lt-LT"/>
        </w:rPr>
      </w:pPr>
      <w:r>
        <w:rPr>
          <w:lang w:val="lt-LT"/>
        </w:rPr>
        <w:t>2016 m. d</w:t>
      </w:r>
      <w:r w:rsidR="0026522A" w:rsidRPr="00285EE6">
        <w:rPr>
          <w:lang w:val="lt-LT"/>
        </w:rPr>
        <w:t>alyvaujame tarptautiniame projekte ,,Vai</w:t>
      </w:r>
      <w:r w:rsidR="00317648">
        <w:rPr>
          <w:lang w:val="lt-LT"/>
        </w:rPr>
        <w:t>ko</w:t>
      </w:r>
      <w:r w:rsidR="0026522A" w:rsidRPr="00285EE6">
        <w:rPr>
          <w:lang w:val="lt-LT"/>
        </w:rPr>
        <w:t xml:space="preserve"> kelias į gražią kalbą</w:t>
      </w:r>
      <w:r w:rsidR="003C594F">
        <w:rPr>
          <w:lang w:val="lt-LT"/>
        </w:rPr>
        <w:t xml:space="preserve">“, </w:t>
      </w:r>
      <w:r w:rsidR="003C594F" w:rsidRPr="003C594F">
        <w:rPr>
          <w:lang w:val="lt-LT"/>
        </w:rPr>
        <w:t>kurio tikslas sudaryti palankias sąlygas ankstyvosios vaikų kalbos sutrikimų prevencijos taikymui kalbos ugdyme: ugdyti vaikų kalbą naudojant inovatyvius metodus.</w:t>
      </w:r>
      <w:r w:rsidRPr="00C25DF6">
        <w:rPr>
          <w:lang w:val="lt-LT"/>
        </w:rPr>
        <w:t xml:space="preserve"> </w:t>
      </w:r>
      <w:r>
        <w:rPr>
          <w:lang w:val="lt-LT"/>
        </w:rPr>
        <w:t>Šio projekto veiklomis ieškome</w:t>
      </w:r>
      <w:r w:rsidRPr="00C25DF6">
        <w:rPr>
          <w:lang w:val="lt-LT"/>
        </w:rPr>
        <w:t xml:space="preserve"> </w:t>
      </w:r>
      <w:r w:rsidRPr="00C25DF6">
        <w:rPr>
          <w:lang w:val="lt-LT"/>
        </w:rPr>
        <w:lastRenderedPageBreak/>
        <w:t>inovatyvi</w:t>
      </w:r>
      <w:r w:rsidR="00317648">
        <w:rPr>
          <w:lang w:val="lt-LT"/>
        </w:rPr>
        <w:t>ų</w:t>
      </w:r>
      <w:r w:rsidRPr="00C25DF6">
        <w:rPr>
          <w:lang w:val="lt-LT"/>
        </w:rPr>
        <w:t xml:space="preserve"> prevencinių darbo būdų, siekiant sėkmingo kalbos vystymosi anksty</w:t>
      </w:r>
      <w:r>
        <w:rPr>
          <w:lang w:val="lt-LT"/>
        </w:rPr>
        <w:t>vajame ikimokykliniame amžiuje, mokome</w:t>
      </w:r>
      <w:r w:rsidRPr="00C25DF6">
        <w:rPr>
          <w:lang w:val="lt-LT"/>
        </w:rPr>
        <w:t xml:space="preserve"> vaikus taisykli</w:t>
      </w:r>
      <w:r>
        <w:rPr>
          <w:lang w:val="lt-LT"/>
        </w:rPr>
        <w:t>ngo kalbos garsų tarimo, laviname</w:t>
      </w:r>
      <w:r w:rsidRPr="00C25DF6">
        <w:rPr>
          <w:lang w:val="lt-LT"/>
        </w:rPr>
        <w:t xml:space="preserve"> smulki</w:t>
      </w:r>
      <w:r>
        <w:rPr>
          <w:lang w:val="lt-LT"/>
        </w:rPr>
        <w:t>ąją ir bendrąją motoriką, ugdome</w:t>
      </w:r>
      <w:r w:rsidRPr="00C25DF6">
        <w:rPr>
          <w:lang w:val="lt-LT"/>
        </w:rPr>
        <w:t xml:space="preserve"> taisykli</w:t>
      </w:r>
      <w:r>
        <w:rPr>
          <w:lang w:val="lt-LT"/>
        </w:rPr>
        <w:t>ngo kvėpavimo įgūdžius, turtiname žodyną ir skatiname</w:t>
      </w:r>
      <w:r w:rsidRPr="00C25DF6">
        <w:rPr>
          <w:lang w:val="lt-LT"/>
        </w:rPr>
        <w:t xml:space="preserve"> kalbo</w:t>
      </w:r>
      <w:r>
        <w:rPr>
          <w:lang w:val="lt-LT"/>
        </w:rPr>
        <w:t xml:space="preserve">s raiškos plėtotę taip pat siekiame </w:t>
      </w:r>
      <w:r w:rsidRPr="00C25DF6">
        <w:rPr>
          <w:lang w:val="lt-LT"/>
        </w:rPr>
        <w:t>glaudaus, efektyvaus bendravimo ir bendradarbiavimo santyky</w:t>
      </w:r>
      <w:r w:rsidR="00317648">
        <w:rPr>
          <w:lang w:val="lt-LT"/>
        </w:rPr>
        <w:t>je tėvai-logopedas-pedagogai.</w:t>
      </w:r>
    </w:p>
    <w:p w14:paraId="3A086254" w14:textId="77777777" w:rsidR="00052555" w:rsidRPr="00C25DF6" w:rsidRDefault="00052555" w:rsidP="008E6D1C">
      <w:pPr>
        <w:spacing w:line="360" w:lineRule="auto"/>
        <w:ind w:firstLine="567"/>
        <w:jc w:val="both"/>
        <w:rPr>
          <w:b/>
          <w:lang w:val="lt-LT"/>
        </w:rPr>
      </w:pPr>
      <w:r w:rsidRPr="00C25DF6">
        <w:rPr>
          <w:b/>
          <w:lang w:val="lt-LT"/>
        </w:rPr>
        <w:t>1</w:t>
      </w:r>
      <w:r w:rsidR="00020030" w:rsidRPr="00C25DF6">
        <w:rPr>
          <w:b/>
          <w:lang w:val="lt-LT"/>
        </w:rPr>
        <w:t>1</w:t>
      </w:r>
      <w:r w:rsidRPr="00C25DF6">
        <w:rPr>
          <w:b/>
          <w:lang w:val="lt-LT"/>
        </w:rPr>
        <w:t>. Ugdymo, prevencijos ir socializacijos programų įgyvendinimas, rezultatai.</w:t>
      </w:r>
    </w:p>
    <w:p w14:paraId="6EB1020A" w14:textId="77777777" w:rsidR="004E3172" w:rsidRPr="004E3172" w:rsidRDefault="004E3172" w:rsidP="008E6D1C">
      <w:pPr>
        <w:spacing w:line="360" w:lineRule="auto"/>
        <w:ind w:firstLine="567"/>
        <w:jc w:val="both"/>
        <w:rPr>
          <w:lang w:val="lt-LT"/>
        </w:rPr>
      </w:pPr>
      <w:r w:rsidRPr="004E3172">
        <w:rPr>
          <w:lang w:val="lt-LT"/>
        </w:rPr>
        <w:t>2016 m. dalyvavome vaikų vasaros poilsio programų rėmimo konkurse, vykdėme vaikų vasaros poilsio stovyklą „Margas sparnelis, gražus balselis“.</w:t>
      </w:r>
    </w:p>
    <w:p w14:paraId="2C3C0010" w14:textId="2D080C5A" w:rsidR="004E3172" w:rsidRPr="004E3172" w:rsidRDefault="004E3172" w:rsidP="00494867">
      <w:pPr>
        <w:spacing w:line="360" w:lineRule="auto"/>
        <w:ind w:firstLine="567"/>
        <w:jc w:val="both"/>
        <w:rPr>
          <w:lang w:val="lt-LT"/>
        </w:rPr>
      </w:pPr>
      <w:r w:rsidRPr="004E3172">
        <w:rPr>
          <w:lang w:val="lt-LT"/>
        </w:rPr>
        <w:t xml:space="preserve">Šiam projektui vykdyti iš savivaldybės biudžeto buvo skirta 230 </w:t>
      </w:r>
      <w:r w:rsidR="00AA6604">
        <w:rPr>
          <w:lang w:val="lt-LT"/>
        </w:rPr>
        <w:t>eur</w:t>
      </w:r>
      <w:r w:rsidR="003F51A4">
        <w:rPr>
          <w:lang w:val="lt-LT"/>
        </w:rPr>
        <w:t>ų</w:t>
      </w:r>
      <w:r w:rsidRPr="004E3172">
        <w:rPr>
          <w:lang w:val="lt-LT"/>
        </w:rPr>
        <w:t>.</w:t>
      </w:r>
      <w:r w:rsidR="00494867">
        <w:rPr>
          <w:lang w:val="lt-LT"/>
        </w:rPr>
        <w:t xml:space="preserve"> </w:t>
      </w:r>
      <w:r w:rsidRPr="004E3172">
        <w:rPr>
          <w:lang w:val="lt-LT"/>
        </w:rPr>
        <w:t>Pagrindinis dėmesys stovykloje skiriamas vaikui, jo sav</w:t>
      </w:r>
      <w:r w:rsidR="00494867">
        <w:rPr>
          <w:lang w:val="lt-LT"/>
        </w:rPr>
        <w:t xml:space="preserve">iraiškai ir asmenybės augimui. </w:t>
      </w:r>
      <w:r w:rsidRPr="004E3172">
        <w:rPr>
          <w:lang w:val="lt-LT"/>
        </w:rPr>
        <w:t xml:space="preserve">Projekto tikslas – organizuoti kryptingą vaikų užimtumą ir poilsį vasaros atostogų metu. Į projektą buvo įtraukti mokiniai iš </w:t>
      </w:r>
      <w:r w:rsidRPr="004E3172">
        <w:rPr>
          <w:lang w:val="lt-LT"/>
        </w:rPr>
        <w:lastRenderedPageBreak/>
        <w:t>socialiai remtinų šeimų. Vaikams organizuota pažintinė veiklos programa Druskininkų „Girios aide“, edukacinės programos Lazdijų krašto muziejuje, meno mokykloje. Stovyklautojai lankėsi Žuvinto biosferos rezervate, susipažino su čia gyvenančiais paukščiais. Mokiniai atliko kūrybines užduotis, da</w:t>
      </w:r>
      <w:r w:rsidR="008E6D1C">
        <w:rPr>
          <w:lang w:val="lt-LT"/>
        </w:rPr>
        <w:t>lyvavo linksmosiose estafetėse.</w:t>
      </w:r>
      <w:r w:rsidR="00494867">
        <w:rPr>
          <w:lang w:val="lt-LT"/>
        </w:rPr>
        <w:t xml:space="preserve"> </w:t>
      </w:r>
      <w:r w:rsidRPr="004E3172">
        <w:rPr>
          <w:lang w:val="lt-LT"/>
        </w:rPr>
        <w:t>Užimtumas vasarą reikalingas visiems vaikams, tačiau labiausiai tiems, kuriems mokykla yra vienintelė galimybė sužinoti ir pamatyti kažką nauja.</w:t>
      </w:r>
    </w:p>
    <w:p w14:paraId="37577F07" w14:textId="4C8426FE" w:rsidR="00AA6604" w:rsidRDefault="004E3172" w:rsidP="00494867">
      <w:pPr>
        <w:spacing w:line="360" w:lineRule="auto"/>
        <w:ind w:firstLine="567"/>
        <w:jc w:val="both"/>
        <w:rPr>
          <w:lang w:val="lt-LT"/>
        </w:rPr>
      </w:pPr>
      <w:r w:rsidRPr="004E3172">
        <w:rPr>
          <w:lang w:val="lt-LT"/>
        </w:rPr>
        <w:t>Lazdijų rajono savivaldybės finansuojamos vaikų ir paauglių nusikalstamumo prevencijos programos „Pabūkime kar</w:t>
      </w:r>
      <w:r w:rsidR="003F51A4">
        <w:rPr>
          <w:lang w:val="lt-LT"/>
        </w:rPr>
        <w:t>tu“ vykdymui buvo skirta 150 eurų</w:t>
      </w:r>
      <w:r w:rsidRPr="004E3172">
        <w:rPr>
          <w:lang w:val="lt-LT"/>
        </w:rPr>
        <w:t>.</w:t>
      </w:r>
      <w:r w:rsidR="00494867">
        <w:rPr>
          <w:lang w:val="lt-LT"/>
        </w:rPr>
        <w:t xml:space="preserve"> </w:t>
      </w:r>
      <w:r w:rsidRPr="004E3172">
        <w:rPr>
          <w:lang w:val="lt-LT"/>
        </w:rPr>
        <w:t>Programos tikslai: diegti mokiniams sveiko gyvenimo nuostatas, ugdyti gebėjimą, atsispirti neigiamai aplinkos įtakai. Ugdyti vaikų kultūringo elgesio, bendravim</w:t>
      </w:r>
      <w:r w:rsidR="00494867">
        <w:rPr>
          <w:lang w:val="lt-LT"/>
        </w:rPr>
        <w:t xml:space="preserve">o ir bendradarbiavimo įgūdžius. </w:t>
      </w:r>
      <w:r w:rsidRPr="004E3172">
        <w:rPr>
          <w:lang w:val="lt-LT"/>
        </w:rPr>
        <w:t xml:space="preserve">Projekto metu pagal numatytą planą buvo organizuotos kvadrato varžybos, projekto dalyviai lankėsi </w:t>
      </w:r>
      <w:r w:rsidR="00AA6604">
        <w:rPr>
          <w:lang w:val="lt-LT"/>
        </w:rPr>
        <w:t xml:space="preserve">Lazdijų </w:t>
      </w:r>
      <w:r w:rsidRPr="004E3172">
        <w:rPr>
          <w:lang w:val="lt-LT"/>
        </w:rPr>
        <w:t xml:space="preserve">policijos </w:t>
      </w:r>
      <w:r w:rsidRPr="004E3172">
        <w:rPr>
          <w:lang w:val="lt-LT"/>
        </w:rPr>
        <w:lastRenderedPageBreak/>
        <w:t>komisariate, buvome nuvykę į V</w:t>
      </w:r>
      <w:r w:rsidR="00AA6604">
        <w:rPr>
          <w:lang w:val="lt-LT"/>
        </w:rPr>
        <w:t xml:space="preserve">alstybės sienos apsaugos tarnybos </w:t>
      </w:r>
      <w:r w:rsidRPr="004E3172">
        <w:rPr>
          <w:lang w:val="lt-LT"/>
        </w:rPr>
        <w:t xml:space="preserve">Kapčiamiesčio rinktinę, Marijampolės multicentrą. </w:t>
      </w:r>
    </w:p>
    <w:p w14:paraId="77BC9BFF" w14:textId="501100C6" w:rsidR="004E3172" w:rsidRDefault="004E3172" w:rsidP="00494867">
      <w:pPr>
        <w:spacing w:line="360" w:lineRule="auto"/>
        <w:ind w:firstLine="567"/>
        <w:jc w:val="both"/>
        <w:rPr>
          <w:lang w:val="lt-LT"/>
        </w:rPr>
      </w:pPr>
      <w:r w:rsidRPr="004E3172">
        <w:rPr>
          <w:lang w:val="lt-LT"/>
        </w:rPr>
        <w:t>Lapkričio 14</w:t>
      </w:r>
      <w:r w:rsidR="00AA6604">
        <w:rPr>
          <w:lang w:val="lt-LT"/>
        </w:rPr>
        <w:t>-</w:t>
      </w:r>
      <w:r w:rsidRPr="004E3172">
        <w:rPr>
          <w:lang w:val="lt-LT"/>
        </w:rPr>
        <w:t xml:space="preserve">16 d. vyko </w:t>
      </w:r>
      <w:r w:rsidR="00AA6604">
        <w:rPr>
          <w:lang w:val="lt-LT"/>
        </w:rPr>
        <w:t>T</w:t>
      </w:r>
      <w:r w:rsidRPr="004E3172">
        <w:rPr>
          <w:lang w:val="lt-LT"/>
        </w:rPr>
        <w:t>olerancijos savaitei skirti renginiai.</w:t>
      </w:r>
      <w:r w:rsidR="00494867">
        <w:rPr>
          <w:lang w:val="lt-LT"/>
        </w:rPr>
        <w:t xml:space="preserve"> </w:t>
      </w:r>
      <w:r w:rsidRPr="004E3172">
        <w:rPr>
          <w:lang w:val="lt-LT"/>
        </w:rPr>
        <w:t>Visa veikla buvo prasminga, skatino ugdytinius turiningai praleisti laisvalaikį, išreikšti save. Vaikams buvo sudarytos sąlygos tenkinti pažinimo, sa</w:t>
      </w:r>
      <w:r w:rsidR="00496A14">
        <w:rPr>
          <w:lang w:val="lt-LT"/>
        </w:rPr>
        <w:t>viraiškos ir lavinimo poreikius</w:t>
      </w:r>
      <w:r w:rsidRPr="004E3172">
        <w:rPr>
          <w:lang w:val="lt-LT"/>
        </w:rPr>
        <w:t>.</w:t>
      </w:r>
      <w:r w:rsidR="00496A14">
        <w:rPr>
          <w:lang w:val="lt-LT"/>
        </w:rPr>
        <w:t xml:space="preserve"> </w:t>
      </w:r>
      <w:r w:rsidRPr="004E3172">
        <w:rPr>
          <w:lang w:val="lt-LT"/>
        </w:rPr>
        <w:t>Jie tapo draugiškesni, jautresni vieni kitiems, mokykloje sumažėjo patyčių ir smurto.</w:t>
      </w:r>
    </w:p>
    <w:p w14:paraId="7D8F9801" w14:textId="47EC2488" w:rsidR="00496A14" w:rsidRPr="004E3172" w:rsidRDefault="00496A14" w:rsidP="00494867">
      <w:pPr>
        <w:spacing w:line="360" w:lineRule="auto"/>
        <w:ind w:firstLine="567"/>
        <w:jc w:val="both"/>
        <w:rPr>
          <w:lang w:val="lt-LT"/>
        </w:rPr>
      </w:pPr>
      <w:r>
        <w:rPr>
          <w:lang w:val="lt-LT"/>
        </w:rPr>
        <w:t>Dalyva</w:t>
      </w:r>
      <w:r w:rsidR="00494867">
        <w:rPr>
          <w:lang w:val="lt-LT"/>
        </w:rPr>
        <w:t xml:space="preserve">ujame </w:t>
      </w:r>
      <w:r w:rsidR="00AA6604">
        <w:rPr>
          <w:lang w:val="lt-LT"/>
        </w:rPr>
        <w:t xml:space="preserve">projektuose </w:t>
      </w:r>
      <w:r w:rsidR="00494867">
        <w:rPr>
          <w:lang w:val="lt-LT"/>
        </w:rPr>
        <w:t>,,Sveikatiad</w:t>
      </w:r>
      <w:r w:rsidR="00AA6604">
        <w:rPr>
          <w:lang w:val="lt-LT"/>
        </w:rPr>
        <w:t>a</w:t>
      </w:r>
      <w:r w:rsidR="00494867">
        <w:rPr>
          <w:lang w:val="lt-LT"/>
        </w:rPr>
        <w:t>“</w:t>
      </w:r>
      <w:r w:rsidR="00AA6604">
        <w:rPr>
          <w:lang w:val="lt-LT"/>
        </w:rPr>
        <w:t>, „</w:t>
      </w:r>
      <w:r>
        <w:rPr>
          <w:lang w:val="lt-LT"/>
        </w:rPr>
        <w:t>Oranžinio traukinio kelionė per Lietuvą“</w:t>
      </w:r>
      <w:r w:rsidR="008E6D1C">
        <w:rPr>
          <w:lang w:val="lt-LT"/>
        </w:rPr>
        <w:t>.</w:t>
      </w:r>
    </w:p>
    <w:p w14:paraId="08C75727" w14:textId="77777777" w:rsidR="00052555" w:rsidRPr="0018378B" w:rsidRDefault="00052555" w:rsidP="003739CA">
      <w:pPr>
        <w:spacing w:line="360" w:lineRule="auto"/>
        <w:ind w:firstLine="567"/>
        <w:jc w:val="both"/>
        <w:rPr>
          <w:b/>
          <w:lang w:val="lt-LT"/>
        </w:rPr>
      </w:pPr>
      <w:r w:rsidRPr="004F270F">
        <w:rPr>
          <w:b/>
          <w:lang w:val="lt-LT"/>
        </w:rPr>
        <w:t>1</w:t>
      </w:r>
      <w:r w:rsidR="00020030" w:rsidRPr="004F270F">
        <w:rPr>
          <w:b/>
          <w:lang w:val="lt-LT"/>
        </w:rPr>
        <w:t>2</w:t>
      </w:r>
      <w:r w:rsidRPr="004F270F">
        <w:rPr>
          <w:b/>
          <w:lang w:val="lt-LT"/>
        </w:rPr>
        <w:t>. IKT naudojimas, jų skaičius švietimo įstaigoje.</w:t>
      </w:r>
    </w:p>
    <w:p w14:paraId="62671F26" w14:textId="74C98EED" w:rsidR="0018378B" w:rsidRPr="0018378B" w:rsidRDefault="0018378B" w:rsidP="003739CA">
      <w:pPr>
        <w:spacing w:line="360" w:lineRule="auto"/>
        <w:ind w:firstLine="567"/>
        <w:jc w:val="both"/>
        <w:rPr>
          <w:lang w:val="lt-LT"/>
        </w:rPr>
      </w:pPr>
      <w:r w:rsidRPr="0018378B">
        <w:rPr>
          <w:lang w:val="lt-LT"/>
        </w:rPr>
        <w:t xml:space="preserve">Mokykla-darželis </w:t>
      </w:r>
      <w:r w:rsidR="003739CA">
        <w:rPr>
          <w:lang w:val="lt-LT"/>
        </w:rPr>
        <w:t xml:space="preserve">turi 6 interaktyvias lentas, 2 </w:t>
      </w:r>
      <w:r w:rsidRPr="0018378B">
        <w:rPr>
          <w:lang w:val="lt-LT"/>
        </w:rPr>
        <w:t xml:space="preserve">televizorius, 2 kopijavimo aparatus, 16 planšetinių kompiuterių, 38 nešiojamus kompiuterius, 7 stacionarius kompiuterius, kompiuterizuotos visos mokytojų, ikimokyklinio </w:t>
      </w:r>
      <w:r w:rsidR="00AA6604">
        <w:rPr>
          <w:lang w:val="lt-LT"/>
        </w:rPr>
        <w:t xml:space="preserve">ir priešmokyklinio </w:t>
      </w:r>
      <w:r w:rsidRPr="0018378B">
        <w:rPr>
          <w:lang w:val="lt-LT"/>
        </w:rPr>
        <w:t xml:space="preserve">ugdymo auklėtojų, </w:t>
      </w:r>
      <w:r w:rsidRPr="0018378B">
        <w:rPr>
          <w:lang w:val="lt-LT"/>
        </w:rPr>
        <w:lastRenderedPageBreak/>
        <w:t>pagalbos mokiniui specialistų darbo vietos. Kompiuterizuota biblioteka</w:t>
      </w:r>
      <w:r w:rsidR="000573D6">
        <w:rPr>
          <w:lang w:val="lt-LT"/>
        </w:rPr>
        <w:t>:</w:t>
      </w:r>
      <w:r w:rsidRPr="0018378B">
        <w:rPr>
          <w:lang w:val="lt-LT"/>
        </w:rPr>
        <w:t xml:space="preserve"> nupirkta</w:t>
      </w:r>
      <w:r w:rsidR="0006618F">
        <w:rPr>
          <w:lang w:val="lt-LT"/>
        </w:rPr>
        <w:t>s naujas kompiuteris,</w:t>
      </w:r>
      <w:r w:rsidRPr="0018378B">
        <w:rPr>
          <w:lang w:val="lt-LT"/>
        </w:rPr>
        <w:t xml:space="preserve"> </w:t>
      </w:r>
      <w:r w:rsidR="000573D6">
        <w:rPr>
          <w:lang w:val="lt-LT"/>
        </w:rPr>
        <w:t xml:space="preserve">įdiegta </w:t>
      </w:r>
      <w:r w:rsidRPr="0018378B">
        <w:rPr>
          <w:lang w:val="lt-LT"/>
        </w:rPr>
        <w:t>apskaitos programa ,,Mobis“.</w:t>
      </w:r>
    </w:p>
    <w:p w14:paraId="2922E68C" w14:textId="68490858" w:rsidR="009640E1" w:rsidRPr="00244601" w:rsidRDefault="004F270F" w:rsidP="003739CA">
      <w:pPr>
        <w:spacing w:line="360" w:lineRule="auto"/>
        <w:ind w:firstLine="567"/>
        <w:jc w:val="both"/>
        <w:rPr>
          <w:b/>
          <w:lang w:val="lt-LT"/>
        </w:rPr>
      </w:pPr>
      <w:r>
        <w:rPr>
          <w:b/>
          <w:lang w:val="lt-LT"/>
        </w:rPr>
        <w:t>13. Mokinių pavė</w:t>
      </w:r>
      <w:r w:rsidR="009640E1" w:rsidRPr="00244601">
        <w:rPr>
          <w:b/>
          <w:lang w:val="lt-LT"/>
        </w:rPr>
        <w:t>žėjimas.</w:t>
      </w:r>
    </w:p>
    <w:p w14:paraId="3AF3585C" w14:textId="77777777" w:rsidR="009640E1" w:rsidRPr="004E3172" w:rsidRDefault="009640E1" w:rsidP="003739CA">
      <w:pPr>
        <w:spacing w:line="360" w:lineRule="auto"/>
        <w:ind w:firstLine="567"/>
        <w:jc w:val="both"/>
        <w:rPr>
          <w:lang w:val="lt-LT"/>
        </w:rPr>
      </w:pPr>
      <w:r w:rsidRPr="004E3172">
        <w:rPr>
          <w:lang w:val="lt-LT"/>
        </w:rPr>
        <w:t>Mokykliniais autobusai</w:t>
      </w:r>
      <w:r w:rsidR="003739CA">
        <w:rPr>
          <w:lang w:val="lt-LT"/>
        </w:rPr>
        <w:t xml:space="preserve">s pavežami 17 mokinių ( 11.33% </w:t>
      </w:r>
      <w:r w:rsidRPr="004E3172">
        <w:rPr>
          <w:lang w:val="lt-LT"/>
        </w:rPr>
        <w:t>), maršrutiniais autobusais pavežami 15 mokinių (15%</w:t>
      </w:r>
      <w:r w:rsidR="00A03778">
        <w:rPr>
          <w:lang w:val="lt-LT"/>
        </w:rPr>
        <w:t>)</w:t>
      </w:r>
      <w:r w:rsidRPr="004E3172">
        <w:rPr>
          <w:lang w:val="lt-LT"/>
        </w:rPr>
        <w:t>. Tėv</w:t>
      </w:r>
      <w:r w:rsidR="00A03778">
        <w:rPr>
          <w:lang w:val="lt-LT"/>
        </w:rPr>
        <w:t>ų transportu pavežamų mokinių (</w:t>
      </w:r>
      <w:r w:rsidRPr="004E3172">
        <w:rPr>
          <w:lang w:val="lt-LT"/>
        </w:rPr>
        <w:t>kuriems transpo</w:t>
      </w:r>
      <w:r w:rsidR="003739CA">
        <w:rPr>
          <w:lang w:val="lt-LT"/>
        </w:rPr>
        <w:t>rto išlaidas apmoka savivaldybė</w:t>
      </w:r>
      <w:r w:rsidRPr="004E3172">
        <w:rPr>
          <w:lang w:val="lt-LT"/>
        </w:rPr>
        <w:t>) nėra.</w:t>
      </w:r>
    </w:p>
    <w:p w14:paraId="2491908C" w14:textId="77777777" w:rsidR="009640E1" w:rsidRPr="00244601" w:rsidRDefault="009640E1" w:rsidP="003739CA">
      <w:pPr>
        <w:spacing w:line="360" w:lineRule="auto"/>
        <w:ind w:firstLine="567"/>
        <w:jc w:val="both"/>
        <w:rPr>
          <w:b/>
          <w:lang w:val="lt-LT"/>
        </w:rPr>
      </w:pPr>
      <w:r w:rsidRPr="00244601">
        <w:rPr>
          <w:b/>
          <w:lang w:val="lt-LT"/>
        </w:rPr>
        <w:t>14. Mokinių nemokamas maitinimas (nemokamą maitinimą gaunančių mokinių skaičius ir dalis (%) nuo bendro mokinių skaičiaus</w:t>
      </w:r>
      <w:r w:rsidR="003739CA" w:rsidRPr="00244601">
        <w:rPr>
          <w:b/>
          <w:lang w:val="lt-LT"/>
        </w:rPr>
        <w:t>)</w:t>
      </w:r>
      <w:r w:rsidRPr="00244601">
        <w:rPr>
          <w:b/>
          <w:lang w:val="lt-LT"/>
        </w:rPr>
        <w:t>.</w:t>
      </w:r>
    </w:p>
    <w:p w14:paraId="7F631D80" w14:textId="498498AC" w:rsidR="00556271" w:rsidRPr="004E3172" w:rsidRDefault="004F270F" w:rsidP="003739CA">
      <w:pPr>
        <w:spacing w:line="360" w:lineRule="auto"/>
        <w:ind w:firstLine="567"/>
        <w:jc w:val="both"/>
        <w:rPr>
          <w:lang w:val="lt-LT"/>
        </w:rPr>
      </w:pPr>
      <w:r>
        <w:rPr>
          <w:lang w:val="lt-LT"/>
        </w:rPr>
        <w:t>2016 m. nemokamas maitinimas</w:t>
      </w:r>
      <w:r w:rsidR="009640E1" w:rsidRPr="004E3172">
        <w:rPr>
          <w:lang w:val="lt-LT"/>
        </w:rPr>
        <w:t xml:space="preserve"> </w:t>
      </w:r>
      <w:r w:rsidR="005B7243">
        <w:rPr>
          <w:lang w:val="lt-LT"/>
        </w:rPr>
        <w:t xml:space="preserve">buvo skirtas </w:t>
      </w:r>
      <w:r>
        <w:rPr>
          <w:lang w:val="lt-LT"/>
        </w:rPr>
        <w:t>38 mokiniams</w:t>
      </w:r>
      <w:r w:rsidR="009640E1" w:rsidRPr="004E3172">
        <w:rPr>
          <w:lang w:val="lt-LT"/>
        </w:rPr>
        <w:t xml:space="preserve"> (39.4% ).</w:t>
      </w:r>
    </w:p>
    <w:p w14:paraId="186FC51E" w14:textId="77777777" w:rsidR="00052555" w:rsidRPr="004E3172" w:rsidRDefault="00052555" w:rsidP="00A67E6D">
      <w:pPr>
        <w:spacing w:line="360" w:lineRule="auto"/>
        <w:ind w:firstLine="567"/>
        <w:jc w:val="both"/>
        <w:rPr>
          <w:b/>
          <w:lang w:val="lt-LT"/>
        </w:rPr>
      </w:pPr>
      <w:r w:rsidRPr="004E3172">
        <w:rPr>
          <w:b/>
          <w:lang w:val="lt-LT"/>
        </w:rPr>
        <w:lastRenderedPageBreak/>
        <w:t>1</w:t>
      </w:r>
      <w:r w:rsidR="001057C9" w:rsidRPr="004E3172">
        <w:rPr>
          <w:b/>
          <w:lang w:val="lt-LT"/>
        </w:rPr>
        <w:t>5</w:t>
      </w:r>
      <w:r w:rsidRPr="004E3172">
        <w:rPr>
          <w:b/>
          <w:lang w:val="lt-LT"/>
        </w:rPr>
        <w:t>. Švietimo įstaigai skiriamos lėšos (aplinkos, MK ir švietimo įstaigos užsidirbtos lėšos, jų panaudojimas), MK efektyvus panaudojimas (finansai, materialinės bazės turtinimas, ūkinė veikla).</w:t>
      </w:r>
    </w:p>
    <w:p w14:paraId="12E9CF11" w14:textId="77777777" w:rsidR="00344B8B" w:rsidRPr="004E3172" w:rsidRDefault="00344B8B" w:rsidP="00A67E6D">
      <w:pPr>
        <w:spacing w:line="360" w:lineRule="auto"/>
        <w:ind w:firstLine="567"/>
        <w:jc w:val="both"/>
        <w:rPr>
          <w:lang w:val="lt-LT"/>
        </w:rPr>
      </w:pPr>
      <w:r w:rsidRPr="004E3172">
        <w:rPr>
          <w:lang w:val="lt-LT"/>
        </w:rPr>
        <w:t>2016 m. buvo skirta:</w:t>
      </w:r>
    </w:p>
    <w:p w14:paraId="2EB97760" w14:textId="5BBA2FDF" w:rsidR="004E3172" w:rsidRPr="004E3172" w:rsidRDefault="004E3172" w:rsidP="00A67E6D">
      <w:pPr>
        <w:spacing w:line="360" w:lineRule="auto"/>
        <w:ind w:firstLine="567"/>
        <w:jc w:val="both"/>
        <w:rPr>
          <w:lang w:val="lt-LT"/>
        </w:rPr>
      </w:pPr>
      <w:r w:rsidRPr="004E3172">
        <w:rPr>
          <w:lang w:val="lt-LT"/>
        </w:rPr>
        <w:t>Lazdijų rajono savivaldybės biudžeto lėšų – 251</w:t>
      </w:r>
      <w:r w:rsidR="000573D6">
        <w:rPr>
          <w:lang w:val="lt-LT"/>
        </w:rPr>
        <w:t xml:space="preserve"> </w:t>
      </w:r>
      <w:r w:rsidR="003F51A4">
        <w:rPr>
          <w:lang w:val="lt-LT"/>
        </w:rPr>
        <w:t>840,00 e</w:t>
      </w:r>
      <w:r w:rsidRPr="004E3172">
        <w:rPr>
          <w:lang w:val="lt-LT"/>
        </w:rPr>
        <w:t>ur</w:t>
      </w:r>
      <w:r w:rsidR="003F51A4">
        <w:rPr>
          <w:lang w:val="lt-LT"/>
        </w:rPr>
        <w:t>ų</w:t>
      </w:r>
      <w:r w:rsidRPr="004E3172">
        <w:rPr>
          <w:lang w:val="lt-LT"/>
        </w:rPr>
        <w:t>.</w:t>
      </w:r>
    </w:p>
    <w:p w14:paraId="1C255A32" w14:textId="44C4228C" w:rsidR="004E3172" w:rsidRPr="004E3172" w:rsidRDefault="004E3172" w:rsidP="00A67E6D">
      <w:pPr>
        <w:spacing w:line="360" w:lineRule="auto"/>
        <w:ind w:firstLine="567"/>
        <w:jc w:val="both"/>
        <w:rPr>
          <w:lang w:val="lt-LT"/>
        </w:rPr>
      </w:pPr>
      <w:r w:rsidRPr="004E3172">
        <w:rPr>
          <w:lang w:val="lt-LT"/>
        </w:rPr>
        <w:t>Mokinio krepšelio lėšų – 267</w:t>
      </w:r>
      <w:r w:rsidR="000573D6">
        <w:rPr>
          <w:lang w:val="lt-LT"/>
        </w:rPr>
        <w:t xml:space="preserve"> </w:t>
      </w:r>
      <w:r w:rsidR="003F51A4">
        <w:rPr>
          <w:lang w:val="lt-LT"/>
        </w:rPr>
        <w:t>703,00 e</w:t>
      </w:r>
      <w:r w:rsidRPr="004E3172">
        <w:rPr>
          <w:lang w:val="lt-LT"/>
        </w:rPr>
        <w:t>ur</w:t>
      </w:r>
      <w:r w:rsidR="003F51A4">
        <w:rPr>
          <w:lang w:val="lt-LT"/>
        </w:rPr>
        <w:t>ų</w:t>
      </w:r>
      <w:r w:rsidRPr="004E3172">
        <w:rPr>
          <w:lang w:val="lt-LT"/>
        </w:rPr>
        <w:t>.</w:t>
      </w:r>
    </w:p>
    <w:p w14:paraId="6001EC1B" w14:textId="45AD09D3" w:rsidR="004E3172" w:rsidRPr="004E3172" w:rsidRDefault="004E3172" w:rsidP="00A67E6D">
      <w:pPr>
        <w:spacing w:line="360" w:lineRule="auto"/>
        <w:ind w:firstLine="567"/>
        <w:jc w:val="both"/>
        <w:rPr>
          <w:lang w:val="lt-LT"/>
        </w:rPr>
      </w:pPr>
      <w:r w:rsidRPr="004E3172">
        <w:rPr>
          <w:lang w:val="lt-LT"/>
        </w:rPr>
        <w:t>Iš valstybės biudžeto mokinių nemokamam maitinimui – 10</w:t>
      </w:r>
      <w:r w:rsidR="000573D6">
        <w:rPr>
          <w:lang w:val="lt-LT"/>
        </w:rPr>
        <w:t xml:space="preserve"> </w:t>
      </w:r>
      <w:r w:rsidR="003F51A4">
        <w:rPr>
          <w:lang w:val="lt-LT"/>
        </w:rPr>
        <w:t>000 e</w:t>
      </w:r>
      <w:r w:rsidRPr="004E3172">
        <w:rPr>
          <w:lang w:val="lt-LT"/>
        </w:rPr>
        <w:t>ur</w:t>
      </w:r>
      <w:r w:rsidR="003F51A4">
        <w:rPr>
          <w:lang w:val="lt-LT"/>
        </w:rPr>
        <w:t>ų</w:t>
      </w:r>
      <w:r w:rsidRPr="004E3172">
        <w:rPr>
          <w:lang w:val="lt-LT"/>
        </w:rPr>
        <w:t xml:space="preserve">. </w:t>
      </w:r>
    </w:p>
    <w:p w14:paraId="44CBADA3" w14:textId="7A20E788" w:rsidR="004E3172" w:rsidRPr="004E3172" w:rsidRDefault="004E3172" w:rsidP="00A67E6D">
      <w:pPr>
        <w:spacing w:line="360" w:lineRule="auto"/>
        <w:ind w:firstLine="567"/>
        <w:jc w:val="both"/>
        <w:rPr>
          <w:lang w:val="lt-LT"/>
        </w:rPr>
      </w:pPr>
      <w:r w:rsidRPr="004E3172">
        <w:rPr>
          <w:lang w:val="lt-LT"/>
        </w:rPr>
        <w:t>Kitų lėšų – 6</w:t>
      </w:r>
      <w:r w:rsidR="000573D6">
        <w:rPr>
          <w:lang w:val="lt-LT"/>
        </w:rPr>
        <w:t xml:space="preserve"> </w:t>
      </w:r>
      <w:r w:rsidR="003F51A4">
        <w:rPr>
          <w:lang w:val="lt-LT"/>
        </w:rPr>
        <w:t>055,00 e</w:t>
      </w:r>
      <w:r w:rsidRPr="004E3172">
        <w:rPr>
          <w:lang w:val="lt-LT"/>
        </w:rPr>
        <w:t>ur</w:t>
      </w:r>
      <w:r w:rsidR="003F51A4">
        <w:rPr>
          <w:lang w:val="lt-LT"/>
        </w:rPr>
        <w:t>ų</w:t>
      </w:r>
      <w:r w:rsidRPr="004E3172">
        <w:rPr>
          <w:lang w:val="lt-LT"/>
        </w:rPr>
        <w:t>.</w:t>
      </w:r>
    </w:p>
    <w:p w14:paraId="54D11A49" w14:textId="2E353849" w:rsidR="004E3172" w:rsidRPr="004E3172" w:rsidRDefault="004E3172" w:rsidP="00A67E6D">
      <w:pPr>
        <w:spacing w:line="360" w:lineRule="auto"/>
        <w:ind w:firstLine="567"/>
        <w:jc w:val="both"/>
        <w:rPr>
          <w:lang w:val="lt-LT"/>
        </w:rPr>
      </w:pPr>
      <w:r w:rsidRPr="004E3172">
        <w:rPr>
          <w:lang w:val="lt-LT"/>
        </w:rPr>
        <w:t>Minimalios mėnesinės algos didinimui – 4</w:t>
      </w:r>
      <w:r w:rsidR="000573D6">
        <w:rPr>
          <w:lang w:val="lt-LT"/>
        </w:rPr>
        <w:t xml:space="preserve"> </w:t>
      </w:r>
      <w:r w:rsidR="003F51A4">
        <w:rPr>
          <w:lang w:val="lt-LT"/>
        </w:rPr>
        <w:t>927,00 e</w:t>
      </w:r>
      <w:r w:rsidRPr="004E3172">
        <w:rPr>
          <w:lang w:val="lt-LT"/>
        </w:rPr>
        <w:t>ur</w:t>
      </w:r>
      <w:r w:rsidR="003F51A4">
        <w:rPr>
          <w:lang w:val="lt-LT"/>
        </w:rPr>
        <w:t>ų</w:t>
      </w:r>
      <w:r w:rsidRPr="004E3172">
        <w:rPr>
          <w:lang w:val="lt-LT"/>
        </w:rPr>
        <w:t>.</w:t>
      </w:r>
    </w:p>
    <w:p w14:paraId="74EA34B7" w14:textId="77777777" w:rsidR="007C25CD" w:rsidRPr="00A67E6D" w:rsidRDefault="00052555" w:rsidP="00A67E6D">
      <w:pPr>
        <w:spacing w:line="360" w:lineRule="auto"/>
        <w:ind w:firstLine="567"/>
        <w:jc w:val="both"/>
        <w:rPr>
          <w:b/>
          <w:lang w:val="lt-LT"/>
        </w:rPr>
      </w:pPr>
      <w:r w:rsidRPr="00A03778">
        <w:rPr>
          <w:b/>
          <w:lang w:val="lt-LT"/>
        </w:rPr>
        <w:t>1</w:t>
      </w:r>
      <w:r w:rsidR="001057C9" w:rsidRPr="00A03778">
        <w:rPr>
          <w:b/>
          <w:lang w:val="lt-LT"/>
        </w:rPr>
        <w:t>6</w:t>
      </w:r>
      <w:r w:rsidRPr="00A03778">
        <w:rPr>
          <w:b/>
          <w:lang w:val="lt-LT"/>
        </w:rPr>
        <w:t xml:space="preserve">. </w:t>
      </w:r>
      <w:r w:rsidRPr="00A67E6D">
        <w:rPr>
          <w:b/>
          <w:lang w:val="lt-LT"/>
        </w:rPr>
        <w:t xml:space="preserve">Švietimo įstaigos modernizavimas, </w:t>
      </w:r>
      <w:r w:rsidR="00A67E6D" w:rsidRPr="00A67E6D">
        <w:rPr>
          <w:b/>
          <w:lang w:val="lt-LT"/>
        </w:rPr>
        <w:t>rekonstrukcija, remonto darbai.</w:t>
      </w:r>
    </w:p>
    <w:p w14:paraId="57F53449" w14:textId="4AC55A2C" w:rsidR="007C25CD" w:rsidRPr="00A67E6D" w:rsidRDefault="00A03778" w:rsidP="00A67E6D">
      <w:pPr>
        <w:spacing w:line="360" w:lineRule="auto"/>
        <w:ind w:firstLine="567"/>
        <w:jc w:val="both"/>
        <w:rPr>
          <w:lang w:val="lt-LT"/>
        </w:rPr>
      </w:pPr>
      <w:r w:rsidRPr="00A67E6D">
        <w:rPr>
          <w:lang w:val="lt-LT"/>
        </w:rPr>
        <w:lastRenderedPageBreak/>
        <w:t>2016</w:t>
      </w:r>
      <w:r w:rsidR="00DA12A7" w:rsidRPr="00A67E6D">
        <w:rPr>
          <w:lang w:val="lt-LT"/>
        </w:rPr>
        <w:t xml:space="preserve"> </w:t>
      </w:r>
      <w:r w:rsidR="007C25CD" w:rsidRPr="00A67E6D">
        <w:rPr>
          <w:lang w:val="lt-LT"/>
        </w:rPr>
        <w:t>metais pastatų ir vidaus patalpų</w:t>
      </w:r>
      <w:r w:rsidR="00DA12A7" w:rsidRPr="00A67E6D">
        <w:rPr>
          <w:lang w:val="lt-LT"/>
        </w:rPr>
        <w:t xml:space="preserve"> rekonstrukcijos </w:t>
      </w:r>
      <w:r w:rsidR="007C25CD" w:rsidRPr="00A67E6D">
        <w:rPr>
          <w:lang w:val="lt-LT"/>
        </w:rPr>
        <w:t>darb</w:t>
      </w:r>
      <w:r w:rsidR="00DA12A7" w:rsidRPr="00A67E6D">
        <w:rPr>
          <w:lang w:val="lt-LT"/>
        </w:rPr>
        <w:t>ų</w:t>
      </w:r>
      <w:r w:rsidR="007C25CD" w:rsidRPr="00A67E6D">
        <w:rPr>
          <w:lang w:val="lt-LT"/>
        </w:rPr>
        <w:t xml:space="preserve"> neatlikt</w:t>
      </w:r>
      <w:r w:rsidR="00DA12A7" w:rsidRPr="00A67E6D">
        <w:rPr>
          <w:lang w:val="lt-LT"/>
        </w:rPr>
        <w:t>a</w:t>
      </w:r>
      <w:r w:rsidR="00115AD3" w:rsidRPr="00A67E6D">
        <w:rPr>
          <w:lang w:val="lt-LT"/>
        </w:rPr>
        <w:t xml:space="preserve">, </w:t>
      </w:r>
      <w:r w:rsidRPr="00A67E6D">
        <w:rPr>
          <w:lang w:val="lt-LT"/>
        </w:rPr>
        <w:t xml:space="preserve">būtinas </w:t>
      </w:r>
      <w:r w:rsidR="000573D6">
        <w:rPr>
          <w:lang w:val="lt-LT"/>
        </w:rPr>
        <w:t xml:space="preserve">smulkus </w:t>
      </w:r>
      <w:r w:rsidR="00115AD3" w:rsidRPr="00A67E6D">
        <w:rPr>
          <w:lang w:val="lt-LT"/>
        </w:rPr>
        <w:t>r</w:t>
      </w:r>
      <w:r w:rsidRPr="00A67E6D">
        <w:rPr>
          <w:lang w:val="lt-LT"/>
        </w:rPr>
        <w:t>emontas atliktas visose</w:t>
      </w:r>
      <w:r w:rsidR="002B3B70" w:rsidRPr="00A67E6D">
        <w:rPr>
          <w:lang w:val="lt-LT"/>
        </w:rPr>
        <w:t xml:space="preserve"> ikimokyklinio</w:t>
      </w:r>
      <w:r w:rsidRPr="00A67E6D">
        <w:rPr>
          <w:lang w:val="lt-LT"/>
        </w:rPr>
        <w:t>, priešmokyklinio ugdymo grup</w:t>
      </w:r>
      <w:r w:rsidR="000573D6">
        <w:rPr>
          <w:lang w:val="lt-LT"/>
        </w:rPr>
        <w:t xml:space="preserve">ių, </w:t>
      </w:r>
      <w:r w:rsidRPr="00A67E6D">
        <w:rPr>
          <w:lang w:val="lt-LT"/>
        </w:rPr>
        <w:t>pradin</w:t>
      </w:r>
      <w:r w:rsidR="000573D6">
        <w:rPr>
          <w:lang w:val="lt-LT"/>
        </w:rPr>
        <w:t xml:space="preserve">ių </w:t>
      </w:r>
      <w:r w:rsidRPr="00A67E6D">
        <w:rPr>
          <w:lang w:val="lt-LT"/>
        </w:rPr>
        <w:t>klas</w:t>
      </w:r>
      <w:r w:rsidR="000573D6">
        <w:rPr>
          <w:lang w:val="lt-LT"/>
        </w:rPr>
        <w:t>ių</w:t>
      </w:r>
      <w:r w:rsidRPr="00A67E6D">
        <w:rPr>
          <w:lang w:val="lt-LT"/>
        </w:rPr>
        <w:t xml:space="preserve"> bei kitose bendro</w:t>
      </w:r>
      <w:r w:rsidR="000573D6">
        <w:rPr>
          <w:lang w:val="lt-LT"/>
        </w:rPr>
        <w:t xml:space="preserve"> naudojimo</w:t>
      </w:r>
      <w:r w:rsidRPr="00A67E6D">
        <w:rPr>
          <w:lang w:val="lt-LT"/>
        </w:rPr>
        <w:t xml:space="preserve"> patalpose</w:t>
      </w:r>
      <w:r w:rsidR="000573D6">
        <w:rPr>
          <w:lang w:val="lt-LT"/>
        </w:rPr>
        <w:t xml:space="preserve">, bei </w:t>
      </w:r>
      <w:r w:rsidR="001256C2" w:rsidRPr="00A67E6D">
        <w:rPr>
          <w:lang w:val="lt-LT"/>
        </w:rPr>
        <w:t xml:space="preserve">Senamiesčio g. 5, </w:t>
      </w:r>
      <w:r w:rsidR="000573D6" w:rsidRPr="00A67E6D">
        <w:rPr>
          <w:lang w:val="lt-LT"/>
        </w:rPr>
        <w:t xml:space="preserve">esančiose </w:t>
      </w:r>
      <w:r w:rsidR="000573D6">
        <w:rPr>
          <w:lang w:val="lt-LT"/>
        </w:rPr>
        <w:t>patalpose</w:t>
      </w:r>
      <w:r w:rsidR="001256C2" w:rsidRPr="00A67E6D">
        <w:rPr>
          <w:lang w:val="lt-LT"/>
        </w:rPr>
        <w:t>.</w:t>
      </w:r>
    </w:p>
    <w:p w14:paraId="74E3AC42" w14:textId="1A00CB38" w:rsidR="00345690" w:rsidRPr="00A03778" w:rsidRDefault="00345690" w:rsidP="00A67E6D">
      <w:pPr>
        <w:spacing w:line="360" w:lineRule="auto"/>
        <w:ind w:firstLine="567"/>
        <w:jc w:val="both"/>
        <w:rPr>
          <w:b/>
          <w:lang w:val="lt-LT"/>
        </w:rPr>
      </w:pPr>
      <w:r w:rsidRPr="00A03778">
        <w:rPr>
          <w:b/>
          <w:lang w:val="lt-LT"/>
        </w:rPr>
        <w:t>1</w:t>
      </w:r>
      <w:r w:rsidR="001057C9" w:rsidRPr="00A03778">
        <w:rPr>
          <w:b/>
          <w:lang w:val="lt-LT"/>
        </w:rPr>
        <w:t>7</w:t>
      </w:r>
      <w:r w:rsidR="00A67E6D">
        <w:rPr>
          <w:b/>
          <w:lang w:val="lt-LT"/>
        </w:rPr>
        <w:t>.</w:t>
      </w:r>
      <w:r w:rsidR="000573D6">
        <w:rPr>
          <w:b/>
          <w:lang w:val="lt-LT"/>
        </w:rPr>
        <w:t xml:space="preserve"> </w:t>
      </w:r>
      <w:r w:rsidRPr="00A03778">
        <w:rPr>
          <w:b/>
          <w:lang w:val="lt-LT"/>
        </w:rPr>
        <w:t>Pagrindinės švietimo įstaigos veiklos pokyčiai ir pasiekimai, problemos ir jų sprendimo būdai.</w:t>
      </w:r>
    </w:p>
    <w:p w14:paraId="61033181" w14:textId="7C3BB463" w:rsidR="000573D6" w:rsidRDefault="000573D6" w:rsidP="000573D6">
      <w:pPr>
        <w:spacing w:line="360" w:lineRule="auto"/>
        <w:ind w:firstLine="567"/>
        <w:jc w:val="both"/>
        <w:rPr>
          <w:lang w:val="lt-LT"/>
        </w:rPr>
      </w:pPr>
      <w:r>
        <w:rPr>
          <w:lang w:val="lt-LT"/>
        </w:rPr>
        <w:t>P</w:t>
      </w:r>
      <w:r w:rsidR="00A03778" w:rsidRPr="00A67E6D">
        <w:rPr>
          <w:lang w:val="lt-LT"/>
        </w:rPr>
        <w:t>astatų ir vidaus patalpų re</w:t>
      </w:r>
      <w:r w:rsidR="00A67E6D">
        <w:rPr>
          <w:lang w:val="lt-LT"/>
        </w:rPr>
        <w:t>konstrukcijos darb</w:t>
      </w:r>
      <w:r>
        <w:rPr>
          <w:lang w:val="lt-LT"/>
        </w:rPr>
        <w:t xml:space="preserve">ai </w:t>
      </w:r>
      <w:r w:rsidRPr="00A67E6D">
        <w:rPr>
          <w:lang w:val="lt-LT"/>
        </w:rPr>
        <w:t xml:space="preserve">2016 metais </w:t>
      </w:r>
      <w:r>
        <w:rPr>
          <w:lang w:val="lt-LT"/>
        </w:rPr>
        <w:t>nevykdyti.</w:t>
      </w:r>
    </w:p>
    <w:p w14:paraId="28587D76" w14:textId="3E34DF80" w:rsidR="00A03778" w:rsidRPr="00A67E6D" w:rsidRDefault="00EB4D63" w:rsidP="005B7243">
      <w:pPr>
        <w:spacing w:line="360" w:lineRule="auto"/>
        <w:ind w:firstLine="567"/>
        <w:jc w:val="both"/>
        <w:rPr>
          <w:lang w:val="lt-LT"/>
        </w:rPr>
      </w:pPr>
      <w:r>
        <w:rPr>
          <w:lang w:val="lt-LT"/>
        </w:rPr>
        <w:t>Ūkinei veiklai: k</w:t>
      </w:r>
      <w:r w:rsidR="00A03778" w:rsidRPr="00A67E6D">
        <w:rPr>
          <w:lang w:val="lt-LT"/>
        </w:rPr>
        <w:t>lasių ir grupių patalpų apšvietimo</w:t>
      </w:r>
      <w:r>
        <w:rPr>
          <w:lang w:val="lt-LT"/>
        </w:rPr>
        <w:t>, s</w:t>
      </w:r>
      <w:r w:rsidRPr="00A67E6D">
        <w:rPr>
          <w:lang w:val="lt-LT"/>
        </w:rPr>
        <w:t>anitarinių patalpų ir įrengimų</w:t>
      </w:r>
      <w:r>
        <w:rPr>
          <w:lang w:val="lt-LT"/>
        </w:rPr>
        <w:t>, grindų dangos</w:t>
      </w:r>
      <w:r w:rsidR="00B46F76">
        <w:rPr>
          <w:lang w:val="lt-LT"/>
        </w:rPr>
        <w:t xml:space="preserve">, minkšto inventoriaus bei virtuvės įrengimų </w:t>
      </w:r>
      <w:r w:rsidR="00B46F76" w:rsidRPr="00A67E6D">
        <w:rPr>
          <w:lang w:val="lt-LT"/>
        </w:rPr>
        <w:t xml:space="preserve"> </w:t>
      </w:r>
      <w:r w:rsidR="00A03778" w:rsidRPr="00A67E6D">
        <w:rPr>
          <w:lang w:val="lt-LT"/>
        </w:rPr>
        <w:t>atnaujinimui</w:t>
      </w:r>
      <w:r>
        <w:rPr>
          <w:lang w:val="lt-LT"/>
        </w:rPr>
        <w:t xml:space="preserve">, </w:t>
      </w:r>
      <w:r w:rsidRPr="00A67E6D">
        <w:rPr>
          <w:lang w:val="lt-LT"/>
        </w:rPr>
        <w:t xml:space="preserve">patalpų </w:t>
      </w:r>
      <w:r>
        <w:rPr>
          <w:lang w:val="lt-LT"/>
        </w:rPr>
        <w:t>smulkiam</w:t>
      </w:r>
      <w:r w:rsidRPr="00A67E6D">
        <w:rPr>
          <w:lang w:val="lt-LT"/>
        </w:rPr>
        <w:t xml:space="preserve"> remontui</w:t>
      </w:r>
      <w:r w:rsidR="005B7243">
        <w:rPr>
          <w:lang w:val="lt-LT"/>
        </w:rPr>
        <w:t xml:space="preserve"> panaudota 5029 eurų. </w:t>
      </w:r>
    </w:p>
    <w:p w14:paraId="5BBECD0D" w14:textId="25E6E532" w:rsidR="00B46F76" w:rsidRDefault="00B46F76" w:rsidP="00B46F76">
      <w:pPr>
        <w:spacing w:line="360" w:lineRule="auto"/>
        <w:ind w:firstLine="567"/>
        <w:jc w:val="both"/>
        <w:rPr>
          <w:lang w:val="lt-LT"/>
        </w:rPr>
      </w:pPr>
      <w:r>
        <w:rPr>
          <w:lang w:val="lt-LT"/>
        </w:rPr>
        <w:lastRenderedPageBreak/>
        <w:t>Iš Mokinio krepšelio lėšų u</w:t>
      </w:r>
      <w:r w:rsidRPr="00A67E6D">
        <w:rPr>
          <w:lang w:val="lt-LT"/>
        </w:rPr>
        <w:t>ž</w:t>
      </w:r>
      <w:r>
        <w:rPr>
          <w:lang w:val="lt-LT"/>
        </w:rPr>
        <w:t xml:space="preserve"> </w:t>
      </w:r>
      <w:r w:rsidRPr="00A67E6D">
        <w:rPr>
          <w:lang w:val="lt-LT"/>
        </w:rPr>
        <w:t xml:space="preserve">12200,00 </w:t>
      </w:r>
      <w:r>
        <w:rPr>
          <w:lang w:val="lt-LT"/>
        </w:rPr>
        <w:t>eurų įsigytos</w:t>
      </w:r>
      <w:r w:rsidR="00A03778" w:rsidRPr="00A67E6D">
        <w:rPr>
          <w:lang w:val="lt-LT"/>
        </w:rPr>
        <w:t xml:space="preserve"> </w:t>
      </w:r>
      <w:r w:rsidR="00AB32C0" w:rsidRPr="00A67E6D">
        <w:rPr>
          <w:lang w:val="lt-LT"/>
        </w:rPr>
        <w:t xml:space="preserve">2 </w:t>
      </w:r>
      <w:r w:rsidR="00A03778" w:rsidRPr="00A67E6D">
        <w:rPr>
          <w:lang w:val="lt-LT"/>
        </w:rPr>
        <w:t>interaktyvio</w:t>
      </w:r>
      <w:r w:rsidR="00AB32C0" w:rsidRPr="00A67E6D">
        <w:rPr>
          <w:lang w:val="lt-LT"/>
        </w:rPr>
        <w:t>s</w:t>
      </w:r>
      <w:r w:rsidR="00A03778" w:rsidRPr="00A67E6D">
        <w:rPr>
          <w:lang w:val="lt-LT"/>
        </w:rPr>
        <w:t xml:space="preserve"> lentos, </w:t>
      </w:r>
      <w:r w:rsidR="00AB32C0" w:rsidRPr="00A67E6D">
        <w:rPr>
          <w:lang w:val="lt-LT"/>
        </w:rPr>
        <w:t xml:space="preserve">8 </w:t>
      </w:r>
      <w:r w:rsidR="00A03778" w:rsidRPr="00A67E6D">
        <w:rPr>
          <w:lang w:val="lt-LT"/>
        </w:rPr>
        <w:t xml:space="preserve">nešiojami ir </w:t>
      </w:r>
      <w:r w:rsidR="00AB32C0" w:rsidRPr="00A67E6D">
        <w:rPr>
          <w:lang w:val="lt-LT"/>
        </w:rPr>
        <w:t>12 planšetinių kompiuterių</w:t>
      </w:r>
      <w:r>
        <w:rPr>
          <w:lang w:val="lt-LT"/>
        </w:rPr>
        <w:t>, u</w:t>
      </w:r>
      <w:r w:rsidRPr="00A67E6D">
        <w:rPr>
          <w:lang w:val="lt-LT"/>
        </w:rPr>
        <w:t>ž</w:t>
      </w:r>
      <w:r>
        <w:rPr>
          <w:lang w:val="lt-LT"/>
        </w:rPr>
        <w:t xml:space="preserve"> </w:t>
      </w:r>
      <w:r w:rsidRPr="00A67E6D">
        <w:rPr>
          <w:lang w:val="lt-LT"/>
        </w:rPr>
        <w:t xml:space="preserve">2100,00 </w:t>
      </w:r>
      <w:r>
        <w:rPr>
          <w:lang w:val="lt-LT"/>
        </w:rPr>
        <w:t>eurų nupirkti</w:t>
      </w:r>
      <w:r w:rsidR="00A03778" w:rsidRPr="00A67E6D">
        <w:rPr>
          <w:lang w:val="lt-LT"/>
        </w:rPr>
        <w:t xml:space="preserve"> nauj</w:t>
      </w:r>
      <w:r>
        <w:rPr>
          <w:lang w:val="lt-LT"/>
        </w:rPr>
        <w:t>i</w:t>
      </w:r>
      <w:r w:rsidR="00A03778" w:rsidRPr="00A67E6D">
        <w:rPr>
          <w:lang w:val="lt-LT"/>
        </w:rPr>
        <w:t xml:space="preserve"> bald</w:t>
      </w:r>
      <w:r>
        <w:rPr>
          <w:lang w:val="lt-LT"/>
        </w:rPr>
        <w:t>ai</w:t>
      </w:r>
      <w:r w:rsidR="00A03778" w:rsidRPr="00A67E6D">
        <w:rPr>
          <w:lang w:val="lt-LT"/>
        </w:rPr>
        <w:t xml:space="preserve"> </w:t>
      </w:r>
      <w:r>
        <w:rPr>
          <w:lang w:val="lt-LT"/>
        </w:rPr>
        <w:t xml:space="preserve">Mokyklos-darželio </w:t>
      </w:r>
      <w:r w:rsidR="00A03778" w:rsidRPr="00A67E6D">
        <w:rPr>
          <w:lang w:val="lt-LT"/>
        </w:rPr>
        <w:t>bibliotekai</w:t>
      </w:r>
      <w:r>
        <w:rPr>
          <w:lang w:val="lt-LT"/>
        </w:rPr>
        <w:t xml:space="preserve"> bei už 3100,00 eurų įsigyta u</w:t>
      </w:r>
      <w:r w:rsidR="00A03778" w:rsidRPr="00A67E6D">
        <w:rPr>
          <w:lang w:val="lt-LT"/>
        </w:rPr>
        <w:t>gdymo priemonių</w:t>
      </w:r>
      <w:r>
        <w:rPr>
          <w:lang w:val="lt-LT"/>
        </w:rPr>
        <w:t xml:space="preserve">. </w:t>
      </w:r>
    </w:p>
    <w:p w14:paraId="0128389C" w14:textId="2E45CBD0" w:rsidR="00A03778" w:rsidRPr="00A67E6D" w:rsidRDefault="00B46F76" w:rsidP="000573D6">
      <w:pPr>
        <w:spacing w:line="360" w:lineRule="auto"/>
        <w:ind w:firstLine="567"/>
        <w:jc w:val="both"/>
        <w:rPr>
          <w:lang w:val="lt-LT"/>
        </w:rPr>
      </w:pPr>
      <w:r>
        <w:rPr>
          <w:lang w:val="lt-LT"/>
        </w:rPr>
        <w:t xml:space="preserve">Iš savivaldybės skirtų lėšų </w:t>
      </w:r>
      <w:r w:rsidRPr="00A67E6D">
        <w:rPr>
          <w:lang w:val="lt-LT"/>
        </w:rPr>
        <w:t xml:space="preserve">už 4200,00 </w:t>
      </w:r>
      <w:r>
        <w:rPr>
          <w:lang w:val="lt-LT"/>
        </w:rPr>
        <w:t>eurų n</w:t>
      </w:r>
      <w:r w:rsidRPr="00A67E6D">
        <w:rPr>
          <w:lang w:val="lt-LT"/>
        </w:rPr>
        <w:t>upirkta 8 komplektai vaikiškų tautinių kostiumų</w:t>
      </w:r>
      <w:r>
        <w:rPr>
          <w:lang w:val="lt-LT"/>
        </w:rPr>
        <w:t>.</w:t>
      </w:r>
    </w:p>
    <w:p w14:paraId="2998BCA6" w14:textId="77777777" w:rsidR="00F063B9" w:rsidRDefault="00A03778" w:rsidP="00B003CD">
      <w:pPr>
        <w:spacing w:line="360" w:lineRule="auto"/>
        <w:ind w:firstLine="567"/>
        <w:jc w:val="both"/>
        <w:rPr>
          <w:lang w:val="lt-LT"/>
        </w:rPr>
      </w:pPr>
      <w:r w:rsidRPr="00A16990">
        <w:rPr>
          <w:lang w:val="lt-LT"/>
        </w:rPr>
        <w:t>Mokyklos-darželio 2015-2017 metų strateginiame plane numatytoms prioritetinėm</w:t>
      </w:r>
      <w:r w:rsidR="00C73F94" w:rsidRPr="00A16990">
        <w:rPr>
          <w:lang w:val="lt-LT"/>
        </w:rPr>
        <w:t>s sritims (ugdymo proceso kokybė, saugios, sveikos ir modernio</w:t>
      </w:r>
      <w:r w:rsidRPr="00A16990">
        <w:rPr>
          <w:lang w:val="lt-LT"/>
        </w:rPr>
        <w:t>s</w:t>
      </w:r>
      <w:r w:rsidR="00C73F94" w:rsidRPr="00A16990">
        <w:rPr>
          <w:lang w:val="lt-LT"/>
        </w:rPr>
        <w:t xml:space="preserve"> aplinkos kūrimas)</w:t>
      </w:r>
      <w:r w:rsidRPr="00A16990">
        <w:rPr>
          <w:lang w:val="lt-LT"/>
        </w:rPr>
        <w:t xml:space="preserve"> bei strateginiams tikslams įgyven</w:t>
      </w:r>
      <w:r w:rsidR="00C73F94" w:rsidRPr="00A16990">
        <w:rPr>
          <w:lang w:val="lt-LT"/>
        </w:rPr>
        <w:t>dinti  reikalingas finansavimas:</w:t>
      </w:r>
    </w:p>
    <w:p w14:paraId="7A769E1A" w14:textId="37F66FC3" w:rsidR="00F063B9" w:rsidRDefault="00F063B9" w:rsidP="00B003CD">
      <w:pPr>
        <w:spacing w:line="360" w:lineRule="auto"/>
        <w:ind w:firstLine="567"/>
        <w:jc w:val="both"/>
        <w:rPr>
          <w:lang w:val="lt-LT"/>
        </w:rPr>
      </w:pPr>
      <w:r>
        <w:rPr>
          <w:lang w:val="lt-LT"/>
        </w:rPr>
        <w:t xml:space="preserve">- </w:t>
      </w:r>
      <w:r w:rsidR="00C73F94" w:rsidRPr="00B003CD">
        <w:rPr>
          <w:lang w:val="lt-LT"/>
        </w:rPr>
        <w:t>Būtina kiekvienais metais atnaujinti a</w:t>
      </w:r>
      <w:r w:rsidR="0042671F" w:rsidRPr="00B003CD">
        <w:rPr>
          <w:lang w:val="lt-LT"/>
        </w:rPr>
        <w:t>pšvietimo įrengini</w:t>
      </w:r>
      <w:r w:rsidR="00C73F94" w:rsidRPr="00B003CD">
        <w:rPr>
          <w:lang w:val="lt-LT"/>
        </w:rPr>
        <w:t>us visose klasių bei</w:t>
      </w:r>
      <w:r w:rsidR="0042671F" w:rsidRPr="00B003CD">
        <w:rPr>
          <w:lang w:val="lt-LT"/>
        </w:rPr>
        <w:t xml:space="preserve"> grupių patalpose</w:t>
      </w:r>
      <w:r w:rsidR="00C73F94" w:rsidRPr="00B003CD">
        <w:rPr>
          <w:lang w:val="lt-LT"/>
        </w:rPr>
        <w:t>, atlikti smulkųjį vidaus patal</w:t>
      </w:r>
      <w:r>
        <w:rPr>
          <w:lang w:val="lt-LT"/>
        </w:rPr>
        <w:t xml:space="preserve">pų, sanitarinių mazgų remontą, </w:t>
      </w:r>
      <w:r w:rsidR="00C73F94" w:rsidRPr="00B003CD">
        <w:rPr>
          <w:lang w:val="lt-LT"/>
        </w:rPr>
        <w:t>išplėsti maisto sandėlio patalpas. Reikalingos lėšos 3000 eurų.</w:t>
      </w:r>
    </w:p>
    <w:p w14:paraId="1CF56DF3" w14:textId="2CD14D9F" w:rsidR="00685A0B" w:rsidRPr="00B003CD" w:rsidRDefault="00F063B9" w:rsidP="00B003CD">
      <w:pPr>
        <w:spacing w:line="360" w:lineRule="auto"/>
        <w:ind w:firstLine="567"/>
        <w:jc w:val="both"/>
        <w:rPr>
          <w:lang w:val="lt-LT"/>
        </w:rPr>
      </w:pPr>
      <w:r>
        <w:rPr>
          <w:lang w:val="lt-LT"/>
        </w:rPr>
        <w:lastRenderedPageBreak/>
        <w:t xml:space="preserve">- </w:t>
      </w:r>
      <w:r w:rsidR="009317CF" w:rsidRPr="00B003CD">
        <w:rPr>
          <w:lang w:val="lt-LT"/>
        </w:rPr>
        <w:t xml:space="preserve">Būtina įsigyti </w:t>
      </w:r>
      <w:r w:rsidR="00A03778" w:rsidRPr="00B003CD">
        <w:rPr>
          <w:lang w:val="lt-LT"/>
        </w:rPr>
        <w:t>spintelių</w:t>
      </w:r>
      <w:r>
        <w:rPr>
          <w:lang w:val="lt-LT"/>
        </w:rPr>
        <w:t xml:space="preserve"> </w:t>
      </w:r>
      <w:r w:rsidR="009317CF" w:rsidRPr="00B003CD">
        <w:rPr>
          <w:lang w:val="lt-LT"/>
        </w:rPr>
        <w:t>– drabužinių, atnaujinti visą minkštąjį inventorių: patalynę, rankšluosčius, antklodes, čiužinius ir pagalves visose ikimokyklinio ir priešmokyklinio ugdymo grupėse, nupirkti naujų indų darželio grupėms ir mokyklos valgyklai, tešlos maišyklę virtuvei. Reikalingos lėšos 155</w:t>
      </w:r>
      <w:r w:rsidR="00A40DF6" w:rsidRPr="00B003CD">
        <w:rPr>
          <w:lang w:val="lt-LT"/>
        </w:rPr>
        <w:t>00</w:t>
      </w:r>
      <w:r w:rsidR="009317CF" w:rsidRPr="00B003CD">
        <w:rPr>
          <w:lang w:val="lt-LT"/>
        </w:rPr>
        <w:t xml:space="preserve"> e</w:t>
      </w:r>
      <w:r w:rsidR="00A03778" w:rsidRPr="00B003CD">
        <w:rPr>
          <w:lang w:val="lt-LT"/>
        </w:rPr>
        <w:t>ur</w:t>
      </w:r>
      <w:r w:rsidR="009317CF" w:rsidRPr="00B003CD">
        <w:rPr>
          <w:lang w:val="lt-LT"/>
        </w:rPr>
        <w:t>ų</w:t>
      </w:r>
      <w:r w:rsidR="00A03778" w:rsidRPr="00B003CD">
        <w:rPr>
          <w:lang w:val="lt-LT"/>
        </w:rPr>
        <w:t>.</w:t>
      </w:r>
    </w:p>
    <w:p w14:paraId="0774E5D5" w14:textId="6F6649BB" w:rsidR="00685A0B" w:rsidRPr="00B003CD" w:rsidRDefault="00B003CD" w:rsidP="00B003CD">
      <w:pPr>
        <w:tabs>
          <w:tab w:val="left" w:pos="1418"/>
        </w:tabs>
        <w:spacing w:line="360" w:lineRule="auto"/>
        <w:ind w:firstLine="567"/>
        <w:jc w:val="both"/>
        <w:rPr>
          <w:lang w:val="lt-LT"/>
        </w:rPr>
      </w:pPr>
      <w:r>
        <w:rPr>
          <w:lang w:val="lt-LT"/>
        </w:rPr>
        <w:t xml:space="preserve">- </w:t>
      </w:r>
      <w:r w:rsidR="009317CF" w:rsidRPr="00B003CD">
        <w:rPr>
          <w:lang w:val="lt-LT"/>
        </w:rPr>
        <w:t xml:space="preserve">Į patalpas, esančias Senamiesčio g. 8 būtina įrengti </w:t>
      </w:r>
      <w:r w:rsidR="00A03778" w:rsidRPr="00B003CD">
        <w:rPr>
          <w:lang w:val="lt-LT"/>
        </w:rPr>
        <w:t>įvaž</w:t>
      </w:r>
      <w:r w:rsidR="009317CF" w:rsidRPr="00B003CD">
        <w:rPr>
          <w:lang w:val="lt-LT"/>
        </w:rPr>
        <w:t>iavimą neįgaliesiems, pakeisti asbestinę pavėsini</w:t>
      </w:r>
      <w:r w:rsidR="003F51A4" w:rsidRPr="00B003CD">
        <w:rPr>
          <w:lang w:val="lt-LT"/>
        </w:rPr>
        <w:t>ų stogų dangą ekologiška danga,</w:t>
      </w:r>
      <w:r w:rsidR="009317CF" w:rsidRPr="00B003CD">
        <w:rPr>
          <w:lang w:val="lt-LT"/>
        </w:rPr>
        <w:t xml:space="preserve"> įrengti stogelį šiukšlių konteineriui. Reikalingos lėšos 3600 eurų.</w:t>
      </w:r>
    </w:p>
    <w:p w14:paraId="73183B04" w14:textId="6DB366F7" w:rsidR="00685A0B" w:rsidRPr="00B003CD" w:rsidRDefault="00B003CD" w:rsidP="00B003CD">
      <w:pPr>
        <w:spacing w:line="360" w:lineRule="auto"/>
        <w:ind w:firstLine="567"/>
        <w:jc w:val="both"/>
        <w:rPr>
          <w:lang w:val="lt-LT"/>
        </w:rPr>
      </w:pPr>
      <w:r>
        <w:rPr>
          <w:lang w:val="lt-LT"/>
        </w:rPr>
        <w:t xml:space="preserve">- </w:t>
      </w:r>
      <w:r w:rsidR="009317CF" w:rsidRPr="00B003CD">
        <w:rPr>
          <w:lang w:val="lt-LT"/>
        </w:rPr>
        <w:t>Moky</w:t>
      </w:r>
      <w:r w:rsidR="00275D89" w:rsidRPr="00B003CD">
        <w:rPr>
          <w:lang w:val="lt-LT"/>
        </w:rPr>
        <w:t>klai-darželiui reikalinga nauja</w:t>
      </w:r>
      <w:r w:rsidR="009317CF" w:rsidRPr="00B003CD">
        <w:rPr>
          <w:lang w:val="lt-LT"/>
        </w:rPr>
        <w:t xml:space="preserve"> žoliapjovė bei šaldytuvas. Reikalingos lėšos 1100 eurų.</w:t>
      </w:r>
    </w:p>
    <w:p w14:paraId="7F8116B2" w14:textId="015BEB03" w:rsidR="003F51A4" w:rsidRPr="00B003CD" w:rsidRDefault="00F063B9" w:rsidP="00F063B9">
      <w:pPr>
        <w:spacing w:line="360" w:lineRule="auto"/>
        <w:ind w:firstLine="567"/>
        <w:jc w:val="both"/>
        <w:rPr>
          <w:lang w:val="lt-LT"/>
        </w:rPr>
      </w:pPr>
      <w:r>
        <w:rPr>
          <w:lang w:val="lt-LT"/>
        </w:rPr>
        <w:t xml:space="preserve">- </w:t>
      </w:r>
      <w:r w:rsidR="009317CF" w:rsidRPr="00B003CD">
        <w:rPr>
          <w:lang w:val="lt-LT"/>
        </w:rPr>
        <w:t>Būtina į</w:t>
      </w:r>
      <w:r w:rsidR="00A03778" w:rsidRPr="00B003CD">
        <w:rPr>
          <w:lang w:val="lt-LT"/>
        </w:rPr>
        <w:t>rengti vaikams poilsio ir žaidimo zoną prie pastato</w:t>
      </w:r>
      <w:r w:rsidR="00A40DF6" w:rsidRPr="00B003CD">
        <w:rPr>
          <w:lang w:val="lt-LT"/>
        </w:rPr>
        <w:t>, esančio Senamiesčio g. 5</w:t>
      </w:r>
      <w:r w:rsidR="00A16990" w:rsidRPr="00B003CD">
        <w:rPr>
          <w:lang w:val="lt-LT"/>
        </w:rPr>
        <w:t>, bei iškloti aikštelę saugia danga. Reikalingos lėšos 8800 eurų</w:t>
      </w:r>
      <w:r w:rsidR="00A67E6D" w:rsidRPr="00B003CD">
        <w:rPr>
          <w:lang w:val="lt-LT"/>
        </w:rPr>
        <w:t>.</w:t>
      </w:r>
    </w:p>
    <w:p w14:paraId="7532AF12" w14:textId="72DC7F83" w:rsidR="003F51A4" w:rsidRPr="00B003CD" w:rsidRDefault="00F063B9" w:rsidP="00F063B9">
      <w:pPr>
        <w:spacing w:line="360" w:lineRule="auto"/>
        <w:ind w:firstLine="567"/>
        <w:jc w:val="both"/>
        <w:rPr>
          <w:lang w:val="lt-LT"/>
        </w:rPr>
      </w:pPr>
      <w:r>
        <w:rPr>
          <w:lang w:val="lt-LT"/>
        </w:rPr>
        <w:lastRenderedPageBreak/>
        <w:t xml:space="preserve">- </w:t>
      </w:r>
      <w:r w:rsidR="00313315" w:rsidRPr="00B003CD">
        <w:rPr>
          <w:lang w:val="lt-LT"/>
        </w:rPr>
        <w:t>P</w:t>
      </w:r>
      <w:r w:rsidR="00A03778" w:rsidRPr="00B003CD">
        <w:rPr>
          <w:lang w:val="lt-LT"/>
        </w:rPr>
        <w:t>arengėme pr</w:t>
      </w:r>
      <w:r w:rsidR="00EC4925" w:rsidRPr="00B003CD">
        <w:rPr>
          <w:lang w:val="lt-LT"/>
        </w:rPr>
        <w:t>iemonių planą</w:t>
      </w:r>
      <w:r w:rsidR="00A03778" w:rsidRPr="00B003CD">
        <w:rPr>
          <w:lang w:val="lt-LT"/>
        </w:rPr>
        <w:t xml:space="preserve"> Lazdijų mokyklos-darželio „Vyturėlis“ statinių techni</w:t>
      </w:r>
      <w:r w:rsidR="00A67E6D" w:rsidRPr="00B003CD">
        <w:rPr>
          <w:lang w:val="lt-LT"/>
        </w:rPr>
        <w:t>nės būklės trūkumams pašalinti.</w:t>
      </w:r>
      <w:r w:rsidR="00C763BC" w:rsidRPr="00B003CD">
        <w:rPr>
          <w:lang w:val="lt-LT"/>
        </w:rPr>
        <w:t xml:space="preserve"> </w:t>
      </w:r>
      <w:r w:rsidR="00A03778" w:rsidRPr="00B003CD">
        <w:rPr>
          <w:lang w:val="lt-LT"/>
        </w:rPr>
        <w:t>Šio plano įgyvendinimui re</w:t>
      </w:r>
      <w:r w:rsidR="00685A0B" w:rsidRPr="00B003CD">
        <w:rPr>
          <w:lang w:val="lt-LT"/>
        </w:rPr>
        <w:t>ikalingos lėšos sudaro 25300 eurų</w:t>
      </w:r>
      <w:r w:rsidR="00A03778" w:rsidRPr="00B003CD">
        <w:rPr>
          <w:lang w:val="lt-LT"/>
        </w:rPr>
        <w:t>.</w:t>
      </w:r>
    </w:p>
    <w:p w14:paraId="2E83AF6F" w14:textId="75586F78" w:rsidR="00A40DF6" w:rsidRPr="00B003CD" w:rsidRDefault="00F063B9" w:rsidP="00F063B9">
      <w:pPr>
        <w:spacing w:line="360" w:lineRule="auto"/>
        <w:ind w:firstLine="567"/>
        <w:jc w:val="both"/>
        <w:rPr>
          <w:lang w:val="lt-LT"/>
        </w:rPr>
      </w:pPr>
      <w:r>
        <w:rPr>
          <w:lang w:val="lt-LT"/>
        </w:rPr>
        <w:t xml:space="preserve">- </w:t>
      </w:r>
      <w:r w:rsidR="009E50FB" w:rsidRPr="00B003CD">
        <w:rPr>
          <w:lang w:val="lt-LT"/>
        </w:rPr>
        <w:t>Lazdijų mokykla-darželis „Vyturėlis“ kartu su Viešąja įstaiga Lazdijų kultūros centru bei partneriais iš Baltarusijos Respublikos pateikė projekto paraišką ,,Socialiai aktyvios bendruomenės kūrimas. Ženkime žingsnį pirmyn” (“Creating social active community. Make a step forward”) partnerio teisėmis.</w:t>
      </w:r>
      <w:r w:rsidR="00313315" w:rsidRPr="00B003CD">
        <w:rPr>
          <w:lang w:val="lt-LT"/>
        </w:rPr>
        <w:t xml:space="preserve"> </w:t>
      </w:r>
      <w:r w:rsidR="009E50FB" w:rsidRPr="00B003CD">
        <w:rPr>
          <w:lang w:val="lt-LT"/>
        </w:rPr>
        <w:t>Projektas parengtas pagal „2014-2020 Europos kaimynystės priemonės Latvijos, Lietuvos ir Baltarusijos bendradarbiavimo per sieną programai, remia</w:t>
      </w:r>
      <w:r w:rsidR="005B7243" w:rsidRPr="00B003CD">
        <w:rPr>
          <w:lang w:val="lt-LT"/>
        </w:rPr>
        <w:t xml:space="preserve">nčiai dvišalį bendradarbiavimą“ </w:t>
      </w:r>
      <w:r w:rsidR="009E50FB" w:rsidRPr="00B003CD">
        <w:rPr>
          <w:lang w:val="lt-LT"/>
        </w:rPr>
        <w:t xml:space="preserve">programą. Projekto pagrindinis partneris – Viešoji įstaiga Lazdijų kultūros centras, projekto partneriai yra Lazdijų mokykla-darželis „Vyturėlis“ bei Baltarusijos Respublikos Gardino rajono Švietimo, sporto ir turizmo skyrius, Gardino rajono ideologinis, </w:t>
      </w:r>
      <w:r w:rsidR="009E50FB" w:rsidRPr="00B003CD">
        <w:rPr>
          <w:lang w:val="lt-LT"/>
        </w:rPr>
        <w:lastRenderedPageBreak/>
        <w:t>kultūros ir darbo su jaunimu skyrius, Gardino miesto Gimnazija Nr.7. Parengto projekto vertė mokyklos-darželio ,,Vyturėlis” infrastruktūros atnaujini</w:t>
      </w:r>
      <w:r w:rsidR="00685A0B" w:rsidRPr="00B003CD">
        <w:rPr>
          <w:lang w:val="lt-LT"/>
        </w:rPr>
        <w:t>mui ir pritaikymui 448735,05 eurų</w:t>
      </w:r>
      <w:r w:rsidR="009E50FB" w:rsidRPr="00B003CD">
        <w:rPr>
          <w:lang w:val="lt-LT"/>
        </w:rPr>
        <w:t>.</w:t>
      </w:r>
    </w:p>
    <w:p w14:paraId="05A08723" w14:textId="645CFED0" w:rsidR="00341FC5" w:rsidRDefault="00341FC5" w:rsidP="00E31B40">
      <w:pPr>
        <w:spacing w:line="360" w:lineRule="auto"/>
      </w:pPr>
    </w:p>
    <w:p w14:paraId="5EA86297" w14:textId="0E13E1E4" w:rsidR="00BF4684" w:rsidRDefault="00BF4684" w:rsidP="00E31B40">
      <w:pPr>
        <w:spacing w:line="360" w:lineRule="auto"/>
      </w:pPr>
    </w:p>
    <w:p w14:paraId="2BCD9157" w14:textId="77777777" w:rsidR="00BF4684" w:rsidRPr="00423609" w:rsidRDefault="00BF4684" w:rsidP="00E31B40">
      <w:pPr>
        <w:spacing w:line="360" w:lineRule="auto"/>
        <w:rPr>
          <w:lang w:val="lt-LT"/>
        </w:rPr>
      </w:pPr>
    </w:p>
    <w:p w14:paraId="7A6CFE50" w14:textId="77777777" w:rsidR="00BA013D" w:rsidRPr="00423609" w:rsidRDefault="00BA013D" w:rsidP="00E31B40">
      <w:pPr>
        <w:spacing w:line="360" w:lineRule="auto"/>
        <w:rPr>
          <w:lang w:val="lt-LT"/>
        </w:rPr>
      </w:pPr>
      <w:r w:rsidRPr="00423609">
        <w:rPr>
          <w:lang w:val="lt-LT"/>
        </w:rPr>
        <w:t xml:space="preserve">Direktorė </w:t>
      </w:r>
      <w:r w:rsidRPr="00423609">
        <w:rPr>
          <w:lang w:val="lt-LT"/>
        </w:rPr>
        <w:tab/>
      </w:r>
      <w:r w:rsidRPr="00423609">
        <w:rPr>
          <w:lang w:val="lt-LT"/>
        </w:rPr>
        <w:tab/>
      </w:r>
      <w:r w:rsidRPr="00423609">
        <w:rPr>
          <w:lang w:val="lt-LT"/>
        </w:rPr>
        <w:tab/>
      </w:r>
      <w:r w:rsidR="00423609">
        <w:rPr>
          <w:lang w:val="lt-LT"/>
        </w:rPr>
        <w:tab/>
      </w:r>
      <w:r w:rsidRPr="00423609">
        <w:rPr>
          <w:lang w:val="lt-LT"/>
        </w:rPr>
        <w:tab/>
      </w:r>
      <w:r w:rsidRPr="00423609">
        <w:rPr>
          <w:lang w:val="lt-LT"/>
        </w:rPr>
        <w:tab/>
        <w:t>Loreta Jurkonienė</w:t>
      </w:r>
    </w:p>
    <w:p w14:paraId="3F03B9C8" w14:textId="0DFE923E" w:rsidR="00423609" w:rsidRPr="00423609" w:rsidRDefault="00423609" w:rsidP="00313315">
      <w:pPr>
        <w:jc w:val="center"/>
        <w:rPr>
          <w:lang w:val="lt-LT"/>
        </w:rPr>
      </w:pPr>
    </w:p>
    <w:p w14:paraId="0CFB0879" w14:textId="77777777" w:rsidR="00BA013D" w:rsidRPr="00423609" w:rsidRDefault="00BA013D" w:rsidP="00423609">
      <w:pPr>
        <w:jc w:val="center"/>
        <w:rPr>
          <w:lang w:val="lt-LT"/>
        </w:rPr>
      </w:pPr>
    </w:p>
    <w:p w14:paraId="1580C321" w14:textId="77777777" w:rsidR="005012EC" w:rsidRPr="00423609" w:rsidRDefault="005012EC" w:rsidP="005012EC">
      <w:pPr>
        <w:jc w:val="center"/>
        <w:rPr>
          <w:lang w:val="lt-LT"/>
        </w:rPr>
      </w:pPr>
      <w:r w:rsidRPr="00423609">
        <w:rPr>
          <w:lang w:val="lt-LT"/>
        </w:rPr>
        <w:t>______________________</w:t>
      </w:r>
    </w:p>
    <w:sectPr w:rsidR="005012EC" w:rsidRPr="00423609" w:rsidSect="00A5116D">
      <w:pgSz w:w="11906" w:h="16838"/>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1D350" w14:textId="77777777" w:rsidR="006F01D6" w:rsidRDefault="006F01D6" w:rsidP="006A1B48">
      <w:r>
        <w:separator/>
      </w:r>
    </w:p>
  </w:endnote>
  <w:endnote w:type="continuationSeparator" w:id="0">
    <w:p w14:paraId="48E632E7" w14:textId="77777777" w:rsidR="006F01D6" w:rsidRDefault="006F01D6" w:rsidP="006A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52A25" w14:textId="77777777" w:rsidR="006F01D6" w:rsidRDefault="006F01D6" w:rsidP="006A1B48">
      <w:r>
        <w:separator/>
      </w:r>
    </w:p>
  </w:footnote>
  <w:footnote w:type="continuationSeparator" w:id="0">
    <w:p w14:paraId="69F98C63" w14:textId="77777777" w:rsidR="006F01D6" w:rsidRDefault="006F01D6" w:rsidP="006A1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99195"/>
      <w:docPartObj>
        <w:docPartGallery w:val="Page Numbers (Top of Page)"/>
        <w:docPartUnique/>
      </w:docPartObj>
    </w:sdtPr>
    <w:sdtEndPr/>
    <w:sdtContent>
      <w:p w14:paraId="5B15A4DF" w14:textId="27CB205A" w:rsidR="00B003CD" w:rsidRDefault="00B003CD">
        <w:pPr>
          <w:pStyle w:val="Antrats"/>
          <w:jc w:val="center"/>
        </w:pPr>
        <w:r>
          <w:fldChar w:fldCharType="begin"/>
        </w:r>
        <w:r>
          <w:instrText>PAGE   \* MERGEFORMAT</w:instrText>
        </w:r>
        <w:r>
          <w:fldChar w:fldCharType="separate"/>
        </w:r>
        <w:r w:rsidR="009462EA" w:rsidRPr="009462EA">
          <w:rPr>
            <w:noProof/>
            <w:lang w:val="lt-LT"/>
          </w:rPr>
          <w:t>18</w:t>
        </w:r>
        <w:r>
          <w:fldChar w:fldCharType="end"/>
        </w:r>
      </w:p>
    </w:sdtContent>
  </w:sdt>
  <w:p w14:paraId="6862DDDE" w14:textId="77777777" w:rsidR="00B003CD" w:rsidRDefault="00B003C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BD1"/>
    <w:multiLevelType w:val="hybridMultilevel"/>
    <w:tmpl w:val="76F863E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9996962"/>
    <w:multiLevelType w:val="hybridMultilevel"/>
    <w:tmpl w:val="8C8C74D0"/>
    <w:lvl w:ilvl="0" w:tplc="0427000F">
      <w:start w:val="2"/>
      <w:numFmt w:val="decimal"/>
      <w:lvlText w:val="%1."/>
      <w:lvlJc w:val="left"/>
      <w:pPr>
        <w:tabs>
          <w:tab w:val="num" w:pos="360"/>
        </w:tabs>
        <w:ind w:left="3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6F74835"/>
    <w:multiLevelType w:val="hybridMultilevel"/>
    <w:tmpl w:val="BCE42F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61315B"/>
    <w:multiLevelType w:val="hybridMultilevel"/>
    <w:tmpl w:val="C4B29070"/>
    <w:lvl w:ilvl="0" w:tplc="65A02AD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0B2904"/>
    <w:multiLevelType w:val="hybridMultilevel"/>
    <w:tmpl w:val="53DCA67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2AF93C54"/>
    <w:multiLevelType w:val="hybridMultilevel"/>
    <w:tmpl w:val="35F6A04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2D668E8"/>
    <w:multiLevelType w:val="hybridMultilevel"/>
    <w:tmpl w:val="5F3847BE"/>
    <w:lvl w:ilvl="0" w:tplc="F0E075B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AA62B1E"/>
    <w:multiLevelType w:val="multilevel"/>
    <w:tmpl w:val="9B627D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17715C"/>
    <w:multiLevelType w:val="multilevel"/>
    <w:tmpl w:val="307418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A92BB6"/>
    <w:multiLevelType w:val="hybridMultilevel"/>
    <w:tmpl w:val="8DCE8960"/>
    <w:lvl w:ilvl="0" w:tplc="6C6000E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57B17A4D"/>
    <w:multiLevelType w:val="hybridMultilevel"/>
    <w:tmpl w:val="E4B467A6"/>
    <w:lvl w:ilvl="0" w:tplc="EACC3C48">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1" w15:restartNumberingAfterBreak="0">
    <w:nsid w:val="5D0C6800"/>
    <w:multiLevelType w:val="hybridMultilevel"/>
    <w:tmpl w:val="06B6BEEE"/>
    <w:lvl w:ilvl="0" w:tplc="F0E075B0">
      <w:numFmt w:val="bullet"/>
      <w:lvlText w:val="-"/>
      <w:lvlJc w:val="left"/>
      <w:pPr>
        <w:ind w:left="1494"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60B55265"/>
    <w:multiLevelType w:val="multilevel"/>
    <w:tmpl w:val="D81C59A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83692B"/>
    <w:multiLevelType w:val="hybridMultilevel"/>
    <w:tmpl w:val="F230DA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7AF0267"/>
    <w:multiLevelType w:val="hybridMultilevel"/>
    <w:tmpl w:val="93AE052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3623586"/>
    <w:multiLevelType w:val="hybridMultilevel"/>
    <w:tmpl w:val="6590DC9C"/>
    <w:lvl w:ilvl="0" w:tplc="F0E075B0">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6" w15:restartNumberingAfterBreak="0">
    <w:nsid w:val="73E0281B"/>
    <w:multiLevelType w:val="hybridMultilevel"/>
    <w:tmpl w:val="B282A3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7F6B8A"/>
    <w:multiLevelType w:val="hybridMultilevel"/>
    <w:tmpl w:val="6BA2AE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7D8E0CFB"/>
    <w:multiLevelType w:val="hybridMultilevel"/>
    <w:tmpl w:val="84B0C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7"/>
  </w:num>
  <w:num w:numId="5">
    <w:abstractNumId w:val="13"/>
  </w:num>
  <w:num w:numId="6">
    <w:abstractNumId w:val="8"/>
  </w:num>
  <w:num w:numId="7">
    <w:abstractNumId w:val="14"/>
  </w:num>
  <w:num w:numId="8">
    <w:abstractNumId w:val="17"/>
  </w:num>
  <w:num w:numId="9">
    <w:abstractNumId w:val="0"/>
  </w:num>
  <w:num w:numId="10">
    <w:abstractNumId w:val="16"/>
  </w:num>
  <w:num w:numId="11">
    <w:abstractNumId w:val="4"/>
  </w:num>
  <w:num w:numId="12">
    <w:abstractNumId w:val="2"/>
  </w:num>
  <w:num w:numId="13">
    <w:abstractNumId w:val="9"/>
  </w:num>
  <w:num w:numId="14">
    <w:abstractNumId w:val="18"/>
  </w:num>
  <w:num w:numId="15">
    <w:abstractNumId w:val="5"/>
  </w:num>
  <w:num w:numId="16">
    <w:abstractNumId w:val="15"/>
  </w:num>
  <w:num w:numId="17">
    <w:abstractNumId w:val="11"/>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CC"/>
    <w:rsid w:val="000123AA"/>
    <w:rsid w:val="00012E2F"/>
    <w:rsid w:val="000168AB"/>
    <w:rsid w:val="00020030"/>
    <w:rsid w:val="000237FB"/>
    <w:rsid w:val="00027196"/>
    <w:rsid w:val="00031A7E"/>
    <w:rsid w:val="000322AF"/>
    <w:rsid w:val="0003274A"/>
    <w:rsid w:val="0003579E"/>
    <w:rsid w:val="00042B8B"/>
    <w:rsid w:val="00045ACD"/>
    <w:rsid w:val="00052555"/>
    <w:rsid w:val="00057276"/>
    <w:rsid w:val="000573D6"/>
    <w:rsid w:val="00057414"/>
    <w:rsid w:val="000578F5"/>
    <w:rsid w:val="000613BB"/>
    <w:rsid w:val="0006618F"/>
    <w:rsid w:val="00066BC3"/>
    <w:rsid w:val="00072FBA"/>
    <w:rsid w:val="000770FD"/>
    <w:rsid w:val="00080C33"/>
    <w:rsid w:val="0008227D"/>
    <w:rsid w:val="00084CA4"/>
    <w:rsid w:val="00087646"/>
    <w:rsid w:val="00095F32"/>
    <w:rsid w:val="000A7A6C"/>
    <w:rsid w:val="000A7EF5"/>
    <w:rsid w:val="000C248F"/>
    <w:rsid w:val="000C3FFE"/>
    <w:rsid w:val="000D0FC1"/>
    <w:rsid w:val="000D10ED"/>
    <w:rsid w:val="000D7490"/>
    <w:rsid w:val="000E73B3"/>
    <w:rsid w:val="000F00C2"/>
    <w:rsid w:val="0010193B"/>
    <w:rsid w:val="001057C9"/>
    <w:rsid w:val="001072BE"/>
    <w:rsid w:val="001112E8"/>
    <w:rsid w:val="00115AD3"/>
    <w:rsid w:val="00124887"/>
    <w:rsid w:val="00124BB4"/>
    <w:rsid w:val="001256C2"/>
    <w:rsid w:val="00126A26"/>
    <w:rsid w:val="0012747A"/>
    <w:rsid w:val="00143B5C"/>
    <w:rsid w:val="001447EC"/>
    <w:rsid w:val="00145760"/>
    <w:rsid w:val="00155A35"/>
    <w:rsid w:val="001571DF"/>
    <w:rsid w:val="0016391A"/>
    <w:rsid w:val="0017190B"/>
    <w:rsid w:val="00174B11"/>
    <w:rsid w:val="0018378B"/>
    <w:rsid w:val="00187587"/>
    <w:rsid w:val="0019599E"/>
    <w:rsid w:val="001A29C1"/>
    <w:rsid w:val="001A65C3"/>
    <w:rsid w:val="001B0389"/>
    <w:rsid w:val="001B046B"/>
    <w:rsid w:val="001B195F"/>
    <w:rsid w:val="001B74B2"/>
    <w:rsid w:val="001C4339"/>
    <w:rsid w:val="001C5D6B"/>
    <w:rsid w:val="001D049C"/>
    <w:rsid w:val="001D1C03"/>
    <w:rsid w:val="001D4A0E"/>
    <w:rsid w:val="001D531B"/>
    <w:rsid w:val="001D73B5"/>
    <w:rsid w:val="001D7DD8"/>
    <w:rsid w:val="001E1201"/>
    <w:rsid w:val="001F36A9"/>
    <w:rsid w:val="0020110A"/>
    <w:rsid w:val="0020661C"/>
    <w:rsid w:val="0021203D"/>
    <w:rsid w:val="00214786"/>
    <w:rsid w:val="002412FE"/>
    <w:rsid w:val="0024221A"/>
    <w:rsid w:val="0024396D"/>
    <w:rsid w:val="00244601"/>
    <w:rsid w:val="002558CA"/>
    <w:rsid w:val="00256300"/>
    <w:rsid w:val="00263CE5"/>
    <w:rsid w:val="0026522A"/>
    <w:rsid w:val="00267A50"/>
    <w:rsid w:val="00275D89"/>
    <w:rsid w:val="002776AE"/>
    <w:rsid w:val="00280789"/>
    <w:rsid w:val="00280B1D"/>
    <w:rsid w:val="00281446"/>
    <w:rsid w:val="00281CC6"/>
    <w:rsid w:val="00284319"/>
    <w:rsid w:val="00285EE6"/>
    <w:rsid w:val="0028659E"/>
    <w:rsid w:val="00286D64"/>
    <w:rsid w:val="00292BEE"/>
    <w:rsid w:val="00293708"/>
    <w:rsid w:val="002A0B75"/>
    <w:rsid w:val="002A3B9F"/>
    <w:rsid w:val="002A4F8C"/>
    <w:rsid w:val="002B3B70"/>
    <w:rsid w:val="002B6218"/>
    <w:rsid w:val="002B7A42"/>
    <w:rsid w:val="002C0878"/>
    <w:rsid w:val="002C2365"/>
    <w:rsid w:val="002C2AD5"/>
    <w:rsid w:val="002C2E3C"/>
    <w:rsid w:val="002C6286"/>
    <w:rsid w:val="002D08C6"/>
    <w:rsid w:val="002D7C74"/>
    <w:rsid w:val="002E4EC5"/>
    <w:rsid w:val="002F53DF"/>
    <w:rsid w:val="002F6883"/>
    <w:rsid w:val="002F6EF4"/>
    <w:rsid w:val="00301407"/>
    <w:rsid w:val="00305DBC"/>
    <w:rsid w:val="00313315"/>
    <w:rsid w:val="00317648"/>
    <w:rsid w:val="00320D2A"/>
    <w:rsid w:val="00321BCC"/>
    <w:rsid w:val="003241CD"/>
    <w:rsid w:val="00333B4A"/>
    <w:rsid w:val="00334C6F"/>
    <w:rsid w:val="0033571A"/>
    <w:rsid w:val="00341FC5"/>
    <w:rsid w:val="0034388F"/>
    <w:rsid w:val="00344B8B"/>
    <w:rsid w:val="00345690"/>
    <w:rsid w:val="00345FBA"/>
    <w:rsid w:val="00350C4C"/>
    <w:rsid w:val="0035114D"/>
    <w:rsid w:val="003511FB"/>
    <w:rsid w:val="00357865"/>
    <w:rsid w:val="00361C26"/>
    <w:rsid w:val="003628BE"/>
    <w:rsid w:val="003643AE"/>
    <w:rsid w:val="003679EB"/>
    <w:rsid w:val="00372502"/>
    <w:rsid w:val="003739CA"/>
    <w:rsid w:val="0037417A"/>
    <w:rsid w:val="00374406"/>
    <w:rsid w:val="00375A9C"/>
    <w:rsid w:val="0038044E"/>
    <w:rsid w:val="00383289"/>
    <w:rsid w:val="003850FC"/>
    <w:rsid w:val="00392767"/>
    <w:rsid w:val="00393CB0"/>
    <w:rsid w:val="003A1FF2"/>
    <w:rsid w:val="003A4FF6"/>
    <w:rsid w:val="003A5BE7"/>
    <w:rsid w:val="003A6221"/>
    <w:rsid w:val="003B08B1"/>
    <w:rsid w:val="003B52A8"/>
    <w:rsid w:val="003B566B"/>
    <w:rsid w:val="003C2D38"/>
    <w:rsid w:val="003C58C0"/>
    <w:rsid w:val="003C594F"/>
    <w:rsid w:val="003C6891"/>
    <w:rsid w:val="003E3DA1"/>
    <w:rsid w:val="003E4588"/>
    <w:rsid w:val="003E7FAE"/>
    <w:rsid w:val="003F34A1"/>
    <w:rsid w:val="003F51A4"/>
    <w:rsid w:val="003F5BC3"/>
    <w:rsid w:val="0040017C"/>
    <w:rsid w:val="0040141F"/>
    <w:rsid w:val="00404C2D"/>
    <w:rsid w:val="00423609"/>
    <w:rsid w:val="0042671F"/>
    <w:rsid w:val="00427094"/>
    <w:rsid w:val="00431493"/>
    <w:rsid w:val="00437C7F"/>
    <w:rsid w:val="0044189E"/>
    <w:rsid w:val="00443B96"/>
    <w:rsid w:val="004526F4"/>
    <w:rsid w:val="00452705"/>
    <w:rsid w:val="00454EFE"/>
    <w:rsid w:val="0048550B"/>
    <w:rsid w:val="00487BD8"/>
    <w:rsid w:val="00493429"/>
    <w:rsid w:val="00494867"/>
    <w:rsid w:val="00496A14"/>
    <w:rsid w:val="004A08E3"/>
    <w:rsid w:val="004A3594"/>
    <w:rsid w:val="004B25F1"/>
    <w:rsid w:val="004C04CC"/>
    <w:rsid w:val="004C301F"/>
    <w:rsid w:val="004D5061"/>
    <w:rsid w:val="004D7A03"/>
    <w:rsid w:val="004E3172"/>
    <w:rsid w:val="004E3197"/>
    <w:rsid w:val="004F215E"/>
    <w:rsid w:val="004F270F"/>
    <w:rsid w:val="004F5070"/>
    <w:rsid w:val="004F574E"/>
    <w:rsid w:val="005012EC"/>
    <w:rsid w:val="00506897"/>
    <w:rsid w:val="00513149"/>
    <w:rsid w:val="0051718F"/>
    <w:rsid w:val="005242B3"/>
    <w:rsid w:val="00532AC0"/>
    <w:rsid w:val="0053669A"/>
    <w:rsid w:val="005411BB"/>
    <w:rsid w:val="00542580"/>
    <w:rsid w:val="00556271"/>
    <w:rsid w:val="0056431F"/>
    <w:rsid w:val="0057253E"/>
    <w:rsid w:val="0057724C"/>
    <w:rsid w:val="0058068E"/>
    <w:rsid w:val="00582108"/>
    <w:rsid w:val="005862F9"/>
    <w:rsid w:val="00592317"/>
    <w:rsid w:val="005933F6"/>
    <w:rsid w:val="00595BA2"/>
    <w:rsid w:val="005A4731"/>
    <w:rsid w:val="005B7243"/>
    <w:rsid w:val="005C17A1"/>
    <w:rsid w:val="005C5715"/>
    <w:rsid w:val="005D74A9"/>
    <w:rsid w:val="005F0BE8"/>
    <w:rsid w:val="005F3824"/>
    <w:rsid w:val="005F7F8F"/>
    <w:rsid w:val="00600085"/>
    <w:rsid w:val="00601BC5"/>
    <w:rsid w:val="00607393"/>
    <w:rsid w:val="00610703"/>
    <w:rsid w:val="00615125"/>
    <w:rsid w:val="00617B4E"/>
    <w:rsid w:val="00625F5E"/>
    <w:rsid w:val="00626124"/>
    <w:rsid w:val="00626747"/>
    <w:rsid w:val="0062772C"/>
    <w:rsid w:val="00631460"/>
    <w:rsid w:val="00635A49"/>
    <w:rsid w:val="00635D6D"/>
    <w:rsid w:val="006476AA"/>
    <w:rsid w:val="00656E0E"/>
    <w:rsid w:val="006570B4"/>
    <w:rsid w:val="006710F7"/>
    <w:rsid w:val="0067143D"/>
    <w:rsid w:val="006718B2"/>
    <w:rsid w:val="0068089F"/>
    <w:rsid w:val="00682475"/>
    <w:rsid w:val="00683A5B"/>
    <w:rsid w:val="006852D3"/>
    <w:rsid w:val="00685A0B"/>
    <w:rsid w:val="006A1B48"/>
    <w:rsid w:val="006B2000"/>
    <w:rsid w:val="006B32A5"/>
    <w:rsid w:val="006B6294"/>
    <w:rsid w:val="006C6E83"/>
    <w:rsid w:val="006D1675"/>
    <w:rsid w:val="006D53A9"/>
    <w:rsid w:val="006D774C"/>
    <w:rsid w:val="006E2912"/>
    <w:rsid w:val="006E3A86"/>
    <w:rsid w:val="006E4099"/>
    <w:rsid w:val="006E57A9"/>
    <w:rsid w:val="006E79EC"/>
    <w:rsid w:val="006F01D6"/>
    <w:rsid w:val="006F3FD7"/>
    <w:rsid w:val="006F3FE4"/>
    <w:rsid w:val="006F4AF9"/>
    <w:rsid w:val="00707C87"/>
    <w:rsid w:val="0071215F"/>
    <w:rsid w:val="007143FC"/>
    <w:rsid w:val="00723F70"/>
    <w:rsid w:val="00726486"/>
    <w:rsid w:val="0072732C"/>
    <w:rsid w:val="00732F2A"/>
    <w:rsid w:val="007362B3"/>
    <w:rsid w:val="007369F0"/>
    <w:rsid w:val="00737F05"/>
    <w:rsid w:val="00742142"/>
    <w:rsid w:val="00742439"/>
    <w:rsid w:val="00745F1A"/>
    <w:rsid w:val="00747034"/>
    <w:rsid w:val="00765EC4"/>
    <w:rsid w:val="0076711F"/>
    <w:rsid w:val="00767DEC"/>
    <w:rsid w:val="00773C36"/>
    <w:rsid w:val="007761A7"/>
    <w:rsid w:val="007773D7"/>
    <w:rsid w:val="00777C4B"/>
    <w:rsid w:val="00785E80"/>
    <w:rsid w:val="00787780"/>
    <w:rsid w:val="00792752"/>
    <w:rsid w:val="007940BE"/>
    <w:rsid w:val="00796EA7"/>
    <w:rsid w:val="007A15A9"/>
    <w:rsid w:val="007C23D4"/>
    <w:rsid w:val="007C25CD"/>
    <w:rsid w:val="007C5F4B"/>
    <w:rsid w:val="007D18D7"/>
    <w:rsid w:val="007D356E"/>
    <w:rsid w:val="007D35E1"/>
    <w:rsid w:val="007E2BA9"/>
    <w:rsid w:val="007F0BE6"/>
    <w:rsid w:val="007F33F0"/>
    <w:rsid w:val="007F42FD"/>
    <w:rsid w:val="007F787C"/>
    <w:rsid w:val="0080566B"/>
    <w:rsid w:val="00810A74"/>
    <w:rsid w:val="0081114E"/>
    <w:rsid w:val="00811A0E"/>
    <w:rsid w:val="008131D4"/>
    <w:rsid w:val="00816931"/>
    <w:rsid w:val="008242F3"/>
    <w:rsid w:val="0083401F"/>
    <w:rsid w:val="008416D0"/>
    <w:rsid w:val="00841D6C"/>
    <w:rsid w:val="0084379A"/>
    <w:rsid w:val="00844243"/>
    <w:rsid w:val="00845C24"/>
    <w:rsid w:val="00856A30"/>
    <w:rsid w:val="00863197"/>
    <w:rsid w:val="00866797"/>
    <w:rsid w:val="008715BE"/>
    <w:rsid w:val="00880451"/>
    <w:rsid w:val="008818EC"/>
    <w:rsid w:val="008833D1"/>
    <w:rsid w:val="00886902"/>
    <w:rsid w:val="00890090"/>
    <w:rsid w:val="00892AC1"/>
    <w:rsid w:val="008938C1"/>
    <w:rsid w:val="0089444F"/>
    <w:rsid w:val="008C423B"/>
    <w:rsid w:val="008C4A67"/>
    <w:rsid w:val="008C5D12"/>
    <w:rsid w:val="008C5D81"/>
    <w:rsid w:val="008C6B84"/>
    <w:rsid w:val="008D31BC"/>
    <w:rsid w:val="008E0B8E"/>
    <w:rsid w:val="008E0D10"/>
    <w:rsid w:val="008E6D1C"/>
    <w:rsid w:val="008F3EF7"/>
    <w:rsid w:val="00901F3F"/>
    <w:rsid w:val="0090391F"/>
    <w:rsid w:val="00905A93"/>
    <w:rsid w:val="00916D95"/>
    <w:rsid w:val="0092182E"/>
    <w:rsid w:val="0092227C"/>
    <w:rsid w:val="0092263A"/>
    <w:rsid w:val="00925EF7"/>
    <w:rsid w:val="00930DB7"/>
    <w:rsid w:val="009317CF"/>
    <w:rsid w:val="009331A8"/>
    <w:rsid w:val="00942DDB"/>
    <w:rsid w:val="009462EA"/>
    <w:rsid w:val="00947FE2"/>
    <w:rsid w:val="00950F8B"/>
    <w:rsid w:val="0095182C"/>
    <w:rsid w:val="00953391"/>
    <w:rsid w:val="00961912"/>
    <w:rsid w:val="009640E1"/>
    <w:rsid w:val="009648A7"/>
    <w:rsid w:val="00964C0F"/>
    <w:rsid w:val="00981EFF"/>
    <w:rsid w:val="009876FF"/>
    <w:rsid w:val="00992A5A"/>
    <w:rsid w:val="00992F51"/>
    <w:rsid w:val="00995CC5"/>
    <w:rsid w:val="009A0419"/>
    <w:rsid w:val="009A044E"/>
    <w:rsid w:val="009B1DE3"/>
    <w:rsid w:val="009B7034"/>
    <w:rsid w:val="009C0308"/>
    <w:rsid w:val="009C4D4B"/>
    <w:rsid w:val="009D0151"/>
    <w:rsid w:val="009D0D81"/>
    <w:rsid w:val="009E50FB"/>
    <w:rsid w:val="009F0F38"/>
    <w:rsid w:val="009F33F2"/>
    <w:rsid w:val="009F4002"/>
    <w:rsid w:val="009F7B1D"/>
    <w:rsid w:val="009F7D4E"/>
    <w:rsid w:val="00A03778"/>
    <w:rsid w:val="00A16625"/>
    <w:rsid w:val="00A16990"/>
    <w:rsid w:val="00A2796B"/>
    <w:rsid w:val="00A33CF1"/>
    <w:rsid w:val="00A40DF6"/>
    <w:rsid w:val="00A5116D"/>
    <w:rsid w:val="00A6292F"/>
    <w:rsid w:val="00A66383"/>
    <w:rsid w:val="00A66BB2"/>
    <w:rsid w:val="00A67E6D"/>
    <w:rsid w:val="00A85D81"/>
    <w:rsid w:val="00A86CCF"/>
    <w:rsid w:val="00A9554F"/>
    <w:rsid w:val="00AA26D9"/>
    <w:rsid w:val="00AA6604"/>
    <w:rsid w:val="00AA750E"/>
    <w:rsid w:val="00AB2299"/>
    <w:rsid w:val="00AB32C0"/>
    <w:rsid w:val="00AB4F96"/>
    <w:rsid w:val="00AB7417"/>
    <w:rsid w:val="00AC03D2"/>
    <w:rsid w:val="00AC0423"/>
    <w:rsid w:val="00AC30D9"/>
    <w:rsid w:val="00AE44D7"/>
    <w:rsid w:val="00AF1B28"/>
    <w:rsid w:val="00AF2D4B"/>
    <w:rsid w:val="00AF6946"/>
    <w:rsid w:val="00B003CD"/>
    <w:rsid w:val="00B00434"/>
    <w:rsid w:val="00B01CDE"/>
    <w:rsid w:val="00B12E00"/>
    <w:rsid w:val="00B13A9D"/>
    <w:rsid w:val="00B22857"/>
    <w:rsid w:val="00B248F5"/>
    <w:rsid w:val="00B3269E"/>
    <w:rsid w:val="00B33571"/>
    <w:rsid w:val="00B43D50"/>
    <w:rsid w:val="00B46F76"/>
    <w:rsid w:val="00B473C1"/>
    <w:rsid w:val="00B47EAD"/>
    <w:rsid w:val="00B50ED6"/>
    <w:rsid w:val="00B62E8B"/>
    <w:rsid w:val="00B65F1A"/>
    <w:rsid w:val="00B67995"/>
    <w:rsid w:val="00B67D2B"/>
    <w:rsid w:val="00B71161"/>
    <w:rsid w:val="00B7134E"/>
    <w:rsid w:val="00B73BF1"/>
    <w:rsid w:val="00B74096"/>
    <w:rsid w:val="00B74398"/>
    <w:rsid w:val="00B758B3"/>
    <w:rsid w:val="00B766BB"/>
    <w:rsid w:val="00B86D62"/>
    <w:rsid w:val="00B91AA8"/>
    <w:rsid w:val="00B9407B"/>
    <w:rsid w:val="00B95B11"/>
    <w:rsid w:val="00B9694F"/>
    <w:rsid w:val="00BA013D"/>
    <w:rsid w:val="00BB07CB"/>
    <w:rsid w:val="00BB3EE8"/>
    <w:rsid w:val="00BB5107"/>
    <w:rsid w:val="00BB5807"/>
    <w:rsid w:val="00BB641C"/>
    <w:rsid w:val="00BD0FDA"/>
    <w:rsid w:val="00BD13B4"/>
    <w:rsid w:val="00BD47AC"/>
    <w:rsid w:val="00BF3D3A"/>
    <w:rsid w:val="00BF4684"/>
    <w:rsid w:val="00BF4898"/>
    <w:rsid w:val="00BF4EAC"/>
    <w:rsid w:val="00BF77C2"/>
    <w:rsid w:val="00C024CE"/>
    <w:rsid w:val="00C036D8"/>
    <w:rsid w:val="00C07213"/>
    <w:rsid w:val="00C208D3"/>
    <w:rsid w:val="00C25DF6"/>
    <w:rsid w:val="00C2711F"/>
    <w:rsid w:val="00C30C1E"/>
    <w:rsid w:val="00C40D9B"/>
    <w:rsid w:val="00C520CA"/>
    <w:rsid w:val="00C548FB"/>
    <w:rsid w:val="00C635AA"/>
    <w:rsid w:val="00C65917"/>
    <w:rsid w:val="00C65C76"/>
    <w:rsid w:val="00C66A8C"/>
    <w:rsid w:val="00C70DC9"/>
    <w:rsid w:val="00C73F94"/>
    <w:rsid w:val="00C763BC"/>
    <w:rsid w:val="00C84BD1"/>
    <w:rsid w:val="00C85FD4"/>
    <w:rsid w:val="00C91C71"/>
    <w:rsid w:val="00C93333"/>
    <w:rsid w:val="00CA4A2A"/>
    <w:rsid w:val="00CA556E"/>
    <w:rsid w:val="00CB175C"/>
    <w:rsid w:val="00CB1B84"/>
    <w:rsid w:val="00CC13D7"/>
    <w:rsid w:val="00CC4355"/>
    <w:rsid w:val="00CE0DF2"/>
    <w:rsid w:val="00CE14BA"/>
    <w:rsid w:val="00CE54AC"/>
    <w:rsid w:val="00CE681A"/>
    <w:rsid w:val="00CF3A29"/>
    <w:rsid w:val="00D01B85"/>
    <w:rsid w:val="00D05352"/>
    <w:rsid w:val="00D11EEC"/>
    <w:rsid w:val="00D12C20"/>
    <w:rsid w:val="00D1681D"/>
    <w:rsid w:val="00D168F7"/>
    <w:rsid w:val="00D176E1"/>
    <w:rsid w:val="00D22979"/>
    <w:rsid w:val="00D25EB9"/>
    <w:rsid w:val="00D32C4A"/>
    <w:rsid w:val="00D32C86"/>
    <w:rsid w:val="00D354CC"/>
    <w:rsid w:val="00D56443"/>
    <w:rsid w:val="00D574EF"/>
    <w:rsid w:val="00D57556"/>
    <w:rsid w:val="00D61364"/>
    <w:rsid w:val="00D74FAF"/>
    <w:rsid w:val="00D764DB"/>
    <w:rsid w:val="00D83241"/>
    <w:rsid w:val="00D948B8"/>
    <w:rsid w:val="00D96B50"/>
    <w:rsid w:val="00DA12A7"/>
    <w:rsid w:val="00DA4FCA"/>
    <w:rsid w:val="00DB0860"/>
    <w:rsid w:val="00DB14BE"/>
    <w:rsid w:val="00DB3B71"/>
    <w:rsid w:val="00DC63BB"/>
    <w:rsid w:val="00DD5D6A"/>
    <w:rsid w:val="00DD7F16"/>
    <w:rsid w:val="00DE0E0C"/>
    <w:rsid w:val="00DE540A"/>
    <w:rsid w:val="00DE7E00"/>
    <w:rsid w:val="00DF3814"/>
    <w:rsid w:val="00DF60E5"/>
    <w:rsid w:val="00E01312"/>
    <w:rsid w:val="00E03DC8"/>
    <w:rsid w:val="00E068E2"/>
    <w:rsid w:val="00E06DEF"/>
    <w:rsid w:val="00E07534"/>
    <w:rsid w:val="00E1516C"/>
    <w:rsid w:val="00E208DB"/>
    <w:rsid w:val="00E31B40"/>
    <w:rsid w:val="00E32515"/>
    <w:rsid w:val="00E35F1E"/>
    <w:rsid w:val="00E370E1"/>
    <w:rsid w:val="00E40DF3"/>
    <w:rsid w:val="00E42D61"/>
    <w:rsid w:val="00E44728"/>
    <w:rsid w:val="00E46FDB"/>
    <w:rsid w:val="00E639DE"/>
    <w:rsid w:val="00E81472"/>
    <w:rsid w:val="00E9072B"/>
    <w:rsid w:val="00E93054"/>
    <w:rsid w:val="00E93393"/>
    <w:rsid w:val="00EB24D0"/>
    <w:rsid w:val="00EB4534"/>
    <w:rsid w:val="00EB4D63"/>
    <w:rsid w:val="00EB7A68"/>
    <w:rsid w:val="00EC38FC"/>
    <w:rsid w:val="00EC4925"/>
    <w:rsid w:val="00ED04D0"/>
    <w:rsid w:val="00ED18FA"/>
    <w:rsid w:val="00ED7731"/>
    <w:rsid w:val="00EE4BDD"/>
    <w:rsid w:val="00EE77B9"/>
    <w:rsid w:val="00F00B7A"/>
    <w:rsid w:val="00F063B9"/>
    <w:rsid w:val="00F11821"/>
    <w:rsid w:val="00F13980"/>
    <w:rsid w:val="00F149D0"/>
    <w:rsid w:val="00F15F89"/>
    <w:rsid w:val="00F16FB4"/>
    <w:rsid w:val="00F216A5"/>
    <w:rsid w:val="00F24315"/>
    <w:rsid w:val="00F25CFB"/>
    <w:rsid w:val="00F26E74"/>
    <w:rsid w:val="00F318D7"/>
    <w:rsid w:val="00F31C0F"/>
    <w:rsid w:val="00F327C3"/>
    <w:rsid w:val="00F43D2F"/>
    <w:rsid w:val="00F569D5"/>
    <w:rsid w:val="00F57E53"/>
    <w:rsid w:val="00F6482D"/>
    <w:rsid w:val="00F675F3"/>
    <w:rsid w:val="00F714A7"/>
    <w:rsid w:val="00F74DF6"/>
    <w:rsid w:val="00F80198"/>
    <w:rsid w:val="00F80773"/>
    <w:rsid w:val="00F945C1"/>
    <w:rsid w:val="00F956D1"/>
    <w:rsid w:val="00FA0C05"/>
    <w:rsid w:val="00FA1950"/>
    <w:rsid w:val="00FA40D6"/>
    <w:rsid w:val="00FA66ED"/>
    <w:rsid w:val="00FB2BC6"/>
    <w:rsid w:val="00FB34A1"/>
    <w:rsid w:val="00FB3FB5"/>
    <w:rsid w:val="00FB78F8"/>
    <w:rsid w:val="00FC022B"/>
    <w:rsid w:val="00FD1EBB"/>
    <w:rsid w:val="00FD34BB"/>
    <w:rsid w:val="00FD58AC"/>
    <w:rsid w:val="00FE2A55"/>
    <w:rsid w:val="00FE3B8E"/>
    <w:rsid w:val="00FE58FB"/>
    <w:rsid w:val="00FF78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6C65"/>
  <w15:docId w15:val="{D9D17DF2-EDBA-41FB-9253-171A1475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04D0"/>
    <w:pPr>
      <w:suppressAutoHyphens/>
      <w:spacing w:after="0" w:line="240" w:lineRule="auto"/>
    </w:pPr>
    <w:rPr>
      <w:rFonts w:ascii="Times New Roman" w:eastAsia="Times New Roman" w:hAnsi="Times New Roman" w:cs="Times New Roman"/>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C0878"/>
    <w:rPr>
      <w:color w:val="0000FF"/>
      <w:u w:val="single"/>
    </w:rPr>
  </w:style>
  <w:style w:type="paragraph" w:styleId="Sraopastraipa">
    <w:name w:val="List Paragraph"/>
    <w:basedOn w:val="prastasis"/>
    <w:uiPriority w:val="34"/>
    <w:qFormat/>
    <w:rsid w:val="001E1201"/>
    <w:pPr>
      <w:ind w:left="720"/>
      <w:contextualSpacing/>
    </w:pPr>
  </w:style>
  <w:style w:type="table" w:styleId="Lentelstinklelis">
    <w:name w:val="Table Grid"/>
    <w:basedOn w:val="prastojilentel"/>
    <w:uiPriority w:val="59"/>
    <w:rsid w:val="003B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rastasis"/>
    <w:qFormat/>
    <w:rsid w:val="00930DB7"/>
    <w:pPr>
      <w:suppressAutoHyphens w:val="0"/>
      <w:spacing w:after="200" w:line="276" w:lineRule="auto"/>
      <w:ind w:left="720"/>
      <w:contextualSpacing/>
    </w:pPr>
    <w:rPr>
      <w:rFonts w:ascii="Calibri" w:eastAsia="Calibri" w:hAnsi="Calibri"/>
      <w:sz w:val="22"/>
      <w:szCs w:val="22"/>
      <w:lang w:val="lt-LT" w:eastAsia="en-US"/>
    </w:rPr>
  </w:style>
  <w:style w:type="table" w:customStyle="1" w:styleId="Lentelstinklelis1">
    <w:name w:val="Lentelės tinklelis1"/>
    <w:basedOn w:val="prastojilentel"/>
    <w:next w:val="Lentelstinklelis"/>
    <w:uiPriority w:val="59"/>
    <w:rsid w:val="00F7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7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F7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9F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A1B48"/>
    <w:pPr>
      <w:tabs>
        <w:tab w:val="center" w:pos="4819"/>
        <w:tab w:val="right" w:pos="9638"/>
      </w:tabs>
    </w:pPr>
  </w:style>
  <w:style w:type="character" w:customStyle="1" w:styleId="AntratsDiagrama">
    <w:name w:val="Antraštės Diagrama"/>
    <w:basedOn w:val="Numatytasispastraiposriftas"/>
    <w:link w:val="Antrats"/>
    <w:uiPriority w:val="99"/>
    <w:rsid w:val="006A1B48"/>
    <w:rPr>
      <w:rFonts w:ascii="Times New Roman" w:eastAsia="Times New Roman" w:hAnsi="Times New Roman" w:cs="Times New Roman"/>
      <w:sz w:val="24"/>
      <w:szCs w:val="24"/>
      <w:lang w:val="en-GB" w:eastAsia="ar-SA"/>
    </w:rPr>
  </w:style>
  <w:style w:type="paragraph" w:styleId="Porat">
    <w:name w:val="footer"/>
    <w:basedOn w:val="prastasis"/>
    <w:link w:val="PoratDiagrama"/>
    <w:uiPriority w:val="99"/>
    <w:unhideWhenUsed/>
    <w:rsid w:val="006A1B48"/>
    <w:pPr>
      <w:tabs>
        <w:tab w:val="center" w:pos="4819"/>
        <w:tab w:val="right" w:pos="9638"/>
      </w:tabs>
    </w:pPr>
  </w:style>
  <w:style w:type="character" w:customStyle="1" w:styleId="PoratDiagrama">
    <w:name w:val="Poraštė Diagrama"/>
    <w:basedOn w:val="Numatytasispastraiposriftas"/>
    <w:link w:val="Porat"/>
    <w:uiPriority w:val="99"/>
    <w:rsid w:val="006A1B48"/>
    <w:rPr>
      <w:rFonts w:ascii="Times New Roman" w:eastAsia="Times New Roman" w:hAnsi="Times New Roman" w:cs="Times New Roman"/>
      <w:sz w:val="24"/>
      <w:szCs w:val="24"/>
      <w:lang w:val="en-GB" w:eastAsia="ar-SA"/>
    </w:rPr>
  </w:style>
  <w:style w:type="character" w:styleId="Komentaronuoroda">
    <w:name w:val="annotation reference"/>
    <w:basedOn w:val="Numatytasispastraiposriftas"/>
    <w:uiPriority w:val="99"/>
    <w:semiHidden/>
    <w:unhideWhenUsed/>
    <w:rsid w:val="00787780"/>
    <w:rPr>
      <w:sz w:val="16"/>
      <w:szCs w:val="16"/>
    </w:rPr>
  </w:style>
  <w:style w:type="paragraph" w:styleId="Komentarotekstas">
    <w:name w:val="annotation text"/>
    <w:basedOn w:val="prastasis"/>
    <w:link w:val="KomentarotekstasDiagrama"/>
    <w:uiPriority w:val="99"/>
    <w:semiHidden/>
    <w:unhideWhenUsed/>
    <w:rsid w:val="00787780"/>
    <w:rPr>
      <w:sz w:val="20"/>
      <w:szCs w:val="20"/>
    </w:rPr>
  </w:style>
  <w:style w:type="character" w:customStyle="1" w:styleId="KomentarotekstasDiagrama">
    <w:name w:val="Komentaro tekstas Diagrama"/>
    <w:basedOn w:val="Numatytasispastraiposriftas"/>
    <w:link w:val="Komentarotekstas"/>
    <w:uiPriority w:val="99"/>
    <w:semiHidden/>
    <w:rsid w:val="00787780"/>
    <w:rPr>
      <w:rFonts w:ascii="Times New Roman" w:eastAsia="Times New Roman" w:hAnsi="Times New Roman" w:cs="Times New Roman"/>
      <w:sz w:val="20"/>
      <w:szCs w:val="20"/>
      <w:lang w:val="en-GB" w:eastAsia="ar-SA"/>
    </w:rPr>
  </w:style>
  <w:style w:type="paragraph" w:styleId="Komentarotema">
    <w:name w:val="annotation subject"/>
    <w:basedOn w:val="Komentarotekstas"/>
    <w:next w:val="Komentarotekstas"/>
    <w:link w:val="KomentarotemaDiagrama"/>
    <w:uiPriority w:val="99"/>
    <w:semiHidden/>
    <w:unhideWhenUsed/>
    <w:rsid w:val="00787780"/>
    <w:rPr>
      <w:b/>
      <w:bCs/>
    </w:rPr>
  </w:style>
  <w:style w:type="character" w:customStyle="1" w:styleId="KomentarotemaDiagrama">
    <w:name w:val="Komentaro tema Diagrama"/>
    <w:basedOn w:val="KomentarotekstasDiagrama"/>
    <w:link w:val="Komentarotema"/>
    <w:uiPriority w:val="99"/>
    <w:semiHidden/>
    <w:rsid w:val="00787780"/>
    <w:rPr>
      <w:rFonts w:ascii="Times New Roman" w:eastAsia="Times New Roman" w:hAnsi="Times New Roman" w:cs="Times New Roman"/>
      <w:b/>
      <w:bCs/>
      <w:sz w:val="20"/>
      <w:szCs w:val="20"/>
      <w:lang w:val="en-GB" w:eastAsia="ar-SA"/>
    </w:rPr>
  </w:style>
  <w:style w:type="paragraph" w:styleId="Debesliotekstas">
    <w:name w:val="Balloon Text"/>
    <w:basedOn w:val="prastasis"/>
    <w:link w:val="DebesliotekstasDiagrama"/>
    <w:uiPriority w:val="99"/>
    <w:semiHidden/>
    <w:unhideWhenUsed/>
    <w:rsid w:val="0078778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7780"/>
    <w:rPr>
      <w:rFonts w:ascii="Tahoma" w:eastAsia="Times New Roman" w:hAnsi="Tahoma" w:cs="Tahoma"/>
      <w:sz w:val="16"/>
      <w:szCs w:val="16"/>
      <w:lang w:val="en-GB" w:eastAsia="ar-SA"/>
    </w:rPr>
  </w:style>
  <w:style w:type="table" w:customStyle="1" w:styleId="Lentelstinklelis41">
    <w:name w:val="Lentelės tinklelis41"/>
    <w:basedOn w:val="prastojilentel"/>
    <w:next w:val="Lentelstinklelis"/>
    <w:uiPriority w:val="59"/>
    <w:rsid w:val="00D5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rastasis"/>
    <w:rsid w:val="004C04CC"/>
    <w:pPr>
      <w:suppressAutoHyphens w:val="0"/>
      <w:spacing w:before="100" w:beforeAutospacing="1" w:after="100" w:afterAutospacing="1"/>
    </w:pPr>
    <w:rPr>
      <w:lang w:val="lt-LT" w:eastAsia="lt-LT"/>
    </w:rPr>
  </w:style>
  <w:style w:type="paragraph" w:styleId="Pagrindinistekstas">
    <w:name w:val="Body Text"/>
    <w:basedOn w:val="prastasis"/>
    <w:link w:val="PagrindinistekstasDiagrama"/>
    <w:semiHidden/>
    <w:unhideWhenUsed/>
    <w:rsid w:val="00E44728"/>
    <w:pPr>
      <w:spacing w:after="120"/>
    </w:pPr>
    <w:rPr>
      <w:lang w:val="lt-LT"/>
    </w:rPr>
  </w:style>
  <w:style w:type="character" w:customStyle="1" w:styleId="PagrindinistekstasDiagrama">
    <w:name w:val="Pagrindinis tekstas Diagrama"/>
    <w:basedOn w:val="Numatytasispastraiposriftas"/>
    <w:link w:val="Pagrindinistekstas"/>
    <w:semiHidden/>
    <w:rsid w:val="00E44728"/>
    <w:rPr>
      <w:rFonts w:ascii="Times New Roman" w:eastAsia="Times New Roman" w:hAnsi="Times New Roman" w:cs="Times New Roman"/>
      <w:sz w:val="24"/>
      <w:szCs w:val="24"/>
      <w:lang w:eastAsia="ar-SA"/>
    </w:rPr>
  </w:style>
  <w:style w:type="paragraph" w:styleId="Betarp">
    <w:name w:val="No Spacing"/>
    <w:uiPriority w:val="1"/>
    <w:qFormat/>
    <w:rsid w:val="00E4472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15115">
      <w:bodyDiv w:val="1"/>
      <w:marLeft w:val="0"/>
      <w:marRight w:val="0"/>
      <w:marTop w:val="0"/>
      <w:marBottom w:val="0"/>
      <w:divBdr>
        <w:top w:val="none" w:sz="0" w:space="0" w:color="auto"/>
        <w:left w:val="none" w:sz="0" w:space="0" w:color="auto"/>
        <w:bottom w:val="none" w:sz="0" w:space="0" w:color="auto"/>
        <w:right w:val="none" w:sz="0" w:space="0" w:color="auto"/>
      </w:divBdr>
      <w:divsChild>
        <w:div w:id="796408016">
          <w:marLeft w:val="0"/>
          <w:marRight w:val="0"/>
          <w:marTop w:val="0"/>
          <w:marBottom w:val="0"/>
          <w:divBdr>
            <w:top w:val="none" w:sz="0" w:space="0" w:color="auto"/>
            <w:left w:val="none" w:sz="0" w:space="0" w:color="auto"/>
            <w:bottom w:val="none" w:sz="0" w:space="0" w:color="auto"/>
            <w:right w:val="none" w:sz="0" w:space="0" w:color="auto"/>
          </w:divBdr>
          <w:divsChild>
            <w:div w:id="189101626">
              <w:marLeft w:val="0"/>
              <w:marRight w:val="0"/>
              <w:marTop w:val="0"/>
              <w:marBottom w:val="0"/>
              <w:divBdr>
                <w:top w:val="none" w:sz="0" w:space="0" w:color="auto"/>
                <w:left w:val="none" w:sz="0" w:space="0" w:color="auto"/>
                <w:bottom w:val="none" w:sz="0" w:space="0" w:color="auto"/>
                <w:right w:val="none" w:sz="0" w:space="0" w:color="auto"/>
              </w:divBdr>
              <w:divsChild>
                <w:div w:id="1275021507">
                  <w:marLeft w:val="0"/>
                  <w:marRight w:val="0"/>
                  <w:marTop w:val="0"/>
                  <w:marBottom w:val="0"/>
                  <w:divBdr>
                    <w:top w:val="none" w:sz="0" w:space="0" w:color="auto"/>
                    <w:left w:val="none" w:sz="0" w:space="0" w:color="auto"/>
                    <w:bottom w:val="none" w:sz="0" w:space="0" w:color="auto"/>
                    <w:right w:val="none" w:sz="0" w:space="0" w:color="auto"/>
                  </w:divBdr>
                  <w:divsChild>
                    <w:div w:id="1590964810">
                      <w:marLeft w:val="0"/>
                      <w:marRight w:val="0"/>
                      <w:marTop w:val="0"/>
                      <w:marBottom w:val="0"/>
                      <w:divBdr>
                        <w:top w:val="none" w:sz="0" w:space="0" w:color="auto"/>
                        <w:left w:val="none" w:sz="0" w:space="0" w:color="auto"/>
                        <w:bottom w:val="none" w:sz="0" w:space="0" w:color="auto"/>
                        <w:right w:val="none" w:sz="0" w:space="0" w:color="auto"/>
                      </w:divBdr>
                      <w:divsChild>
                        <w:div w:id="1150635820">
                          <w:marLeft w:val="0"/>
                          <w:marRight w:val="0"/>
                          <w:marTop w:val="0"/>
                          <w:marBottom w:val="0"/>
                          <w:divBdr>
                            <w:top w:val="none" w:sz="0" w:space="0" w:color="auto"/>
                            <w:left w:val="none" w:sz="0" w:space="0" w:color="auto"/>
                            <w:bottom w:val="none" w:sz="0" w:space="0" w:color="auto"/>
                            <w:right w:val="none" w:sz="0" w:space="0" w:color="auto"/>
                          </w:divBdr>
                          <w:divsChild>
                            <w:div w:id="1850631670">
                              <w:marLeft w:val="0"/>
                              <w:marRight w:val="0"/>
                              <w:marTop w:val="0"/>
                              <w:marBottom w:val="0"/>
                              <w:divBdr>
                                <w:top w:val="none" w:sz="0" w:space="0" w:color="auto"/>
                                <w:left w:val="none" w:sz="0" w:space="0" w:color="auto"/>
                                <w:bottom w:val="none" w:sz="0" w:space="0" w:color="auto"/>
                                <w:right w:val="none" w:sz="0" w:space="0" w:color="auto"/>
                              </w:divBdr>
                              <w:divsChild>
                                <w:div w:id="137696067">
                                  <w:marLeft w:val="0"/>
                                  <w:marRight w:val="0"/>
                                  <w:marTop w:val="0"/>
                                  <w:marBottom w:val="0"/>
                                  <w:divBdr>
                                    <w:top w:val="none" w:sz="0" w:space="0" w:color="auto"/>
                                    <w:left w:val="none" w:sz="0" w:space="0" w:color="auto"/>
                                    <w:bottom w:val="none" w:sz="0" w:space="0" w:color="auto"/>
                                    <w:right w:val="none" w:sz="0" w:space="0" w:color="auto"/>
                                  </w:divBdr>
                                  <w:divsChild>
                                    <w:div w:id="620918632">
                                      <w:marLeft w:val="0"/>
                                      <w:marRight w:val="0"/>
                                      <w:marTop w:val="0"/>
                                      <w:marBottom w:val="0"/>
                                      <w:divBdr>
                                        <w:top w:val="none" w:sz="0" w:space="0" w:color="auto"/>
                                        <w:left w:val="none" w:sz="0" w:space="0" w:color="auto"/>
                                        <w:bottom w:val="none" w:sz="0" w:space="0" w:color="auto"/>
                                        <w:right w:val="none" w:sz="0" w:space="0" w:color="auto"/>
                                      </w:divBdr>
                                      <w:divsChild>
                                        <w:div w:id="284391050">
                                          <w:marLeft w:val="0"/>
                                          <w:marRight w:val="0"/>
                                          <w:marTop w:val="0"/>
                                          <w:marBottom w:val="0"/>
                                          <w:divBdr>
                                            <w:top w:val="none" w:sz="0" w:space="0" w:color="auto"/>
                                            <w:left w:val="none" w:sz="0" w:space="0" w:color="auto"/>
                                            <w:bottom w:val="none" w:sz="0" w:space="0" w:color="auto"/>
                                            <w:right w:val="none" w:sz="0" w:space="0" w:color="auto"/>
                                          </w:divBdr>
                                          <w:divsChild>
                                            <w:div w:id="773090736">
                                              <w:marLeft w:val="0"/>
                                              <w:marRight w:val="0"/>
                                              <w:marTop w:val="0"/>
                                              <w:marBottom w:val="0"/>
                                              <w:divBdr>
                                                <w:top w:val="none" w:sz="0" w:space="0" w:color="auto"/>
                                                <w:left w:val="none" w:sz="0" w:space="0" w:color="auto"/>
                                                <w:bottom w:val="none" w:sz="0" w:space="0" w:color="auto"/>
                                                <w:right w:val="none" w:sz="0" w:space="0" w:color="auto"/>
                                              </w:divBdr>
                                              <w:divsChild>
                                                <w:div w:id="1304501778">
                                                  <w:marLeft w:val="0"/>
                                                  <w:marRight w:val="0"/>
                                                  <w:marTop w:val="0"/>
                                                  <w:marBottom w:val="0"/>
                                                  <w:divBdr>
                                                    <w:top w:val="single" w:sz="12" w:space="2" w:color="FFFFCC"/>
                                                    <w:left w:val="single" w:sz="12" w:space="2" w:color="FFFFCC"/>
                                                    <w:bottom w:val="single" w:sz="12" w:space="2" w:color="FFFFCC"/>
                                                    <w:right w:val="single" w:sz="12" w:space="0" w:color="FFFFCC"/>
                                                  </w:divBdr>
                                                  <w:divsChild>
                                                    <w:div w:id="1146166112">
                                                      <w:marLeft w:val="0"/>
                                                      <w:marRight w:val="0"/>
                                                      <w:marTop w:val="0"/>
                                                      <w:marBottom w:val="0"/>
                                                      <w:divBdr>
                                                        <w:top w:val="none" w:sz="0" w:space="0" w:color="auto"/>
                                                        <w:left w:val="none" w:sz="0" w:space="0" w:color="auto"/>
                                                        <w:bottom w:val="none" w:sz="0" w:space="0" w:color="auto"/>
                                                        <w:right w:val="none" w:sz="0" w:space="0" w:color="auto"/>
                                                      </w:divBdr>
                                                      <w:divsChild>
                                                        <w:div w:id="1577860015">
                                                          <w:marLeft w:val="0"/>
                                                          <w:marRight w:val="0"/>
                                                          <w:marTop w:val="0"/>
                                                          <w:marBottom w:val="0"/>
                                                          <w:divBdr>
                                                            <w:top w:val="none" w:sz="0" w:space="0" w:color="auto"/>
                                                            <w:left w:val="none" w:sz="0" w:space="0" w:color="auto"/>
                                                            <w:bottom w:val="none" w:sz="0" w:space="0" w:color="auto"/>
                                                            <w:right w:val="none" w:sz="0" w:space="0" w:color="auto"/>
                                                          </w:divBdr>
                                                          <w:divsChild>
                                                            <w:div w:id="620772198">
                                                              <w:marLeft w:val="0"/>
                                                              <w:marRight w:val="0"/>
                                                              <w:marTop w:val="0"/>
                                                              <w:marBottom w:val="0"/>
                                                              <w:divBdr>
                                                                <w:top w:val="none" w:sz="0" w:space="0" w:color="auto"/>
                                                                <w:left w:val="none" w:sz="0" w:space="0" w:color="auto"/>
                                                                <w:bottom w:val="none" w:sz="0" w:space="0" w:color="auto"/>
                                                                <w:right w:val="none" w:sz="0" w:space="0" w:color="auto"/>
                                                              </w:divBdr>
                                                              <w:divsChild>
                                                                <w:div w:id="282927584">
                                                                  <w:marLeft w:val="0"/>
                                                                  <w:marRight w:val="0"/>
                                                                  <w:marTop w:val="0"/>
                                                                  <w:marBottom w:val="0"/>
                                                                  <w:divBdr>
                                                                    <w:top w:val="none" w:sz="0" w:space="0" w:color="auto"/>
                                                                    <w:left w:val="none" w:sz="0" w:space="0" w:color="auto"/>
                                                                    <w:bottom w:val="none" w:sz="0" w:space="0" w:color="auto"/>
                                                                    <w:right w:val="none" w:sz="0" w:space="0" w:color="auto"/>
                                                                  </w:divBdr>
                                                                  <w:divsChild>
                                                                    <w:div w:id="624775120">
                                                                      <w:marLeft w:val="0"/>
                                                                      <w:marRight w:val="0"/>
                                                                      <w:marTop w:val="0"/>
                                                                      <w:marBottom w:val="0"/>
                                                                      <w:divBdr>
                                                                        <w:top w:val="none" w:sz="0" w:space="0" w:color="auto"/>
                                                                        <w:left w:val="none" w:sz="0" w:space="0" w:color="auto"/>
                                                                        <w:bottom w:val="none" w:sz="0" w:space="0" w:color="auto"/>
                                                                        <w:right w:val="none" w:sz="0" w:space="0" w:color="auto"/>
                                                                      </w:divBdr>
                                                                      <w:divsChild>
                                                                        <w:div w:id="1065375495">
                                                                          <w:marLeft w:val="0"/>
                                                                          <w:marRight w:val="0"/>
                                                                          <w:marTop w:val="0"/>
                                                                          <w:marBottom w:val="0"/>
                                                                          <w:divBdr>
                                                                            <w:top w:val="none" w:sz="0" w:space="0" w:color="auto"/>
                                                                            <w:left w:val="none" w:sz="0" w:space="0" w:color="auto"/>
                                                                            <w:bottom w:val="none" w:sz="0" w:space="0" w:color="auto"/>
                                                                            <w:right w:val="none" w:sz="0" w:space="0" w:color="auto"/>
                                                                          </w:divBdr>
                                                                          <w:divsChild>
                                                                            <w:div w:id="1626501159">
                                                                              <w:marLeft w:val="0"/>
                                                                              <w:marRight w:val="0"/>
                                                                              <w:marTop w:val="0"/>
                                                                              <w:marBottom w:val="0"/>
                                                                              <w:divBdr>
                                                                                <w:top w:val="none" w:sz="0" w:space="0" w:color="auto"/>
                                                                                <w:left w:val="none" w:sz="0" w:space="0" w:color="auto"/>
                                                                                <w:bottom w:val="none" w:sz="0" w:space="0" w:color="auto"/>
                                                                                <w:right w:val="none" w:sz="0" w:space="0" w:color="auto"/>
                                                                              </w:divBdr>
                                                                              <w:divsChild>
                                                                                <w:div w:id="714964133">
                                                                                  <w:marLeft w:val="0"/>
                                                                                  <w:marRight w:val="0"/>
                                                                                  <w:marTop w:val="0"/>
                                                                                  <w:marBottom w:val="0"/>
                                                                                  <w:divBdr>
                                                                                    <w:top w:val="none" w:sz="0" w:space="0" w:color="auto"/>
                                                                                    <w:left w:val="none" w:sz="0" w:space="0" w:color="auto"/>
                                                                                    <w:bottom w:val="none" w:sz="0" w:space="0" w:color="auto"/>
                                                                                    <w:right w:val="none" w:sz="0" w:space="0" w:color="auto"/>
                                                                                  </w:divBdr>
                                                                                  <w:divsChild>
                                                                                    <w:div w:id="1125154786">
                                                                                      <w:marLeft w:val="0"/>
                                                                                      <w:marRight w:val="0"/>
                                                                                      <w:marTop w:val="0"/>
                                                                                      <w:marBottom w:val="0"/>
                                                                                      <w:divBdr>
                                                                                        <w:top w:val="none" w:sz="0" w:space="0" w:color="auto"/>
                                                                                        <w:left w:val="none" w:sz="0" w:space="0" w:color="auto"/>
                                                                                        <w:bottom w:val="none" w:sz="0" w:space="0" w:color="auto"/>
                                                                                        <w:right w:val="none" w:sz="0" w:space="0" w:color="auto"/>
                                                                                      </w:divBdr>
                                                                                      <w:divsChild>
                                                                                        <w:div w:id="705720623">
                                                                                          <w:marLeft w:val="0"/>
                                                                                          <w:marRight w:val="0"/>
                                                                                          <w:marTop w:val="0"/>
                                                                                          <w:marBottom w:val="0"/>
                                                                                          <w:divBdr>
                                                                                            <w:top w:val="none" w:sz="0" w:space="0" w:color="auto"/>
                                                                                            <w:left w:val="none" w:sz="0" w:space="0" w:color="auto"/>
                                                                                            <w:bottom w:val="none" w:sz="0" w:space="0" w:color="auto"/>
                                                                                            <w:right w:val="none" w:sz="0" w:space="0" w:color="auto"/>
                                                                                          </w:divBdr>
                                                                                          <w:divsChild>
                                                                                            <w:div w:id="311495088">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672475">
                                                                                                  <w:marLeft w:val="0"/>
                                                                                                  <w:marRight w:val="0"/>
                                                                                                  <w:marTop w:val="0"/>
                                                                                                  <w:marBottom w:val="0"/>
                                                                                                  <w:divBdr>
                                                                                                    <w:top w:val="none" w:sz="0" w:space="0" w:color="auto"/>
                                                                                                    <w:left w:val="none" w:sz="0" w:space="0" w:color="auto"/>
                                                                                                    <w:bottom w:val="none" w:sz="0" w:space="0" w:color="auto"/>
                                                                                                    <w:right w:val="none" w:sz="0" w:space="0" w:color="auto"/>
                                                                                                  </w:divBdr>
                                                                                                  <w:divsChild>
                                                                                                    <w:div w:id="1862402160">
                                                                                                      <w:marLeft w:val="0"/>
                                                                                                      <w:marRight w:val="0"/>
                                                                                                      <w:marTop w:val="0"/>
                                                                                                      <w:marBottom w:val="0"/>
                                                                                                      <w:divBdr>
                                                                                                        <w:top w:val="none" w:sz="0" w:space="0" w:color="auto"/>
                                                                                                        <w:left w:val="none" w:sz="0" w:space="0" w:color="auto"/>
                                                                                                        <w:bottom w:val="none" w:sz="0" w:space="0" w:color="auto"/>
                                                                                                        <w:right w:val="none" w:sz="0" w:space="0" w:color="auto"/>
                                                                                                      </w:divBdr>
                                                                                                      <w:divsChild>
                                                                                                        <w:div w:id="1093866604">
                                                                                                          <w:marLeft w:val="0"/>
                                                                                                          <w:marRight w:val="0"/>
                                                                                                          <w:marTop w:val="0"/>
                                                                                                          <w:marBottom w:val="0"/>
                                                                                                          <w:divBdr>
                                                                                                            <w:top w:val="none" w:sz="0" w:space="0" w:color="auto"/>
                                                                                                            <w:left w:val="none" w:sz="0" w:space="0" w:color="auto"/>
                                                                                                            <w:bottom w:val="none" w:sz="0" w:space="0" w:color="auto"/>
                                                                                                            <w:right w:val="none" w:sz="0" w:space="0" w:color="auto"/>
                                                                                                          </w:divBdr>
                                                                                                          <w:divsChild>
                                                                                                            <w:div w:id="2079745309">
                                                                                                              <w:marLeft w:val="0"/>
                                                                                                              <w:marRight w:val="0"/>
                                                                                                              <w:marTop w:val="0"/>
                                                                                                              <w:marBottom w:val="0"/>
                                                                                                              <w:divBdr>
                                                                                                                <w:top w:val="none" w:sz="0" w:space="0" w:color="auto"/>
                                                                                                                <w:left w:val="none" w:sz="0" w:space="0" w:color="auto"/>
                                                                                                                <w:bottom w:val="none" w:sz="0" w:space="0" w:color="auto"/>
                                                                                                                <w:right w:val="none" w:sz="0" w:space="0" w:color="auto"/>
                                                                                                              </w:divBdr>
                                                                                                              <w:divsChild>
                                                                                                                <w:div w:id="932399069">
                                                                                                                  <w:marLeft w:val="0"/>
                                                                                                                  <w:marRight w:val="0"/>
                                                                                                                  <w:marTop w:val="0"/>
                                                                                                                  <w:marBottom w:val="0"/>
                                                                                                                  <w:divBdr>
                                                                                                                    <w:top w:val="single" w:sz="2" w:space="4" w:color="D8D8D8"/>
                                                                                                                    <w:left w:val="single" w:sz="2" w:space="0" w:color="D8D8D8"/>
                                                                                                                    <w:bottom w:val="single" w:sz="2" w:space="4" w:color="D8D8D8"/>
                                                                                                                    <w:right w:val="single" w:sz="2" w:space="0" w:color="D8D8D8"/>
                                                                                                                  </w:divBdr>
                                                                                                                  <w:divsChild>
                                                                                                                    <w:div w:id="815924242">
                                                                                                                      <w:marLeft w:val="225"/>
                                                                                                                      <w:marRight w:val="225"/>
                                                                                                                      <w:marTop w:val="75"/>
                                                                                                                      <w:marBottom w:val="75"/>
                                                                                                                      <w:divBdr>
                                                                                                                        <w:top w:val="none" w:sz="0" w:space="0" w:color="auto"/>
                                                                                                                        <w:left w:val="none" w:sz="0" w:space="0" w:color="auto"/>
                                                                                                                        <w:bottom w:val="none" w:sz="0" w:space="0" w:color="auto"/>
                                                                                                                        <w:right w:val="none" w:sz="0" w:space="0" w:color="auto"/>
                                                                                                                      </w:divBdr>
                                                                                                                      <w:divsChild>
                                                                                                                        <w:div w:id="1735539971">
                                                                                                                          <w:marLeft w:val="0"/>
                                                                                                                          <w:marRight w:val="0"/>
                                                                                                                          <w:marTop w:val="0"/>
                                                                                                                          <w:marBottom w:val="0"/>
                                                                                                                          <w:divBdr>
                                                                                                                            <w:top w:val="single" w:sz="6" w:space="0" w:color="auto"/>
                                                                                                                            <w:left w:val="single" w:sz="6" w:space="0" w:color="auto"/>
                                                                                                                            <w:bottom w:val="single" w:sz="6" w:space="0" w:color="auto"/>
                                                                                                                            <w:right w:val="single" w:sz="6" w:space="0" w:color="auto"/>
                                                                                                                          </w:divBdr>
                                                                                                                          <w:divsChild>
                                                                                                                            <w:div w:id="762072259">
                                                                                                                              <w:marLeft w:val="0"/>
                                                                                                                              <w:marRight w:val="0"/>
                                                                                                                              <w:marTop w:val="0"/>
                                                                                                                              <w:marBottom w:val="0"/>
                                                                                                                              <w:divBdr>
                                                                                                                                <w:top w:val="none" w:sz="0" w:space="0" w:color="auto"/>
                                                                                                                                <w:left w:val="none" w:sz="0" w:space="0" w:color="auto"/>
                                                                                                                                <w:bottom w:val="none" w:sz="0" w:space="0" w:color="auto"/>
                                                                                                                                <w:right w:val="none" w:sz="0" w:space="0" w:color="auto"/>
                                                                                                                              </w:divBdr>
                                                                                                                              <w:divsChild>
                                                                                                                                <w:div w:id="20395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199970">
      <w:bodyDiv w:val="1"/>
      <w:marLeft w:val="0"/>
      <w:marRight w:val="0"/>
      <w:marTop w:val="0"/>
      <w:marBottom w:val="0"/>
      <w:divBdr>
        <w:top w:val="none" w:sz="0" w:space="0" w:color="auto"/>
        <w:left w:val="none" w:sz="0" w:space="0" w:color="auto"/>
        <w:bottom w:val="none" w:sz="0" w:space="0" w:color="auto"/>
        <w:right w:val="none" w:sz="0" w:space="0" w:color="auto"/>
      </w:divBdr>
      <w:divsChild>
        <w:div w:id="705836260">
          <w:marLeft w:val="0"/>
          <w:marRight w:val="0"/>
          <w:marTop w:val="0"/>
          <w:marBottom w:val="0"/>
          <w:divBdr>
            <w:top w:val="none" w:sz="0" w:space="0" w:color="auto"/>
            <w:left w:val="none" w:sz="0" w:space="0" w:color="auto"/>
            <w:bottom w:val="none" w:sz="0" w:space="0" w:color="auto"/>
            <w:right w:val="none" w:sz="0" w:space="0" w:color="auto"/>
          </w:divBdr>
        </w:div>
      </w:divsChild>
    </w:div>
    <w:div w:id="15329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turelis.darzmok@lazdij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kykladarzelisvytur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30C9-D817-49FC-86FB-BC821601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28552</Words>
  <Characters>16275</Characters>
  <Application>Microsoft Office Word</Application>
  <DocSecurity>4</DocSecurity>
  <Lines>135</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Laima Jauniskiene</cp:lastModifiedBy>
  <cp:revision>2</cp:revision>
  <cp:lastPrinted>2017-03-15T14:46:00Z</cp:lastPrinted>
  <dcterms:created xsi:type="dcterms:W3CDTF">2017-03-23T09:22:00Z</dcterms:created>
  <dcterms:modified xsi:type="dcterms:W3CDTF">2017-03-23T09:22:00Z</dcterms:modified>
</cp:coreProperties>
</file>