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5A6B4" w14:textId="77777777" w:rsidR="0051590D" w:rsidRDefault="009803C0">
      <w:pPr>
        <w:jc w:val="center"/>
        <w:rPr>
          <w:b/>
          <w:sz w:val="26"/>
          <w:szCs w:val="26"/>
        </w:rPr>
      </w:pPr>
      <w:bookmarkStart w:id="0" w:name="_GoBack"/>
      <w:bookmarkEnd w:id="0"/>
      <w:r w:rsidRPr="00745983">
        <w:rPr>
          <w:noProof/>
          <w:sz w:val="26"/>
          <w:szCs w:val="26"/>
          <w:lang w:eastAsia="lt-LT"/>
        </w:rPr>
        <w:drawing>
          <wp:inline distT="0" distB="0" distL="0" distR="0" wp14:anchorId="3055A702" wp14:editId="3055A703">
            <wp:extent cx="66675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solidFill>
                      <a:srgbClr val="FFFFFF"/>
                    </a:solidFill>
                    <a:ln>
                      <a:noFill/>
                    </a:ln>
                  </pic:spPr>
                </pic:pic>
              </a:graphicData>
            </a:graphic>
          </wp:inline>
        </w:drawing>
      </w:r>
    </w:p>
    <w:p w14:paraId="3055A6B5" w14:textId="77777777" w:rsidR="0051590D" w:rsidRPr="00E27E8C" w:rsidRDefault="0051590D">
      <w:pPr>
        <w:jc w:val="center"/>
        <w:rPr>
          <w:b/>
        </w:rPr>
      </w:pPr>
      <w:bookmarkStart w:id="1" w:name="institucija"/>
      <w:r w:rsidRPr="00E27E8C">
        <w:rPr>
          <w:b/>
        </w:rPr>
        <w:t>LAZDIJŲ RAJONO SAVIVALDYBĖ</w:t>
      </w:r>
      <w:bookmarkEnd w:id="1"/>
      <w:r w:rsidRPr="00E27E8C">
        <w:rPr>
          <w:b/>
        </w:rPr>
        <w:t>S TARYBA</w:t>
      </w:r>
    </w:p>
    <w:p w14:paraId="3055A6B6" w14:textId="77777777" w:rsidR="0051590D" w:rsidRPr="00E27E8C" w:rsidRDefault="0051590D">
      <w:pPr>
        <w:jc w:val="center"/>
        <w:rPr>
          <w:b/>
        </w:rPr>
      </w:pPr>
    </w:p>
    <w:p w14:paraId="3055A6B7" w14:textId="77777777" w:rsidR="00AE1101" w:rsidRPr="00E27E8C" w:rsidRDefault="00AE1101">
      <w:pPr>
        <w:jc w:val="center"/>
        <w:rPr>
          <w:b/>
        </w:rPr>
      </w:pPr>
      <w:r w:rsidRPr="00E27E8C">
        <w:rPr>
          <w:b/>
        </w:rPr>
        <w:t>SPRENDIMAS</w:t>
      </w:r>
    </w:p>
    <w:p w14:paraId="3055A6B8" w14:textId="5A4ED5D0" w:rsidR="0051590D" w:rsidRPr="00E27E8C" w:rsidRDefault="00EC5EBD">
      <w:pPr>
        <w:jc w:val="center"/>
        <w:rPr>
          <w:b/>
          <w:bCs/>
        </w:rPr>
      </w:pPr>
      <w:r>
        <w:rPr>
          <w:b/>
        </w:rPr>
        <w:t xml:space="preserve">DĖL </w:t>
      </w:r>
      <w:r w:rsidR="009F51DE" w:rsidRPr="00E27E8C">
        <w:rPr>
          <w:b/>
        </w:rPr>
        <w:t xml:space="preserve">LAZDIJŲ RAJONO SAVIVALDYBĖS TARYBOS 2015 M. GEGUŽĖS 14 D. SPRENDIMO NR. </w:t>
      </w:r>
      <w:hyperlink r:id="rId9" w:history="1">
        <w:r w:rsidR="009F51DE" w:rsidRPr="00E27E8C">
          <w:rPr>
            <w:rStyle w:val="Hipersaitas"/>
            <w:b/>
          </w:rPr>
          <w:t>5TS-44</w:t>
        </w:r>
      </w:hyperlink>
      <w:r w:rsidR="009F51DE" w:rsidRPr="00E27E8C">
        <w:rPr>
          <w:b/>
        </w:rPr>
        <w:t xml:space="preserve"> „</w:t>
      </w:r>
      <w:r w:rsidR="00854352" w:rsidRPr="00E27E8C">
        <w:rPr>
          <w:b/>
          <w:bCs/>
        </w:rPr>
        <w:t>DĖL</w:t>
      </w:r>
      <w:r w:rsidR="0061441F" w:rsidRPr="00E27E8C">
        <w:rPr>
          <w:b/>
          <w:bCs/>
        </w:rPr>
        <w:t xml:space="preserve"> BŪSTO </w:t>
      </w:r>
      <w:r w:rsidR="00EF7B46" w:rsidRPr="00E27E8C">
        <w:rPr>
          <w:b/>
          <w:bCs/>
        </w:rPr>
        <w:t xml:space="preserve">NUOMOS AR IŠPERKAMOSIOS BŪSTO NUOMOS MOKESČIŲ DALIES KOMPENSACIJŲ MOKĖJIMO IR PERMOKĖTŲ KOMPENSACIJŲ GRĄŽINIMO TVARKOS APRAŠO </w:t>
      </w:r>
      <w:r w:rsidR="009F51DE" w:rsidRPr="00E27E8C">
        <w:rPr>
          <w:b/>
          <w:bCs/>
        </w:rPr>
        <w:t>PATVIRTINIMO“ PAKEITIMO</w:t>
      </w:r>
    </w:p>
    <w:p w14:paraId="3055A6B9" w14:textId="77777777" w:rsidR="0051590D" w:rsidRPr="00E27E8C" w:rsidRDefault="0051590D">
      <w:pPr>
        <w:jc w:val="center"/>
      </w:pPr>
    </w:p>
    <w:p w14:paraId="3055A6BA" w14:textId="0FAF57CF" w:rsidR="00B47B31" w:rsidRPr="00E27E8C" w:rsidRDefault="009320D6">
      <w:pPr>
        <w:jc w:val="center"/>
      </w:pPr>
      <w:r w:rsidRPr="00E27E8C">
        <w:t>20</w:t>
      </w:r>
      <w:r w:rsidR="001F5F0E" w:rsidRPr="00E27E8C">
        <w:t>1</w:t>
      </w:r>
      <w:r w:rsidR="00BE70AE" w:rsidRPr="00E27E8C">
        <w:t>6</w:t>
      </w:r>
      <w:r w:rsidR="0051590D" w:rsidRPr="00E27E8C">
        <w:t xml:space="preserve"> m.</w:t>
      </w:r>
      <w:r w:rsidR="00E27E8C" w:rsidRPr="00E27E8C">
        <w:t xml:space="preserve"> </w:t>
      </w:r>
      <w:r w:rsidR="00004C0F">
        <w:t>rugsėjo 7</w:t>
      </w:r>
      <w:r w:rsidR="0061441F" w:rsidRPr="00E27E8C">
        <w:t xml:space="preserve"> </w:t>
      </w:r>
      <w:r w:rsidR="0051590D" w:rsidRPr="00E27E8C">
        <w:t>d. Nr.</w:t>
      </w:r>
      <w:r w:rsidR="0076757A" w:rsidRPr="00E27E8C">
        <w:t xml:space="preserve"> </w:t>
      </w:r>
      <w:r w:rsidR="00AA503C">
        <w:t>34-664</w:t>
      </w:r>
    </w:p>
    <w:p w14:paraId="3055A6BB" w14:textId="77777777" w:rsidR="0051590D" w:rsidRPr="00E27E8C" w:rsidRDefault="0051590D">
      <w:pPr>
        <w:jc w:val="center"/>
      </w:pPr>
      <w:r w:rsidRPr="00E27E8C">
        <w:t>Lazdijai</w:t>
      </w:r>
    </w:p>
    <w:p w14:paraId="3055A6BC" w14:textId="77777777" w:rsidR="0051590D" w:rsidRPr="008F59DE" w:rsidRDefault="0051590D" w:rsidP="008F59DE">
      <w:pPr>
        <w:rPr>
          <w:sz w:val="26"/>
          <w:szCs w:val="26"/>
        </w:rPr>
      </w:pPr>
    </w:p>
    <w:p w14:paraId="3055A6BD" w14:textId="77777777" w:rsidR="008F59DE" w:rsidRPr="00BE70AE" w:rsidRDefault="009A2952" w:rsidP="005C5F43">
      <w:pPr>
        <w:pStyle w:val="Betarp"/>
        <w:spacing w:line="360" w:lineRule="auto"/>
        <w:ind w:firstLine="720"/>
        <w:jc w:val="both"/>
      </w:pPr>
      <w:r w:rsidRPr="00BE70AE">
        <w:t xml:space="preserve">Vadovaudamasi Lietuvos Respublikos vietos savivaldos įstatymo </w:t>
      </w:r>
      <w:r w:rsidRPr="00BE70AE">
        <w:rPr>
          <w:color w:val="000000"/>
        </w:rPr>
        <w:t>1</w:t>
      </w:r>
      <w:r w:rsidR="009F51DE" w:rsidRPr="00BE70AE">
        <w:rPr>
          <w:color w:val="000000"/>
        </w:rPr>
        <w:t xml:space="preserve">8 </w:t>
      </w:r>
      <w:r w:rsidRPr="00BE70AE">
        <w:rPr>
          <w:color w:val="000000"/>
        </w:rPr>
        <w:t xml:space="preserve">straipsnio </w:t>
      </w:r>
      <w:r w:rsidR="009F51DE" w:rsidRPr="00BE70AE">
        <w:rPr>
          <w:color w:val="000000"/>
        </w:rPr>
        <w:t>1</w:t>
      </w:r>
      <w:r w:rsidRPr="00BE70AE">
        <w:rPr>
          <w:color w:val="000000"/>
        </w:rPr>
        <w:t xml:space="preserve"> dalimi,</w:t>
      </w:r>
      <w:r w:rsidRPr="00BE70AE">
        <w:rPr>
          <w:color w:val="FF0000"/>
        </w:rPr>
        <w:t xml:space="preserve"> </w:t>
      </w:r>
      <w:r w:rsidR="008F59DE" w:rsidRPr="00BE70AE">
        <w:t xml:space="preserve">Lazdijų rajono savivaldybės taryba </w:t>
      </w:r>
      <w:r w:rsidRPr="00BE70AE">
        <w:t xml:space="preserve"> </w:t>
      </w:r>
      <w:r w:rsidR="008F59DE" w:rsidRPr="00BE70AE">
        <w:t>n u s p r e n d ž i a:</w:t>
      </w:r>
    </w:p>
    <w:p w14:paraId="3055A6BE" w14:textId="724B7237" w:rsidR="00D13457" w:rsidRDefault="009F51DE" w:rsidP="00C42B03">
      <w:pPr>
        <w:pStyle w:val="Betarp"/>
        <w:spacing w:line="360" w:lineRule="auto"/>
        <w:ind w:firstLine="720"/>
        <w:jc w:val="both"/>
        <w:rPr>
          <w:bCs/>
        </w:rPr>
      </w:pPr>
      <w:r w:rsidRPr="00BE70AE">
        <w:t xml:space="preserve">Pakeisti </w:t>
      </w:r>
      <w:r w:rsidR="00527190" w:rsidRPr="00BE70AE">
        <w:t>Būsto nuomos ar išperkamosios būsto nuomos mokesčių dalies kompensacijų mokėjimo ir permokėtų kompensacijų grąžinimo tvarkos apraš</w:t>
      </w:r>
      <w:r w:rsidR="00EC5EBD">
        <w:t>ą</w:t>
      </w:r>
      <w:r w:rsidR="00D13457">
        <w:t xml:space="preserve">, </w:t>
      </w:r>
      <w:r w:rsidRPr="00BE70AE">
        <w:t>patvirtint</w:t>
      </w:r>
      <w:r w:rsidR="00EC5EBD">
        <w:t>ą</w:t>
      </w:r>
      <w:r w:rsidRPr="00BE70AE">
        <w:t xml:space="preserve"> </w:t>
      </w:r>
      <w:r w:rsidR="005C5F43" w:rsidRPr="00BE70AE">
        <w:t xml:space="preserve">Lazdijų rajono savivaldybės tarybos 2015 m. gegužės 14 d. sprendimu Nr. </w:t>
      </w:r>
      <w:hyperlink r:id="rId10" w:history="1">
        <w:r w:rsidR="005C5F43" w:rsidRPr="00D0749F">
          <w:rPr>
            <w:rStyle w:val="Hipersaitas"/>
          </w:rPr>
          <w:t>5TS-44</w:t>
        </w:r>
      </w:hyperlink>
      <w:r w:rsidR="005C5F43" w:rsidRPr="00BE70AE">
        <w:t xml:space="preserve"> „D</w:t>
      </w:r>
      <w:r w:rsidR="005C5F43" w:rsidRPr="00BE70AE">
        <w:rPr>
          <w:bCs/>
        </w:rPr>
        <w:t xml:space="preserve">ėl </w:t>
      </w:r>
      <w:r w:rsidR="00EC5EBD">
        <w:rPr>
          <w:bCs/>
        </w:rPr>
        <w:t>B</w:t>
      </w:r>
      <w:r w:rsidR="005C5F43" w:rsidRPr="00BE70AE">
        <w:rPr>
          <w:bCs/>
        </w:rPr>
        <w:t>ūsto nuomos ar išperkamosios būsto nuomos mokesčių dalies kompensacijų mokėjimo ir permokėtų kompensacijų grąžini</w:t>
      </w:r>
      <w:r w:rsidR="00D13457">
        <w:rPr>
          <w:bCs/>
        </w:rPr>
        <w:t>mo tvarkos aprašo patvirtinimo“:</w:t>
      </w:r>
    </w:p>
    <w:p w14:paraId="3055A6BF" w14:textId="52958C0E" w:rsidR="00A94A9C" w:rsidRDefault="00A94A9C" w:rsidP="00A94A9C">
      <w:pPr>
        <w:pStyle w:val="Betarp"/>
        <w:numPr>
          <w:ilvl w:val="0"/>
          <w:numId w:val="15"/>
        </w:numPr>
        <w:spacing w:line="360" w:lineRule="auto"/>
        <w:jc w:val="both"/>
        <w:rPr>
          <w:bCs/>
        </w:rPr>
      </w:pPr>
      <w:r>
        <w:rPr>
          <w:bCs/>
        </w:rPr>
        <w:t xml:space="preserve"> </w:t>
      </w:r>
      <w:r w:rsidR="00EC5EBD">
        <w:rPr>
          <w:bCs/>
        </w:rPr>
        <w:t xml:space="preserve">Pakeisti </w:t>
      </w:r>
      <w:r>
        <w:rPr>
          <w:bCs/>
        </w:rPr>
        <w:t>3 punktą ir jį išdėstyti taip:</w:t>
      </w:r>
    </w:p>
    <w:p w14:paraId="3055A6C0" w14:textId="77777777" w:rsidR="00A94A9C" w:rsidRPr="00A94A9C" w:rsidRDefault="00A94A9C" w:rsidP="00A94A9C">
      <w:pPr>
        <w:pStyle w:val="Betarp"/>
        <w:spacing w:line="360" w:lineRule="auto"/>
        <w:ind w:left="720"/>
        <w:jc w:val="both"/>
        <w:rPr>
          <w:bCs/>
        </w:rPr>
      </w:pPr>
      <w:r>
        <w:rPr>
          <w:bCs/>
        </w:rPr>
        <w:t>„</w:t>
      </w:r>
      <w:r w:rsidRPr="00A94A9C">
        <w:rPr>
          <w:bCs/>
        </w:rPr>
        <w:t>3. Kompensacijos mokamos iš:</w:t>
      </w:r>
    </w:p>
    <w:p w14:paraId="3055A6C1" w14:textId="77777777" w:rsidR="00A94A9C" w:rsidRPr="00A94A9C" w:rsidRDefault="00A94A9C" w:rsidP="00A94A9C">
      <w:pPr>
        <w:pStyle w:val="Betarp"/>
        <w:spacing w:line="360" w:lineRule="auto"/>
        <w:ind w:firstLine="720"/>
        <w:jc w:val="both"/>
        <w:rPr>
          <w:bCs/>
        </w:rPr>
      </w:pPr>
      <w:r w:rsidRPr="00A94A9C">
        <w:rPr>
          <w:bCs/>
        </w:rPr>
        <w:t>3.1. valstybės biudžeto specialiosios tikslinės dotacijos savivaldybių biudžetams;</w:t>
      </w:r>
    </w:p>
    <w:p w14:paraId="3055A6C2" w14:textId="5B512BC5" w:rsidR="00DF24E8" w:rsidRDefault="00A94A9C" w:rsidP="00A94A9C">
      <w:pPr>
        <w:pStyle w:val="Betarp"/>
        <w:spacing w:line="360" w:lineRule="auto"/>
        <w:ind w:firstLine="720"/>
        <w:jc w:val="both"/>
        <w:rPr>
          <w:bCs/>
        </w:rPr>
      </w:pPr>
      <w:r w:rsidRPr="00A94A9C">
        <w:rPr>
          <w:bCs/>
        </w:rPr>
        <w:t>3.2. Lazdijų rajono savivaldybės biudžeto</w:t>
      </w:r>
      <w:r w:rsidR="00223697">
        <w:rPr>
          <w:bCs/>
        </w:rPr>
        <w:t xml:space="preserve"> lėšų, skirtų savivaldybės savarankiško</w:t>
      </w:r>
      <w:r w:rsidR="00EC5EBD">
        <w:rPr>
          <w:bCs/>
        </w:rPr>
        <w:t>siom</w:t>
      </w:r>
      <w:r w:rsidR="00223697">
        <w:rPr>
          <w:bCs/>
        </w:rPr>
        <w:t>s funkcijoms vykdyti</w:t>
      </w:r>
      <w:r w:rsidRPr="00A94A9C">
        <w:rPr>
          <w:bCs/>
        </w:rPr>
        <w:t>.</w:t>
      </w:r>
      <w:r w:rsidR="00DF24E8">
        <w:rPr>
          <w:bCs/>
        </w:rPr>
        <w:t>“</w:t>
      </w:r>
    </w:p>
    <w:p w14:paraId="3055A6C3" w14:textId="5408FDF4" w:rsidR="00DF24E8" w:rsidRDefault="00DF24E8" w:rsidP="00A94A9C">
      <w:pPr>
        <w:pStyle w:val="Betarp"/>
        <w:spacing w:line="360" w:lineRule="auto"/>
        <w:ind w:firstLine="720"/>
        <w:jc w:val="both"/>
        <w:rPr>
          <w:bCs/>
        </w:rPr>
      </w:pPr>
      <w:r>
        <w:rPr>
          <w:bCs/>
        </w:rPr>
        <w:t xml:space="preserve">2. </w:t>
      </w:r>
      <w:r w:rsidR="00EC5EBD">
        <w:rPr>
          <w:bCs/>
        </w:rPr>
        <w:t xml:space="preserve">Pakeisti </w:t>
      </w:r>
      <w:r>
        <w:rPr>
          <w:bCs/>
        </w:rPr>
        <w:t>7 punktą ir jį išdėstyti taip:</w:t>
      </w:r>
    </w:p>
    <w:p w14:paraId="3055A6C4" w14:textId="77777777" w:rsidR="00527190" w:rsidRDefault="00DF24E8" w:rsidP="00C42B03">
      <w:pPr>
        <w:pStyle w:val="Betarp"/>
        <w:spacing w:line="360" w:lineRule="auto"/>
        <w:ind w:firstLine="720"/>
        <w:jc w:val="both"/>
      </w:pPr>
      <w:r>
        <w:t xml:space="preserve">„7. </w:t>
      </w:r>
      <w:r w:rsidRPr="00DF24E8">
        <w:t>Būsto nuomos ar išperkamosios būsto nuomos sutartis privalo būti įregistruota Nekilnojamojo turto registre. Lazdijų rajono savivaldybės administracija (toliau – rajono savivaldybės administracija) turi teisę pasinaudoti Nekilnojamojo turto registro duomenų baze ir patikrinti, ar nuomojamų gyvenamųjų patalpų nuomos sutartis yra įregistruota. Neįregistravus būsto nuomos sutarties Nekilnojamojo turto registre, nuomos mokesčio dalies kompensacija nuomininkui nemokama.  Šeimos nuomojamų gyvenamųjų patalpų nuomos sutartis turi būti sudaryta to sutuoktinio vardu, kuris įtrauktas į šeimų ir asmenų, turinčių teisę į savivaldybės socialinį būstą, sąrašą.</w:t>
      </w:r>
      <w:r>
        <w:t>“</w:t>
      </w:r>
    </w:p>
    <w:p w14:paraId="3055A6C5" w14:textId="78036E3A" w:rsidR="00DF24E8" w:rsidRDefault="00DF24E8" w:rsidP="00DF24E8">
      <w:pPr>
        <w:pStyle w:val="Betarp"/>
        <w:spacing w:line="360" w:lineRule="auto"/>
        <w:jc w:val="both"/>
      </w:pPr>
      <w:r>
        <w:tab/>
        <w:t xml:space="preserve">3. </w:t>
      </w:r>
      <w:r w:rsidR="00EC5EBD">
        <w:t xml:space="preserve">Pakeisti </w:t>
      </w:r>
      <w:r w:rsidR="002D55E5">
        <w:t>8 punktą ir jį išdėstyti taip:</w:t>
      </w:r>
    </w:p>
    <w:p w14:paraId="70B7C8E0" w14:textId="77777777" w:rsidR="00992516" w:rsidRDefault="002D55E5" w:rsidP="00DF24E8">
      <w:pPr>
        <w:pStyle w:val="Betarp"/>
        <w:spacing w:line="360" w:lineRule="auto"/>
        <w:jc w:val="both"/>
      </w:pPr>
      <w:r>
        <w:tab/>
        <w:t xml:space="preserve">„8. </w:t>
      </w:r>
      <w:r w:rsidRPr="002D55E5">
        <w:t xml:space="preserve">Asmuo ar šeima į asmenų ir šeimų, gaunančių būsto nuomos ar išperkamosios būsto nuomos mokesčių dalies kompensaciją, sąrašą įrašomi Lazdijų rajono savivaldybės administracijos direktoriaus įsakymu, kuriame nurodoma kompensacijos, mokamos iš valstybės biudžeto </w:t>
      </w:r>
    </w:p>
    <w:p w14:paraId="7D96D673" w14:textId="14E89216" w:rsidR="00992516" w:rsidRDefault="00992516" w:rsidP="00992516">
      <w:pPr>
        <w:pStyle w:val="Betarp"/>
        <w:spacing w:line="360" w:lineRule="auto"/>
        <w:jc w:val="center"/>
      </w:pPr>
      <w:r>
        <w:t>2</w:t>
      </w:r>
    </w:p>
    <w:p w14:paraId="3055A6CA" w14:textId="3394F946" w:rsidR="002D55E5" w:rsidRDefault="002D55E5" w:rsidP="00DF24E8">
      <w:pPr>
        <w:pStyle w:val="Betarp"/>
        <w:spacing w:line="360" w:lineRule="auto"/>
        <w:jc w:val="both"/>
      </w:pPr>
      <w:r w:rsidRPr="002D55E5">
        <w:t>specialiosios tikslinės dotacijos savivaldybių biudžetams, dalis ir kompensacijos dalis, mokama iš Lazdijų rajono savivaldybės biudžeto lėšų</w:t>
      </w:r>
      <w:r w:rsidR="00223697" w:rsidRPr="00223697">
        <w:rPr>
          <w:bCs/>
        </w:rPr>
        <w:t>, skirtų savivaldybės savarankiško</w:t>
      </w:r>
      <w:r w:rsidR="00D55B40">
        <w:rPr>
          <w:bCs/>
        </w:rPr>
        <w:t>siom</w:t>
      </w:r>
      <w:r w:rsidR="00223697" w:rsidRPr="00223697">
        <w:rPr>
          <w:bCs/>
        </w:rPr>
        <w:t>s funkcijoms vykdyti</w:t>
      </w:r>
      <w:r w:rsidR="00223697">
        <w:rPr>
          <w:bCs/>
        </w:rPr>
        <w:t>.</w:t>
      </w:r>
      <w:r w:rsidR="00D55B40">
        <w:rPr>
          <w:bCs/>
        </w:rPr>
        <w:t xml:space="preserve"> </w:t>
      </w:r>
      <w:r w:rsidRPr="002D55E5">
        <w:t>Už įsakymų projektų rengimą atsakingas savivaldybės administracijos Ekonomikos skyrius. Rajono savivaldybės administracijos direktoriaus įsakyme nurodyto dydžio būsto nuomos mokesčio dalies kompensaciją rajono savivaldybės administracijos Buhalterinės apskaitos skyrius perveda į nuomininko nurodytą sąskaitą banke tik nuomininkui ir rajono savivaldybės administracijos direktoriui pasirašius būsto nuomos mokesčio dalies ar išperkamosios būsto nuomos mokesčių dalies mokėjimo kompensavimo sutartį. Sutarties formą tvirtina rajono savivaldybės administracijos direktorius. Būsto nuomos mokesčio dalies kompensavimo sutartis su nuomininku sudaroma ne ilgesniam kaip 2 metų laikotarpiui, o išperkamosios būsto nuomos mokesčių dalies kompensavimo sutartis sudaroma ne ilgesniam kaip 3 metų laikotarpiui. Šalių susitarimu ar vienašališkai pažeidus sutartį, ji gali būti nutraukiama anksčiau.</w:t>
      </w:r>
      <w:r>
        <w:t>“</w:t>
      </w:r>
    </w:p>
    <w:p w14:paraId="3055A6CB" w14:textId="4A6013F6" w:rsidR="002D55E5" w:rsidRDefault="002D55E5" w:rsidP="00DF24E8">
      <w:pPr>
        <w:pStyle w:val="Betarp"/>
        <w:spacing w:line="360" w:lineRule="auto"/>
        <w:jc w:val="both"/>
      </w:pPr>
      <w:r>
        <w:tab/>
        <w:t xml:space="preserve">4. </w:t>
      </w:r>
      <w:r w:rsidR="00D55B40">
        <w:t xml:space="preserve">Pakeisti </w:t>
      </w:r>
      <w:r>
        <w:t>9 punktą ir jį išdėstyti taip:</w:t>
      </w:r>
    </w:p>
    <w:p w14:paraId="3055A6CC" w14:textId="5CF895CC" w:rsidR="00223697" w:rsidRDefault="002D55E5" w:rsidP="002D55E5">
      <w:pPr>
        <w:pStyle w:val="Betarp"/>
        <w:spacing w:line="360" w:lineRule="auto"/>
        <w:jc w:val="both"/>
      </w:pPr>
      <w:r>
        <w:tab/>
        <w:t>„</w:t>
      </w:r>
      <w:r w:rsidRPr="002D55E5">
        <w:t>9. Kompensacij</w:t>
      </w:r>
      <w:r w:rsidR="00223697">
        <w:t xml:space="preserve">os dydis, mokamas </w:t>
      </w:r>
      <w:r w:rsidRPr="002D55E5">
        <w:t>iš valstybės biudžeto specialiosios tikslinės dotacijos savivaldybių biudžetams,</w:t>
      </w:r>
      <w:r w:rsidR="00223697">
        <w:t xml:space="preserve"> </w:t>
      </w:r>
      <w:r w:rsidRPr="002D55E5">
        <w:t>apskaičiuojam</w:t>
      </w:r>
      <w:r w:rsidR="00223697">
        <w:t>as</w:t>
      </w:r>
      <w:r w:rsidRPr="002D55E5">
        <w:t xml:space="preserve"> vadovaujantis Lietuvos Respublikos Vyriausybės nutarimu patvirtinta metodika.</w:t>
      </w:r>
      <w:r w:rsidR="00223697">
        <w:t xml:space="preserve"> Kompensacijos dydis, mokamas</w:t>
      </w:r>
      <w:r w:rsidR="00223697" w:rsidRPr="00223697">
        <w:rPr>
          <w:bCs/>
        </w:rPr>
        <w:t xml:space="preserve"> </w:t>
      </w:r>
      <w:r w:rsidR="00223697">
        <w:rPr>
          <w:bCs/>
        </w:rPr>
        <w:t xml:space="preserve">iš </w:t>
      </w:r>
      <w:r w:rsidR="00223697" w:rsidRPr="00223697">
        <w:rPr>
          <w:bCs/>
        </w:rPr>
        <w:t>Lazdijų rajono savivaldybės biudžeto lėšų, skirtų savivaldybės savarankiško</w:t>
      </w:r>
      <w:r w:rsidR="00D55B40">
        <w:rPr>
          <w:bCs/>
        </w:rPr>
        <w:t>sio</w:t>
      </w:r>
      <w:r w:rsidR="00223697" w:rsidRPr="00223697">
        <w:rPr>
          <w:bCs/>
        </w:rPr>
        <w:t>ms funkcijoms vykdyti</w:t>
      </w:r>
      <w:r w:rsidR="00223697">
        <w:t>, turi būti toks pat kaip</w:t>
      </w:r>
      <w:r w:rsidR="00D55B40">
        <w:t xml:space="preserve"> </w:t>
      </w:r>
      <w:r w:rsidR="00223697">
        <w:t xml:space="preserve">kompensacijos dydis, mokamas </w:t>
      </w:r>
      <w:r w:rsidR="00223697" w:rsidRPr="00223697">
        <w:t>iš valstybės biudžeto specialiosios tikslinės dotacijos savivaldybių biudžetams, apskaičiuo</w:t>
      </w:r>
      <w:r w:rsidR="009B3C97">
        <w:t>tas</w:t>
      </w:r>
      <w:r w:rsidR="00223697" w:rsidRPr="00223697">
        <w:t xml:space="preserve"> vadovaujantis Lietuvos Respublikos Vyriausybės nutarimu patvirtinta metodika</w:t>
      </w:r>
      <w:r w:rsidR="007E4C7A">
        <w:t>.</w:t>
      </w:r>
      <w:r w:rsidR="007E4C7A" w:rsidRPr="007E4C7A">
        <w:t xml:space="preserve"> </w:t>
      </w:r>
      <w:r w:rsidR="007E4C7A" w:rsidRPr="002D55E5">
        <w:t xml:space="preserve">Pasikeitus Baziniams būsto nuomos ar išperkamosios būsto nuomos mokesčių dalies kompensacijos dydžiams savivaldybėms, patvirtintiems Lietuvos Respublikos socialinės apsaugos ir darbo ministro įsakymu ar Lietuvos Respublikos Vyriausybei pakeitus bazinio būsto nuomos ar išperkamosios būsto nuomos mokesčių dalies kompensacijos dydžio perskaičiavimo koeficientą, kompensacijų dydžiai tikslinami rajono savivaldybės </w:t>
      </w:r>
      <w:r w:rsidR="007E4C7A">
        <w:t xml:space="preserve">administracijos </w:t>
      </w:r>
      <w:r w:rsidR="007E4C7A" w:rsidRPr="002D55E5">
        <w:t>direktoriaus įsakymu ir pasirašant papildomą susitarimą prie būsto nuomos mokesčio dalies ar išperkamosios būsto nuomos mokesčių dalies mokėjimo kompensavimo sutarties.</w:t>
      </w:r>
      <w:r w:rsidR="007E4C7A">
        <w:t>“</w:t>
      </w:r>
    </w:p>
    <w:p w14:paraId="3055A6CF" w14:textId="77777777" w:rsidR="00C80C25" w:rsidRDefault="00C80C25" w:rsidP="007A5384">
      <w:pPr>
        <w:tabs>
          <w:tab w:val="right" w:pos="9638"/>
        </w:tabs>
      </w:pPr>
    </w:p>
    <w:p w14:paraId="47979424" w14:textId="77777777" w:rsidR="007E4C7A" w:rsidRDefault="007E4C7A" w:rsidP="007A5384">
      <w:pPr>
        <w:tabs>
          <w:tab w:val="right" w:pos="9638"/>
        </w:tabs>
      </w:pPr>
    </w:p>
    <w:p w14:paraId="1D1B0B89" w14:textId="77777777" w:rsidR="007E4C7A" w:rsidRDefault="007E4C7A" w:rsidP="007A5384">
      <w:pPr>
        <w:tabs>
          <w:tab w:val="right" w:pos="9638"/>
        </w:tabs>
      </w:pPr>
    </w:p>
    <w:p w14:paraId="3196542C" w14:textId="77777777" w:rsidR="007E4C7A" w:rsidRPr="00BE70AE" w:rsidRDefault="007E4C7A" w:rsidP="007A5384">
      <w:pPr>
        <w:tabs>
          <w:tab w:val="right" w:pos="9638"/>
        </w:tabs>
      </w:pPr>
    </w:p>
    <w:p w14:paraId="3055A6D0" w14:textId="77777777" w:rsidR="001146A1" w:rsidRDefault="001146A1" w:rsidP="005C5F43">
      <w:pPr>
        <w:tabs>
          <w:tab w:val="right" w:pos="9638"/>
        </w:tabs>
        <w:rPr>
          <w:sz w:val="26"/>
        </w:rPr>
      </w:pPr>
      <w:r w:rsidRPr="00BE70AE">
        <w:t>Savivaldybės meras</w:t>
      </w:r>
      <w:r>
        <w:rPr>
          <w:sz w:val="26"/>
          <w:szCs w:val="26"/>
        </w:rPr>
        <w:tab/>
      </w:r>
    </w:p>
    <w:p w14:paraId="3055A6D1" w14:textId="77777777" w:rsidR="001146A1" w:rsidRDefault="001146A1" w:rsidP="001146A1">
      <w:pPr>
        <w:tabs>
          <w:tab w:val="right" w:pos="9638"/>
        </w:tabs>
        <w:jc w:val="center"/>
        <w:rPr>
          <w:sz w:val="26"/>
        </w:rPr>
      </w:pPr>
    </w:p>
    <w:p w14:paraId="3055A6D2" w14:textId="77777777" w:rsidR="005C5F43" w:rsidRPr="005C5F43" w:rsidRDefault="005C5F43" w:rsidP="005C5F43">
      <w:pPr>
        <w:tabs>
          <w:tab w:val="left" w:pos="735"/>
          <w:tab w:val="left" w:pos="780"/>
          <w:tab w:val="left" w:pos="990"/>
        </w:tabs>
      </w:pPr>
      <w:r w:rsidRPr="005C5F43">
        <w:t>Parengė</w:t>
      </w:r>
    </w:p>
    <w:p w14:paraId="3055A6D3" w14:textId="77777777" w:rsidR="0061441F" w:rsidRDefault="005C5F43" w:rsidP="005C5F43">
      <w:pPr>
        <w:tabs>
          <w:tab w:val="left" w:pos="735"/>
          <w:tab w:val="left" w:pos="780"/>
          <w:tab w:val="left" w:pos="990"/>
        </w:tabs>
        <w:rPr>
          <w:sz w:val="26"/>
        </w:rPr>
      </w:pPr>
      <w:r w:rsidRPr="005C5F43">
        <w:t>J. Galvanauskienė</w:t>
      </w:r>
      <w:r w:rsidR="009B3C97">
        <w:t xml:space="preserve">, </w:t>
      </w:r>
      <w:r w:rsidRPr="005C5F43">
        <w:t>2016-08-</w:t>
      </w:r>
      <w:r w:rsidR="009B3C97">
        <w:t>30</w:t>
      </w:r>
      <w:r w:rsidR="00A76AB5" w:rsidRPr="005C5F43">
        <w:tab/>
      </w:r>
      <w:r w:rsidR="00A76AB5" w:rsidRPr="00A76AB5">
        <w:rPr>
          <w:sz w:val="26"/>
        </w:rPr>
        <w:tab/>
      </w:r>
      <w:r w:rsidR="00A76AB5" w:rsidRPr="00A76AB5">
        <w:rPr>
          <w:sz w:val="26"/>
        </w:rPr>
        <w:tab/>
        <w:t xml:space="preserve"> </w:t>
      </w:r>
    </w:p>
    <w:p w14:paraId="3055A6D4" w14:textId="77777777" w:rsidR="005C5F43" w:rsidRDefault="005C5F43" w:rsidP="00F45AD7">
      <w:pPr>
        <w:tabs>
          <w:tab w:val="left" w:pos="735"/>
          <w:tab w:val="left" w:pos="780"/>
          <w:tab w:val="left" w:pos="990"/>
        </w:tabs>
        <w:spacing w:line="360" w:lineRule="auto"/>
      </w:pPr>
    </w:p>
    <w:p w14:paraId="7CC7E0DB" w14:textId="77777777" w:rsidR="00D55B40" w:rsidRDefault="00D55B40" w:rsidP="00F45AD7">
      <w:pPr>
        <w:tabs>
          <w:tab w:val="left" w:pos="735"/>
          <w:tab w:val="left" w:pos="780"/>
          <w:tab w:val="left" w:pos="990"/>
        </w:tabs>
        <w:spacing w:line="360" w:lineRule="auto"/>
      </w:pPr>
    </w:p>
    <w:p w14:paraId="3055A6D5" w14:textId="77777777" w:rsidR="00BD0305" w:rsidRPr="00E43B7F" w:rsidRDefault="00BD0305" w:rsidP="00F45AD7">
      <w:pPr>
        <w:tabs>
          <w:tab w:val="left" w:pos="735"/>
          <w:tab w:val="left" w:pos="780"/>
          <w:tab w:val="left" w:pos="990"/>
        </w:tabs>
        <w:spacing w:line="360" w:lineRule="auto"/>
      </w:pPr>
    </w:p>
    <w:p w14:paraId="3055A6D6" w14:textId="77777777" w:rsidR="00BD0305" w:rsidRDefault="00BD0305" w:rsidP="001707C2">
      <w:pPr>
        <w:tabs>
          <w:tab w:val="left" w:pos="735"/>
          <w:tab w:val="left" w:pos="780"/>
          <w:tab w:val="left" w:pos="990"/>
        </w:tabs>
        <w:jc w:val="center"/>
        <w:rPr>
          <w:b/>
        </w:rPr>
      </w:pPr>
    </w:p>
    <w:p w14:paraId="3055A6D7" w14:textId="77777777" w:rsidR="00E43B7F" w:rsidRDefault="00E43B7F" w:rsidP="001707C2">
      <w:pPr>
        <w:tabs>
          <w:tab w:val="left" w:pos="735"/>
          <w:tab w:val="left" w:pos="780"/>
          <w:tab w:val="left" w:pos="990"/>
        </w:tabs>
        <w:jc w:val="center"/>
        <w:rPr>
          <w:b/>
        </w:rPr>
      </w:pPr>
      <w:r w:rsidRPr="00E43B7F">
        <w:rPr>
          <w:b/>
        </w:rPr>
        <w:t>LAZDIJŲ RAJONO SAVIVALDYBĖS TARYBOS SPRENDIMO</w:t>
      </w:r>
    </w:p>
    <w:p w14:paraId="3055A6D8" w14:textId="77777777" w:rsidR="00E43B7F" w:rsidRPr="00E43B7F" w:rsidRDefault="00E43B7F" w:rsidP="001707C2">
      <w:pPr>
        <w:tabs>
          <w:tab w:val="left" w:pos="735"/>
          <w:tab w:val="left" w:pos="780"/>
          <w:tab w:val="left" w:pos="990"/>
        </w:tabs>
        <w:jc w:val="center"/>
        <w:rPr>
          <w:b/>
          <w:bCs/>
        </w:rPr>
      </w:pPr>
      <w:r w:rsidRPr="00E43B7F">
        <w:rPr>
          <w:b/>
        </w:rPr>
        <w:t>„</w:t>
      </w:r>
      <w:r>
        <w:rPr>
          <w:b/>
        </w:rPr>
        <w:t xml:space="preserve">DĖL </w:t>
      </w:r>
      <w:r w:rsidRPr="00E43B7F">
        <w:rPr>
          <w:b/>
        </w:rPr>
        <w:t xml:space="preserve">LAZDIJŲ RAJONO SAVIVALDYBĖS TARYBOS 2015 M. GEGUŽĖS 14 D. SPRENDIMO NR. </w:t>
      </w:r>
      <w:hyperlink r:id="rId11" w:history="1">
        <w:r w:rsidRPr="00D0749F">
          <w:rPr>
            <w:rStyle w:val="Hipersaitas"/>
            <w:b/>
          </w:rPr>
          <w:t>5TS-44</w:t>
        </w:r>
      </w:hyperlink>
      <w:r w:rsidRPr="00E43B7F">
        <w:rPr>
          <w:b/>
        </w:rPr>
        <w:t xml:space="preserve"> „</w:t>
      </w:r>
      <w:r w:rsidRPr="00E43B7F">
        <w:rPr>
          <w:b/>
          <w:bCs/>
        </w:rPr>
        <w:t>DĖL BŪSTO NUOMOS AR IŠPERKAMOSIOS BŪSTO NUOMOS MOKESČIŲ DALIES KOMPENSACIJŲ MOKĖJIMO IR PERMOKĖTŲ KOMPENSACIJŲ GRĄŽINIMO TVARKOS APRAŠO PATVIRTINIMO“ PAKEITIMO</w:t>
      </w:r>
      <w:r>
        <w:rPr>
          <w:b/>
          <w:bCs/>
        </w:rPr>
        <w:t>“</w:t>
      </w:r>
    </w:p>
    <w:p w14:paraId="3055A6D9" w14:textId="77777777" w:rsidR="00E43B7F" w:rsidRPr="00E43B7F" w:rsidRDefault="00E43B7F" w:rsidP="001707C2">
      <w:pPr>
        <w:tabs>
          <w:tab w:val="left" w:pos="735"/>
          <w:tab w:val="left" w:pos="780"/>
          <w:tab w:val="left" w:pos="990"/>
        </w:tabs>
        <w:jc w:val="center"/>
        <w:rPr>
          <w:b/>
        </w:rPr>
      </w:pPr>
      <w:r w:rsidRPr="00E43B7F">
        <w:rPr>
          <w:b/>
        </w:rPr>
        <w:t>PROJEKTO</w:t>
      </w:r>
      <w:r w:rsidR="001707C2">
        <w:rPr>
          <w:b/>
        </w:rPr>
        <w:t xml:space="preserve"> </w:t>
      </w:r>
      <w:r w:rsidRPr="00E43B7F">
        <w:rPr>
          <w:b/>
        </w:rPr>
        <w:t>AIŠKINAMASIS RAŠTAS</w:t>
      </w:r>
    </w:p>
    <w:p w14:paraId="3055A6DA" w14:textId="77777777" w:rsidR="00197882" w:rsidRDefault="00197882" w:rsidP="00197882">
      <w:pPr>
        <w:tabs>
          <w:tab w:val="left" w:pos="735"/>
          <w:tab w:val="left" w:pos="780"/>
          <w:tab w:val="left" w:pos="990"/>
        </w:tabs>
        <w:jc w:val="center"/>
      </w:pPr>
    </w:p>
    <w:p w14:paraId="3055A6DB" w14:textId="77777777" w:rsidR="00E43B7F" w:rsidRPr="00E43B7F" w:rsidRDefault="00E43B7F" w:rsidP="00197882">
      <w:pPr>
        <w:tabs>
          <w:tab w:val="left" w:pos="735"/>
          <w:tab w:val="left" w:pos="780"/>
          <w:tab w:val="left" w:pos="990"/>
        </w:tabs>
        <w:jc w:val="center"/>
      </w:pPr>
      <w:r w:rsidRPr="00E43B7F">
        <w:t>201</w:t>
      </w:r>
      <w:r w:rsidR="00197882">
        <w:t>6</w:t>
      </w:r>
      <w:r w:rsidRPr="00E43B7F">
        <w:t>-0</w:t>
      </w:r>
      <w:r w:rsidR="001707C2">
        <w:t>8-</w:t>
      </w:r>
      <w:r w:rsidRPr="00E43B7F">
        <w:t>30</w:t>
      </w:r>
    </w:p>
    <w:p w14:paraId="3055A6DC" w14:textId="77777777" w:rsidR="00E43B7F" w:rsidRPr="00E43B7F" w:rsidRDefault="00E43B7F" w:rsidP="00197882">
      <w:pPr>
        <w:tabs>
          <w:tab w:val="left" w:pos="735"/>
          <w:tab w:val="left" w:pos="780"/>
          <w:tab w:val="left" w:pos="990"/>
        </w:tabs>
        <w:jc w:val="center"/>
      </w:pPr>
      <w:r w:rsidRPr="00E43B7F">
        <w:t>Lazdijai</w:t>
      </w:r>
    </w:p>
    <w:p w14:paraId="3055A6DD" w14:textId="77777777" w:rsidR="00E43B7F" w:rsidRPr="00E43B7F" w:rsidRDefault="00E43B7F" w:rsidP="00E43B7F">
      <w:pPr>
        <w:tabs>
          <w:tab w:val="left" w:pos="735"/>
          <w:tab w:val="left" w:pos="780"/>
          <w:tab w:val="left" w:pos="990"/>
        </w:tabs>
        <w:spacing w:line="360" w:lineRule="auto"/>
      </w:pPr>
    </w:p>
    <w:p w14:paraId="3055A6DE" w14:textId="77777777" w:rsidR="00BA52E6" w:rsidRDefault="00E43B7F" w:rsidP="00CA0D83">
      <w:pPr>
        <w:tabs>
          <w:tab w:val="left" w:pos="735"/>
          <w:tab w:val="left" w:pos="780"/>
          <w:tab w:val="left" w:pos="990"/>
        </w:tabs>
        <w:spacing w:line="360" w:lineRule="auto"/>
        <w:jc w:val="both"/>
      </w:pPr>
      <w:r w:rsidRPr="00E43B7F">
        <w:tab/>
        <w:t xml:space="preserve">Lazdijų rajono savivaldybės tarybos sprendimo projektas „Lazdijų rajono savivaldybės tarybos 2015 m. gegužės 14 d. sprendimo </w:t>
      </w:r>
      <w:r>
        <w:t>N</w:t>
      </w:r>
      <w:r w:rsidRPr="00E43B7F">
        <w:t xml:space="preserve">r. </w:t>
      </w:r>
      <w:hyperlink r:id="rId12" w:history="1">
        <w:r w:rsidRPr="00D0749F">
          <w:rPr>
            <w:rStyle w:val="Hipersaitas"/>
          </w:rPr>
          <w:t>5TS-44</w:t>
        </w:r>
      </w:hyperlink>
      <w:r w:rsidRPr="00E43B7F">
        <w:t xml:space="preserve"> „</w:t>
      </w:r>
      <w:r>
        <w:t>D</w:t>
      </w:r>
      <w:r w:rsidRPr="00E43B7F">
        <w:rPr>
          <w:bCs/>
        </w:rPr>
        <w:t>ėl būsto nuomos ar išperkamosios būsto nuomos mokesčių dalies kompensacijų mokėjimo ir permokėtų kompensacijų grąžinimo tvarkos aprašo patvirtinimo“ pakeitimo“</w:t>
      </w:r>
      <w:r w:rsidR="00BA52E6">
        <w:rPr>
          <w:bCs/>
        </w:rPr>
        <w:t xml:space="preserve">  </w:t>
      </w:r>
      <w:r w:rsidRPr="00E43B7F">
        <w:t xml:space="preserve">parengtas vadovaujantis </w:t>
      </w:r>
      <w:r w:rsidR="00BA52E6" w:rsidRPr="00BA52E6">
        <w:t>Lietuvos Respublikos vietos savivaldos įstatymo 18 straipsnio 1</w:t>
      </w:r>
      <w:r w:rsidR="00BA52E6">
        <w:t xml:space="preserve"> dalimi. </w:t>
      </w:r>
    </w:p>
    <w:p w14:paraId="3055A6DF" w14:textId="6F4F4C97" w:rsidR="00E43B7F" w:rsidRPr="00E43B7F" w:rsidRDefault="00E43B7F" w:rsidP="00CA0D83">
      <w:pPr>
        <w:tabs>
          <w:tab w:val="left" w:pos="735"/>
          <w:tab w:val="left" w:pos="780"/>
          <w:tab w:val="left" w:pos="990"/>
        </w:tabs>
        <w:spacing w:line="360" w:lineRule="auto"/>
        <w:jc w:val="both"/>
      </w:pPr>
      <w:r w:rsidRPr="00E43B7F">
        <w:tab/>
        <w:t xml:space="preserve"> </w:t>
      </w:r>
      <w:r w:rsidR="00BA52E6" w:rsidRPr="00BA52E6">
        <w:t>Lazdijų rajono savivaldybės taryb</w:t>
      </w:r>
      <w:r w:rsidR="00BA52E6">
        <w:t>a</w:t>
      </w:r>
      <w:r w:rsidR="00BA52E6" w:rsidRPr="00BA52E6">
        <w:t xml:space="preserve"> 2015 m. gegužės 14 d. sprendim</w:t>
      </w:r>
      <w:r w:rsidR="00BA52E6">
        <w:t>u</w:t>
      </w:r>
      <w:r w:rsidR="00BA52E6" w:rsidRPr="00BA52E6">
        <w:t xml:space="preserve"> Nr</w:t>
      </w:r>
      <w:hyperlink r:id="rId13" w:history="1">
        <w:r w:rsidR="00BA52E6" w:rsidRPr="00D0749F">
          <w:rPr>
            <w:rStyle w:val="Hipersaitas"/>
          </w:rPr>
          <w:t>. 5TS-44</w:t>
        </w:r>
      </w:hyperlink>
      <w:r w:rsidR="00BA52E6" w:rsidRPr="00BA52E6">
        <w:t xml:space="preserve"> „D</w:t>
      </w:r>
      <w:r w:rsidR="00BA52E6" w:rsidRPr="00BA52E6">
        <w:rPr>
          <w:bCs/>
        </w:rPr>
        <w:t>ėl būsto nuomos ar išperkamosios būsto nuomos mokesčių dalies kompensacijų mokėjimo ir permokėtų kompensacijų grąžinimo tvarkos aprašo patvirtinimo</w:t>
      </w:r>
      <w:r w:rsidR="00BA52E6">
        <w:rPr>
          <w:bCs/>
        </w:rPr>
        <w:t xml:space="preserve">“ patvirtino </w:t>
      </w:r>
      <w:r w:rsidR="00BA52E6" w:rsidRPr="00BA52E6">
        <w:rPr>
          <w:bCs/>
        </w:rPr>
        <w:t>Būsto nuomos ar išperkamosios būsto nuomos mokesčių dalies kompensacijų mokėjimo ir permokėtų kompensacijų grąžinimo tvarkos aprašą</w:t>
      </w:r>
      <w:r w:rsidR="00BA52E6">
        <w:rPr>
          <w:bCs/>
        </w:rPr>
        <w:t xml:space="preserve">. Vadovaujantis šia tvarka ir </w:t>
      </w:r>
      <w:r w:rsidR="00BA52E6" w:rsidRPr="00BA52E6">
        <w:rPr>
          <w:bCs/>
        </w:rPr>
        <w:t>valstybės biudžeto specialiosios tikslinės dotacijos savivaldybių biudžetams</w:t>
      </w:r>
      <w:r w:rsidR="00BA52E6">
        <w:rPr>
          <w:bCs/>
        </w:rPr>
        <w:t xml:space="preserve"> lėšomis yra galimybė mokėti </w:t>
      </w:r>
      <w:r w:rsidR="00BA52E6" w:rsidRPr="00BA52E6">
        <w:rPr>
          <w:bCs/>
        </w:rPr>
        <w:t>būsto nuomos ar išperkamosios būsto nuo</w:t>
      </w:r>
      <w:r w:rsidR="00BA52E6">
        <w:rPr>
          <w:bCs/>
        </w:rPr>
        <w:t xml:space="preserve">mos mokesčių dalies kompensacijas </w:t>
      </w:r>
      <w:r w:rsidR="00BA52E6" w:rsidRPr="00BA52E6">
        <w:rPr>
          <w:bCs/>
        </w:rPr>
        <w:t xml:space="preserve">asmenims ir šeimoms, įrašytiems į asmenų ir šeimų, turinčių teisę į paramą būstui išsinuomoti, sąrašus ir nuomojantiems fiziniams ar juridiniams asmenims priklausantį būstą. </w:t>
      </w:r>
      <w:r w:rsidR="00BA52E6">
        <w:rPr>
          <w:bCs/>
        </w:rPr>
        <w:t>Tačiau realiai ši programa neveikia, nes asmeniui yra per maža kompensacija (</w:t>
      </w:r>
      <w:r w:rsidR="009F7000">
        <w:rPr>
          <w:bCs/>
        </w:rPr>
        <w:t xml:space="preserve">2016 m. </w:t>
      </w:r>
      <w:r w:rsidR="00D55B40">
        <w:rPr>
          <w:bCs/>
        </w:rPr>
        <w:t>–</w:t>
      </w:r>
      <w:r w:rsidR="009F7000">
        <w:rPr>
          <w:bCs/>
        </w:rPr>
        <w:t xml:space="preserve"> </w:t>
      </w:r>
      <w:r w:rsidR="00BA52E6">
        <w:rPr>
          <w:bCs/>
        </w:rPr>
        <w:t xml:space="preserve">7,168 Eur). Lazdijų rajono savivaldybėje kompensaciją už būsto nuomą gauna tik 1 šeima. </w:t>
      </w:r>
    </w:p>
    <w:p w14:paraId="3055A6E0" w14:textId="77777777" w:rsidR="00BA52E6" w:rsidRDefault="00E43B7F" w:rsidP="00CA0D83">
      <w:pPr>
        <w:tabs>
          <w:tab w:val="left" w:pos="735"/>
          <w:tab w:val="left" w:pos="780"/>
          <w:tab w:val="left" w:pos="990"/>
        </w:tabs>
        <w:spacing w:line="360" w:lineRule="auto"/>
        <w:jc w:val="both"/>
      </w:pPr>
      <w:r w:rsidRPr="00E43B7F">
        <w:tab/>
        <w:t xml:space="preserve">Šio sprendimo projekto tikslas – </w:t>
      </w:r>
      <w:r w:rsidR="00BA52E6">
        <w:t xml:space="preserve">pakeisti Būsto nuomos ar išperkamosios būsto nuomos mokesčių dalies kompensacijų mokėjimo ir permokėtų kompensacijų grąžinimo tvarkos aprašo, patvirtinto Lazdijų rajono savivaldybės tarybos 2015 m. gegužės 14 d. sprendimu Nr. </w:t>
      </w:r>
      <w:hyperlink r:id="rId14" w:history="1">
        <w:r w:rsidR="00BA52E6" w:rsidRPr="00D0749F">
          <w:rPr>
            <w:rStyle w:val="Hipersaitas"/>
          </w:rPr>
          <w:t>5TS-44</w:t>
        </w:r>
      </w:hyperlink>
      <w:r w:rsidR="00BA52E6">
        <w:t xml:space="preserve"> „Dėl būsto nuomos ar išperkamosios būsto nuomos mokesčių dalies kompensacijų mokėjimo ir permokėtų kompensacijų grąžinimo tvarkos aprašo patvirtinimo“:</w:t>
      </w:r>
    </w:p>
    <w:p w14:paraId="3055A6E1" w14:textId="77777777" w:rsidR="00BA52E6" w:rsidRDefault="00BA52E6" w:rsidP="00CA0D83">
      <w:pPr>
        <w:tabs>
          <w:tab w:val="left" w:pos="735"/>
          <w:tab w:val="left" w:pos="780"/>
          <w:tab w:val="left" w:pos="990"/>
        </w:tabs>
        <w:spacing w:line="360" w:lineRule="auto"/>
        <w:jc w:val="both"/>
      </w:pPr>
      <w:r>
        <w:tab/>
        <w:t>1.</w:t>
      </w:r>
      <w:r>
        <w:tab/>
        <w:t xml:space="preserve"> 3 punktą ir jį išdėstyti taip:</w:t>
      </w:r>
    </w:p>
    <w:p w14:paraId="3055A6E2" w14:textId="77777777" w:rsidR="00BA52E6" w:rsidRDefault="00BA52E6" w:rsidP="00CA0D83">
      <w:pPr>
        <w:tabs>
          <w:tab w:val="left" w:pos="735"/>
          <w:tab w:val="left" w:pos="780"/>
          <w:tab w:val="left" w:pos="990"/>
        </w:tabs>
        <w:spacing w:line="360" w:lineRule="auto"/>
        <w:jc w:val="both"/>
      </w:pPr>
      <w:r>
        <w:tab/>
        <w:t>„3. Kompensacijos mokamos iš:</w:t>
      </w:r>
    </w:p>
    <w:p w14:paraId="3055A6E3" w14:textId="77777777" w:rsidR="00BA52E6" w:rsidRDefault="00E76952" w:rsidP="00CA0D83">
      <w:pPr>
        <w:tabs>
          <w:tab w:val="left" w:pos="735"/>
          <w:tab w:val="left" w:pos="780"/>
          <w:tab w:val="left" w:pos="990"/>
        </w:tabs>
        <w:spacing w:line="360" w:lineRule="auto"/>
        <w:jc w:val="both"/>
      </w:pPr>
      <w:r>
        <w:tab/>
      </w:r>
      <w:r w:rsidR="00BA52E6">
        <w:t>3.1. valstybės biudžeto specialiosios tikslinės dotacijos savivaldybių biudžetams;</w:t>
      </w:r>
    </w:p>
    <w:p w14:paraId="3055A6E4" w14:textId="503A29CD" w:rsidR="00BA52E6" w:rsidRDefault="00BA52E6" w:rsidP="00CA0D83">
      <w:pPr>
        <w:tabs>
          <w:tab w:val="left" w:pos="735"/>
          <w:tab w:val="left" w:pos="780"/>
          <w:tab w:val="left" w:pos="990"/>
        </w:tabs>
        <w:spacing w:line="360" w:lineRule="auto"/>
        <w:jc w:val="both"/>
      </w:pPr>
      <w:r>
        <w:tab/>
        <w:t xml:space="preserve">3.2. </w:t>
      </w:r>
      <w:r w:rsidR="009B3C97" w:rsidRPr="009B3C97">
        <w:rPr>
          <w:bCs/>
        </w:rPr>
        <w:t>Lazdijų rajono savivaldybės biudžeto lėšų, skirtų savivaldybės savarankiško</w:t>
      </w:r>
      <w:r w:rsidR="00D55B40">
        <w:rPr>
          <w:bCs/>
        </w:rPr>
        <w:t>sio</w:t>
      </w:r>
      <w:r w:rsidR="009B3C97" w:rsidRPr="009B3C97">
        <w:rPr>
          <w:bCs/>
        </w:rPr>
        <w:t>ms funkcijoms vykdyti.“</w:t>
      </w:r>
    </w:p>
    <w:p w14:paraId="3055A6E5" w14:textId="77777777" w:rsidR="00BA52E6" w:rsidRDefault="00BA52E6" w:rsidP="00CA0D83">
      <w:pPr>
        <w:tabs>
          <w:tab w:val="left" w:pos="735"/>
          <w:tab w:val="left" w:pos="780"/>
          <w:tab w:val="left" w:pos="990"/>
        </w:tabs>
        <w:spacing w:line="360" w:lineRule="auto"/>
        <w:jc w:val="both"/>
      </w:pPr>
      <w:r>
        <w:tab/>
        <w:t>2. 7 punktą ir jį išdėstyti taip:</w:t>
      </w:r>
    </w:p>
    <w:p w14:paraId="3055A6E6" w14:textId="77777777" w:rsidR="009B3C97" w:rsidRDefault="009B3C97" w:rsidP="00CA0D83">
      <w:pPr>
        <w:tabs>
          <w:tab w:val="left" w:pos="735"/>
          <w:tab w:val="left" w:pos="780"/>
          <w:tab w:val="left" w:pos="990"/>
        </w:tabs>
        <w:spacing w:line="360" w:lineRule="auto"/>
        <w:jc w:val="both"/>
      </w:pPr>
    </w:p>
    <w:p w14:paraId="2D4E8914" w14:textId="77777777" w:rsidR="00C27BA5" w:rsidRDefault="00C27BA5" w:rsidP="00CA0D83">
      <w:pPr>
        <w:tabs>
          <w:tab w:val="left" w:pos="735"/>
          <w:tab w:val="left" w:pos="780"/>
          <w:tab w:val="left" w:pos="990"/>
        </w:tabs>
        <w:spacing w:line="360" w:lineRule="auto"/>
        <w:jc w:val="both"/>
      </w:pPr>
    </w:p>
    <w:p w14:paraId="3055A6E7" w14:textId="77777777" w:rsidR="009B3C97" w:rsidRDefault="009B3C97" w:rsidP="009B3C97">
      <w:pPr>
        <w:tabs>
          <w:tab w:val="left" w:pos="735"/>
          <w:tab w:val="left" w:pos="780"/>
          <w:tab w:val="left" w:pos="990"/>
        </w:tabs>
        <w:spacing w:line="360" w:lineRule="auto"/>
        <w:jc w:val="center"/>
      </w:pPr>
      <w:r>
        <w:t>2</w:t>
      </w:r>
    </w:p>
    <w:p w14:paraId="3055A6E8" w14:textId="77777777" w:rsidR="009F7000" w:rsidRDefault="00BA52E6" w:rsidP="00CA0D83">
      <w:pPr>
        <w:tabs>
          <w:tab w:val="left" w:pos="735"/>
          <w:tab w:val="left" w:pos="780"/>
          <w:tab w:val="left" w:pos="990"/>
        </w:tabs>
        <w:spacing w:line="360" w:lineRule="auto"/>
        <w:jc w:val="both"/>
      </w:pPr>
      <w:r>
        <w:tab/>
        <w:t xml:space="preserve">„7. Būsto nuomos ar išperkamosios būsto nuomos sutartis privalo būti įregistruota Nekilnojamojo turto registre. Lazdijų rajono savivaldybės administracija (toliau – rajono </w:t>
      </w:r>
    </w:p>
    <w:p w14:paraId="3055A6E9" w14:textId="77777777" w:rsidR="00BA52E6" w:rsidRDefault="00BA52E6" w:rsidP="00CA0D83">
      <w:pPr>
        <w:tabs>
          <w:tab w:val="left" w:pos="735"/>
          <w:tab w:val="left" w:pos="780"/>
          <w:tab w:val="left" w:pos="990"/>
        </w:tabs>
        <w:spacing w:line="360" w:lineRule="auto"/>
        <w:jc w:val="both"/>
      </w:pPr>
      <w:r>
        <w:t>savivaldybės administracija) turi teisę pasinaudoti Nekilnojamojo turto registro duomenų baze ir patikrinti, ar nuomojamų gyvenamųjų patalpų nuomos sutartis yra įregistruota. Neįregistravus būsto nuomos sutarties Nekilnojamojo turto registre, nuomos mokesčio dalies kompensacija nuomininkui nemokama.  Šeimos nuomojamų gyvenamųjų patalpų nuomos sutartis turi būti sudaryta to sutuoktinio vardu, kuris įtrauktas į šeimų ir asmenų, turinčių teisę į savivaldybės socialinį būstą, sąrašą.“</w:t>
      </w:r>
    </w:p>
    <w:p w14:paraId="3055A6EA" w14:textId="77777777" w:rsidR="00BA52E6" w:rsidRDefault="00BA52E6" w:rsidP="00CA0D83">
      <w:pPr>
        <w:tabs>
          <w:tab w:val="left" w:pos="735"/>
          <w:tab w:val="left" w:pos="780"/>
          <w:tab w:val="left" w:pos="990"/>
        </w:tabs>
        <w:spacing w:line="360" w:lineRule="auto"/>
        <w:jc w:val="both"/>
      </w:pPr>
      <w:r>
        <w:tab/>
        <w:t>3. 8 punktą ir jį išdėstyti taip:</w:t>
      </w:r>
    </w:p>
    <w:p w14:paraId="3055A6EB" w14:textId="77777777" w:rsidR="009B3C97" w:rsidRDefault="00BA52E6" w:rsidP="00CA0D83">
      <w:pPr>
        <w:tabs>
          <w:tab w:val="left" w:pos="735"/>
          <w:tab w:val="left" w:pos="780"/>
          <w:tab w:val="left" w:pos="990"/>
        </w:tabs>
        <w:spacing w:line="360" w:lineRule="auto"/>
        <w:jc w:val="both"/>
      </w:pPr>
      <w:r>
        <w:tab/>
        <w:t xml:space="preserve">„8. Asmuo ar šeima į asmenų ir šeimų, gaunančių būsto nuomos ar išperkamosios būsto nuomos mokesčių dalies kompensaciją, sąrašą įrašomi Lazdijų rajono savivaldybės administracijos direktoriaus įsakymu, kuriame nurodoma kompensacijos, mokamos iš valstybės biudžeto specialiosios tikslinės dotacijos savivaldybių biudžetams, dalis ir kompensacijos dalis, mokama iš </w:t>
      </w:r>
    </w:p>
    <w:p w14:paraId="3055A6ED" w14:textId="631151AC" w:rsidR="00BA52E6" w:rsidRDefault="009B3C97" w:rsidP="00CA0D83">
      <w:pPr>
        <w:tabs>
          <w:tab w:val="left" w:pos="735"/>
          <w:tab w:val="left" w:pos="780"/>
          <w:tab w:val="left" w:pos="990"/>
        </w:tabs>
        <w:spacing w:line="360" w:lineRule="auto"/>
        <w:jc w:val="both"/>
      </w:pPr>
      <w:r w:rsidRPr="009B3C97">
        <w:rPr>
          <w:bCs/>
        </w:rPr>
        <w:t>Lazdijų rajono savivaldybės biudžeto lėšų, skirtų savivaldybės savarankiško</w:t>
      </w:r>
      <w:r w:rsidR="00D55B40">
        <w:rPr>
          <w:bCs/>
        </w:rPr>
        <w:t>sio</w:t>
      </w:r>
      <w:r w:rsidRPr="009B3C97">
        <w:rPr>
          <w:bCs/>
        </w:rPr>
        <w:t>ms funkcijoms vykdyti.</w:t>
      </w:r>
      <w:r w:rsidR="00D55B40">
        <w:rPr>
          <w:bCs/>
        </w:rPr>
        <w:t xml:space="preserve"> </w:t>
      </w:r>
      <w:r w:rsidR="00BA52E6">
        <w:t>Už įsak</w:t>
      </w:r>
      <w:r w:rsidR="00D55B40">
        <w:t xml:space="preserve">ymų projektų rengimą atsakingas rajono </w:t>
      </w:r>
      <w:r w:rsidR="00BA52E6">
        <w:t>savivaldybės administracijos Ekonomikos skyrius. Rajono savivaldybės administracijos direktoriaus įsakyme nurodyto dydžio būsto nuomos mokesčio dalies kompensaciją rajono savivaldybės administracijos Buhalterinės apskaitos skyrius perveda į nuomininko nurodytą sąskaitą banke tik nuomininkui ir rajono savivaldybės administracijos direktoriui pasirašius būsto nuomos mokesčio dalies ar išperkamosios būsto nuomos mokesčių dalies mokėjimo kompensavimo sutartį. Sutarties formą tvirtina rajono savivaldybės administracijos direktorius. Būsto nuomos mokesčio dalies kompensavimo sutartis su nuomininku sudaroma ne ilgesniam kaip 2 metų laikotarpiui, o išperkamosios būsto nuomos mokesčių dalies kompensavimo sutartis sudaroma ne ilgesniam kaip 3 metų laikotarpiui. Šalių susitarimu ar vienašališkai pažeidus sutartį, ji gali būti nutraukiama anksčiau.“</w:t>
      </w:r>
    </w:p>
    <w:p w14:paraId="3055A6EE" w14:textId="77777777" w:rsidR="00BA52E6" w:rsidRDefault="00BA52E6" w:rsidP="00CA0D83">
      <w:pPr>
        <w:tabs>
          <w:tab w:val="left" w:pos="735"/>
          <w:tab w:val="left" w:pos="780"/>
          <w:tab w:val="left" w:pos="990"/>
        </w:tabs>
        <w:spacing w:line="360" w:lineRule="auto"/>
        <w:jc w:val="both"/>
      </w:pPr>
      <w:r>
        <w:tab/>
        <w:t>4. 9 punktą ir jį išdėstyti taip:</w:t>
      </w:r>
    </w:p>
    <w:p w14:paraId="402A4A3C" w14:textId="77777777" w:rsidR="007E4C7A" w:rsidRDefault="00BA52E6" w:rsidP="009B3C97">
      <w:pPr>
        <w:tabs>
          <w:tab w:val="left" w:pos="735"/>
          <w:tab w:val="left" w:pos="780"/>
          <w:tab w:val="left" w:pos="990"/>
        </w:tabs>
        <w:spacing w:line="360" w:lineRule="auto"/>
        <w:jc w:val="both"/>
      </w:pPr>
      <w:r>
        <w:tab/>
        <w:t xml:space="preserve">„9. </w:t>
      </w:r>
      <w:r w:rsidR="007E4C7A" w:rsidRPr="007E4C7A">
        <w:t>Kompensacijos dydis, mokamas iš valstybės biudžeto specialiosios tikslinės dotacijos savivaldybių biudžetams, apskaičiuojamas vadovaujantis Lietuvos Respublikos Vyriausybės nutarimu patvirtinta metodika. Kompensacijos dydis, mokamas</w:t>
      </w:r>
      <w:r w:rsidR="007E4C7A" w:rsidRPr="007E4C7A">
        <w:rPr>
          <w:bCs/>
        </w:rPr>
        <w:t xml:space="preserve"> iš Lazdijų rajono savivaldybės biudžeto lėšų, skirtų savivaldybės savarankiškosioms funkcijoms vykdyti</w:t>
      </w:r>
      <w:r w:rsidR="007E4C7A" w:rsidRPr="007E4C7A">
        <w:t xml:space="preserve">, turi būti toks pat kaip kompensacijos dydis, mokamas iš valstybės biudžeto specialiosios tikslinės dotacijos savivaldybių biudžetams, apskaičiuotas vadovaujantis Lietuvos Respublikos Vyriausybės nutarimu patvirtinta metodika. Pasikeitus Baziniams būsto nuomos ar išperkamosios būsto nuomos mokesčių dalies kompensacijos dydžiams savivaldybėms, patvirtintiems Lietuvos Respublikos socialinės apsaugos ir darbo ministro įsakymu ar Lietuvos Respublikos Vyriausybei pakeitus bazinio būsto nuomos ar išperkamosios būsto nuomos mokesčių dalies kompensacijos dydžio perskaičiavimo koeficientą, </w:t>
      </w:r>
    </w:p>
    <w:p w14:paraId="7F10FCAD" w14:textId="1371E613" w:rsidR="007E4C7A" w:rsidRDefault="007E4C7A" w:rsidP="007E4C7A">
      <w:pPr>
        <w:tabs>
          <w:tab w:val="left" w:pos="735"/>
          <w:tab w:val="left" w:pos="780"/>
          <w:tab w:val="left" w:pos="990"/>
        </w:tabs>
        <w:spacing w:line="360" w:lineRule="auto"/>
        <w:jc w:val="center"/>
      </w:pPr>
      <w:r>
        <w:t>3</w:t>
      </w:r>
    </w:p>
    <w:p w14:paraId="49BA844A" w14:textId="77777777" w:rsidR="007E4C7A" w:rsidRDefault="007E4C7A" w:rsidP="009B3C97">
      <w:pPr>
        <w:tabs>
          <w:tab w:val="left" w:pos="735"/>
          <w:tab w:val="left" w:pos="780"/>
          <w:tab w:val="left" w:pos="990"/>
        </w:tabs>
        <w:spacing w:line="360" w:lineRule="auto"/>
        <w:jc w:val="both"/>
      </w:pPr>
    </w:p>
    <w:p w14:paraId="3055A6EF" w14:textId="316EB48B" w:rsidR="00BA52E6" w:rsidRDefault="007E4C7A" w:rsidP="009B3C97">
      <w:pPr>
        <w:tabs>
          <w:tab w:val="left" w:pos="735"/>
          <w:tab w:val="left" w:pos="780"/>
          <w:tab w:val="left" w:pos="990"/>
        </w:tabs>
        <w:spacing w:line="360" w:lineRule="auto"/>
        <w:jc w:val="both"/>
      </w:pPr>
      <w:r w:rsidRPr="007E4C7A">
        <w:t>kompensacijų dydžiai tikslinami rajono savivaldybės administracijos direktoriaus įsakymu ir pasirašant papildomą susitarimą prie būsto nuomos mokesčio dalies ar išperkamosios būsto nuomos mokesčių dalies mokėjimo kompensavimo sutarties.“</w:t>
      </w:r>
    </w:p>
    <w:p w14:paraId="3055A6F6" w14:textId="758666FF" w:rsidR="00E43B7F" w:rsidRPr="00E43B7F" w:rsidRDefault="00BA52E6" w:rsidP="00CA0D83">
      <w:pPr>
        <w:tabs>
          <w:tab w:val="left" w:pos="735"/>
          <w:tab w:val="left" w:pos="780"/>
          <w:tab w:val="left" w:pos="990"/>
        </w:tabs>
        <w:spacing w:line="360" w:lineRule="auto"/>
        <w:jc w:val="both"/>
      </w:pPr>
      <w:r>
        <w:tab/>
      </w:r>
      <w:r>
        <w:tab/>
      </w:r>
      <w:r w:rsidR="00E43B7F" w:rsidRPr="00E43B7F">
        <w:t xml:space="preserve">Parengtas sprendimo projektas neprieštarauja galiojantiems teisės aktams. </w:t>
      </w:r>
    </w:p>
    <w:p w14:paraId="3055A6F7" w14:textId="77777777" w:rsidR="00E43B7F" w:rsidRPr="00E43B7F" w:rsidRDefault="009F7000" w:rsidP="00CA0D83">
      <w:pPr>
        <w:tabs>
          <w:tab w:val="left" w:pos="735"/>
          <w:tab w:val="left" w:pos="780"/>
          <w:tab w:val="left" w:pos="990"/>
        </w:tabs>
        <w:spacing w:line="360" w:lineRule="auto"/>
        <w:jc w:val="both"/>
      </w:pPr>
      <w:r>
        <w:tab/>
      </w:r>
      <w:r w:rsidR="00E43B7F" w:rsidRPr="00E43B7F">
        <w:t>Priėmus sprendimo projektą, kitų teisės aktų keisti nereikės.</w:t>
      </w:r>
    </w:p>
    <w:p w14:paraId="3055A6F8" w14:textId="77777777" w:rsidR="00E43B7F" w:rsidRPr="00E43B7F" w:rsidRDefault="00E43B7F" w:rsidP="00CA0D83">
      <w:pPr>
        <w:tabs>
          <w:tab w:val="left" w:pos="735"/>
          <w:tab w:val="left" w:pos="780"/>
          <w:tab w:val="left" w:pos="990"/>
        </w:tabs>
        <w:spacing w:line="360" w:lineRule="auto"/>
        <w:jc w:val="both"/>
      </w:pPr>
      <w:r w:rsidRPr="00E43B7F">
        <w:tab/>
        <w:t xml:space="preserve">Priėmus sprendimo projektą, neigiamų pasekmių nenumatoma. </w:t>
      </w:r>
    </w:p>
    <w:p w14:paraId="3055A6F9" w14:textId="77777777" w:rsidR="00E43B7F" w:rsidRPr="00E43B7F" w:rsidRDefault="00E43B7F" w:rsidP="00CA0D83">
      <w:pPr>
        <w:tabs>
          <w:tab w:val="left" w:pos="735"/>
          <w:tab w:val="left" w:pos="780"/>
          <w:tab w:val="left" w:pos="990"/>
        </w:tabs>
        <w:spacing w:line="360" w:lineRule="auto"/>
        <w:jc w:val="both"/>
      </w:pPr>
      <w:r w:rsidRPr="00E43B7F">
        <w:tab/>
        <w:t xml:space="preserve">Dėl sprendimo projekto pastabų ir pasiūlymų negauta. </w:t>
      </w:r>
    </w:p>
    <w:p w14:paraId="3055A6FA" w14:textId="77777777" w:rsidR="00E43B7F" w:rsidRPr="00E43B7F" w:rsidRDefault="00E43B7F" w:rsidP="00CA0D83">
      <w:pPr>
        <w:tabs>
          <w:tab w:val="left" w:pos="735"/>
          <w:tab w:val="left" w:pos="780"/>
          <w:tab w:val="left" w:pos="990"/>
        </w:tabs>
        <w:spacing w:line="360" w:lineRule="auto"/>
        <w:jc w:val="both"/>
      </w:pPr>
      <w:r w:rsidRPr="00E43B7F">
        <w:tab/>
        <w:t xml:space="preserve">Sprendimo projektą parengė Lazdijų rajono savivaldybės administracijos Ekonomikos skyriaus </w:t>
      </w:r>
      <w:r w:rsidR="00BA52E6">
        <w:t xml:space="preserve"> vedėja Jolita Galvanauskienė.</w:t>
      </w:r>
      <w:r w:rsidRPr="00E43B7F">
        <w:t xml:space="preserve"> </w:t>
      </w:r>
    </w:p>
    <w:p w14:paraId="3055A6FB" w14:textId="77777777" w:rsidR="00E43B7F" w:rsidRPr="00E43B7F" w:rsidRDefault="00E43B7F" w:rsidP="00E43B7F">
      <w:pPr>
        <w:tabs>
          <w:tab w:val="left" w:pos="735"/>
          <w:tab w:val="left" w:pos="780"/>
          <w:tab w:val="left" w:pos="990"/>
        </w:tabs>
        <w:spacing w:line="360" w:lineRule="auto"/>
      </w:pPr>
    </w:p>
    <w:p w14:paraId="3055A6FC" w14:textId="77777777" w:rsidR="00E43B7F" w:rsidRPr="00E43B7F" w:rsidRDefault="00E43B7F" w:rsidP="00E43B7F">
      <w:pPr>
        <w:tabs>
          <w:tab w:val="left" w:pos="735"/>
          <w:tab w:val="left" w:pos="780"/>
          <w:tab w:val="left" w:pos="990"/>
        </w:tabs>
        <w:spacing w:line="360" w:lineRule="auto"/>
      </w:pPr>
    </w:p>
    <w:p w14:paraId="3055A6FD" w14:textId="77777777" w:rsidR="00E43B7F" w:rsidRPr="00E43B7F" w:rsidRDefault="00E43B7F" w:rsidP="00E43B7F">
      <w:pPr>
        <w:tabs>
          <w:tab w:val="left" w:pos="735"/>
          <w:tab w:val="left" w:pos="780"/>
          <w:tab w:val="left" w:pos="990"/>
        </w:tabs>
        <w:spacing w:line="360" w:lineRule="auto"/>
      </w:pPr>
      <w:r w:rsidRPr="00E43B7F">
        <w:t>Ekonomikos skyriaus v</w:t>
      </w:r>
      <w:r w:rsidR="00BA52E6">
        <w:t xml:space="preserve">edėja </w:t>
      </w:r>
      <w:r w:rsidRPr="00E43B7F">
        <w:t xml:space="preserve">  </w:t>
      </w:r>
      <w:r w:rsidRPr="00E43B7F">
        <w:tab/>
      </w:r>
      <w:r w:rsidRPr="00E43B7F">
        <w:tab/>
        <w:t xml:space="preserve">                                        </w:t>
      </w:r>
      <w:r w:rsidR="00BA52E6">
        <w:t>Jolita Galvanauskienė</w:t>
      </w:r>
      <w:r w:rsidRPr="00E43B7F">
        <w:t xml:space="preserve">  </w:t>
      </w:r>
    </w:p>
    <w:p w14:paraId="3055A6FE" w14:textId="77777777" w:rsidR="00E43B7F" w:rsidRPr="00E43B7F" w:rsidRDefault="00E43B7F" w:rsidP="00E43B7F">
      <w:pPr>
        <w:tabs>
          <w:tab w:val="left" w:pos="735"/>
          <w:tab w:val="left" w:pos="780"/>
          <w:tab w:val="left" w:pos="990"/>
        </w:tabs>
        <w:spacing w:line="360" w:lineRule="auto"/>
        <w:rPr>
          <w:sz w:val="26"/>
        </w:rPr>
      </w:pPr>
    </w:p>
    <w:p w14:paraId="3055A6FF" w14:textId="77777777" w:rsidR="00E43B7F" w:rsidRPr="00E43B7F" w:rsidRDefault="00E43B7F" w:rsidP="00E43B7F">
      <w:pPr>
        <w:tabs>
          <w:tab w:val="left" w:pos="735"/>
          <w:tab w:val="left" w:pos="780"/>
          <w:tab w:val="left" w:pos="990"/>
        </w:tabs>
        <w:spacing w:line="360" w:lineRule="auto"/>
        <w:rPr>
          <w:sz w:val="26"/>
        </w:rPr>
      </w:pPr>
    </w:p>
    <w:p w14:paraId="3055A700" w14:textId="77777777" w:rsidR="005C5F43" w:rsidRDefault="005C5F43" w:rsidP="00F45AD7">
      <w:pPr>
        <w:tabs>
          <w:tab w:val="left" w:pos="735"/>
          <w:tab w:val="left" w:pos="780"/>
          <w:tab w:val="left" w:pos="990"/>
        </w:tabs>
        <w:spacing w:line="360" w:lineRule="auto"/>
        <w:rPr>
          <w:sz w:val="26"/>
        </w:rPr>
      </w:pPr>
    </w:p>
    <w:p w14:paraId="3055A701" w14:textId="77777777" w:rsidR="005C5F43" w:rsidRDefault="005C5F43" w:rsidP="00F45AD7">
      <w:pPr>
        <w:tabs>
          <w:tab w:val="left" w:pos="735"/>
          <w:tab w:val="left" w:pos="780"/>
          <w:tab w:val="left" w:pos="990"/>
        </w:tabs>
        <w:spacing w:line="360" w:lineRule="auto"/>
        <w:rPr>
          <w:sz w:val="26"/>
        </w:rPr>
      </w:pPr>
    </w:p>
    <w:sectPr w:rsidR="005C5F43" w:rsidSect="004411E6">
      <w:headerReference w:type="default" r:id="rId15"/>
      <w:footnotePr>
        <w:pos w:val="beneathText"/>
      </w:footnotePr>
      <w:pgSz w:w="11905" w:h="16837"/>
      <w:pgMar w:top="1134" w:right="567" w:bottom="851" w:left="1701" w:header="567" w:footer="567" w:gutter="0"/>
      <w:cols w:space="1296"/>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5A706" w14:textId="77777777" w:rsidR="001E3113" w:rsidRDefault="001E3113" w:rsidP="00E55BD5">
      <w:r>
        <w:separator/>
      </w:r>
    </w:p>
  </w:endnote>
  <w:endnote w:type="continuationSeparator" w:id="0">
    <w:p w14:paraId="3055A707" w14:textId="77777777" w:rsidR="001E3113" w:rsidRDefault="001E3113" w:rsidP="00E5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5A704" w14:textId="77777777" w:rsidR="001E3113" w:rsidRDefault="001E3113" w:rsidP="00E55BD5">
      <w:r>
        <w:separator/>
      </w:r>
    </w:p>
  </w:footnote>
  <w:footnote w:type="continuationSeparator" w:id="0">
    <w:p w14:paraId="3055A705" w14:textId="77777777" w:rsidR="001E3113" w:rsidRDefault="001E3113" w:rsidP="00E5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A708" w14:textId="6DA1BC28" w:rsidR="00A475C3" w:rsidRPr="00E27E8C" w:rsidRDefault="00E27E8C" w:rsidP="00861AAA">
    <w:pPr>
      <w:pStyle w:val="Antrats"/>
      <w:jc w:val="right"/>
    </w:pPr>
    <w:r w:rsidRPr="00E27E8C">
      <w:t>p r o j e k t a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68792F"/>
    <w:multiLevelType w:val="hybridMultilevel"/>
    <w:tmpl w:val="D65ABCA6"/>
    <w:lvl w:ilvl="0" w:tplc="8E0254E2">
      <w:start w:val="1"/>
      <w:numFmt w:val="decimal"/>
      <w:lvlText w:val="%1."/>
      <w:lvlJc w:val="left"/>
      <w:pPr>
        <w:ind w:left="1095" w:hanging="360"/>
      </w:pPr>
      <w:rPr>
        <w:rFonts w:hint="default"/>
      </w:rPr>
    </w:lvl>
    <w:lvl w:ilvl="1" w:tplc="04270019" w:tentative="1">
      <w:start w:val="1"/>
      <w:numFmt w:val="lowerLetter"/>
      <w:lvlText w:val="%2."/>
      <w:lvlJc w:val="left"/>
      <w:pPr>
        <w:ind w:left="1815" w:hanging="360"/>
      </w:pPr>
    </w:lvl>
    <w:lvl w:ilvl="2" w:tplc="0427001B" w:tentative="1">
      <w:start w:val="1"/>
      <w:numFmt w:val="lowerRoman"/>
      <w:lvlText w:val="%3."/>
      <w:lvlJc w:val="right"/>
      <w:pPr>
        <w:ind w:left="2535" w:hanging="180"/>
      </w:pPr>
    </w:lvl>
    <w:lvl w:ilvl="3" w:tplc="0427000F" w:tentative="1">
      <w:start w:val="1"/>
      <w:numFmt w:val="decimal"/>
      <w:lvlText w:val="%4."/>
      <w:lvlJc w:val="left"/>
      <w:pPr>
        <w:ind w:left="3255" w:hanging="360"/>
      </w:pPr>
    </w:lvl>
    <w:lvl w:ilvl="4" w:tplc="04270019" w:tentative="1">
      <w:start w:val="1"/>
      <w:numFmt w:val="lowerLetter"/>
      <w:lvlText w:val="%5."/>
      <w:lvlJc w:val="left"/>
      <w:pPr>
        <w:ind w:left="3975" w:hanging="360"/>
      </w:pPr>
    </w:lvl>
    <w:lvl w:ilvl="5" w:tplc="0427001B" w:tentative="1">
      <w:start w:val="1"/>
      <w:numFmt w:val="lowerRoman"/>
      <w:lvlText w:val="%6."/>
      <w:lvlJc w:val="right"/>
      <w:pPr>
        <w:ind w:left="4695" w:hanging="180"/>
      </w:pPr>
    </w:lvl>
    <w:lvl w:ilvl="6" w:tplc="0427000F" w:tentative="1">
      <w:start w:val="1"/>
      <w:numFmt w:val="decimal"/>
      <w:lvlText w:val="%7."/>
      <w:lvlJc w:val="left"/>
      <w:pPr>
        <w:ind w:left="5415" w:hanging="360"/>
      </w:pPr>
    </w:lvl>
    <w:lvl w:ilvl="7" w:tplc="04270019" w:tentative="1">
      <w:start w:val="1"/>
      <w:numFmt w:val="lowerLetter"/>
      <w:lvlText w:val="%8."/>
      <w:lvlJc w:val="left"/>
      <w:pPr>
        <w:ind w:left="6135" w:hanging="360"/>
      </w:pPr>
    </w:lvl>
    <w:lvl w:ilvl="8" w:tplc="0427001B" w:tentative="1">
      <w:start w:val="1"/>
      <w:numFmt w:val="lowerRoman"/>
      <w:lvlText w:val="%9."/>
      <w:lvlJc w:val="right"/>
      <w:pPr>
        <w:ind w:left="6855" w:hanging="180"/>
      </w:pPr>
    </w:lvl>
  </w:abstractNum>
  <w:abstractNum w:abstractNumId="2" w15:restartNumberingAfterBreak="0">
    <w:nsid w:val="299A4496"/>
    <w:multiLevelType w:val="hybridMultilevel"/>
    <w:tmpl w:val="09E6088A"/>
    <w:lvl w:ilvl="0" w:tplc="301634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AF1001D"/>
    <w:multiLevelType w:val="hybridMultilevel"/>
    <w:tmpl w:val="3B6298C8"/>
    <w:lvl w:ilvl="0" w:tplc="86CA671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E0759EA"/>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DC710FC"/>
    <w:multiLevelType w:val="hybridMultilevel"/>
    <w:tmpl w:val="32D6CC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1E61C22"/>
    <w:multiLevelType w:val="hybridMultilevel"/>
    <w:tmpl w:val="4164163C"/>
    <w:lvl w:ilvl="0" w:tplc="4F7A7E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54EF1C62"/>
    <w:multiLevelType w:val="hybridMultilevel"/>
    <w:tmpl w:val="FAE481B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D2645C0"/>
    <w:multiLevelType w:val="hybridMultilevel"/>
    <w:tmpl w:val="A23C87FA"/>
    <w:lvl w:ilvl="0" w:tplc="C54215DA">
      <w:start w:val="3"/>
      <w:numFmt w:val="upperRoman"/>
      <w:lvlText w:val="%1."/>
      <w:lvlJc w:val="left"/>
      <w:pPr>
        <w:ind w:left="1455" w:hanging="720"/>
      </w:pPr>
      <w:rPr>
        <w:rFonts w:hint="default"/>
      </w:rPr>
    </w:lvl>
    <w:lvl w:ilvl="1" w:tplc="04270019" w:tentative="1">
      <w:start w:val="1"/>
      <w:numFmt w:val="lowerLetter"/>
      <w:lvlText w:val="%2."/>
      <w:lvlJc w:val="left"/>
      <w:pPr>
        <w:ind w:left="1815" w:hanging="360"/>
      </w:pPr>
    </w:lvl>
    <w:lvl w:ilvl="2" w:tplc="0427001B" w:tentative="1">
      <w:start w:val="1"/>
      <w:numFmt w:val="lowerRoman"/>
      <w:lvlText w:val="%3."/>
      <w:lvlJc w:val="right"/>
      <w:pPr>
        <w:ind w:left="2535" w:hanging="180"/>
      </w:pPr>
    </w:lvl>
    <w:lvl w:ilvl="3" w:tplc="0427000F" w:tentative="1">
      <w:start w:val="1"/>
      <w:numFmt w:val="decimal"/>
      <w:lvlText w:val="%4."/>
      <w:lvlJc w:val="left"/>
      <w:pPr>
        <w:ind w:left="3255" w:hanging="360"/>
      </w:pPr>
    </w:lvl>
    <w:lvl w:ilvl="4" w:tplc="04270019" w:tentative="1">
      <w:start w:val="1"/>
      <w:numFmt w:val="lowerLetter"/>
      <w:lvlText w:val="%5."/>
      <w:lvlJc w:val="left"/>
      <w:pPr>
        <w:ind w:left="3975" w:hanging="360"/>
      </w:pPr>
    </w:lvl>
    <w:lvl w:ilvl="5" w:tplc="0427001B" w:tentative="1">
      <w:start w:val="1"/>
      <w:numFmt w:val="lowerRoman"/>
      <w:lvlText w:val="%6."/>
      <w:lvlJc w:val="right"/>
      <w:pPr>
        <w:ind w:left="4695" w:hanging="180"/>
      </w:pPr>
    </w:lvl>
    <w:lvl w:ilvl="6" w:tplc="0427000F" w:tentative="1">
      <w:start w:val="1"/>
      <w:numFmt w:val="decimal"/>
      <w:lvlText w:val="%7."/>
      <w:lvlJc w:val="left"/>
      <w:pPr>
        <w:ind w:left="5415" w:hanging="360"/>
      </w:pPr>
    </w:lvl>
    <w:lvl w:ilvl="7" w:tplc="04270019" w:tentative="1">
      <w:start w:val="1"/>
      <w:numFmt w:val="lowerLetter"/>
      <w:lvlText w:val="%8."/>
      <w:lvlJc w:val="left"/>
      <w:pPr>
        <w:ind w:left="6135" w:hanging="360"/>
      </w:pPr>
    </w:lvl>
    <w:lvl w:ilvl="8" w:tplc="0427001B" w:tentative="1">
      <w:start w:val="1"/>
      <w:numFmt w:val="lowerRoman"/>
      <w:lvlText w:val="%9."/>
      <w:lvlJc w:val="right"/>
      <w:pPr>
        <w:ind w:left="6855" w:hanging="180"/>
      </w:pPr>
    </w:lvl>
  </w:abstractNum>
  <w:abstractNum w:abstractNumId="9" w15:restartNumberingAfterBreak="0">
    <w:nsid w:val="60B5502C"/>
    <w:multiLevelType w:val="hybridMultilevel"/>
    <w:tmpl w:val="AE801B58"/>
    <w:lvl w:ilvl="0" w:tplc="1DE8D11C">
      <w:start w:val="14"/>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0" w15:restartNumberingAfterBreak="0">
    <w:nsid w:val="61D97B44"/>
    <w:multiLevelType w:val="hybridMultilevel"/>
    <w:tmpl w:val="F2CADADA"/>
    <w:lvl w:ilvl="0" w:tplc="781069D8">
      <w:start w:val="1"/>
      <w:numFmt w:val="upperRoman"/>
      <w:lvlText w:val="%1."/>
      <w:lvlJc w:val="left"/>
      <w:pPr>
        <w:ind w:left="1455" w:hanging="720"/>
      </w:pPr>
      <w:rPr>
        <w:rFonts w:hint="default"/>
      </w:rPr>
    </w:lvl>
    <w:lvl w:ilvl="1" w:tplc="04270019" w:tentative="1">
      <w:start w:val="1"/>
      <w:numFmt w:val="lowerLetter"/>
      <w:lvlText w:val="%2."/>
      <w:lvlJc w:val="left"/>
      <w:pPr>
        <w:ind w:left="1815" w:hanging="360"/>
      </w:pPr>
    </w:lvl>
    <w:lvl w:ilvl="2" w:tplc="0427001B" w:tentative="1">
      <w:start w:val="1"/>
      <w:numFmt w:val="lowerRoman"/>
      <w:lvlText w:val="%3."/>
      <w:lvlJc w:val="right"/>
      <w:pPr>
        <w:ind w:left="2535" w:hanging="180"/>
      </w:pPr>
    </w:lvl>
    <w:lvl w:ilvl="3" w:tplc="0427000F" w:tentative="1">
      <w:start w:val="1"/>
      <w:numFmt w:val="decimal"/>
      <w:lvlText w:val="%4."/>
      <w:lvlJc w:val="left"/>
      <w:pPr>
        <w:ind w:left="3255" w:hanging="360"/>
      </w:pPr>
    </w:lvl>
    <w:lvl w:ilvl="4" w:tplc="04270019" w:tentative="1">
      <w:start w:val="1"/>
      <w:numFmt w:val="lowerLetter"/>
      <w:lvlText w:val="%5."/>
      <w:lvlJc w:val="left"/>
      <w:pPr>
        <w:ind w:left="3975" w:hanging="360"/>
      </w:pPr>
    </w:lvl>
    <w:lvl w:ilvl="5" w:tplc="0427001B" w:tentative="1">
      <w:start w:val="1"/>
      <w:numFmt w:val="lowerRoman"/>
      <w:lvlText w:val="%6."/>
      <w:lvlJc w:val="right"/>
      <w:pPr>
        <w:ind w:left="4695" w:hanging="180"/>
      </w:pPr>
    </w:lvl>
    <w:lvl w:ilvl="6" w:tplc="0427000F" w:tentative="1">
      <w:start w:val="1"/>
      <w:numFmt w:val="decimal"/>
      <w:lvlText w:val="%7."/>
      <w:lvlJc w:val="left"/>
      <w:pPr>
        <w:ind w:left="5415" w:hanging="360"/>
      </w:pPr>
    </w:lvl>
    <w:lvl w:ilvl="7" w:tplc="04270019" w:tentative="1">
      <w:start w:val="1"/>
      <w:numFmt w:val="lowerLetter"/>
      <w:lvlText w:val="%8."/>
      <w:lvlJc w:val="left"/>
      <w:pPr>
        <w:ind w:left="6135" w:hanging="360"/>
      </w:pPr>
    </w:lvl>
    <w:lvl w:ilvl="8" w:tplc="0427001B" w:tentative="1">
      <w:start w:val="1"/>
      <w:numFmt w:val="lowerRoman"/>
      <w:lvlText w:val="%9."/>
      <w:lvlJc w:val="right"/>
      <w:pPr>
        <w:ind w:left="6855" w:hanging="180"/>
      </w:pPr>
    </w:lvl>
  </w:abstractNum>
  <w:abstractNum w:abstractNumId="11" w15:restartNumberingAfterBreak="0">
    <w:nsid w:val="67F73338"/>
    <w:multiLevelType w:val="hybridMultilevel"/>
    <w:tmpl w:val="B6A2052A"/>
    <w:lvl w:ilvl="0" w:tplc="822A1A9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85F4122"/>
    <w:multiLevelType w:val="hybridMultilevel"/>
    <w:tmpl w:val="B5A059FC"/>
    <w:lvl w:ilvl="0" w:tplc="AAFAD2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69356A84"/>
    <w:multiLevelType w:val="hybridMultilevel"/>
    <w:tmpl w:val="897851D6"/>
    <w:lvl w:ilvl="0" w:tplc="0C382270">
      <w:start w:val="14"/>
      <w:numFmt w:val="decimal"/>
      <w:lvlText w:val="%1."/>
      <w:lvlJc w:val="left"/>
      <w:pPr>
        <w:ind w:left="1063" w:hanging="360"/>
      </w:pPr>
      <w:rPr>
        <w:rFonts w:hint="default"/>
      </w:rPr>
    </w:lvl>
    <w:lvl w:ilvl="1" w:tplc="04270019" w:tentative="1">
      <w:start w:val="1"/>
      <w:numFmt w:val="lowerLetter"/>
      <w:lvlText w:val="%2."/>
      <w:lvlJc w:val="left"/>
      <w:pPr>
        <w:ind w:left="1783" w:hanging="360"/>
      </w:pPr>
    </w:lvl>
    <w:lvl w:ilvl="2" w:tplc="0427001B" w:tentative="1">
      <w:start w:val="1"/>
      <w:numFmt w:val="lowerRoman"/>
      <w:lvlText w:val="%3."/>
      <w:lvlJc w:val="right"/>
      <w:pPr>
        <w:ind w:left="2503" w:hanging="180"/>
      </w:pPr>
    </w:lvl>
    <w:lvl w:ilvl="3" w:tplc="0427000F" w:tentative="1">
      <w:start w:val="1"/>
      <w:numFmt w:val="decimal"/>
      <w:lvlText w:val="%4."/>
      <w:lvlJc w:val="left"/>
      <w:pPr>
        <w:ind w:left="3223" w:hanging="360"/>
      </w:pPr>
    </w:lvl>
    <w:lvl w:ilvl="4" w:tplc="04270019" w:tentative="1">
      <w:start w:val="1"/>
      <w:numFmt w:val="lowerLetter"/>
      <w:lvlText w:val="%5."/>
      <w:lvlJc w:val="left"/>
      <w:pPr>
        <w:ind w:left="3943" w:hanging="360"/>
      </w:pPr>
    </w:lvl>
    <w:lvl w:ilvl="5" w:tplc="0427001B" w:tentative="1">
      <w:start w:val="1"/>
      <w:numFmt w:val="lowerRoman"/>
      <w:lvlText w:val="%6."/>
      <w:lvlJc w:val="right"/>
      <w:pPr>
        <w:ind w:left="4663" w:hanging="180"/>
      </w:pPr>
    </w:lvl>
    <w:lvl w:ilvl="6" w:tplc="0427000F" w:tentative="1">
      <w:start w:val="1"/>
      <w:numFmt w:val="decimal"/>
      <w:lvlText w:val="%7."/>
      <w:lvlJc w:val="left"/>
      <w:pPr>
        <w:ind w:left="5383" w:hanging="360"/>
      </w:pPr>
    </w:lvl>
    <w:lvl w:ilvl="7" w:tplc="04270019" w:tentative="1">
      <w:start w:val="1"/>
      <w:numFmt w:val="lowerLetter"/>
      <w:lvlText w:val="%8."/>
      <w:lvlJc w:val="left"/>
      <w:pPr>
        <w:ind w:left="6103" w:hanging="360"/>
      </w:pPr>
    </w:lvl>
    <w:lvl w:ilvl="8" w:tplc="0427001B" w:tentative="1">
      <w:start w:val="1"/>
      <w:numFmt w:val="lowerRoman"/>
      <w:lvlText w:val="%9."/>
      <w:lvlJc w:val="right"/>
      <w:pPr>
        <w:ind w:left="6823" w:hanging="180"/>
      </w:pPr>
    </w:lvl>
  </w:abstractNum>
  <w:abstractNum w:abstractNumId="14" w15:restartNumberingAfterBreak="0">
    <w:nsid w:val="74163D45"/>
    <w:multiLevelType w:val="hybridMultilevel"/>
    <w:tmpl w:val="4164163C"/>
    <w:lvl w:ilvl="0" w:tplc="4F7A7E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1"/>
  </w:num>
  <w:num w:numId="6">
    <w:abstractNumId w:val="9"/>
  </w:num>
  <w:num w:numId="7">
    <w:abstractNumId w:val="13"/>
  </w:num>
  <w:num w:numId="8">
    <w:abstractNumId w:val="5"/>
  </w:num>
  <w:num w:numId="9">
    <w:abstractNumId w:val="10"/>
  </w:num>
  <w:num w:numId="10">
    <w:abstractNumId w:val="1"/>
  </w:num>
  <w:num w:numId="11">
    <w:abstractNumId w:val="7"/>
  </w:num>
  <w:num w:numId="12">
    <w:abstractNumId w:val="8"/>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80"/>
    <w:rsid w:val="00000390"/>
    <w:rsid w:val="00000C61"/>
    <w:rsid w:val="00004C0F"/>
    <w:rsid w:val="0001431F"/>
    <w:rsid w:val="00024099"/>
    <w:rsid w:val="000248B6"/>
    <w:rsid w:val="00030D1E"/>
    <w:rsid w:val="00033F66"/>
    <w:rsid w:val="00035433"/>
    <w:rsid w:val="00035EC5"/>
    <w:rsid w:val="00035F42"/>
    <w:rsid w:val="00040F88"/>
    <w:rsid w:val="0005254F"/>
    <w:rsid w:val="0005477E"/>
    <w:rsid w:val="000721E4"/>
    <w:rsid w:val="000729E2"/>
    <w:rsid w:val="000732BC"/>
    <w:rsid w:val="00073E10"/>
    <w:rsid w:val="000744E6"/>
    <w:rsid w:val="00074A34"/>
    <w:rsid w:val="000771A0"/>
    <w:rsid w:val="000845D6"/>
    <w:rsid w:val="00087380"/>
    <w:rsid w:val="00091601"/>
    <w:rsid w:val="000A1D15"/>
    <w:rsid w:val="000A6373"/>
    <w:rsid w:val="000B2342"/>
    <w:rsid w:val="000B43C6"/>
    <w:rsid w:val="000B73BC"/>
    <w:rsid w:val="000C125E"/>
    <w:rsid w:val="000C68E6"/>
    <w:rsid w:val="000C74A9"/>
    <w:rsid w:val="000D0D1A"/>
    <w:rsid w:val="000D132D"/>
    <w:rsid w:val="000E0304"/>
    <w:rsid w:val="000E2988"/>
    <w:rsid w:val="000E50FC"/>
    <w:rsid w:val="000E5D00"/>
    <w:rsid w:val="000F029D"/>
    <w:rsid w:val="000F07F6"/>
    <w:rsid w:val="000F4DF0"/>
    <w:rsid w:val="000F6CC3"/>
    <w:rsid w:val="001027BF"/>
    <w:rsid w:val="0010591F"/>
    <w:rsid w:val="00106D94"/>
    <w:rsid w:val="001075CB"/>
    <w:rsid w:val="0011091C"/>
    <w:rsid w:val="001146A1"/>
    <w:rsid w:val="00116001"/>
    <w:rsid w:val="0012716C"/>
    <w:rsid w:val="001273E7"/>
    <w:rsid w:val="00127B25"/>
    <w:rsid w:val="001318AE"/>
    <w:rsid w:val="00135D3D"/>
    <w:rsid w:val="001426E2"/>
    <w:rsid w:val="00143AB5"/>
    <w:rsid w:val="00146E91"/>
    <w:rsid w:val="00150AA8"/>
    <w:rsid w:val="00157517"/>
    <w:rsid w:val="00166160"/>
    <w:rsid w:val="001664AC"/>
    <w:rsid w:val="001707C2"/>
    <w:rsid w:val="00170858"/>
    <w:rsid w:val="00170E50"/>
    <w:rsid w:val="0017175E"/>
    <w:rsid w:val="00173065"/>
    <w:rsid w:val="00175691"/>
    <w:rsid w:val="00175DC8"/>
    <w:rsid w:val="00180840"/>
    <w:rsid w:val="00180F9A"/>
    <w:rsid w:val="00183C7C"/>
    <w:rsid w:val="00185581"/>
    <w:rsid w:val="00185D07"/>
    <w:rsid w:val="00185F8A"/>
    <w:rsid w:val="001918D4"/>
    <w:rsid w:val="00197882"/>
    <w:rsid w:val="001A3656"/>
    <w:rsid w:val="001B1230"/>
    <w:rsid w:val="001B1FE7"/>
    <w:rsid w:val="001B2C06"/>
    <w:rsid w:val="001B6640"/>
    <w:rsid w:val="001B72B3"/>
    <w:rsid w:val="001C13C5"/>
    <w:rsid w:val="001C7276"/>
    <w:rsid w:val="001C75E7"/>
    <w:rsid w:val="001D06CC"/>
    <w:rsid w:val="001D7448"/>
    <w:rsid w:val="001E2907"/>
    <w:rsid w:val="001E29EC"/>
    <w:rsid w:val="001E3113"/>
    <w:rsid w:val="001E7B13"/>
    <w:rsid w:val="001E7C89"/>
    <w:rsid w:val="001F226C"/>
    <w:rsid w:val="001F574E"/>
    <w:rsid w:val="001F5B41"/>
    <w:rsid w:val="001F5F0E"/>
    <w:rsid w:val="001F6D61"/>
    <w:rsid w:val="00201AD8"/>
    <w:rsid w:val="00201DEB"/>
    <w:rsid w:val="0020228A"/>
    <w:rsid w:val="00202DC9"/>
    <w:rsid w:val="00203E12"/>
    <w:rsid w:val="00203F5C"/>
    <w:rsid w:val="002056B6"/>
    <w:rsid w:val="00210728"/>
    <w:rsid w:val="002126CE"/>
    <w:rsid w:val="00212E66"/>
    <w:rsid w:val="00216EBE"/>
    <w:rsid w:val="0022068A"/>
    <w:rsid w:val="00220E11"/>
    <w:rsid w:val="002213A6"/>
    <w:rsid w:val="00222508"/>
    <w:rsid w:val="00223697"/>
    <w:rsid w:val="0022392C"/>
    <w:rsid w:val="0022779F"/>
    <w:rsid w:val="0023225E"/>
    <w:rsid w:val="0023505A"/>
    <w:rsid w:val="00236CDB"/>
    <w:rsid w:val="00236FBF"/>
    <w:rsid w:val="00240A0B"/>
    <w:rsid w:val="00243733"/>
    <w:rsid w:val="00244809"/>
    <w:rsid w:val="0024488E"/>
    <w:rsid w:val="00244DBE"/>
    <w:rsid w:val="0025087B"/>
    <w:rsid w:val="00254881"/>
    <w:rsid w:val="002617BF"/>
    <w:rsid w:val="00261AC9"/>
    <w:rsid w:val="00262C5F"/>
    <w:rsid w:val="00265E07"/>
    <w:rsid w:val="00266963"/>
    <w:rsid w:val="00272EC2"/>
    <w:rsid w:val="00272FCA"/>
    <w:rsid w:val="00273750"/>
    <w:rsid w:val="002763D4"/>
    <w:rsid w:val="002806A2"/>
    <w:rsid w:val="00282D32"/>
    <w:rsid w:val="0028366F"/>
    <w:rsid w:val="0028623E"/>
    <w:rsid w:val="00286F76"/>
    <w:rsid w:val="002A090F"/>
    <w:rsid w:val="002A1691"/>
    <w:rsid w:val="002A16CF"/>
    <w:rsid w:val="002B27E0"/>
    <w:rsid w:val="002B358F"/>
    <w:rsid w:val="002B38E4"/>
    <w:rsid w:val="002B6F1E"/>
    <w:rsid w:val="002C1459"/>
    <w:rsid w:val="002C57ED"/>
    <w:rsid w:val="002D0A03"/>
    <w:rsid w:val="002D0AFF"/>
    <w:rsid w:val="002D0BBB"/>
    <w:rsid w:val="002D1411"/>
    <w:rsid w:val="002D3BC5"/>
    <w:rsid w:val="002D4CBA"/>
    <w:rsid w:val="002D55E5"/>
    <w:rsid w:val="002D5D3D"/>
    <w:rsid w:val="002D7613"/>
    <w:rsid w:val="002E178F"/>
    <w:rsid w:val="002E3D33"/>
    <w:rsid w:val="002E4B53"/>
    <w:rsid w:val="002E625C"/>
    <w:rsid w:val="002E6441"/>
    <w:rsid w:val="002F1A03"/>
    <w:rsid w:val="002F1D06"/>
    <w:rsid w:val="002F3292"/>
    <w:rsid w:val="002F3BE5"/>
    <w:rsid w:val="002F470E"/>
    <w:rsid w:val="002F59D9"/>
    <w:rsid w:val="002F7BA6"/>
    <w:rsid w:val="00304DFE"/>
    <w:rsid w:val="003061B9"/>
    <w:rsid w:val="003064ED"/>
    <w:rsid w:val="003157DE"/>
    <w:rsid w:val="003157EF"/>
    <w:rsid w:val="00320AC5"/>
    <w:rsid w:val="003213A3"/>
    <w:rsid w:val="00322FE4"/>
    <w:rsid w:val="00325FFB"/>
    <w:rsid w:val="00326D23"/>
    <w:rsid w:val="00327B0B"/>
    <w:rsid w:val="003325A8"/>
    <w:rsid w:val="003342BD"/>
    <w:rsid w:val="00346203"/>
    <w:rsid w:val="0034788A"/>
    <w:rsid w:val="003533D0"/>
    <w:rsid w:val="003542CB"/>
    <w:rsid w:val="00355D14"/>
    <w:rsid w:val="00361384"/>
    <w:rsid w:val="0036173E"/>
    <w:rsid w:val="003716B1"/>
    <w:rsid w:val="00372CD8"/>
    <w:rsid w:val="00375931"/>
    <w:rsid w:val="00375EE2"/>
    <w:rsid w:val="0038154E"/>
    <w:rsid w:val="00382EE7"/>
    <w:rsid w:val="003878FC"/>
    <w:rsid w:val="00390AB8"/>
    <w:rsid w:val="00391DA1"/>
    <w:rsid w:val="003934A4"/>
    <w:rsid w:val="003973AE"/>
    <w:rsid w:val="003A124A"/>
    <w:rsid w:val="003A3674"/>
    <w:rsid w:val="003A5DF2"/>
    <w:rsid w:val="003A6CE2"/>
    <w:rsid w:val="003B6BF6"/>
    <w:rsid w:val="003C01C6"/>
    <w:rsid w:val="003C59D1"/>
    <w:rsid w:val="003D78CF"/>
    <w:rsid w:val="003E048C"/>
    <w:rsid w:val="003E09B8"/>
    <w:rsid w:val="003E2F27"/>
    <w:rsid w:val="003E3033"/>
    <w:rsid w:val="003E31CD"/>
    <w:rsid w:val="003E5F79"/>
    <w:rsid w:val="003E5F93"/>
    <w:rsid w:val="003E69CA"/>
    <w:rsid w:val="003E7957"/>
    <w:rsid w:val="003F4736"/>
    <w:rsid w:val="003F7604"/>
    <w:rsid w:val="00400A75"/>
    <w:rsid w:val="0040619C"/>
    <w:rsid w:val="0040689D"/>
    <w:rsid w:val="004113A9"/>
    <w:rsid w:val="004142ED"/>
    <w:rsid w:val="004149F3"/>
    <w:rsid w:val="004228B5"/>
    <w:rsid w:val="004229B1"/>
    <w:rsid w:val="004235B5"/>
    <w:rsid w:val="004240CF"/>
    <w:rsid w:val="00432D73"/>
    <w:rsid w:val="00436BF4"/>
    <w:rsid w:val="004378DE"/>
    <w:rsid w:val="004411E6"/>
    <w:rsid w:val="00441C93"/>
    <w:rsid w:val="00445CAF"/>
    <w:rsid w:val="004507B3"/>
    <w:rsid w:val="00450FE3"/>
    <w:rsid w:val="0045228E"/>
    <w:rsid w:val="00454C04"/>
    <w:rsid w:val="00455054"/>
    <w:rsid w:val="00466372"/>
    <w:rsid w:val="00467D3B"/>
    <w:rsid w:val="0048013C"/>
    <w:rsid w:val="00483A0F"/>
    <w:rsid w:val="00484151"/>
    <w:rsid w:val="00490268"/>
    <w:rsid w:val="00491800"/>
    <w:rsid w:val="00496572"/>
    <w:rsid w:val="00496D3B"/>
    <w:rsid w:val="004A1C7A"/>
    <w:rsid w:val="004A3436"/>
    <w:rsid w:val="004A423A"/>
    <w:rsid w:val="004A4889"/>
    <w:rsid w:val="004A5736"/>
    <w:rsid w:val="004A71B3"/>
    <w:rsid w:val="004B4CAB"/>
    <w:rsid w:val="004B5162"/>
    <w:rsid w:val="004C02F6"/>
    <w:rsid w:val="004C1A22"/>
    <w:rsid w:val="004C1B80"/>
    <w:rsid w:val="004C6533"/>
    <w:rsid w:val="004D6E1A"/>
    <w:rsid w:val="004F3F7E"/>
    <w:rsid w:val="0050226A"/>
    <w:rsid w:val="00502AB3"/>
    <w:rsid w:val="00503898"/>
    <w:rsid w:val="00503F7B"/>
    <w:rsid w:val="00504F15"/>
    <w:rsid w:val="00505FE0"/>
    <w:rsid w:val="0051065A"/>
    <w:rsid w:val="0051162F"/>
    <w:rsid w:val="00512520"/>
    <w:rsid w:val="00514A4F"/>
    <w:rsid w:val="0051590D"/>
    <w:rsid w:val="00527190"/>
    <w:rsid w:val="00536C3F"/>
    <w:rsid w:val="00541763"/>
    <w:rsid w:val="00545653"/>
    <w:rsid w:val="00546E78"/>
    <w:rsid w:val="00554FB2"/>
    <w:rsid w:val="00555D99"/>
    <w:rsid w:val="00555E0A"/>
    <w:rsid w:val="00561FE7"/>
    <w:rsid w:val="00563CC5"/>
    <w:rsid w:val="00565095"/>
    <w:rsid w:val="00566B74"/>
    <w:rsid w:val="0057098F"/>
    <w:rsid w:val="00572700"/>
    <w:rsid w:val="0057627A"/>
    <w:rsid w:val="00580DE8"/>
    <w:rsid w:val="00582A5F"/>
    <w:rsid w:val="0058796D"/>
    <w:rsid w:val="005901F9"/>
    <w:rsid w:val="0059029B"/>
    <w:rsid w:val="005903E5"/>
    <w:rsid w:val="00594C7C"/>
    <w:rsid w:val="005A3D28"/>
    <w:rsid w:val="005A4691"/>
    <w:rsid w:val="005B132A"/>
    <w:rsid w:val="005B1C66"/>
    <w:rsid w:val="005B3070"/>
    <w:rsid w:val="005B6BB4"/>
    <w:rsid w:val="005C1688"/>
    <w:rsid w:val="005C1D73"/>
    <w:rsid w:val="005C5F43"/>
    <w:rsid w:val="005C6B58"/>
    <w:rsid w:val="005C79AA"/>
    <w:rsid w:val="005D1AF5"/>
    <w:rsid w:val="005D7015"/>
    <w:rsid w:val="005D777F"/>
    <w:rsid w:val="005D7DA1"/>
    <w:rsid w:val="005E06F4"/>
    <w:rsid w:val="005E26F4"/>
    <w:rsid w:val="005E375D"/>
    <w:rsid w:val="005E5352"/>
    <w:rsid w:val="005F15AE"/>
    <w:rsid w:val="005F1831"/>
    <w:rsid w:val="005F1915"/>
    <w:rsid w:val="005F3BF8"/>
    <w:rsid w:val="005F7E7D"/>
    <w:rsid w:val="00601E01"/>
    <w:rsid w:val="006068C2"/>
    <w:rsid w:val="00607BB2"/>
    <w:rsid w:val="00611371"/>
    <w:rsid w:val="00612187"/>
    <w:rsid w:val="0061441F"/>
    <w:rsid w:val="0061443D"/>
    <w:rsid w:val="00616961"/>
    <w:rsid w:val="006210B3"/>
    <w:rsid w:val="006210ED"/>
    <w:rsid w:val="00622EF5"/>
    <w:rsid w:val="00625229"/>
    <w:rsid w:val="00627277"/>
    <w:rsid w:val="0062729D"/>
    <w:rsid w:val="00631E40"/>
    <w:rsid w:val="00632256"/>
    <w:rsid w:val="00633EF6"/>
    <w:rsid w:val="0063502F"/>
    <w:rsid w:val="006369F1"/>
    <w:rsid w:val="00637013"/>
    <w:rsid w:val="00637540"/>
    <w:rsid w:val="00641E63"/>
    <w:rsid w:val="00645892"/>
    <w:rsid w:val="00651A3C"/>
    <w:rsid w:val="00654A06"/>
    <w:rsid w:val="006616A5"/>
    <w:rsid w:val="00666774"/>
    <w:rsid w:val="00666E97"/>
    <w:rsid w:val="00666EEC"/>
    <w:rsid w:val="0066724B"/>
    <w:rsid w:val="00667663"/>
    <w:rsid w:val="006705BE"/>
    <w:rsid w:val="00672FB0"/>
    <w:rsid w:val="00674A75"/>
    <w:rsid w:val="00674CBE"/>
    <w:rsid w:val="006776F4"/>
    <w:rsid w:val="0068372D"/>
    <w:rsid w:val="00684C8F"/>
    <w:rsid w:val="0068671B"/>
    <w:rsid w:val="006921C2"/>
    <w:rsid w:val="00695109"/>
    <w:rsid w:val="006A6348"/>
    <w:rsid w:val="006B439B"/>
    <w:rsid w:val="006B4812"/>
    <w:rsid w:val="006C5747"/>
    <w:rsid w:val="006C68DA"/>
    <w:rsid w:val="006D02D5"/>
    <w:rsid w:val="006D3848"/>
    <w:rsid w:val="006D5F68"/>
    <w:rsid w:val="006D7678"/>
    <w:rsid w:val="006E38A5"/>
    <w:rsid w:val="006E50F2"/>
    <w:rsid w:val="006E6621"/>
    <w:rsid w:val="006F276B"/>
    <w:rsid w:val="006F3B50"/>
    <w:rsid w:val="006F6425"/>
    <w:rsid w:val="00701813"/>
    <w:rsid w:val="00702B7E"/>
    <w:rsid w:val="00702BBE"/>
    <w:rsid w:val="0070441E"/>
    <w:rsid w:val="00723972"/>
    <w:rsid w:val="0073488D"/>
    <w:rsid w:val="00740E5A"/>
    <w:rsid w:val="00741FB6"/>
    <w:rsid w:val="00745983"/>
    <w:rsid w:val="007506C6"/>
    <w:rsid w:val="00757421"/>
    <w:rsid w:val="00760E97"/>
    <w:rsid w:val="00762A3D"/>
    <w:rsid w:val="00763B3E"/>
    <w:rsid w:val="00767411"/>
    <w:rsid w:val="0076757A"/>
    <w:rsid w:val="00772DF6"/>
    <w:rsid w:val="0077308A"/>
    <w:rsid w:val="00777B42"/>
    <w:rsid w:val="007825BA"/>
    <w:rsid w:val="00783324"/>
    <w:rsid w:val="00791AD0"/>
    <w:rsid w:val="007A22AB"/>
    <w:rsid w:val="007A3699"/>
    <w:rsid w:val="007A5384"/>
    <w:rsid w:val="007B13C4"/>
    <w:rsid w:val="007B498C"/>
    <w:rsid w:val="007B6E9D"/>
    <w:rsid w:val="007C0C8E"/>
    <w:rsid w:val="007C1EB7"/>
    <w:rsid w:val="007C2BA4"/>
    <w:rsid w:val="007C2F63"/>
    <w:rsid w:val="007C36E3"/>
    <w:rsid w:val="007C50C3"/>
    <w:rsid w:val="007C6D89"/>
    <w:rsid w:val="007C740E"/>
    <w:rsid w:val="007D5D06"/>
    <w:rsid w:val="007D5D89"/>
    <w:rsid w:val="007D74CE"/>
    <w:rsid w:val="007E4C7A"/>
    <w:rsid w:val="007F26C9"/>
    <w:rsid w:val="007F4A1F"/>
    <w:rsid w:val="007F592D"/>
    <w:rsid w:val="007F6530"/>
    <w:rsid w:val="00800CA2"/>
    <w:rsid w:val="00801B82"/>
    <w:rsid w:val="008029C9"/>
    <w:rsid w:val="008033C2"/>
    <w:rsid w:val="008035BF"/>
    <w:rsid w:val="00804671"/>
    <w:rsid w:val="0080665F"/>
    <w:rsid w:val="00813E74"/>
    <w:rsid w:val="00814728"/>
    <w:rsid w:val="00820098"/>
    <w:rsid w:val="008223B6"/>
    <w:rsid w:val="008235F0"/>
    <w:rsid w:val="008262EF"/>
    <w:rsid w:val="00831296"/>
    <w:rsid w:val="00831739"/>
    <w:rsid w:val="008325D4"/>
    <w:rsid w:val="00836373"/>
    <w:rsid w:val="008450FB"/>
    <w:rsid w:val="00853A44"/>
    <w:rsid w:val="00853E5B"/>
    <w:rsid w:val="00854352"/>
    <w:rsid w:val="00857FD3"/>
    <w:rsid w:val="00861AAA"/>
    <w:rsid w:val="008623C5"/>
    <w:rsid w:val="00865603"/>
    <w:rsid w:val="00872B3C"/>
    <w:rsid w:val="00874F5F"/>
    <w:rsid w:val="00875351"/>
    <w:rsid w:val="008804BE"/>
    <w:rsid w:val="0088104A"/>
    <w:rsid w:val="00887C5B"/>
    <w:rsid w:val="00890910"/>
    <w:rsid w:val="008915F8"/>
    <w:rsid w:val="00892844"/>
    <w:rsid w:val="0089371B"/>
    <w:rsid w:val="00895CDC"/>
    <w:rsid w:val="008A282A"/>
    <w:rsid w:val="008A28C1"/>
    <w:rsid w:val="008B0D1C"/>
    <w:rsid w:val="008B1898"/>
    <w:rsid w:val="008B3F06"/>
    <w:rsid w:val="008B6496"/>
    <w:rsid w:val="008B74D6"/>
    <w:rsid w:val="008C4597"/>
    <w:rsid w:val="008C51FA"/>
    <w:rsid w:val="008C5397"/>
    <w:rsid w:val="008C7231"/>
    <w:rsid w:val="008D0356"/>
    <w:rsid w:val="008D0AB3"/>
    <w:rsid w:val="008D2DC8"/>
    <w:rsid w:val="008D5697"/>
    <w:rsid w:val="008E132E"/>
    <w:rsid w:val="008E1930"/>
    <w:rsid w:val="008E42CB"/>
    <w:rsid w:val="008E4CAB"/>
    <w:rsid w:val="008E4CB7"/>
    <w:rsid w:val="008E5E2A"/>
    <w:rsid w:val="008F1D3D"/>
    <w:rsid w:val="008F2D5B"/>
    <w:rsid w:val="008F2F6B"/>
    <w:rsid w:val="008F59DE"/>
    <w:rsid w:val="00903A94"/>
    <w:rsid w:val="00911CF8"/>
    <w:rsid w:val="00917EA5"/>
    <w:rsid w:val="00917FDB"/>
    <w:rsid w:val="009259CB"/>
    <w:rsid w:val="00925B7F"/>
    <w:rsid w:val="00930661"/>
    <w:rsid w:val="009306C8"/>
    <w:rsid w:val="00931458"/>
    <w:rsid w:val="00931AEC"/>
    <w:rsid w:val="009320D6"/>
    <w:rsid w:val="009333C1"/>
    <w:rsid w:val="00936BDF"/>
    <w:rsid w:val="00936F1A"/>
    <w:rsid w:val="00942259"/>
    <w:rsid w:val="00942DF9"/>
    <w:rsid w:val="00943F59"/>
    <w:rsid w:val="009447F0"/>
    <w:rsid w:val="00944D81"/>
    <w:rsid w:val="0094700F"/>
    <w:rsid w:val="00951577"/>
    <w:rsid w:val="00952A8D"/>
    <w:rsid w:val="0095598C"/>
    <w:rsid w:val="00965737"/>
    <w:rsid w:val="00965D17"/>
    <w:rsid w:val="009671EE"/>
    <w:rsid w:val="0097053D"/>
    <w:rsid w:val="00971744"/>
    <w:rsid w:val="009722D6"/>
    <w:rsid w:val="009803C0"/>
    <w:rsid w:val="00982E79"/>
    <w:rsid w:val="00984B48"/>
    <w:rsid w:val="00986DE0"/>
    <w:rsid w:val="00991BC6"/>
    <w:rsid w:val="00992516"/>
    <w:rsid w:val="0099755B"/>
    <w:rsid w:val="00997C05"/>
    <w:rsid w:val="009A2952"/>
    <w:rsid w:val="009A6354"/>
    <w:rsid w:val="009B3C97"/>
    <w:rsid w:val="009B5711"/>
    <w:rsid w:val="009B6815"/>
    <w:rsid w:val="009B6F0C"/>
    <w:rsid w:val="009C23C6"/>
    <w:rsid w:val="009C4CD9"/>
    <w:rsid w:val="009C5D3D"/>
    <w:rsid w:val="009C5D57"/>
    <w:rsid w:val="009C6D82"/>
    <w:rsid w:val="009D0372"/>
    <w:rsid w:val="009D0F14"/>
    <w:rsid w:val="009D216A"/>
    <w:rsid w:val="009D2A4A"/>
    <w:rsid w:val="009D2B6D"/>
    <w:rsid w:val="009D2B73"/>
    <w:rsid w:val="009E3F04"/>
    <w:rsid w:val="009E411F"/>
    <w:rsid w:val="009F197C"/>
    <w:rsid w:val="009F2487"/>
    <w:rsid w:val="009F51DE"/>
    <w:rsid w:val="009F5F62"/>
    <w:rsid w:val="009F7000"/>
    <w:rsid w:val="00A012DA"/>
    <w:rsid w:val="00A04C15"/>
    <w:rsid w:val="00A059C8"/>
    <w:rsid w:val="00A10B59"/>
    <w:rsid w:val="00A128D1"/>
    <w:rsid w:val="00A130C0"/>
    <w:rsid w:val="00A1609F"/>
    <w:rsid w:val="00A16513"/>
    <w:rsid w:val="00A2087D"/>
    <w:rsid w:val="00A22EBB"/>
    <w:rsid w:val="00A235B4"/>
    <w:rsid w:val="00A2378F"/>
    <w:rsid w:val="00A270CD"/>
    <w:rsid w:val="00A276A0"/>
    <w:rsid w:val="00A3547F"/>
    <w:rsid w:val="00A42D6F"/>
    <w:rsid w:val="00A44248"/>
    <w:rsid w:val="00A475C3"/>
    <w:rsid w:val="00A506F5"/>
    <w:rsid w:val="00A52EDE"/>
    <w:rsid w:val="00A54B86"/>
    <w:rsid w:val="00A57060"/>
    <w:rsid w:val="00A64AC1"/>
    <w:rsid w:val="00A6604C"/>
    <w:rsid w:val="00A723E5"/>
    <w:rsid w:val="00A72A14"/>
    <w:rsid w:val="00A76AB5"/>
    <w:rsid w:val="00A80780"/>
    <w:rsid w:val="00A90E6F"/>
    <w:rsid w:val="00A94A9C"/>
    <w:rsid w:val="00A9693A"/>
    <w:rsid w:val="00AA503C"/>
    <w:rsid w:val="00AB6D73"/>
    <w:rsid w:val="00AB7801"/>
    <w:rsid w:val="00AC1B71"/>
    <w:rsid w:val="00AC2E69"/>
    <w:rsid w:val="00AC30B0"/>
    <w:rsid w:val="00AC4DE4"/>
    <w:rsid w:val="00AD05EA"/>
    <w:rsid w:val="00AD2AB8"/>
    <w:rsid w:val="00AD4179"/>
    <w:rsid w:val="00AD45D3"/>
    <w:rsid w:val="00AD59D2"/>
    <w:rsid w:val="00AD6289"/>
    <w:rsid w:val="00AE0725"/>
    <w:rsid w:val="00AE1101"/>
    <w:rsid w:val="00AE2E90"/>
    <w:rsid w:val="00AE3E30"/>
    <w:rsid w:val="00AF05C4"/>
    <w:rsid w:val="00AF2E56"/>
    <w:rsid w:val="00AF64EC"/>
    <w:rsid w:val="00AF6A90"/>
    <w:rsid w:val="00B03B90"/>
    <w:rsid w:val="00B03EB7"/>
    <w:rsid w:val="00B04653"/>
    <w:rsid w:val="00B047B5"/>
    <w:rsid w:val="00B05CC2"/>
    <w:rsid w:val="00B05E19"/>
    <w:rsid w:val="00B06248"/>
    <w:rsid w:val="00B07050"/>
    <w:rsid w:val="00B1398B"/>
    <w:rsid w:val="00B263F3"/>
    <w:rsid w:val="00B4578C"/>
    <w:rsid w:val="00B472DC"/>
    <w:rsid w:val="00B47B31"/>
    <w:rsid w:val="00B50533"/>
    <w:rsid w:val="00B5151C"/>
    <w:rsid w:val="00B54B17"/>
    <w:rsid w:val="00B57500"/>
    <w:rsid w:val="00B630C6"/>
    <w:rsid w:val="00B64820"/>
    <w:rsid w:val="00B65A48"/>
    <w:rsid w:val="00B705EC"/>
    <w:rsid w:val="00B766FB"/>
    <w:rsid w:val="00B87552"/>
    <w:rsid w:val="00B91675"/>
    <w:rsid w:val="00B92A9F"/>
    <w:rsid w:val="00B96412"/>
    <w:rsid w:val="00B978A9"/>
    <w:rsid w:val="00BA01E9"/>
    <w:rsid w:val="00BA10BB"/>
    <w:rsid w:val="00BA2EE5"/>
    <w:rsid w:val="00BA348C"/>
    <w:rsid w:val="00BA52E6"/>
    <w:rsid w:val="00BA73FC"/>
    <w:rsid w:val="00BA7915"/>
    <w:rsid w:val="00BB3714"/>
    <w:rsid w:val="00BB75B1"/>
    <w:rsid w:val="00BC01FE"/>
    <w:rsid w:val="00BC49CB"/>
    <w:rsid w:val="00BC5115"/>
    <w:rsid w:val="00BC513E"/>
    <w:rsid w:val="00BC561B"/>
    <w:rsid w:val="00BC6CF4"/>
    <w:rsid w:val="00BD0305"/>
    <w:rsid w:val="00BD0DF5"/>
    <w:rsid w:val="00BD242A"/>
    <w:rsid w:val="00BD2D26"/>
    <w:rsid w:val="00BE166F"/>
    <w:rsid w:val="00BE3967"/>
    <w:rsid w:val="00BE70AE"/>
    <w:rsid w:val="00BE7264"/>
    <w:rsid w:val="00BE753D"/>
    <w:rsid w:val="00BE7A91"/>
    <w:rsid w:val="00BF03E1"/>
    <w:rsid w:val="00BF1B2A"/>
    <w:rsid w:val="00BF31FE"/>
    <w:rsid w:val="00BF61B4"/>
    <w:rsid w:val="00C02F49"/>
    <w:rsid w:val="00C05C62"/>
    <w:rsid w:val="00C066C2"/>
    <w:rsid w:val="00C11A13"/>
    <w:rsid w:val="00C11C36"/>
    <w:rsid w:val="00C12953"/>
    <w:rsid w:val="00C15789"/>
    <w:rsid w:val="00C16F1A"/>
    <w:rsid w:val="00C22F17"/>
    <w:rsid w:val="00C23126"/>
    <w:rsid w:val="00C26ACD"/>
    <w:rsid w:val="00C27BA5"/>
    <w:rsid w:val="00C30B7D"/>
    <w:rsid w:val="00C32CA6"/>
    <w:rsid w:val="00C40DBE"/>
    <w:rsid w:val="00C42B03"/>
    <w:rsid w:val="00C42C67"/>
    <w:rsid w:val="00C4437C"/>
    <w:rsid w:val="00C50488"/>
    <w:rsid w:val="00C51370"/>
    <w:rsid w:val="00C53FE5"/>
    <w:rsid w:val="00C541DF"/>
    <w:rsid w:val="00C57818"/>
    <w:rsid w:val="00C6403D"/>
    <w:rsid w:val="00C67921"/>
    <w:rsid w:val="00C7722F"/>
    <w:rsid w:val="00C80C25"/>
    <w:rsid w:val="00C847F4"/>
    <w:rsid w:val="00C862A5"/>
    <w:rsid w:val="00C9456F"/>
    <w:rsid w:val="00C97318"/>
    <w:rsid w:val="00CA0D83"/>
    <w:rsid w:val="00CA41CF"/>
    <w:rsid w:val="00CA6EF0"/>
    <w:rsid w:val="00CA7AA1"/>
    <w:rsid w:val="00CB19CC"/>
    <w:rsid w:val="00CB3701"/>
    <w:rsid w:val="00CB52BB"/>
    <w:rsid w:val="00CB650B"/>
    <w:rsid w:val="00CC4814"/>
    <w:rsid w:val="00CC638D"/>
    <w:rsid w:val="00CD210A"/>
    <w:rsid w:val="00CD483C"/>
    <w:rsid w:val="00CD5F4F"/>
    <w:rsid w:val="00CD6D50"/>
    <w:rsid w:val="00CE449A"/>
    <w:rsid w:val="00CF0075"/>
    <w:rsid w:val="00CF0A0F"/>
    <w:rsid w:val="00CF3559"/>
    <w:rsid w:val="00D001CE"/>
    <w:rsid w:val="00D025FC"/>
    <w:rsid w:val="00D02DA9"/>
    <w:rsid w:val="00D03B09"/>
    <w:rsid w:val="00D04F5A"/>
    <w:rsid w:val="00D05AA0"/>
    <w:rsid w:val="00D0749F"/>
    <w:rsid w:val="00D07B71"/>
    <w:rsid w:val="00D11E13"/>
    <w:rsid w:val="00D13457"/>
    <w:rsid w:val="00D15059"/>
    <w:rsid w:val="00D204AE"/>
    <w:rsid w:val="00D2792B"/>
    <w:rsid w:val="00D3604F"/>
    <w:rsid w:val="00D367A9"/>
    <w:rsid w:val="00D453CC"/>
    <w:rsid w:val="00D45676"/>
    <w:rsid w:val="00D52F46"/>
    <w:rsid w:val="00D55B40"/>
    <w:rsid w:val="00D60B56"/>
    <w:rsid w:val="00D6526D"/>
    <w:rsid w:val="00D65C19"/>
    <w:rsid w:val="00D753DE"/>
    <w:rsid w:val="00D756D0"/>
    <w:rsid w:val="00D7602F"/>
    <w:rsid w:val="00D7659A"/>
    <w:rsid w:val="00D837B3"/>
    <w:rsid w:val="00D92ACA"/>
    <w:rsid w:val="00D9392F"/>
    <w:rsid w:val="00DA236C"/>
    <w:rsid w:val="00DA79AD"/>
    <w:rsid w:val="00DB02E9"/>
    <w:rsid w:val="00DB2236"/>
    <w:rsid w:val="00DB3C65"/>
    <w:rsid w:val="00DB4FFF"/>
    <w:rsid w:val="00DB6CB3"/>
    <w:rsid w:val="00DC2B13"/>
    <w:rsid w:val="00DC33FD"/>
    <w:rsid w:val="00DC3917"/>
    <w:rsid w:val="00DC4F73"/>
    <w:rsid w:val="00DD06CD"/>
    <w:rsid w:val="00DD3E2F"/>
    <w:rsid w:val="00DE2B15"/>
    <w:rsid w:val="00DE743C"/>
    <w:rsid w:val="00DF0A70"/>
    <w:rsid w:val="00DF1FA2"/>
    <w:rsid w:val="00DF1FC0"/>
    <w:rsid w:val="00DF24E8"/>
    <w:rsid w:val="00DF561A"/>
    <w:rsid w:val="00E05354"/>
    <w:rsid w:val="00E05CE9"/>
    <w:rsid w:val="00E06BA2"/>
    <w:rsid w:val="00E10EC7"/>
    <w:rsid w:val="00E153B3"/>
    <w:rsid w:val="00E25769"/>
    <w:rsid w:val="00E27E8C"/>
    <w:rsid w:val="00E30205"/>
    <w:rsid w:val="00E41536"/>
    <w:rsid w:val="00E41C65"/>
    <w:rsid w:val="00E43516"/>
    <w:rsid w:val="00E43B7F"/>
    <w:rsid w:val="00E43C5E"/>
    <w:rsid w:val="00E44F03"/>
    <w:rsid w:val="00E45980"/>
    <w:rsid w:val="00E55BD5"/>
    <w:rsid w:val="00E5796D"/>
    <w:rsid w:val="00E61A0F"/>
    <w:rsid w:val="00E634CE"/>
    <w:rsid w:val="00E65F48"/>
    <w:rsid w:val="00E6752C"/>
    <w:rsid w:val="00E71693"/>
    <w:rsid w:val="00E76047"/>
    <w:rsid w:val="00E76952"/>
    <w:rsid w:val="00E77554"/>
    <w:rsid w:val="00E80D67"/>
    <w:rsid w:val="00E82027"/>
    <w:rsid w:val="00E823FF"/>
    <w:rsid w:val="00E84203"/>
    <w:rsid w:val="00E87DD1"/>
    <w:rsid w:val="00E92D26"/>
    <w:rsid w:val="00E95813"/>
    <w:rsid w:val="00E95875"/>
    <w:rsid w:val="00E95A7C"/>
    <w:rsid w:val="00EA2D6B"/>
    <w:rsid w:val="00EA39C1"/>
    <w:rsid w:val="00EA52D6"/>
    <w:rsid w:val="00EA6CAB"/>
    <w:rsid w:val="00EB242F"/>
    <w:rsid w:val="00EB29EE"/>
    <w:rsid w:val="00EC10C4"/>
    <w:rsid w:val="00EC1F97"/>
    <w:rsid w:val="00EC39E9"/>
    <w:rsid w:val="00EC5EBD"/>
    <w:rsid w:val="00ED24F4"/>
    <w:rsid w:val="00ED6CA5"/>
    <w:rsid w:val="00ED74E3"/>
    <w:rsid w:val="00EE334C"/>
    <w:rsid w:val="00EE4EB6"/>
    <w:rsid w:val="00EF1C38"/>
    <w:rsid w:val="00EF2039"/>
    <w:rsid w:val="00EF4F1C"/>
    <w:rsid w:val="00EF685E"/>
    <w:rsid w:val="00EF6B03"/>
    <w:rsid w:val="00EF73F2"/>
    <w:rsid w:val="00EF7B46"/>
    <w:rsid w:val="00F005E1"/>
    <w:rsid w:val="00F01EB0"/>
    <w:rsid w:val="00F02071"/>
    <w:rsid w:val="00F02F09"/>
    <w:rsid w:val="00F07E54"/>
    <w:rsid w:val="00F1091B"/>
    <w:rsid w:val="00F11936"/>
    <w:rsid w:val="00F13650"/>
    <w:rsid w:val="00F25836"/>
    <w:rsid w:val="00F26D18"/>
    <w:rsid w:val="00F27F08"/>
    <w:rsid w:val="00F33CB2"/>
    <w:rsid w:val="00F33E5E"/>
    <w:rsid w:val="00F36D2E"/>
    <w:rsid w:val="00F40324"/>
    <w:rsid w:val="00F424D6"/>
    <w:rsid w:val="00F42669"/>
    <w:rsid w:val="00F4430C"/>
    <w:rsid w:val="00F45AD7"/>
    <w:rsid w:val="00F50146"/>
    <w:rsid w:val="00F54484"/>
    <w:rsid w:val="00F60275"/>
    <w:rsid w:val="00F60DD1"/>
    <w:rsid w:val="00F638BA"/>
    <w:rsid w:val="00F72F25"/>
    <w:rsid w:val="00F73AFF"/>
    <w:rsid w:val="00F74BDE"/>
    <w:rsid w:val="00F772B9"/>
    <w:rsid w:val="00F868EB"/>
    <w:rsid w:val="00F95338"/>
    <w:rsid w:val="00FA0222"/>
    <w:rsid w:val="00FA1BC8"/>
    <w:rsid w:val="00FA602F"/>
    <w:rsid w:val="00FA6DF7"/>
    <w:rsid w:val="00FB0DFE"/>
    <w:rsid w:val="00FB2A26"/>
    <w:rsid w:val="00FB3F96"/>
    <w:rsid w:val="00FB687F"/>
    <w:rsid w:val="00FC2BD0"/>
    <w:rsid w:val="00FC30F0"/>
    <w:rsid w:val="00FC365C"/>
    <w:rsid w:val="00FC3B42"/>
    <w:rsid w:val="00FC5AB3"/>
    <w:rsid w:val="00FD1349"/>
    <w:rsid w:val="00FD3BB5"/>
    <w:rsid w:val="00FD4A55"/>
    <w:rsid w:val="00FD7FD7"/>
    <w:rsid w:val="00FE1534"/>
    <w:rsid w:val="00FE39FF"/>
    <w:rsid w:val="00FE45F4"/>
    <w:rsid w:val="00FE51D6"/>
    <w:rsid w:val="00FE5ECB"/>
    <w:rsid w:val="00FF31A6"/>
    <w:rsid w:val="00FF4513"/>
    <w:rsid w:val="00FF5524"/>
    <w:rsid w:val="00FF70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A6B4"/>
  <w15:chartTrackingRefBased/>
  <w15:docId w15:val="{369959DB-BD37-45F7-9346-C7088829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132E"/>
    <w:pPr>
      <w:suppressAutoHyphens/>
    </w:pPr>
    <w:rPr>
      <w:sz w:val="24"/>
      <w:szCs w:val="24"/>
      <w:lang w:eastAsia="ar-SA"/>
    </w:rPr>
  </w:style>
  <w:style w:type="paragraph" w:styleId="Antrat1">
    <w:name w:val="heading 1"/>
    <w:basedOn w:val="prastasis"/>
    <w:next w:val="prastasis"/>
    <w:qFormat/>
    <w:rsid w:val="003E3033"/>
    <w:pPr>
      <w:keepNext/>
      <w:numPr>
        <w:numId w:val="1"/>
      </w:numPr>
      <w:jc w:val="center"/>
      <w:outlineLvl w:val="0"/>
    </w:pPr>
    <w:rPr>
      <w:rFonts w:ascii="Arial" w:hAnsi="Arial"/>
      <w:b/>
      <w:bCs/>
    </w:rPr>
  </w:style>
  <w:style w:type="paragraph" w:styleId="Antrat3">
    <w:name w:val="heading 3"/>
    <w:basedOn w:val="prastasis"/>
    <w:next w:val="prastasis"/>
    <w:link w:val="Antrat3Diagrama"/>
    <w:uiPriority w:val="9"/>
    <w:unhideWhenUsed/>
    <w:qFormat/>
    <w:rsid w:val="005901F9"/>
    <w:pPr>
      <w:keepNext/>
      <w:keepLines/>
      <w:spacing w:before="40"/>
      <w:outlineLvl w:val="2"/>
    </w:pPr>
    <w:rPr>
      <w:rFonts w:ascii="Calibri Light" w:hAnsi="Calibri Light"/>
      <w:color w:val="1F4D78"/>
    </w:rPr>
  </w:style>
  <w:style w:type="paragraph" w:styleId="Antrat5">
    <w:name w:val="heading 5"/>
    <w:basedOn w:val="prastasis"/>
    <w:next w:val="prastasis"/>
    <w:qFormat/>
    <w:rsid w:val="003E3033"/>
    <w:pPr>
      <w:keepNext/>
      <w:numPr>
        <w:ilvl w:val="4"/>
        <w:numId w:val="1"/>
      </w:numPr>
      <w:jc w:val="center"/>
      <w:outlineLvl w:val="4"/>
    </w:pPr>
    <w:rPr>
      <w:b/>
      <w:spacing w:val="-8"/>
      <w:sz w:val="26"/>
      <w:szCs w:val="20"/>
    </w:rPr>
  </w:style>
  <w:style w:type="paragraph" w:styleId="Antrat7">
    <w:name w:val="heading 7"/>
    <w:basedOn w:val="prastasis"/>
    <w:next w:val="prastasis"/>
    <w:qFormat/>
    <w:rsid w:val="003E3033"/>
    <w:pPr>
      <w:keepNext/>
      <w:numPr>
        <w:ilvl w:val="6"/>
        <w:numId w:val="1"/>
      </w:numPr>
      <w:jc w:val="center"/>
      <w:outlineLvl w:val="6"/>
    </w:pPr>
    <w:rPr>
      <w:b/>
      <w:sz w:val="22"/>
      <w:szCs w:val="20"/>
    </w:rPr>
  </w:style>
  <w:style w:type="paragraph" w:styleId="Antrat8">
    <w:name w:val="heading 8"/>
    <w:basedOn w:val="prastasis"/>
    <w:next w:val="prastasis"/>
    <w:qFormat/>
    <w:rsid w:val="003E3033"/>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3E3033"/>
  </w:style>
  <w:style w:type="character" w:customStyle="1" w:styleId="WW-Absatz-Standardschriftart">
    <w:name w:val="WW-Absatz-Standardschriftart"/>
    <w:rsid w:val="003E3033"/>
  </w:style>
  <w:style w:type="character" w:customStyle="1" w:styleId="WW-Absatz-Standardschriftart1">
    <w:name w:val="WW-Absatz-Standardschriftart1"/>
    <w:rsid w:val="003E3033"/>
  </w:style>
  <w:style w:type="character" w:customStyle="1" w:styleId="WW-Absatz-Standardschriftart11">
    <w:name w:val="WW-Absatz-Standardschriftart11"/>
    <w:rsid w:val="003E3033"/>
  </w:style>
  <w:style w:type="character" w:customStyle="1" w:styleId="WW-Absatz-Standardschriftart111">
    <w:name w:val="WW-Absatz-Standardschriftart111"/>
    <w:rsid w:val="003E3033"/>
  </w:style>
  <w:style w:type="character" w:customStyle="1" w:styleId="WW-Absatz-Standardschriftart1111">
    <w:name w:val="WW-Absatz-Standardschriftart1111"/>
    <w:rsid w:val="003E3033"/>
  </w:style>
  <w:style w:type="character" w:customStyle="1" w:styleId="WW-Absatz-Standardschriftart11111">
    <w:name w:val="WW-Absatz-Standardschriftart11111"/>
    <w:rsid w:val="003E3033"/>
  </w:style>
  <w:style w:type="character" w:customStyle="1" w:styleId="WW-Absatz-Standardschriftart111111">
    <w:name w:val="WW-Absatz-Standardschriftart111111"/>
    <w:rsid w:val="003E3033"/>
  </w:style>
  <w:style w:type="character" w:customStyle="1" w:styleId="WW-Absatz-Standardschriftart1111111">
    <w:name w:val="WW-Absatz-Standardschriftart1111111"/>
    <w:rsid w:val="003E3033"/>
  </w:style>
  <w:style w:type="character" w:customStyle="1" w:styleId="WW-Absatz-Standardschriftart11111111">
    <w:name w:val="WW-Absatz-Standardschriftart11111111"/>
    <w:rsid w:val="003E3033"/>
  </w:style>
  <w:style w:type="character" w:customStyle="1" w:styleId="WW-Absatz-Standardschriftart111111111">
    <w:name w:val="WW-Absatz-Standardschriftart111111111"/>
    <w:rsid w:val="003E3033"/>
  </w:style>
  <w:style w:type="character" w:customStyle="1" w:styleId="WW-Absatz-Standardschriftart1111111111">
    <w:name w:val="WW-Absatz-Standardschriftart1111111111"/>
    <w:rsid w:val="003E3033"/>
  </w:style>
  <w:style w:type="character" w:customStyle="1" w:styleId="DefaultParagraphFont1">
    <w:name w:val="Default Paragraph Font1"/>
    <w:rsid w:val="003E3033"/>
  </w:style>
  <w:style w:type="character" w:customStyle="1" w:styleId="WW-Absatz-Standardschriftart11111111111">
    <w:name w:val="WW-Absatz-Standardschriftart11111111111"/>
    <w:rsid w:val="003E3033"/>
  </w:style>
  <w:style w:type="character" w:customStyle="1" w:styleId="WW-DefaultParagraphFont">
    <w:name w:val="WW-Default Paragraph Font"/>
    <w:rsid w:val="003E3033"/>
  </w:style>
  <w:style w:type="character" w:styleId="Hipersaitas">
    <w:name w:val="Hyperlink"/>
    <w:semiHidden/>
    <w:rsid w:val="003E3033"/>
    <w:rPr>
      <w:color w:val="0000FF"/>
      <w:u w:val="single"/>
    </w:rPr>
  </w:style>
  <w:style w:type="character" w:styleId="Perirtashipersaitas">
    <w:name w:val="FollowedHyperlink"/>
    <w:semiHidden/>
    <w:rsid w:val="003E3033"/>
    <w:rPr>
      <w:color w:val="800080"/>
      <w:u w:val="single"/>
    </w:rPr>
  </w:style>
  <w:style w:type="character" w:customStyle="1" w:styleId="NumberingSymbols">
    <w:name w:val="Numbering Symbols"/>
    <w:rsid w:val="003E3033"/>
  </w:style>
  <w:style w:type="paragraph" w:customStyle="1" w:styleId="Heading">
    <w:name w:val="Heading"/>
    <w:basedOn w:val="prastasis"/>
    <w:next w:val="Pagrindinistekstas"/>
    <w:rsid w:val="003E3033"/>
    <w:pPr>
      <w:keepNext/>
      <w:spacing w:before="240" w:after="120"/>
    </w:pPr>
    <w:rPr>
      <w:rFonts w:ascii="Arial" w:eastAsia="Lucida Sans Unicode" w:hAnsi="Arial" w:cs="Tahoma"/>
      <w:sz w:val="28"/>
      <w:szCs w:val="28"/>
    </w:rPr>
  </w:style>
  <w:style w:type="paragraph" w:styleId="Pagrindinistekstas">
    <w:name w:val="Body Text"/>
    <w:basedOn w:val="prastasis"/>
    <w:semiHidden/>
    <w:rsid w:val="003E3033"/>
    <w:rPr>
      <w:sz w:val="26"/>
    </w:rPr>
  </w:style>
  <w:style w:type="paragraph" w:styleId="Sraas">
    <w:name w:val="List"/>
    <w:basedOn w:val="Pagrindinistekstas"/>
    <w:semiHidden/>
    <w:rsid w:val="003E3033"/>
    <w:rPr>
      <w:rFonts w:cs="Tahoma"/>
    </w:rPr>
  </w:style>
  <w:style w:type="paragraph" w:customStyle="1" w:styleId="Caption1">
    <w:name w:val="Caption1"/>
    <w:basedOn w:val="prastasis"/>
    <w:rsid w:val="003E3033"/>
    <w:pPr>
      <w:suppressLineNumbers/>
      <w:spacing w:before="120" w:after="120"/>
    </w:pPr>
    <w:rPr>
      <w:rFonts w:cs="Tahoma"/>
      <w:i/>
      <w:iCs/>
    </w:rPr>
  </w:style>
  <w:style w:type="paragraph" w:customStyle="1" w:styleId="Index">
    <w:name w:val="Index"/>
    <w:basedOn w:val="prastasis"/>
    <w:rsid w:val="003E3033"/>
    <w:pPr>
      <w:suppressLineNumbers/>
    </w:pPr>
    <w:rPr>
      <w:rFonts w:cs="Tahoma"/>
    </w:rPr>
  </w:style>
  <w:style w:type="paragraph" w:customStyle="1" w:styleId="Pavadinimas1">
    <w:name w:val="Pavadinimas1"/>
    <w:basedOn w:val="prastasis"/>
    <w:rsid w:val="003E3033"/>
    <w:pPr>
      <w:suppressLineNumbers/>
      <w:spacing w:before="120" w:after="120"/>
    </w:pPr>
    <w:rPr>
      <w:rFonts w:cs="Tahoma"/>
      <w:i/>
      <w:iCs/>
      <w:sz w:val="20"/>
      <w:szCs w:val="20"/>
    </w:rPr>
  </w:style>
  <w:style w:type="paragraph" w:customStyle="1" w:styleId="Rodykl">
    <w:name w:val="Rodyklė"/>
    <w:basedOn w:val="prastasis"/>
    <w:rsid w:val="003E3033"/>
    <w:pPr>
      <w:suppressLineNumbers/>
    </w:pPr>
    <w:rPr>
      <w:rFonts w:cs="Tahoma"/>
    </w:rPr>
  </w:style>
  <w:style w:type="paragraph" w:customStyle="1" w:styleId="Antrat10">
    <w:name w:val="Antraštė1"/>
    <w:basedOn w:val="prastasis"/>
    <w:next w:val="Pagrindinistekstas"/>
    <w:rsid w:val="003E3033"/>
    <w:pPr>
      <w:keepNext/>
      <w:spacing w:before="240" w:after="120"/>
    </w:pPr>
    <w:rPr>
      <w:rFonts w:ascii="Arial" w:eastAsia="Lucida Sans Unicode" w:hAnsi="Arial" w:cs="Tahoma"/>
      <w:sz w:val="28"/>
      <w:szCs w:val="28"/>
    </w:rPr>
  </w:style>
  <w:style w:type="paragraph" w:styleId="Porat">
    <w:name w:val="footer"/>
    <w:basedOn w:val="prastasis"/>
    <w:semiHidden/>
    <w:rsid w:val="003E3033"/>
    <w:pPr>
      <w:tabs>
        <w:tab w:val="center" w:pos="4153"/>
        <w:tab w:val="right" w:pos="8306"/>
      </w:tabs>
    </w:pPr>
  </w:style>
  <w:style w:type="paragraph" w:customStyle="1" w:styleId="Preformatted">
    <w:name w:val="Preformatted"/>
    <w:basedOn w:val="prastasis"/>
    <w:rsid w:val="003E303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Lentelsturinys">
    <w:name w:val="Lentelės turinys"/>
    <w:basedOn w:val="prastasis"/>
    <w:rsid w:val="003E3033"/>
    <w:pPr>
      <w:suppressLineNumbers/>
    </w:pPr>
  </w:style>
  <w:style w:type="paragraph" w:customStyle="1" w:styleId="Lentelsantrat">
    <w:name w:val="Lentelės antraštė"/>
    <w:basedOn w:val="Lentelsturinys"/>
    <w:rsid w:val="003E3033"/>
    <w:pPr>
      <w:jc w:val="center"/>
    </w:pPr>
    <w:rPr>
      <w:b/>
      <w:bCs/>
      <w:i/>
      <w:iCs/>
    </w:rPr>
  </w:style>
  <w:style w:type="paragraph" w:styleId="Debesliotekstas">
    <w:name w:val="Balloon Text"/>
    <w:basedOn w:val="prastasis"/>
    <w:link w:val="DebesliotekstasDiagrama"/>
    <w:uiPriority w:val="99"/>
    <w:semiHidden/>
    <w:unhideWhenUsed/>
    <w:rsid w:val="006D5F68"/>
    <w:rPr>
      <w:rFonts w:ascii="Tahoma" w:hAnsi="Tahoma" w:cs="Tahoma"/>
      <w:sz w:val="16"/>
      <w:szCs w:val="16"/>
    </w:rPr>
  </w:style>
  <w:style w:type="character" w:customStyle="1" w:styleId="DebesliotekstasDiagrama">
    <w:name w:val="Debesėlio tekstas Diagrama"/>
    <w:link w:val="Debesliotekstas"/>
    <w:uiPriority w:val="99"/>
    <w:semiHidden/>
    <w:rsid w:val="006D5F68"/>
    <w:rPr>
      <w:rFonts w:ascii="Tahoma" w:hAnsi="Tahoma" w:cs="Tahoma"/>
      <w:sz w:val="16"/>
      <w:szCs w:val="16"/>
      <w:lang w:eastAsia="ar-SA"/>
    </w:rPr>
  </w:style>
  <w:style w:type="paragraph" w:styleId="Antrats">
    <w:name w:val="header"/>
    <w:basedOn w:val="prastasis"/>
    <w:link w:val="AntratsDiagrama"/>
    <w:uiPriority w:val="99"/>
    <w:unhideWhenUsed/>
    <w:rsid w:val="00E55BD5"/>
    <w:pPr>
      <w:tabs>
        <w:tab w:val="center" w:pos="4819"/>
        <w:tab w:val="right" w:pos="9638"/>
      </w:tabs>
    </w:pPr>
  </w:style>
  <w:style w:type="character" w:customStyle="1" w:styleId="AntratsDiagrama">
    <w:name w:val="Antraštės Diagrama"/>
    <w:link w:val="Antrats"/>
    <w:uiPriority w:val="99"/>
    <w:rsid w:val="00E55BD5"/>
    <w:rPr>
      <w:sz w:val="24"/>
      <w:szCs w:val="24"/>
      <w:lang w:eastAsia="ar-SA"/>
    </w:rPr>
  </w:style>
  <w:style w:type="paragraph" w:styleId="Sraopastraipa">
    <w:name w:val="List Paragraph"/>
    <w:basedOn w:val="prastasis"/>
    <w:uiPriority w:val="34"/>
    <w:qFormat/>
    <w:rsid w:val="00175691"/>
    <w:pPr>
      <w:ind w:left="720"/>
      <w:contextualSpacing/>
    </w:pPr>
  </w:style>
  <w:style w:type="character" w:customStyle="1" w:styleId="Antrat3Diagrama">
    <w:name w:val="Antraštė 3 Diagrama"/>
    <w:link w:val="Antrat3"/>
    <w:uiPriority w:val="9"/>
    <w:rsid w:val="005901F9"/>
    <w:rPr>
      <w:rFonts w:ascii="Calibri Light" w:eastAsia="Times New Roman" w:hAnsi="Calibri Light" w:cs="Times New Roman"/>
      <w:color w:val="1F4D78"/>
      <w:sz w:val="24"/>
      <w:szCs w:val="24"/>
      <w:lang w:eastAsia="ar-SA"/>
    </w:rPr>
  </w:style>
  <w:style w:type="table" w:styleId="Lentelstinklelis">
    <w:name w:val="Table Grid"/>
    <w:basedOn w:val="prastojilentel"/>
    <w:uiPriority w:val="59"/>
    <w:rsid w:val="00A7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7053D"/>
    <w:pPr>
      <w:suppressAutoHyphens/>
    </w:pPr>
    <w:rPr>
      <w:sz w:val="24"/>
      <w:szCs w:val="24"/>
      <w:lang w:eastAsia="ar-SA"/>
    </w:rPr>
  </w:style>
  <w:style w:type="character" w:styleId="Grietas">
    <w:name w:val="Strong"/>
    <w:qFormat/>
    <w:rsid w:val="008F59DE"/>
    <w:rPr>
      <w:b/>
      <w:bCs/>
    </w:rPr>
  </w:style>
  <w:style w:type="character" w:styleId="Komentaronuoroda">
    <w:name w:val="annotation reference"/>
    <w:uiPriority w:val="99"/>
    <w:semiHidden/>
    <w:unhideWhenUsed/>
    <w:rsid w:val="00C42B03"/>
    <w:rPr>
      <w:sz w:val="16"/>
      <w:szCs w:val="16"/>
    </w:rPr>
  </w:style>
  <w:style w:type="paragraph" w:styleId="Komentarotekstas">
    <w:name w:val="annotation text"/>
    <w:basedOn w:val="prastasis"/>
    <w:link w:val="KomentarotekstasDiagrama"/>
    <w:uiPriority w:val="99"/>
    <w:semiHidden/>
    <w:unhideWhenUsed/>
    <w:rsid w:val="00C42B03"/>
    <w:rPr>
      <w:sz w:val="20"/>
      <w:szCs w:val="20"/>
    </w:rPr>
  </w:style>
  <w:style w:type="character" w:customStyle="1" w:styleId="KomentarotekstasDiagrama">
    <w:name w:val="Komentaro tekstas Diagrama"/>
    <w:link w:val="Komentarotekstas"/>
    <w:uiPriority w:val="99"/>
    <w:semiHidden/>
    <w:rsid w:val="00C42B03"/>
    <w:rPr>
      <w:lang w:eastAsia="ar-SA"/>
    </w:rPr>
  </w:style>
  <w:style w:type="paragraph" w:styleId="Komentarotema">
    <w:name w:val="annotation subject"/>
    <w:basedOn w:val="Komentarotekstas"/>
    <w:next w:val="Komentarotekstas"/>
    <w:link w:val="KomentarotemaDiagrama"/>
    <w:uiPriority w:val="99"/>
    <w:semiHidden/>
    <w:unhideWhenUsed/>
    <w:rsid w:val="00C42B03"/>
    <w:rPr>
      <w:b/>
      <w:bCs/>
    </w:rPr>
  </w:style>
  <w:style w:type="character" w:customStyle="1" w:styleId="KomentarotemaDiagrama">
    <w:name w:val="Komentaro tema Diagrama"/>
    <w:link w:val="Komentarotema"/>
    <w:uiPriority w:val="99"/>
    <w:semiHidden/>
    <w:rsid w:val="00C42B03"/>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036731">
      <w:bodyDiv w:val="1"/>
      <w:marLeft w:val="0"/>
      <w:marRight w:val="0"/>
      <w:marTop w:val="0"/>
      <w:marBottom w:val="0"/>
      <w:divBdr>
        <w:top w:val="none" w:sz="0" w:space="0" w:color="auto"/>
        <w:left w:val="none" w:sz="0" w:space="0" w:color="auto"/>
        <w:bottom w:val="none" w:sz="0" w:space="0" w:color="auto"/>
        <w:right w:val="none" w:sz="0" w:space="0" w:color="auto"/>
      </w:divBdr>
    </w:div>
    <w:div w:id="1987390454">
      <w:bodyDiv w:val="1"/>
      <w:marLeft w:val="0"/>
      <w:marRight w:val="0"/>
      <w:marTop w:val="0"/>
      <w:marBottom w:val="0"/>
      <w:divBdr>
        <w:top w:val="none" w:sz="0" w:space="0" w:color="auto"/>
        <w:left w:val="none" w:sz="0" w:space="0" w:color="auto"/>
        <w:bottom w:val="none" w:sz="0" w:space="0" w:color="auto"/>
        <w:right w:val="none" w:sz="0" w:space="0" w:color="auto"/>
      </w:divBdr>
    </w:div>
    <w:div w:id="20100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olex.lt/lazdijai/Default.aspx?Id=3&amp;DocId=355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lazdijai/Default.aspx?Id=3&amp;DocId=355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lazdijai/Default.aspx?Id=3&amp;DocId=3552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folex.lt/lazdijai/Default.aspx?Id=3&amp;DocId=35526" TargetMode="External"/><Relationship Id="rId4" Type="http://schemas.openxmlformats.org/officeDocument/2006/relationships/settings" Target="settings.xml"/><Relationship Id="rId9" Type="http://schemas.openxmlformats.org/officeDocument/2006/relationships/hyperlink" Target="http://www.infolex.lt/lazdijai/Default.aspx?Id=3&amp;DocId=35526" TargetMode="External"/><Relationship Id="rId14" Type="http://schemas.openxmlformats.org/officeDocument/2006/relationships/hyperlink" Target="http://www.infolex.lt/lazdijai/Default.aspx?Id=3&amp;DocId=3552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44F6-B84D-451C-A8A8-7AA2CCEA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7072</Words>
  <Characters>4032</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BŪSTO NUOMOS AR IŠPERKAMOSIOS BŪSTO NUOMOS MOKESČIŲ DALIES KOMPENSACIJŲ MOKĖJIMO IR PERMOKĖTŲ KOMPENSACIJŲ GRĄŽINIMO TVARKOS APRAŠO PATVIRTINIMO</vt:lpstr>
      <vt:lpstr>DĖL PATALPŲ PRISKYRIMO PRIE TARNYBINIŲ GYVENAMŲJŲ PATALPŲ</vt:lpstr>
    </vt:vector>
  </TitlesOfParts>
  <Manager>2015-05-14</Manager>
  <Company>Hewlett-Packard Company</Company>
  <LinksUpToDate>false</LinksUpToDate>
  <CharactersWithSpaces>11082</CharactersWithSpaces>
  <SharedDoc>false</SharedDoc>
  <HLinks>
    <vt:vector size="36" baseType="variant">
      <vt:variant>
        <vt:i4>6029404</vt:i4>
      </vt:variant>
      <vt:variant>
        <vt:i4>15</vt:i4>
      </vt:variant>
      <vt:variant>
        <vt:i4>0</vt:i4>
      </vt:variant>
      <vt:variant>
        <vt:i4>5</vt:i4>
      </vt:variant>
      <vt:variant>
        <vt:lpwstr>http://www.infolex.lt/lazdijai/Default.aspx?Id=3&amp;DocId=35526</vt:lpwstr>
      </vt:variant>
      <vt:variant>
        <vt:lpwstr/>
      </vt:variant>
      <vt:variant>
        <vt:i4>6029404</vt:i4>
      </vt:variant>
      <vt:variant>
        <vt:i4>12</vt:i4>
      </vt:variant>
      <vt:variant>
        <vt:i4>0</vt:i4>
      </vt:variant>
      <vt:variant>
        <vt:i4>5</vt:i4>
      </vt:variant>
      <vt:variant>
        <vt:lpwstr>http://www.infolex.lt/lazdijai/Default.aspx?Id=3&amp;DocId=35526</vt:lpwstr>
      </vt:variant>
      <vt:variant>
        <vt:lpwstr/>
      </vt:variant>
      <vt:variant>
        <vt:i4>6029404</vt:i4>
      </vt:variant>
      <vt:variant>
        <vt:i4>9</vt:i4>
      </vt:variant>
      <vt:variant>
        <vt:i4>0</vt:i4>
      </vt:variant>
      <vt:variant>
        <vt:i4>5</vt:i4>
      </vt:variant>
      <vt:variant>
        <vt:lpwstr>http://www.infolex.lt/lazdijai/Default.aspx?Id=3&amp;DocId=35526</vt:lpwstr>
      </vt:variant>
      <vt:variant>
        <vt:lpwstr/>
      </vt:variant>
      <vt:variant>
        <vt:i4>6029404</vt:i4>
      </vt:variant>
      <vt:variant>
        <vt:i4>6</vt:i4>
      </vt:variant>
      <vt:variant>
        <vt:i4>0</vt:i4>
      </vt:variant>
      <vt:variant>
        <vt:i4>5</vt:i4>
      </vt:variant>
      <vt:variant>
        <vt:lpwstr>http://www.infolex.lt/lazdijai/Default.aspx?Id=3&amp;DocId=35526</vt:lpwstr>
      </vt:variant>
      <vt:variant>
        <vt:lpwstr/>
      </vt:variant>
      <vt:variant>
        <vt:i4>6029404</vt:i4>
      </vt:variant>
      <vt:variant>
        <vt:i4>3</vt:i4>
      </vt:variant>
      <vt:variant>
        <vt:i4>0</vt:i4>
      </vt:variant>
      <vt:variant>
        <vt:i4>5</vt:i4>
      </vt:variant>
      <vt:variant>
        <vt:lpwstr>http://www.infolex.lt/lazdijai/Default.aspx?Id=3&amp;DocId=35526</vt:lpwstr>
      </vt:variant>
      <vt:variant>
        <vt:lpwstr/>
      </vt:variant>
      <vt:variant>
        <vt:i4>6029404</vt:i4>
      </vt:variant>
      <vt:variant>
        <vt:i4>0</vt:i4>
      </vt:variant>
      <vt:variant>
        <vt:i4>0</vt:i4>
      </vt:variant>
      <vt:variant>
        <vt:i4>5</vt:i4>
      </vt:variant>
      <vt:variant>
        <vt:lpwstr>http://www.infolex.lt/lazdijai/Default.aspx?Id=3&amp;DocId=35526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BŪSTO NUOMOS AR IŠPERKAMOSIOS BŪSTO NUOMOS MOKESČIŲ DALIES KOMPENSACIJŲ MOKĖJIMO IR PERMOKĖTŲ KOMPENSACIJŲ GRĄŽINIMO TVARKOS APRAŠO PATVIRTINIMO</dc:title>
  <dc:subject>5TS-44</dc:subject>
  <dc:creator>LAZDIJŲ RAJONO SAVIVALDYBĖS TARYBA</dc:creator>
  <cp:keywords/>
  <cp:lastModifiedBy>Jurgita Vaitulioniene</cp:lastModifiedBy>
  <cp:revision>2</cp:revision>
  <cp:lastPrinted>2016-08-30T13:12:00Z</cp:lastPrinted>
  <dcterms:created xsi:type="dcterms:W3CDTF">2016-09-07T11:59:00Z</dcterms:created>
  <dcterms:modified xsi:type="dcterms:W3CDTF">2016-09-07T11:59:00Z</dcterms:modified>
  <cp:category>Sprendimas</cp:category>
</cp:coreProperties>
</file>