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8D9DB" w14:textId="77777777" w:rsidR="005135A4" w:rsidRPr="00494057" w:rsidRDefault="00A33037" w:rsidP="00A33037">
      <w:pPr>
        <w:jc w:val="right"/>
        <w:rPr>
          <w:b/>
          <w:bCs/>
          <w:szCs w:val="24"/>
        </w:rPr>
      </w:pPr>
      <w:r w:rsidRPr="00494057">
        <w:rPr>
          <w:noProof/>
          <w:szCs w:val="24"/>
          <w:lang w:eastAsia="lt-LT"/>
        </w:rPr>
        <w:drawing>
          <wp:anchor distT="0" distB="0" distL="114935" distR="114935" simplePos="0" relativeHeight="251659264" behindDoc="0" locked="0" layoutInCell="1" allowOverlap="1" wp14:anchorId="31C8DBE7" wp14:editId="31C8DBE8">
            <wp:simplePos x="0" y="0"/>
            <wp:positionH relativeFrom="margin">
              <wp:align>center</wp:align>
            </wp:positionH>
            <wp:positionV relativeFrom="paragraph">
              <wp:posOffset>332</wp:posOffset>
            </wp:positionV>
            <wp:extent cx="739140" cy="790575"/>
            <wp:effectExtent l="0" t="0" r="3810" b="9525"/>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lum contrast="30000"/>
                      <a:extLst>
                        <a:ext uri="{28A0092B-C50C-407E-A947-70E740481C1C}">
                          <a14:useLocalDpi xmlns:a14="http://schemas.microsoft.com/office/drawing/2010/main" val="0"/>
                        </a:ext>
                      </a:extLst>
                    </a:blip>
                    <a:srcRect/>
                    <a:stretch>
                      <a:fillRect/>
                    </a:stretch>
                  </pic:blipFill>
                  <pic:spPr bwMode="auto">
                    <a:xfrm>
                      <a:off x="0" y="0"/>
                      <a:ext cx="739140" cy="79057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B50ECE">
        <w:rPr>
          <w:b/>
          <w:bCs/>
          <w:szCs w:val="24"/>
        </w:rPr>
        <w:t xml:space="preserve">P </w:t>
      </w:r>
      <w:r>
        <w:rPr>
          <w:b/>
          <w:bCs/>
          <w:szCs w:val="24"/>
        </w:rPr>
        <w:t>r</w:t>
      </w:r>
      <w:r w:rsidR="00B50ECE">
        <w:rPr>
          <w:b/>
          <w:bCs/>
          <w:szCs w:val="24"/>
        </w:rPr>
        <w:t xml:space="preserve"> </w:t>
      </w:r>
      <w:r>
        <w:rPr>
          <w:b/>
          <w:bCs/>
          <w:szCs w:val="24"/>
        </w:rPr>
        <w:t>o</w:t>
      </w:r>
      <w:r w:rsidR="00B50ECE">
        <w:rPr>
          <w:b/>
          <w:bCs/>
          <w:szCs w:val="24"/>
        </w:rPr>
        <w:t xml:space="preserve"> </w:t>
      </w:r>
      <w:r>
        <w:rPr>
          <w:b/>
          <w:bCs/>
          <w:szCs w:val="24"/>
        </w:rPr>
        <w:t>j</w:t>
      </w:r>
      <w:r w:rsidR="00B50ECE">
        <w:rPr>
          <w:b/>
          <w:bCs/>
          <w:szCs w:val="24"/>
        </w:rPr>
        <w:t xml:space="preserve"> </w:t>
      </w:r>
      <w:r>
        <w:rPr>
          <w:b/>
          <w:bCs/>
          <w:szCs w:val="24"/>
        </w:rPr>
        <w:t>e</w:t>
      </w:r>
      <w:r w:rsidR="00B50ECE">
        <w:rPr>
          <w:b/>
          <w:bCs/>
          <w:szCs w:val="24"/>
        </w:rPr>
        <w:t xml:space="preserve"> </w:t>
      </w:r>
      <w:r>
        <w:rPr>
          <w:b/>
          <w:bCs/>
          <w:szCs w:val="24"/>
        </w:rPr>
        <w:t>k</w:t>
      </w:r>
      <w:r w:rsidR="00B50ECE">
        <w:rPr>
          <w:b/>
          <w:bCs/>
          <w:szCs w:val="24"/>
        </w:rPr>
        <w:t xml:space="preserve"> </w:t>
      </w:r>
      <w:r>
        <w:rPr>
          <w:b/>
          <w:bCs/>
          <w:szCs w:val="24"/>
        </w:rPr>
        <w:t>t</w:t>
      </w:r>
      <w:r w:rsidR="00B50ECE">
        <w:rPr>
          <w:b/>
          <w:bCs/>
          <w:szCs w:val="24"/>
        </w:rPr>
        <w:t xml:space="preserve"> </w:t>
      </w:r>
      <w:r>
        <w:rPr>
          <w:b/>
          <w:bCs/>
          <w:szCs w:val="24"/>
        </w:rPr>
        <w:t>a</w:t>
      </w:r>
      <w:r w:rsidR="00B50ECE">
        <w:rPr>
          <w:b/>
          <w:bCs/>
          <w:szCs w:val="24"/>
        </w:rPr>
        <w:t xml:space="preserve"> </w:t>
      </w:r>
      <w:r>
        <w:rPr>
          <w:b/>
          <w:bCs/>
          <w:szCs w:val="24"/>
        </w:rPr>
        <w:t>s</w:t>
      </w:r>
    </w:p>
    <w:p w14:paraId="31C8D9DC" w14:textId="77777777" w:rsidR="005135A4" w:rsidRPr="00494057" w:rsidRDefault="005135A4" w:rsidP="00494057">
      <w:pPr>
        <w:pStyle w:val="Betarp"/>
        <w:tabs>
          <w:tab w:val="left" w:pos="709"/>
        </w:tabs>
        <w:jc w:val="right"/>
        <w:rPr>
          <w:rFonts w:ascii="Times New Roman" w:hAnsi="Times New Roman"/>
          <w:noProof/>
          <w:sz w:val="24"/>
          <w:szCs w:val="24"/>
          <w:lang w:eastAsia="lt-LT"/>
        </w:rPr>
      </w:pPr>
    </w:p>
    <w:p w14:paraId="31C8D9DD" w14:textId="77777777" w:rsidR="00494057" w:rsidRPr="00494057" w:rsidRDefault="00494057" w:rsidP="00494057">
      <w:pPr>
        <w:pStyle w:val="Betarp"/>
        <w:tabs>
          <w:tab w:val="left" w:pos="709"/>
        </w:tabs>
        <w:jc w:val="right"/>
        <w:rPr>
          <w:rFonts w:ascii="Times New Roman" w:hAnsi="Times New Roman"/>
          <w:noProof/>
          <w:sz w:val="24"/>
          <w:szCs w:val="24"/>
          <w:lang w:eastAsia="lt-LT"/>
        </w:rPr>
      </w:pPr>
    </w:p>
    <w:p w14:paraId="31C8D9DE" w14:textId="77777777" w:rsidR="005135A4" w:rsidRPr="00494057" w:rsidRDefault="005135A4" w:rsidP="005135A4">
      <w:pPr>
        <w:pStyle w:val="Betarp"/>
        <w:jc w:val="right"/>
        <w:rPr>
          <w:rFonts w:ascii="Times New Roman" w:hAnsi="Times New Roman"/>
          <w:noProof/>
          <w:sz w:val="24"/>
          <w:szCs w:val="24"/>
          <w:lang w:eastAsia="lt-LT"/>
        </w:rPr>
      </w:pPr>
    </w:p>
    <w:p w14:paraId="31C8D9DF" w14:textId="77777777" w:rsidR="0060504A" w:rsidRDefault="0060504A" w:rsidP="005135A4">
      <w:pPr>
        <w:pStyle w:val="Betarp"/>
        <w:jc w:val="center"/>
        <w:rPr>
          <w:rFonts w:ascii="Times New Roman" w:hAnsi="Times New Roman"/>
          <w:b/>
          <w:sz w:val="24"/>
          <w:szCs w:val="24"/>
        </w:rPr>
      </w:pPr>
    </w:p>
    <w:p w14:paraId="31C8D9E0" w14:textId="77777777" w:rsidR="005135A4" w:rsidRPr="00494057" w:rsidRDefault="005135A4" w:rsidP="005135A4">
      <w:pPr>
        <w:pStyle w:val="Betarp"/>
        <w:jc w:val="center"/>
        <w:rPr>
          <w:rFonts w:ascii="Times New Roman" w:hAnsi="Times New Roman"/>
          <w:b/>
          <w:sz w:val="24"/>
          <w:szCs w:val="24"/>
        </w:rPr>
      </w:pPr>
      <w:r w:rsidRPr="00494057">
        <w:rPr>
          <w:rFonts w:ascii="Times New Roman" w:hAnsi="Times New Roman"/>
          <w:b/>
          <w:sz w:val="24"/>
          <w:szCs w:val="24"/>
        </w:rPr>
        <w:t>LAZDIJŲ RAJONO SAVIVALDYBĖS TARYBA</w:t>
      </w:r>
    </w:p>
    <w:p w14:paraId="31C8D9E1" w14:textId="77777777" w:rsidR="005135A4" w:rsidRPr="00494057" w:rsidRDefault="005135A4" w:rsidP="005135A4">
      <w:pPr>
        <w:pStyle w:val="Betarp"/>
        <w:jc w:val="center"/>
        <w:rPr>
          <w:rFonts w:ascii="Times New Roman" w:hAnsi="Times New Roman"/>
          <w:b/>
          <w:sz w:val="24"/>
          <w:szCs w:val="24"/>
        </w:rPr>
      </w:pPr>
    </w:p>
    <w:p w14:paraId="31C8D9E2" w14:textId="77777777" w:rsidR="005135A4" w:rsidRPr="00494057" w:rsidRDefault="005135A4" w:rsidP="005135A4">
      <w:pPr>
        <w:pStyle w:val="Betarp"/>
        <w:jc w:val="center"/>
        <w:rPr>
          <w:rFonts w:ascii="Times New Roman" w:hAnsi="Times New Roman"/>
          <w:b/>
          <w:sz w:val="24"/>
          <w:szCs w:val="24"/>
        </w:rPr>
      </w:pPr>
      <w:r w:rsidRPr="00494057">
        <w:rPr>
          <w:rFonts w:ascii="Times New Roman" w:hAnsi="Times New Roman"/>
          <w:b/>
          <w:sz w:val="24"/>
          <w:szCs w:val="24"/>
        </w:rPr>
        <w:t>SPRENDIMAS</w:t>
      </w:r>
    </w:p>
    <w:p w14:paraId="31C8D9E3" w14:textId="77777777" w:rsidR="005135A4" w:rsidRPr="00494057" w:rsidRDefault="0064798F" w:rsidP="005135A4">
      <w:pPr>
        <w:autoSpaceDE w:val="0"/>
        <w:autoSpaceDN w:val="0"/>
        <w:adjustRightInd w:val="0"/>
        <w:jc w:val="center"/>
        <w:rPr>
          <w:b/>
          <w:bCs/>
          <w:color w:val="000000"/>
          <w:szCs w:val="24"/>
        </w:rPr>
      </w:pPr>
      <w:r>
        <w:rPr>
          <w:b/>
          <w:bCs/>
          <w:color w:val="000000"/>
          <w:szCs w:val="24"/>
        </w:rPr>
        <w:t>DĖL 2016</w:t>
      </w:r>
      <w:r w:rsidR="005135A4" w:rsidRPr="00494057">
        <w:rPr>
          <w:b/>
          <w:bCs/>
          <w:color w:val="000000"/>
          <w:szCs w:val="24"/>
        </w:rPr>
        <w:t xml:space="preserve"> METŲ LAZDIJŲ RAJONO SAVIVALDYBĖS ASMENS SVEIKATOS</w:t>
      </w:r>
    </w:p>
    <w:p w14:paraId="31C8D9E4" w14:textId="77777777" w:rsidR="005135A4" w:rsidRPr="00494057" w:rsidRDefault="005135A4" w:rsidP="005135A4">
      <w:pPr>
        <w:autoSpaceDE w:val="0"/>
        <w:autoSpaceDN w:val="0"/>
        <w:adjustRightInd w:val="0"/>
        <w:jc w:val="center"/>
        <w:rPr>
          <w:b/>
          <w:bCs/>
          <w:color w:val="000000"/>
          <w:szCs w:val="24"/>
        </w:rPr>
      </w:pPr>
      <w:r w:rsidRPr="00494057">
        <w:rPr>
          <w:b/>
          <w:bCs/>
          <w:color w:val="000000"/>
          <w:szCs w:val="24"/>
        </w:rPr>
        <w:t>PRIEŽIŪROS VIEŠŲJŲ ĮSTAIGŲ SIEKTINŲ VEIKLOS UŽDUOČIŲ NUSTATYMO</w:t>
      </w:r>
    </w:p>
    <w:p w14:paraId="31C8D9E5" w14:textId="77777777" w:rsidR="005135A4" w:rsidRPr="00494057" w:rsidRDefault="005135A4" w:rsidP="005135A4">
      <w:pPr>
        <w:autoSpaceDE w:val="0"/>
        <w:autoSpaceDN w:val="0"/>
        <w:adjustRightInd w:val="0"/>
        <w:jc w:val="center"/>
        <w:rPr>
          <w:b/>
          <w:bCs/>
          <w:color w:val="000000"/>
          <w:szCs w:val="24"/>
        </w:rPr>
      </w:pPr>
    </w:p>
    <w:p w14:paraId="31C8D9E6" w14:textId="0D96ED43" w:rsidR="005135A4" w:rsidRPr="00494057" w:rsidRDefault="008300A3" w:rsidP="005135A4">
      <w:pPr>
        <w:autoSpaceDE w:val="0"/>
        <w:autoSpaceDN w:val="0"/>
        <w:adjustRightInd w:val="0"/>
        <w:jc w:val="center"/>
        <w:rPr>
          <w:color w:val="000000"/>
          <w:szCs w:val="24"/>
        </w:rPr>
      </w:pPr>
      <w:r>
        <w:rPr>
          <w:color w:val="000000"/>
          <w:szCs w:val="24"/>
        </w:rPr>
        <w:t>2016</w:t>
      </w:r>
      <w:r w:rsidR="005135A4" w:rsidRPr="00494057">
        <w:rPr>
          <w:color w:val="000000"/>
          <w:szCs w:val="24"/>
        </w:rPr>
        <w:t xml:space="preserve"> m. </w:t>
      </w:r>
      <w:r w:rsidR="00EC7EAF">
        <w:rPr>
          <w:color w:val="000000"/>
          <w:szCs w:val="24"/>
        </w:rPr>
        <w:t xml:space="preserve">birželio 23 </w:t>
      </w:r>
      <w:r>
        <w:rPr>
          <w:color w:val="000000"/>
          <w:szCs w:val="24"/>
        </w:rPr>
        <w:t xml:space="preserve">d. Nr. </w:t>
      </w:r>
      <w:r w:rsidR="00EC7EAF">
        <w:rPr>
          <w:color w:val="000000"/>
          <w:szCs w:val="24"/>
        </w:rPr>
        <w:t>34-578</w:t>
      </w:r>
      <w:bookmarkStart w:id="0" w:name="_GoBack"/>
      <w:bookmarkEnd w:id="0"/>
    </w:p>
    <w:p w14:paraId="31C8D9E7" w14:textId="77777777" w:rsidR="005135A4" w:rsidRPr="00494057" w:rsidRDefault="005135A4" w:rsidP="005135A4">
      <w:pPr>
        <w:autoSpaceDE w:val="0"/>
        <w:autoSpaceDN w:val="0"/>
        <w:adjustRightInd w:val="0"/>
        <w:jc w:val="center"/>
        <w:rPr>
          <w:color w:val="000000"/>
          <w:szCs w:val="24"/>
        </w:rPr>
      </w:pPr>
      <w:r w:rsidRPr="00494057">
        <w:rPr>
          <w:color w:val="000000"/>
          <w:szCs w:val="24"/>
        </w:rPr>
        <w:t>Lazdijai</w:t>
      </w:r>
    </w:p>
    <w:p w14:paraId="31C8D9E8" w14:textId="77777777" w:rsidR="005135A4" w:rsidRPr="00494057" w:rsidRDefault="005135A4" w:rsidP="005135A4">
      <w:pPr>
        <w:autoSpaceDE w:val="0"/>
        <w:autoSpaceDN w:val="0"/>
        <w:adjustRightInd w:val="0"/>
        <w:jc w:val="both"/>
        <w:rPr>
          <w:color w:val="000000"/>
          <w:szCs w:val="24"/>
        </w:rPr>
      </w:pPr>
    </w:p>
    <w:p w14:paraId="31C8D9E9" w14:textId="5D2C7718" w:rsidR="005135A4" w:rsidRPr="00494057" w:rsidRDefault="005135A4" w:rsidP="00B50ECE">
      <w:pPr>
        <w:pStyle w:val="tactin"/>
        <w:spacing w:before="0" w:beforeAutospacing="0" w:after="0" w:afterAutospacing="0" w:line="360" w:lineRule="auto"/>
        <w:jc w:val="both"/>
        <w:rPr>
          <w:color w:val="000000"/>
        </w:rPr>
      </w:pPr>
      <w:r w:rsidRPr="00494057">
        <w:rPr>
          <w:color w:val="000000"/>
        </w:rPr>
        <w:t xml:space="preserve">         Vadovaudamasi Lietuvos Respublikos vietos savivaldos įstatymo 16 straipsnio 4 dalimi, Lietuvos Respublikos sveikatos priežiūros įstaigų įstatymo 28 straipsnio 2 punktu, Lietuvos nacionalinės sveikatos sistemos viešųjų įstaigų veiklos finansinių rezultatų vertinimo kiekybinių ir kokybinių rodiklių ir vadovaujančių darbuotojų mėnesinės algos kintamosios dalies nustatymo tvarkos apraš</w:t>
      </w:r>
      <w:r w:rsidR="00F75019">
        <w:rPr>
          <w:color w:val="000000"/>
        </w:rPr>
        <w:t>u</w:t>
      </w:r>
      <w:r w:rsidRPr="00494057">
        <w:rPr>
          <w:color w:val="000000"/>
        </w:rPr>
        <w:t>, patvirtint</w:t>
      </w:r>
      <w:r w:rsidR="00BB10CA">
        <w:rPr>
          <w:color w:val="000000"/>
        </w:rPr>
        <w:t>u</w:t>
      </w:r>
      <w:r w:rsidRPr="00494057">
        <w:rPr>
          <w:color w:val="000000"/>
        </w:rPr>
        <w:t xml:space="preserve"> Lietuvos Respublikos sveikatos apsaugos ministro 2011 m. gruodžio 1 d. įsakymu Nr. V-1019 „D</w:t>
      </w:r>
      <w:r w:rsidRPr="00494057">
        <w:rPr>
          <w:bCs/>
        </w:rPr>
        <w:t>ėl Lietuvos nacionalinės sveikatos sistemos viešųjų įstaigų veiklos finansinių rezultatų vertinimo kiekybinių ir kokybinių rodiklių ir vadovaujančių darbuotojų mėnesinės algos kintamosios dalies nustatymo tvarkos aprašo patvirtinimo“</w:t>
      </w:r>
      <w:r w:rsidR="003C1168">
        <w:rPr>
          <w:color w:val="000000"/>
        </w:rPr>
        <w:t xml:space="preserve">, </w:t>
      </w:r>
      <w:r w:rsidRPr="00494057">
        <w:rPr>
          <w:color w:val="000000"/>
        </w:rPr>
        <w:t>ir atsižvelgdama į VšĮ ,,Lazdijų savivaldybės pirminės sveik</w:t>
      </w:r>
      <w:r w:rsidR="008300A3">
        <w:rPr>
          <w:color w:val="000000"/>
        </w:rPr>
        <w:t>atos priežiūros centras“ 2015-05-17</w:t>
      </w:r>
      <w:r w:rsidRPr="00494057">
        <w:rPr>
          <w:color w:val="000000"/>
        </w:rPr>
        <w:t xml:space="preserve"> raštą Nr. SD-</w:t>
      </w:r>
      <w:r w:rsidR="008300A3">
        <w:rPr>
          <w:noProof/>
          <w:color w:val="000000"/>
        </w:rPr>
        <w:t>151</w:t>
      </w:r>
      <w:r w:rsidRPr="00494057">
        <w:rPr>
          <w:noProof/>
          <w:color w:val="000000"/>
        </w:rPr>
        <w:t xml:space="preserve"> ,,Dėl įstaigos veiklos užduočių projekto pateikimo“ bei</w:t>
      </w:r>
      <w:r w:rsidR="005C7CE1">
        <w:rPr>
          <w:noProof/>
          <w:color w:val="000000"/>
        </w:rPr>
        <w:t xml:space="preserve"> V</w:t>
      </w:r>
      <w:r w:rsidR="00127893">
        <w:rPr>
          <w:noProof/>
          <w:color w:val="000000"/>
        </w:rPr>
        <w:t>šĮ ,,Lazdijų ligoninė“ 2016-05-</w:t>
      </w:r>
      <w:r w:rsidR="008A4733">
        <w:rPr>
          <w:noProof/>
          <w:color w:val="000000"/>
        </w:rPr>
        <w:t>17</w:t>
      </w:r>
      <w:r w:rsidR="005C7CE1">
        <w:rPr>
          <w:noProof/>
          <w:color w:val="000000"/>
        </w:rPr>
        <w:t xml:space="preserve"> raštą Nr. S-</w:t>
      </w:r>
      <w:r w:rsidR="008A4733">
        <w:rPr>
          <w:noProof/>
          <w:color w:val="000000"/>
        </w:rPr>
        <w:t>154</w:t>
      </w:r>
      <w:r w:rsidRPr="00494057">
        <w:rPr>
          <w:noProof/>
          <w:color w:val="000000"/>
        </w:rPr>
        <w:t xml:space="preserve"> ,,Dėl VšĮ ,,Lazdijų</w:t>
      </w:r>
      <w:r w:rsidRPr="00494057">
        <w:rPr>
          <w:color w:val="000000"/>
        </w:rPr>
        <w:t xml:space="preserve"> ligoninė“ siektinų veiklos užduoč</w:t>
      </w:r>
      <w:r w:rsidR="005C7CE1">
        <w:rPr>
          <w:color w:val="000000"/>
        </w:rPr>
        <w:t>ių projekto 2016</w:t>
      </w:r>
      <w:r w:rsidRPr="00494057">
        <w:rPr>
          <w:color w:val="000000"/>
        </w:rPr>
        <w:t xml:space="preserve"> metams“, Lazdijų rajono savivaldybės taryba  n u s p r e n d ž i a:</w:t>
      </w:r>
    </w:p>
    <w:p w14:paraId="31C8D9EB" w14:textId="79D0647E" w:rsidR="005135A4" w:rsidRPr="00494057" w:rsidRDefault="00C84A41" w:rsidP="00B50ECE">
      <w:pPr>
        <w:autoSpaceDE w:val="0"/>
        <w:autoSpaceDN w:val="0"/>
        <w:adjustRightInd w:val="0"/>
        <w:spacing w:line="360" w:lineRule="auto"/>
        <w:jc w:val="both"/>
        <w:rPr>
          <w:color w:val="000000"/>
          <w:szCs w:val="24"/>
        </w:rPr>
      </w:pPr>
      <w:r>
        <w:rPr>
          <w:color w:val="000000"/>
          <w:szCs w:val="24"/>
        </w:rPr>
        <w:t xml:space="preserve">          1. Nustatyti</w:t>
      </w:r>
      <w:r w:rsidR="00E31B67" w:rsidRPr="00494057">
        <w:rPr>
          <w:color w:val="000000"/>
          <w:szCs w:val="24"/>
        </w:rPr>
        <w:t xml:space="preserve"> </w:t>
      </w:r>
      <w:r>
        <w:rPr>
          <w:color w:val="000000"/>
          <w:szCs w:val="24"/>
        </w:rPr>
        <w:t xml:space="preserve">asmens sveikatos priežiūros viešųjų įstaigų siektinas </w:t>
      </w:r>
      <w:r w:rsidR="00E31B67" w:rsidRPr="00494057">
        <w:rPr>
          <w:color w:val="000000"/>
          <w:szCs w:val="24"/>
        </w:rPr>
        <w:t>veiklos užduotis</w:t>
      </w:r>
      <w:r w:rsidR="00E31B67">
        <w:rPr>
          <w:color w:val="000000"/>
          <w:szCs w:val="24"/>
        </w:rPr>
        <w:t>:</w:t>
      </w:r>
    </w:p>
    <w:p w14:paraId="31C8D9EC" w14:textId="7FE25423" w:rsidR="005135A4" w:rsidRPr="00494057" w:rsidRDefault="0047158F" w:rsidP="00B50ECE">
      <w:pPr>
        <w:autoSpaceDE w:val="0"/>
        <w:autoSpaceDN w:val="0"/>
        <w:adjustRightInd w:val="0"/>
        <w:spacing w:line="360" w:lineRule="auto"/>
        <w:jc w:val="both"/>
        <w:rPr>
          <w:color w:val="000000"/>
          <w:szCs w:val="24"/>
        </w:rPr>
      </w:pPr>
      <w:r>
        <w:rPr>
          <w:color w:val="000000"/>
          <w:szCs w:val="24"/>
        </w:rPr>
        <w:t xml:space="preserve">          1</w:t>
      </w:r>
      <w:r w:rsidR="008A4733">
        <w:rPr>
          <w:color w:val="000000"/>
          <w:szCs w:val="24"/>
        </w:rPr>
        <w:t>.1. 2016</w:t>
      </w:r>
      <w:r w:rsidR="005135A4" w:rsidRPr="00494057">
        <w:rPr>
          <w:color w:val="000000"/>
          <w:szCs w:val="24"/>
        </w:rPr>
        <w:t xml:space="preserve"> metų VšĮ ,,Lazdijų savivaldybės pirminės sveikatos priežiūros centras“ siektinas veiklos užduotis pagal 1 priedą;</w:t>
      </w:r>
    </w:p>
    <w:p w14:paraId="31C8D9ED" w14:textId="5229E9A3" w:rsidR="005135A4" w:rsidRPr="00494057" w:rsidRDefault="0047158F" w:rsidP="00B50ECE">
      <w:pPr>
        <w:autoSpaceDE w:val="0"/>
        <w:autoSpaceDN w:val="0"/>
        <w:adjustRightInd w:val="0"/>
        <w:spacing w:line="360" w:lineRule="auto"/>
        <w:jc w:val="both"/>
        <w:rPr>
          <w:color w:val="000000"/>
          <w:szCs w:val="24"/>
        </w:rPr>
      </w:pPr>
      <w:r>
        <w:rPr>
          <w:color w:val="000000"/>
          <w:szCs w:val="24"/>
        </w:rPr>
        <w:t xml:space="preserve">          1</w:t>
      </w:r>
      <w:r w:rsidR="008A4733">
        <w:rPr>
          <w:color w:val="000000"/>
          <w:szCs w:val="24"/>
        </w:rPr>
        <w:t>.2. 2016</w:t>
      </w:r>
      <w:r w:rsidR="005135A4" w:rsidRPr="00494057">
        <w:rPr>
          <w:color w:val="000000"/>
          <w:szCs w:val="24"/>
        </w:rPr>
        <w:t xml:space="preserve"> metų VšĮ ,,Lazdijų ligoninė“ siektinas veiklos užduotis pagal 2 priedą.</w:t>
      </w:r>
    </w:p>
    <w:p w14:paraId="31C8D9EE" w14:textId="70713C9A" w:rsidR="005135A4" w:rsidRPr="00494057" w:rsidRDefault="005135A4" w:rsidP="00B50ECE">
      <w:pPr>
        <w:spacing w:line="360" w:lineRule="auto"/>
        <w:jc w:val="both"/>
        <w:rPr>
          <w:szCs w:val="24"/>
        </w:rPr>
      </w:pPr>
      <w:r w:rsidRPr="00494057">
        <w:rPr>
          <w:color w:val="000000"/>
          <w:szCs w:val="24"/>
        </w:rPr>
        <w:t xml:space="preserve">          </w:t>
      </w:r>
      <w:r w:rsidR="00965B28">
        <w:rPr>
          <w:szCs w:val="24"/>
        </w:rPr>
        <w:t>2.</w:t>
      </w:r>
      <w:r w:rsidRPr="00494057">
        <w:rPr>
          <w:szCs w:val="24"/>
        </w:rPr>
        <w:t xml:space="preserve"> </w:t>
      </w:r>
      <w:r w:rsidR="00127893">
        <w:rPr>
          <w:szCs w:val="24"/>
        </w:rPr>
        <w:t>Nurodyti</w:t>
      </w:r>
      <w:r w:rsidRPr="00494057">
        <w:rPr>
          <w:szCs w:val="24"/>
        </w:rPr>
        <w:t>, kad š</w:t>
      </w:r>
      <w:r w:rsidRPr="00494057">
        <w:rPr>
          <w:color w:val="000000"/>
          <w:szCs w:val="24"/>
        </w:rPr>
        <w:t>is sprendimas gali būti skundžiamas Lietuvos Respublikos administracinių bylų teisenos įstatymo nustatyta tvarka</w:t>
      </w:r>
      <w:r w:rsidR="00127893">
        <w:rPr>
          <w:color w:val="000000"/>
          <w:szCs w:val="24"/>
        </w:rPr>
        <w:t xml:space="preserve"> ir terminais</w:t>
      </w:r>
      <w:r w:rsidRPr="00494057">
        <w:rPr>
          <w:color w:val="000000"/>
          <w:szCs w:val="24"/>
        </w:rPr>
        <w:t>.</w:t>
      </w:r>
    </w:p>
    <w:p w14:paraId="31C8D9EF" w14:textId="77777777" w:rsidR="005135A4" w:rsidRDefault="005135A4" w:rsidP="00B50ECE">
      <w:pPr>
        <w:spacing w:line="360" w:lineRule="auto"/>
        <w:jc w:val="both"/>
        <w:rPr>
          <w:szCs w:val="24"/>
        </w:rPr>
      </w:pPr>
    </w:p>
    <w:p w14:paraId="1F47B6C4" w14:textId="77777777" w:rsidR="00355553" w:rsidRPr="00494057" w:rsidRDefault="00355553" w:rsidP="00B50ECE">
      <w:pPr>
        <w:spacing w:line="360" w:lineRule="auto"/>
        <w:jc w:val="both"/>
        <w:rPr>
          <w:szCs w:val="24"/>
        </w:rPr>
      </w:pPr>
    </w:p>
    <w:p w14:paraId="31C8D9F0" w14:textId="77777777" w:rsidR="005135A4" w:rsidRPr="00494057" w:rsidRDefault="005135A4" w:rsidP="00B50ECE">
      <w:pPr>
        <w:tabs>
          <w:tab w:val="right" w:pos="9638"/>
        </w:tabs>
        <w:spacing w:line="360" w:lineRule="auto"/>
        <w:jc w:val="both"/>
        <w:rPr>
          <w:szCs w:val="24"/>
        </w:rPr>
      </w:pPr>
      <w:r w:rsidRPr="00494057">
        <w:rPr>
          <w:szCs w:val="24"/>
        </w:rPr>
        <w:t>Savivaldybės meras</w:t>
      </w:r>
      <w:r w:rsidRPr="00494057">
        <w:rPr>
          <w:szCs w:val="24"/>
        </w:rPr>
        <w:tab/>
        <w:t>Artūras Margelis</w:t>
      </w:r>
    </w:p>
    <w:p w14:paraId="31C8D9F2" w14:textId="77777777" w:rsidR="005135A4" w:rsidRDefault="005135A4" w:rsidP="00B62AAF">
      <w:pPr>
        <w:autoSpaceDE w:val="0"/>
        <w:autoSpaceDN w:val="0"/>
        <w:adjustRightInd w:val="0"/>
        <w:rPr>
          <w:noProof/>
          <w:color w:val="000000"/>
          <w:szCs w:val="24"/>
        </w:rPr>
      </w:pPr>
    </w:p>
    <w:p w14:paraId="209F4FE5" w14:textId="77777777" w:rsidR="00127893" w:rsidRDefault="00127893" w:rsidP="00B62AAF">
      <w:pPr>
        <w:autoSpaceDE w:val="0"/>
        <w:autoSpaceDN w:val="0"/>
        <w:adjustRightInd w:val="0"/>
        <w:rPr>
          <w:noProof/>
          <w:color w:val="000000"/>
          <w:szCs w:val="24"/>
        </w:rPr>
      </w:pPr>
    </w:p>
    <w:p w14:paraId="1AC8D8F0" w14:textId="77777777" w:rsidR="00127893" w:rsidRDefault="00127893" w:rsidP="00B62AAF">
      <w:pPr>
        <w:autoSpaceDE w:val="0"/>
        <w:autoSpaceDN w:val="0"/>
        <w:adjustRightInd w:val="0"/>
        <w:rPr>
          <w:noProof/>
          <w:color w:val="000000"/>
          <w:szCs w:val="24"/>
        </w:rPr>
      </w:pPr>
    </w:p>
    <w:p w14:paraId="0C6F3ECB" w14:textId="77777777" w:rsidR="00D6552B" w:rsidRDefault="00D6552B" w:rsidP="00B62AAF">
      <w:pPr>
        <w:autoSpaceDE w:val="0"/>
        <w:autoSpaceDN w:val="0"/>
        <w:adjustRightInd w:val="0"/>
        <w:rPr>
          <w:noProof/>
          <w:color w:val="000000"/>
          <w:szCs w:val="24"/>
        </w:rPr>
      </w:pPr>
    </w:p>
    <w:p w14:paraId="04C820C8" w14:textId="4584CE2C" w:rsidR="00D6552B" w:rsidRDefault="00B34895" w:rsidP="00B62AAF">
      <w:pPr>
        <w:autoSpaceDE w:val="0"/>
        <w:autoSpaceDN w:val="0"/>
        <w:adjustRightInd w:val="0"/>
        <w:rPr>
          <w:noProof/>
          <w:color w:val="000000"/>
          <w:szCs w:val="24"/>
        </w:rPr>
      </w:pPr>
      <w:r>
        <w:rPr>
          <w:noProof/>
          <w:color w:val="000000"/>
          <w:szCs w:val="24"/>
        </w:rPr>
        <w:t xml:space="preserve">Parengė </w:t>
      </w:r>
    </w:p>
    <w:p w14:paraId="0C9E5008" w14:textId="588DD9AE" w:rsidR="00D6552B" w:rsidRDefault="00B34895" w:rsidP="00B62AAF">
      <w:pPr>
        <w:autoSpaceDE w:val="0"/>
        <w:autoSpaceDN w:val="0"/>
        <w:adjustRightInd w:val="0"/>
        <w:rPr>
          <w:noProof/>
          <w:color w:val="000000"/>
          <w:szCs w:val="24"/>
        </w:rPr>
      </w:pPr>
      <w:r>
        <w:rPr>
          <w:noProof/>
          <w:color w:val="000000"/>
          <w:szCs w:val="24"/>
        </w:rPr>
        <w:t>Lina Džiaukštienė</w:t>
      </w:r>
    </w:p>
    <w:p w14:paraId="72AFAD07" w14:textId="6A1A1A2E" w:rsidR="00B34895" w:rsidRPr="00494057" w:rsidRDefault="00B34895" w:rsidP="00B62AAF">
      <w:pPr>
        <w:autoSpaceDE w:val="0"/>
        <w:autoSpaceDN w:val="0"/>
        <w:adjustRightInd w:val="0"/>
        <w:rPr>
          <w:noProof/>
          <w:color w:val="000000"/>
          <w:szCs w:val="24"/>
        </w:rPr>
      </w:pPr>
      <w:r>
        <w:rPr>
          <w:noProof/>
          <w:color w:val="000000"/>
          <w:szCs w:val="24"/>
        </w:rPr>
        <w:t>2015-05-20</w:t>
      </w:r>
    </w:p>
    <w:p w14:paraId="31C8D9F4" w14:textId="77777777" w:rsidR="005135A4" w:rsidRPr="00494057" w:rsidRDefault="005135A4" w:rsidP="00127893">
      <w:pPr>
        <w:autoSpaceDE w:val="0"/>
        <w:autoSpaceDN w:val="0"/>
        <w:adjustRightInd w:val="0"/>
        <w:ind w:left="3888" w:firstLine="1296"/>
        <w:rPr>
          <w:noProof/>
          <w:color w:val="000000"/>
          <w:szCs w:val="24"/>
        </w:rPr>
      </w:pPr>
      <w:r w:rsidRPr="00494057">
        <w:rPr>
          <w:noProof/>
          <w:color w:val="000000"/>
          <w:szCs w:val="24"/>
        </w:rPr>
        <w:lastRenderedPageBreak/>
        <w:t>Lazdijų rajono savivaldybės tarybos</w:t>
      </w:r>
    </w:p>
    <w:p w14:paraId="31C8D9F5" w14:textId="612AD70B" w:rsidR="005135A4" w:rsidRPr="00494057" w:rsidRDefault="00B62AAF" w:rsidP="00127893">
      <w:pPr>
        <w:tabs>
          <w:tab w:val="left" w:pos="3180"/>
        </w:tabs>
        <w:autoSpaceDE w:val="0"/>
        <w:autoSpaceDN w:val="0"/>
        <w:adjustRightInd w:val="0"/>
        <w:rPr>
          <w:color w:val="000000"/>
          <w:szCs w:val="24"/>
        </w:rPr>
      </w:pPr>
      <w:r>
        <w:rPr>
          <w:noProof/>
          <w:color w:val="000000"/>
          <w:szCs w:val="24"/>
        </w:rPr>
        <w:tab/>
      </w:r>
      <w:r>
        <w:rPr>
          <w:noProof/>
          <w:color w:val="000000"/>
          <w:szCs w:val="24"/>
        </w:rPr>
        <w:tab/>
      </w:r>
      <w:r>
        <w:rPr>
          <w:noProof/>
          <w:color w:val="000000"/>
          <w:szCs w:val="24"/>
        </w:rPr>
        <w:tab/>
        <w:t>2016 m. gegužės ........</w:t>
      </w:r>
      <w:r w:rsidR="005135A4" w:rsidRPr="00494057">
        <w:rPr>
          <w:noProof/>
          <w:color w:val="000000"/>
          <w:szCs w:val="24"/>
        </w:rPr>
        <w:t xml:space="preserve"> d.    </w:t>
      </w:r>
      <w:r>
        <w:rPr>
          <w:noProof/>
          <w:color w:val="000000"/>
          <w:szCs w:val="24"/>
        </w:rPr>
        <w:t xml:space="preserve">                      </w:t>
      </w:r>
      <w:r w:rsidR="005135A4" w:rsidRPr="00494057">
        <w:rPr>
          <w:color w:val="000000"/>
          <w:szCs w:val="24"/>
        </w:rPr>
        <w:tab/>
      </w:r>
      <w:r w:rsidR="005135A4" w:rsidRPr="00494057">
        <w:rPr>
          <w:color w:val="000000"/>
          <w:szCs w:val="24"/>
        </w:rPr>
        <w:tab/>
      </w:r>
      <w:r w:rsidR="005135A4" w:rsidRPr="00494057">
        <w:rPr>
          <w:color w:val="000000"/>
          <w:szCs w:val="24"/>
        </w:rPr>
        <w:tab/>
        <w:t xml:space="preserve">sprendimo Nr.                      </w:t>
      </w:r>
    </w:p>
    <w:p w14:paraId="31C8D9F6" w14:textId="77777777" w:rsidR="005135A4" w:rsidRPr="00494057" w:rsidRDefault="005135A4" w:rsidP="00127893">
      <w:pPr>
        <w:tabs>
          <w:tab w:val="left" w:pos="3180"/>
        </w:tabs>
        <w:autoSpaceDE w:val="0"/>
        <w:autoSpaceDN w:val="0"/>
        <w:adjustRightInd w:val="0"/>
        <w:rPr>
          <w:color w:val="000000"/>
          <w:szCs w:val="24"/>
        </w:rPr>
      </w:pPr>
      <w:r w:rsidRPr="00494057">
        <w:rPr>
          <w:color w:val="000000"/>
          <w:szCs w:val="24"/>
        </w:rPr>
        <w:tab/>
      </w:r>
      <w:r w:rsidRPr="00494057">
        <w:rPr>
          <w:color w:val="000000"/>
          <w:szCs w:val="24"/>
        </w:rPr>
        <w:tab/>
      </w:r>
      <w:r w:rsidRPr="00494057">
        <w:rPr>
          <w:color w:val="000000"/>
          <w:szCs w:val="24"/>
        </w:rPr>
        <w:tab/>
        <w:t>1 priedas</w:t>
      </w:r>
    </w:p>
    <w:p w14:paraId="31C8D9F7" w14:textId="77777777" w:rsidR="005135A4" w:rsidRPr="00494057" w:rsidRDefault="005135A4" w:rsidP="005135A4">
      <w:pPr>
        <w:autoSpaceDE w:val="0"/>
        <w:autoSpaceDN w:val="0"/>
        <w:adjustRightInd w:val="0"/>
        <w:jc w:val="center"/>
        <w:rPr>
          <w:color w:val="000000"/>
          <w:szCs w:val="24"/>
        </w:rPr>
      </w:pPr>
    </w:p>
    <w:p w14:paraId="31C8D9F8" w14:textId="77777777" w:rsidR="005135A4" w:rsidRPr="00494057" w:rsidRDefault="000B5646" w:rsidP="005135A4">
      <w:pPr>
        <w:autoSpaceDE w:val="0"/>
        <w:autoSpaceDN w:val="0"/>
        <w:adjustRightInd w:val="0"/>
        <w:jc w:val="center"/>
        <w:rPr>
          <w:b/>
          <w:bCs/>
          <w:color w:val="000000"/>
          <w:szCs w:val="24"/>
        </w:rPr>
      </w:pPr>
      <w:r>
        <w:rPr>
          <w:b/>
          <w:bCs/>
          <w:color w:val="000000"/>
          <w:szCs w:val="24"/>
        </w:rPr>
        <w:t>2016</w:t>
      </w:r>
      <w:r w:rsidR="005135A4" w:rsidRPr="00494057">
        <w:rPr>
          <w:b/>
          <w:bCs/>
          <w:color w:val="000000"/>
          <w:szCs w:val="24"/>
        </w:rPr>
        <w:t xml:space="preserve"> METŲ VŠĮ ,,LAZDIJŲ SAVIVALDYBĖS</w:t>
      </w:r>
      <w:r w:rsidR="005135A4" w:rsidRPr="00494057">
        <w:rPr>
          <w:color w:val="000000"/>
          <w:szCs w:val="24"/>
        </w:rPr>
        <w:t xml:space="preserve"> </w:t>
      </w:r>
      <w:r w:rsidR="005135A4" w:rsidRPr="00494057">
        <w:rPr>
          <w:b/>
          <w:bCs/>
          <w:color w:val="000000"/>
          <w:szCs w:val="24"/>
        </w:rPr>
        <w:t xml:space="preserve">PIRMINĖS SVEIKATOS PRIEŽIŪROS CENTRAS“ SIEKTINOS </w:t>
      </w:r>
    </w:p>
    <w:p w14:paraId="31C8D9F9" w14:textId="77777777" w:rsidR="005135A4" w:rsidRPr="00494057" w:rsidRDefault="005135A4" w:rsidP="005135A4">
      <w:pPr>
        <w:autoSpaceDE w:val="0"/>
        <w:autoSpaceDN w:val="0"/>
        <w:adjustRightInd w:val="0"/>
        <w:jc w:val="center"/>
        <w:rPr>
          <w:color w:val="000000"/>
          <w:szCs w:val="24"/>
        </w:rPr>
      </w:pPr>
      <w:r w:rsidRPr="00494057">
        <w:rPr>
          <w:b/>
          <w:bCs/>
          <w:color w:val="000000"/>
          <w:szCs w:val="24"/>
        </w:rPr>
        <w:t>VEIKLOS UŽDUOTYS</w:t>
      </w:r>
    </w:p>
    <w:p w14:paraId="31C8D9FA" w14:textId="77777777" w:rsidR="005135A4" w:rsidRPr="00494057" w:rsidRDefault="005135A4" w:rsidP="005A77CC">
      <w:pPr>
        <w:autoSpaceDE w:val="0"/>
        <w:autoSpaceDN w:val="0"/>
        <w:adjustRightInd w:val="0"/>
        <w:rPr>
          <w:b/>
          <w:bCs/>
          <w:color w:val="000000"/>
          <w:szCs w:val="24"/>
        </w:rPr>
      </w:pPr>
    </w:p>
    <w:p w14:paraId="31C8D9FB" w14:textId="77777777" w:rsidR="005135A4" w:rsidRPr="00494057" w:rsidRDefault="005135A4" w:rsidP="005A77CC">
      <w:pPr>
        <w:pStyle w:val="Betarp"/>
        <w:spacing w:line="360" w:lineRule="auto"/>
        <w:jc w:val="both"/>
        <w:rPr>
          <w:rFonts w:ascii="Times New Roman" w:hAnsi="Times New Roman"/>
          <w:b/>
          <w:sz w:val="24"/>
          <w:szCs w:val="24"/>
        </w:rPr>
      </w:pPr>
      <w:r w:rsidRPr="00494057">
        <w:rPr>
          <w:rFonts w:ascii="Times New Roman" w:hAnsi="Times New Roman"/>
          <w:b/>
          <w:sz w:val="24"/>
          <w:szCs w:val="24"/>
        </w:rPr>
        <w:t>Kiekybinės įstaigos veiklos užduotys:</w:t>
      </w:r>
    </w:p>
    <w:p w14:paraId="31C8D9FC" w14:textId="1FC62A79" w:rsidR="005135A4" w:rsidRPr="00494057" w:rsidRDefault="005135A4" w:rsidP="005A77CC">
      <w:pPr>
        <w:pStyle w:val="Betarp"/>
        <w:numPr>
          <w:ilvl w:val="0"/>
          <w:numId w:val="3"/>
        </w:numPr>
        <w:spacing w:line="360" w:lineRule="auto"/>
        <w:jc w:val="both"/>
        <w:rPr>
          <w:rFonts w:ascii="Times New Roman" w:hAnsi="Times New Roman"/>
          <w:sz w:val="24"/>
          <w:szCs w:val="24"/>
        </w:rPr>
      </w:pPr>
      <w:r w:rsidRPr="00494057">
        <w:rPr>
          <w:rFonts w:ascii="Times New Roman" w:hAnsi="Times New Roman"/>
          <w:sz w:val="24"/>
          <w:szCs w:val="24"/>
        </w:rPr>
        <w:t xml:space="preserve">Teigiamas finansinis įstaigos veiklos </w:t>
      </w:r>
      <w:r w:rsidR="00954FA3">
        <w:rPr>
          <w:rFonts w:ascii="Times New Roman" w:hAnsi="Times New Roman"/>
          <w:sz w:val="24"/>
          <w:szCs w:val="24"/>
        </w:rPr>
        <w:t>rezultatas – 14</w:t>
      </w:r>
      <w:r w:rsidRPr="00494057">
        <w:rPr>
          <w:rFonts w:ascii="Times New Roman" w:hAnsi="Times New Roman"/>
          <w:sz w:val="24"/>
          <w:szCs w:val="24"/>
        </w:rPr>
        <w:t>000</w:t>
      </w:r>
      <w:r w:rsidR="003D5935">
        <w:rPr>
          <w:rFonts w:ascii="Times New Roman" w:hAnsi="Times New Roman"/>
          <w:sz w:val="24"/>
          <w:szCs w:val="24"/>
        </w:rPr>
        <w:t xml:space="preserve"> Eur;</w:t>
      </w:r>
    </w:p>
    <w:p w14:paraId="31C8D9FD" w14:textId="238EC0D2" w:rsidR="005135A4" w:rsidRPr="00494057" w:rsidRDefault="005135A4" w:rsidP="005A77CC">
      <w:pPr>
        <w:pStyle w:val="Betarp"/>
        <w:numPr>
          <w:ilvl w:val="0"/>
          <w:numId w:val="3"/>
        </w:numPr>
        <w:spacing w:line="360" w:lineRule="auto"/>
        <w:jc w:val="both"/>
        <w:rPr>
          <w:rFonts w:ascii="Times New Roman" w:hAnsi="Times New Roman"/>
          <w:sz w:val="24"/>
          <w:szCs w:val="24"/>
        </w:rPr>
      </w:pPr>
      <w:r w:rsidRPr="00494057">
        <w:rPr>
          <w:rFonts w:ascii="Times New Roman" w:hAnsi="Times New Roman"/>
          <w:sz w:val="24"/>
          <w:szCs w:val="24"/>
        </w:rPr>
        <w:t xml:space="preserve"> Įstaigos sąnaudų darbo užmokesčiui dalis – </w:t>
      </w:r>
      <w:r w:rsidR="003D5935">
        <w:rPr>
          <w:rFonts w:ascii="Times New Roman" w:hAnsi="Times New Roman"/>
          <w:sz w:val="24"/>
          <w:szCs w:val="24"/>
        </w:rPr>
        <w:t>76 % pagrindinės veiklos pajamų;</w:t>
      </w:r>
    </w:p>
    <w:p w14:paraId="31C8D9FE" w14:textId="1B15A5B8" w:rsidR="005135A4" w:rsidRPr="00494057" w:rsidRDefault="005135A4" w:rsidP="005A77CC">
      <w:pPr>
        <w:pStyle w:val="Betarp"/>
        <w:numPr>
          <w:ilvl w:val="0"/>
          <w:numId w:val="3"/>
        </w:numPr>
        <w:spacing w:line="360" w:lineRule="auto"/>
        <w:jc w:val="both"/>
        <w:rPr>
          <w:rFonts w:ascii="Times New Roman" w:hAnsi="Times New Roman"/>
          <w:sz w:val="24"/>
          <w:szCs w:val="24"/>
        </w:rPr>
      </w:pPr>
      <w:r w:rsidRPr="00494057">
        <w:rPr>
          <w:rFonts w:ascii="Times New Roman" w:hAnsi="Times New Roman"/>
          <w:sz w:val="24"/>
          <w:szCs w:val="24"/>
        </w:rPr>
        <w:t>Įstaigos sąnau</w:t>
      </w:r>
      <w:r w:rsidR="00037AC5">
        <w:rPr>
          <w:rFonts w:ascii="Times New Roman" w:hAnsi="Times New Roman"/>
          <w:sz w:val="24"/>
          <w:szCs w:val="24"/>
        </w:rPr>
        <w:t>dų valdymo išlaidoms dalis – 9</w:t>
      </w:r>
      <w:r w:rsidR="003D5935">
        <w:rPr>
          <w:rFonts w:ascii="Times New Roman" w:hAnsi="Times New Roman"/>
          <w:sz w:val="24"/>
          <w:szCs w:val="24"/>
        </w:rPr>
        <w:t xml:space="preserve"> % pagrindinės veiklos pajamų;</w:t>
      </w:r>
    </w:p>
    <w:p w14:paraId="31C8D9FF" w14:textId="477E644F" w:rsidR="005135A4" w:rsidRPr="00494057" w:rsidRDefault="005135A4" w:rsidP="005A77CC">
      <w:pPr>
        <w:pStyle w:val="Betarp"/>
        <w:numPr>
          <w:ilvl w:val="0"/>
          <w:numId w:val="3"/>
        </w:numPr>
        <w:spacing w:line="360" w:lineRule="auto"/>
        <w:jc w:val="both"/>
        <w:rPr>
          <w:rFonts w:ascii="Times New Roman" w:hAnsi="Times New Roman"/>
          <w:sz w:val="24"/>
          <w:szCs w:val="24"/>
        </w:rPr>
      </w:pPr>
      <w:r w:rsidRPr="00494057">
        <w:rPr>
          <w:rFonts w:ascii="Times New Roman" w:hAnsi="Times New Roman"/>
          <w:sz w:val="24"/>
          <w:szCs w:val="24"/>
        </w:rPr>
        <w:t>Papildomų finan</w:t>
      </w:r>
      <w:r w:rsidR="00FC4E01">
        <w:rPr>
          <w:rFonts w:ascii="Times New Roman" w:hAnsi="Times New Roman"/>
          <w:sz w:val="24"/>
          <w:szCs w:val="24"/>
        </w:rPr>
        <w:t>savimo šaltinių pritraukimas – 2</w:t>
      </w:r>
      <w:r w:rsidRPr="00494057">
        <w:rPr>
          <w:rFonts w:ascii="Times New Roman" w:hAnsi="Times New Roman"/>
          <w:sz w:val="24"/>
          <w:szCs w:val="24"/>
        </w:rPr>
        <w:t>0 000 Eur.</w:t>
      </w:r>
    </w:p>
    <w:p w14:paraId="31C8DA00" w14:textId="77777777" w:rsidR="005135A4" w:rsidRPr="00494057" w:rsidRDefault="005135A4" w:rsidP="005A77CC">
      <w:pPr>
        <w:pStyle w:val="Betarp"/>
        <w:spacing w:line="360" w:lineRule="auto"/>
        <w:jc w:val="both"/>
        <w:rPr>
          <w:rFonts w:ascii="Times New Roman" w:hAnsi="Times New Roman"/>
          <w:sz w:val="24"/>
          <w:szCs w:val="24"/>
        </w:rPr>
      </w:pPr>
      <w:r w:rsidRPr="00494057">
        <w:rPr>
          <w:rFonts w:ascii="Times New Roman" w:hAnsi="Times New Roman"/>
          <w:b/>
          <w:sz w:val="24"/>
          <w:szCs w:val="24"/>
        </w:rPr>
        <w:t>Kokybinės įstaigos veiklos užduotys:</w:t>
      </w:r>
    </w:p>
    <w:p w14:paraId="31C8DA01" w14:textId="4CC01888" w:rsidR="005135A4" w:rsidRPr="00B65AF7" w:rsidRDefault="0096246A" w:rsidP="0016523B">
      <w:pPr>
        <w:pStyle w:val="Betarp"/>
        <w:tabs>
          <w:tab w:val="left" w:pos="567"/>
        </w:tabs>
        <w:spacing w:line="360" w:lineRule="auto"/>
        <w:ind w:firstLine="330"/>
        <w:jc w:val="both"/>
        <w:rPr>
          <w:rFonts w:ascii="Times New Roman" w:hAnsi="Times New Roman"/>
          <w:sz w:val="24"/>
          <w:szCs w:val="24"/>
        </w:rPr>
      </w:pPr>
      <w:r>
        <w:rPr>
          <w:rFonts w:ascii="Times New Roman" w:hAnsi="Times New Roman"/>
          <w:sz w:val="24"/>
          <w:szCs w:val="24"/>
          <w:lang w:val="fi-FI"/>
        </w:rPr>
        <w:t xml:space="preserve">1. </w:t>
      </w:r>
      <w:r w:rsidR="005135A4" w:rsidRPr="00494057">
        <w:rPr>
          <w:rFonts w:ascii="Times New Roman" w:hAnsi="Times New Roman"/>
          <w:sz w:val="24"/>
          <w:szCs w:val="24"/>
          <w:lang w:val="fi-FI"/>
        </w:rPr>
        <w:t>Pacientų pasitenkinimo įstaigos teikiamomis paslaugomis lygis bei pacient</w:t>
      </w:r>
      <w:r w:rsidR="005135A4" w:rsidRPr="00494057">
        <w:rPr>
          <w:rFonts w:ascii="Times New Roman" w:hAnsi="Times New Roman"/>
          <w:sz w:val="24"/>
          <w:szCs w:val="24"/>
        </w:rPr>
        <w:t>ų</w:t>
      </w:r>
      <w:r w:rsidR="005135A4" w:rsidRPr="00494057">
        <w:rPr>
          <w:rFonts w:ascii="Times New Roman" w:hAnsi="Times New Roman"/>
          <w:sz w:val="24"/>
          <w:szCs w:val="24"/>
          <w:lang w:val="fi-FI"/>
        </w:rPr>
        <w:t xml:space="preserve"> skundų t</w:t>
      </w:r>
      <w:r w:rsidR="003D5935">
        <w:rPr>
          <w:rFonts w:ascii="Times New Roman" w:hAnsi="Times New Roman"/>
          <w:sz w:val="24"/>
          <w:szCs w:val="24"/>
          <w:lang w:val="fi-FI"/>
        </w:rPr>
        <w:t>endencijos – 0 skundų per metus;</w:t>
      </w:r>
    </w:p>
    <w:p w14:paraId="659DF5D8" w14:textId="1439F7A7" w:rsidR="00433A50" w:rsidRDefault="0096246A" w:rsidP="00433A50">
      <w:pPr>
        <w:pStyle w:val="Betarp"/>
        <w:tabs>
          <w:tab w:val="left" w:pos="567"/>
        </w:tabs>
        <w:spacing w:line="360" w:lineRule="auto"/>
        <w:ind w:left="330"/>
        <w:jc w:val="both"/>
        <w:rPr>
          <w:rFonts w:ascii="Times New Roman" w:hAnsi="Times New Roman"/>
          <w:sz w:val="24"/>
          <w:szCs w:val="24"/>
        </w:rPr>
      </w:pPr>
      <w:r>
        <w:rPr>
          <w:rFonts w:ascii="Times New Roman" w:hAnsi="Times New Roman"/>
          <w:sz w:val="24"/>
          <w:szCs w:val="24"/>
        </w:rPr>
        <w:t xml:space="preserve">2. </w:t>
      </w:r>
      <w:r w:rsidR="00B65AF7" w:rsidRPr="00B65AF7">
        <w:rPr>
          <w:rFonts w:ascii="Times New Roman" w:hAnsi="Times New Roman"/>
          <w:sz w:val="24"/>
          <w:szCs w:val="24"/>
        </w:rPr>
        <w:t xml:space="preserve">Kokybės vadybos </w:t>
      </w:r>
      <w:r w:rsidR="00433A50">
        <w:rPr>
          <w:rFonts w:ascii="Times New Roman" w:hAnsi="Times New Roman"/>
          <w:sz w:val="24"/>
          <w:szCs w:val="24"/>
        </w:rPr>
        <w:t xml:space="preserve">sistemos tolesnis vystymas </w:t>
      </w:r>
      <w:r w:rsidR="0016523B">
        <w:rPr>
          <w:rFonts w:ascii="Times New Roman" w:hAnsi="Times New Roman"/>
          <w:sz w:val="24"/>
          <w:szCs w:val="24"/>
        </w:rPr>
        <w:t>–</w:t>
      </w:r>
      <w:r w:rsidR="00433A50">
        <w:rPr>
          <w:rFonts w:ascii="Times New Roman" w:hAnsi="Times New Roman"/>
          <w:sz w:val="24"/>
          <w:szCs w:val="24"/>
        </w:rPr>
        <w:t xml:space="preserve"> k</w:t>
      </w:r>
      <w:r w:rsidR="00433A50" w:rsidRPr="00B65AF7">
        <w:rPr>
          <w:rFonts w:ascii="Times New Roman" w:hAnsi="Times New Roman"/>
          <w:sz w:val="24"/>
          <w:szCs w:val="24"/>
        </w:rPr>
        <w:t>okybės vadybos</w:t>
      </w:r>
      <w:r w:rsidR="00433A50">
        <w:rPr>
          <w:rFonts w:ascii="Times New Roman" w:hAnsi="Times New Roman"/>
          <w:sz w:val="24"/>
          <w:szCs w:val="24"/>
        </w:rPr>
        <w:t xml:space="preserve"> procedūrų skaičius</w:t>
      </w:r>
      <w:r w:rsidR="008D79C8">
        <w:rPr>
          <w:rFonts w:ascii="Times New Roman" w:hAnsi="Times New Roman"/>
          <w:sz w:val="24"/>
          <w:szCs w:val="24"/>
        </w:rPr>
        <w:t xml:space="preserve"> </w:t>
      </w:r>
      <w:r w:rsidR="003D5935">
        <w:rPr>
          <w:rFonts w:ascii="Times New Roman" w:hAnsi="Times New Roman"/>
          <w:sz w:val="24"/>
          <w:szCs w:val="24"/>
        </w:rPr>
        <w:t>–</w:t>
      </w:r>
      <w:r w:rsidR="003E3BBF">
        <w:rPr>
          <w:rFonts w:ascii="Times New Roman" w:hAnsi="Times New Roman"/>
          <w:sz w:val="24"/>
          <w:szCs w:val="24"/>
        </w:rPr>
        <w:t xml:space="preserve"> 10</w:t>
      </w:r>
      <w:r w:rsidR="003D5935">
        <w:rPr>
          <w:rFonts w:ascii="Times New Roman" w:hAnsi="Times New Roman"/>
          <w:sz w:val="24"/>
          <w:szCs w:val="24"/>
        </w:rPr>
        <w:t>;</w:t>
      </w:r>
    </w:p>
    <w:p w14:paraId="31C8DA02" w14:textId="2CE07FA3" w:rsidR="005135A4" w:rsidRDefault="0096246A" w:rsidP="00433A50">
      <w:pPr>
        <w:pStyle w:val="Betarp"/>
        <w:tabs>
          <w:tab w:val="left" w:pos="567"/>
        </w:tabs>
        <w:spacing w:line="360" w:lineRule="auto"/>
        <w:ind w:left="330"/>
        <w:jc w:val="both"/>
        <w:rPr>
          <w:rFonts w:ascii="Times New Roman" w:hAnsi="Times New Roman"/>
          <w:sz w:val="24"/>
          <w:szCs w:val="24"/>
        </w:rPr>
      </w:pPr>
      <w:r>
        <w:rPr>
          <w:rFonts w:ascii="Times New Roman" w:hAnsi="Times New Roman"/>
          <w:sz w:val="24"/>
          <w:szCs w:val="24"/>
        </w:rPr>
        <w:t xml:space="preserve">3. </w:t>
      </w:r>
      <w:r w:rsidR="005135A4" w:rsidRPr="00494057">
        <w:rPr>
          <w:rFonts w:ascii="Times New Roman" w:hAnsi="Times New Roman"/>
          <w:sz w:val="24"/>
          <w:szCs w:val="24"/>
        </w:rPr>
        <w:t>Darbuoto</w:t>
      </w:r>
      <w:r w:rsidR="00037AC5">
        <w:rPr>
          <w:rFonts w:ascii="Times New Roman" w:hAnsi="Times New Roman"/>
          <w:sz w:val="24"/>
          <w:szCs w:val="24"/>
        </w:rPr>
        <w:t>jų kaitos įstaigoje rodiklis – 3</w:t>
      </w:r>
      <w:r w:rsidR="003D5935">
        <w:rPr>
          <w:rFonts w:ascii="Times New Roman" w:hAnsi="Times New Roman"/>
          <w:sz w:val="24"/>
          <w:szCs w:val="24"/>
        </w:rPr>
        <w:t xml:space="preserve"> %;</w:t>
      </w:r>
    </w:p>
    <w:p w14:paraId="2A1020B4" w14:textId="3755596C" w:rsidR="001D1CEF" w:rsidRDefault="001D1CEF" w:rsidP="001D1CEF">
      <w:pPr>
        <w:pStyle w:val="Betarp"/>
        <w:spacing w:line="360" w:lineRule="auto"/>
        <w:jc w:val="both"/>
        <w:rPr>
          <w:rFonts w:ascii="Times New Roman" w:hAnsi="Times New Roman"/>
          <w:sz w:val="24"/>
          <w:szCs w:val="24"/>
        </w:rPr>
      </w:pPr>
      <w:r>
        <w:rPr>
          <w:rFonts w:ascii="Times New Roman" w:hAnsi="Times New Roman"/>
          <w:sz w:val="24"/>
          <w:szCs w:val="24"/>
        </w:rPr>
        <w:t xml:space="preserve">      4. </w:t>
      </w:r>
      <w:r w:rsidRPr="00494057">
        <w:rPr>
          <w:rFonts w:ascii="Times New Roman" w:hAnsi="Times New Roman"/>
          <w:sz w:val="24"/>
          <w:szCs w:val="24"/>
        </w:rPr>
        <w:t>Priorite</w:t>
      </w:r>
      <w:r w:rsidR="00A0328D">
        <w:rPr>
          <w:rFonts w:ascii="Times New Roman" w:hAnsi="Times New Roman"/>
          <w:sz w:val="24"/>
          <w:szCs w:val="24"/>
        </w:rPr>
        <w:t>tinių paslaugų tei</w:t>
      </w:r>
      <w:r w:rsidR="004B35FE">
        <w:rPr>
          <w:rFonts w:ascii="Times New Roman" w:hAnsi="Times New Roman"/>
          <w:sz w:val="24"/>
          <w:szCs w:val="24"/>
        </w:rPr>
        <w:t>kimo dinamika:</w:t>
      </w:r>
    </w:p>
    <w:p w14:paraId="562D5ED0" w14:textId="7D592026" w:rsidR="00A0328D" w:rsidRPr="00A0328D" w:rsidRDefault="00A0328D" w:rsidP="001D1CEF">
      <w:pPr>
        <w:pStyle w:val="Betarp"/>
        <w:spacing w:line="360" w:lineRule="auto"/>
        <w:jc w:val="both"/>
        <w:rPr>
          <w:rFonts w:ascii="Times New Roman" w:hAnsi="Times New Roman"/>
          <w:sz w:val="24"/>
          <w:szCs w:val="24"/>
        </w:rPr>
      </w:pPr>
      <w:r>
        <w:rPr>
          <w:rFonts w:ascii="Times New Roman" w:hAnsi="Times New Roman"/>
          <w:sz w:val="24"/>
          <w:szCs w:val="24"/>
        </w:rPr>
        <w:t xml:space="preserve">      </w:t>
      </w:r>
      <w:r w:rsidRPr="00A0328D">
        <w:rPr>
          <w:rFonts w:ascii="Times New Roman" w:hAnsi="Times New Roman"/>
          <w:sz w:val="24"/>
          <w:szCs w:val="24"/>
        </w:rPr>
        <w:t>4.1. Slaugos paslaugos namuose</w:t>
      </w:r>
      <w:r>
        <w:rPr>
          <w:rFonts w:ascii="Times New Roman" w:hAnsi="Times New Roman"/>
          <w:sz w:val="24"/>
          <w:szCs w:val="24"/>
        </w:rPr>
        <w:t xml:space="preserve"> – 100 %;</w:t>
      </w:r>
    </w:p>
    <w:p w14:paraId="1E7E6441" w14:textId="71D8D126" w:rsidR="001E216B" w:rsidRDefault="001E216B" w:rsidP="001E216B">
      <w:pPr>
        <w:pStyle w:val="Betarp"/>
        <w:spacing w:line="360" w:lineRule="auto"/>
        <w:jc w:val="both"/>
        <w:rPr>
          <w:rFonts w:ascii="Times New Roman" w:hAnsi="Times New Roman"/>
          <w:sz w:val="24"/>
          <w:szCs w:val="24"/>
        </w:rPr>
      </w:pPr>
      <w:r>
        <w:rPr>
          <w:rFonts w:ascii="Times New Roman" w:hAnsi="Times New Roman"/>
          <w:sz w:val="24"/>
          <w:szCs w:val="24"/>
        </w:rPr>
        <w:t xml:space="preserve">      5. </w:t>
      </w:r>
      <w:r w:rsidRPr="00494057">
        <w:rPr>
          <w:rFonts w:ascii="Times New Roman" w:hAnsi="Times New Roman"/>
          <w:sz w:val="24"/>
          <w:szCs w:val="24"/>
        </w:rPr>
        <w:t>Informacinių technologijų diegimo ir vystymo lygis – padidėjusi elektroniniu būdu pildo</w:t>
      </w:r>
      <w:r>
        <w:rPr>
          <w:rFonts w:ascii="Times New Roman" w:hAnsi="Times New Roman"/>
          <w:sz w:val="24"/>
          <w:szCs w:val="24"/>
        </w:rPr>
        <w:t>mų dokumentų dalis – 10 %;</w:t>
      </w:r>
    </w:p>
    <w:p w14:paraId="408E318F" w14:textId="089B6E14" w:rsidR="001D1CEF" w:rsidRDefault="001E216B" w:rsidP="009A2F08">
      <w:pPr>
        <w:pStyle w:val="Betarp"/>
        <w:spacing w:line="360" w:lineRule="auto"/>
        <w:jc w:val="both"/>
        <w:rPr>
          <w:rFonts w:ascii="Times New Roman" w:hAnsi="Times New Roman"/>
          <w:sz w:val="24"/>
          <w:szCs w:val="24"/>
        </w:rPr>
      </w:pPr>
      <w:r>
        <w:rPr>
          <w:rFonts w:ascii="Times New Roman" w:hAnsi="Times New Roman"/>
          <w:sz w:val="24"/>
          <w:szCs w:val="24"/>
        </w:rPr>
        <w:t xml:space="preserve">      6. Kovos su korupcija</w:t>
      </w:r>
      <w:r w:rsidR="00B35B48">
        <w:rPr>
          <w:rFonts w:ascii="Times New Roman" w:hAnsi="Times New Roman"/>
          <w:sz w:val="24"/>
          <w:szCs w:val="24"/>
        </w:rPr>
        <w:t xml:space="preserve"> priemonių vykdymas – 10</w:t>
      </w:r>
      <w:r>
        <w:rPr>
          <w:rFonts w:ascii="Times New Roman" w:hAnsi="Times New Roman"/>
          <w:sz w:val="24"/>
          <w:szCs w:val="24"/>
        </w:rPr>
        <w:t xml:space="preserve"> priemonių;</w:t>
      </w:r>
    </w:p>
    <w:p w14:paraId="7E8C142F" w14:textId="78FBAB65" w:rsidR="00C77AA9" w:rsidRPr="008C745E" w:rsidRDefault="003D5935" w:rsidP="00372462">
      <w:pPr>
        <w:pStyle w:val="Betarp"/>
        <w:spacing w:line="360" w:lineRule="auto"/>
        <w:jc w:val="both"/>
        <w:rPr>
          <w:rFonts w:ascii="Times New Roman" w:hAnsi="Times New Roman"/>
          <w:sz w:val="24"/>
          <w:szCs w:val="24"/>
        </w:rPr>
      </w:pPr>
      <w:r>
        <w:rPr>
          <w:rFonts w:ascii="Times New Roman" w:hAnsi="Times New Roman"/>
          <w:sz w:val="24"/>
          <w:szCs w:val="24"/>
        </w:rPr>
        <w:t xml:space="preserve">  </w:t>
      </w:r>
      <w:r w:rsidR="009A2F08">
        <w:rPr>
          <w:rFonts w:ascii="Times New Roman" w:hAnsi="Times New Roman"/>
          <w:sz w:val="24"/>
          <w:szCs w:val="24"/>
        </w:rPr>
        <w:t xml:space="preserve">  </w:t>
      </w:r>
      <w:r w:rsidR="008C745E">
        <w:rPr>
          <w:rFonts w:ascii="Times New Roman" w:hAnsi="Times New Roman"/>
          <w:sz w:val="24"/>
          <w:szCs w:val="24"/>
        </w:rPr>
        <w:t xml:space="preserve"> </w:t>
      </w:r>
      <w:r w:rsidR="00BD5185">
        <w:rPr>
          <w:rFonts w:ascii="Times New Roman" w:hAnsi="Times New Roman"/>
          <w:sz w:val="24"/>
          <w:szCs w:val="24"/>
        </w:rPr>
        <w:t xml:space="preserve"> </w:t>
      </w:r>
      <w:r w:rsidR="00CD15D8">
        <w:rPr>
          <w:rFonts w:ascii="Times New Roman" w:hAnsi="Times New Roman"/>
          <w:sz w:val="24"/>
          <w:szCs w:val="24"/>
        </w:rPr>
        <w:t>7</w:t>
      </w:r>
      <w:r w:rsidR="00BD5185" w:rsidRPr="008C745E">
        <w:rPr>
          <w:rFonts w:ascii="Times New Roman" w:hAnsi="Times New Roman"/>
          <w:sz w:val="24"/>
          <w:szCs w:val="24"/>
        </w:rPr>
        <w:t xml:space="preserve">. </w:t>
      </w:r>
      <w:r w:rsidR="008C745E">
        <w:rPr>
          <w:rFonts w:ascii="Times New Roman" w:hAnsi="Times New Roman"/>
          <w:sz w:val="24"/>
          <w:szCs w:val="24"/>
        </w:rPr>
        <w:t>Dalyvavimas įgyvendinant Privalomojo sveikatos draudimo fondo biudžeto lėšomis finansuojamas atitinkamų ligų</w:t>
      </w:r>
      <w:r w:rsidR="008C745E" w:rsidRPr="008C745E">
        <w:rPr>
          <w:rFonts w:ascii="Times New Roman" w:hAnsi="Times New Roman"/>
          <w:sz w:val="24"/>
          <w:szCs w:val="24"/>
        </w:rPr>
        <w:t xml:space="preserve"> prevencijos priemonių, atrankinės patikros, ankstyvosios diagnostikos programas</w:t>
      </w:r>
      <w:r w:rsidR="008C745E">
        <w:rPr>
          <w:rFonts w:ascii="Times New Roman" w:hAnsi="Times New Roman"/>
          <w:sz w:val="24"/>
          <w:szCs w:val="24"/>
        </w:rPr>
        <w:t xml:space="preserve">. </w:t>
      </w:r>
      <w:r w:rsidR="008C745E" w:rsidRPr="008C745E">
        <w:rPr>
          <w:rFonts w:ascii="Times New Roman" w:hAnsi="Times New Roman"/>
          <w:sz w:val="24"/>
          <w:szCs w:val="24"/>
        </w:rPr>
        <w:t>Prevencinėse programose dalyvaujančių tos prevencinės programos tikslinei populiacijai priklausančių a</w:t>
      </w:r>
      <w:r w:rsidR="00796261">
        <w:rPr>
          <w:rFonts w:ascii="Times New Roman" w:hAnsi="Times New Roman"/>
          <w:sz w:val="24"/>
          <w:szCs w:val="24"/>
        </w:rPr>
        <w:t xml:space="preserve">smenų dalies rodiklis (proc.) </w:t>
      </w:r>
      <w:r w:rsidR="008C745E" w:rsidRPr="008C745E">
        <w:rPr>
          <w:rFonts w:ascii="Times New Roman" w:hAnsi="Times New Roman"/>
          <w:sz w:val="24"/>
          <w:szCs w:val="24"/>
        </w:rPr>
        <w:t xml:space="preserve">būtų </w:t>
      </w:r>
      <w:r w:rsidR="00796261">
        <w:rPr>
          <w:rFonts w:ascii="Times New Roman" w:hAnsi="Times New Roman"/>
          <w:sz w:val="24"/>
          <w:szCs w:val="24"/>
        </w:rPr>
        <w:t xml:space="preserve">lygus arba didesnis </w:t>
      </w:r>
      <w:r w:rsidR="008C745E" w:rsidRPr="008C745E">
        <w:rPr>
          <w:rFonts w:ascii="Times New Roman" w:hAnsi="Times New Roman"/>
          <w:sz w:val="24"/>
          <w:szCs w:val="24"/>
        </w:rPr>
        <w:t xml:space="preserve">už šalies vidurkį, buvusį </w:t>
      </w:r>
      <w:r w:rsidR="00AE2A55">
        <w:rPr>
          <w:rFonts w:ascii="Times New Roman" w:hAnsi="Times New Roman"/>
          <w:sz w:val="24"/>
          <w:szCs w:val="24"/>
        </w:rPr>
        <w:t>prieš vertinamus metus – 5</w:t>
      </w:r>
      <w:r w:rsidR="00491887">
        <w:rPr>
          <w:rFonts w:ascii="Times New Roman" w:hAnsi="Times New Roman"/>
          <w:sz w:val="24"/>
          <w:szCs w:val="24"/>
        </w:rPr>
        <w:t>0 %</w:t>
      </w:r>
    </w:p>
    <w:p w14:paraId="31C8DA07" w14:textId="77777777" w:rsidR="005135A4" w:rsidRPr="00494057" w:rsidRDefault="005135A4" w:rsidP="005135A4">
      <w:pPr>
        <w:pStyle w:val="Betarp"/>
        <w:jc w:val="center"/>
        <w:rPr>
          <w:rFonts w:ascii="Times New Roman" w:hAnsi="Times New Roman"/>
          <w:b/>
          <w:sz w:val="24"/>
          <w:szCs w:val="24"/>
        </w:rPr>
      </w:pPr>
      <w:r w:rsidRPr="00494057">
        <w:rPr>
          <w:rFonts w:ascii="Times New Roman" w:hAnsi="Times New Roman"/>
          <w:b/>
          <w:sz w:val="24"/>
          <w:szCs w:val="24"/>
        </w:rPr>
        <w:t>Užduočių vertinimas balais</w:t>
      </w:r>
    </w:p>
    <w:p w14:paraId="31C8DA08" w14:textId="77777777" w:rsidR="00372462" w:rsidRPr="00494057" w:rsidRDefault="00372462" w:rsidP="005135A4">
      <w:pPr>
        <w:pStyle w:val="Betarp"/>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707"/>
        <w:gridCol w:w="516"/>
        <w:gridCol w:w="636"/>
        <w:gridCol w:w="516"/>
        <w:gridCol w:w="636"/>
        <w:gridCol w:w="516"/>
        <w:gridCol w:w="490"/>
        <w:gridCol w:w="636"/>
        <w:gridCol w:w="510"/>
        <w:gridCol w:w="636"/>
        <w:gridCol w:w="576"/>
      </w:tblGrid>
      <w:tr w:rsidR="005135A4" w:rsidRPr="00494057" w14:paraId="31C8DA15"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09" w14:textId="77777777" w:rsidR="005135A4" w:rsidRPr="00D27A7F" w:rsidRDefault="005135A4">
            <w:pPr>
              <w:rPr>
                <w:b/>
                <w:sz w:val="22"/>
                <w:szCs w:val="22"/>
              </w:rPr>
            </w:pPr>
            <w:r w:rsidRPr="00D27A7F">
              <w:rPr>
                <w:b/>
                <w:sz w:val="22"/>
                <w:szCs w:val="22"/>
              </w:rPr>
              <w:t>Rodikliai</w:t>
            </w:r>
          </w:p>
        </w:tc>
        <w:tc>
          <w:tcPr>
            <w:tcW w:w="900" w:type="pct"/>
            <w:tcBorders>
              <w:top w:val="single" w:sz="4" w:space="0" w:color="auto"/>
              <w:left w:val="single" w:sz="4" w:space="0" w:color="auto"/>
              <w:bottom w:val="single" w:sz="4" w:space="0" w:color="auto"/>
              <w:right w:val="single" w:sz="4" w:space="0" w:color="auto"/>
            </w:tcBorders>
            <w:hideMark/>
          </w:tcPr>
          <w:p w14:paraId="31C8DA0A" w14:textId="77777777" w:rsidR="005135A4" w:rsidRPr="00D27A7F" w:rsidRDefault="005135A4">
            <w:pPr>
              <w:rPr>
                <w:b/>
                <w:sz w:val="22"/>
                <w:szCs w:val="22"/>
              </w:rPr>
            </w:pPr>
            <w:r w:rsidRPr="00D27A7F">
              <w:rPr>
                <w:b/>
                <w:sz w:val="22"/>
                <w:szCs w:val="22"/>
              </w:rPr>
              <w:t>Balai</w:t>
            </w:r>
          </w:p>
        </w:tc>
        <w:tc>
          <w:tcPr>
            <w:tcW w:w="272" w:type="pct"/>
            <w:tcBorders>
              <w:top w:val="single" w:sz="4" w:space="0" w:color="auto"/>
              <w:left w:val="single" w:sz="4" w:space="0" w:color="auto"/>
              <w:bottom w:val="single" w:sz="4" w:space="0" w:color="auto"/>
              <w:right w:val="single" w:sz="4" w:space="0" w:color="auto"/>
            </w:tcBorders>
            <w:hideMark/>
          </w:tcPr>
          <w:p w14:paraId="31C8DA0B" w14:textId="77777777" w:rsidR="005135A4" w:rsidRPr="00494057" w:rsidRDefault="005135A4">
            <w:pPr>
              <w:rPr>
                <w:szCs w:val="24"/>
              </w:rPr>
            </w:pPr>
            <w:r w:rsidRPr="00494057">
              <w:rPr>
                <w:szCs w:val="24"/>
              </w:rPr>
              <w:t>1</w:t>
            </w:r>
          </w:p>
        </w:tc>
        <w:tc>
          <w:tcPr>
            <w:tcW w:w="335" w:type="pct"/>
            <w:tcBorders>
              <w:top w:val="single" w:sz="4" w:space="0" w:color="auto"/>
              <w:left w:val="single" w:sz="4" w:space="0" w:color="auto"/>
              <w:bottom w:val="single" w:sz="4" w:space="0" w:color="auto"/>
              <w:right w:val="single" w:sz="4" w:space="0" w:color="auto"/>
            </w:tcBorders>
            <w:hideMark/>
          </w:tcPr>
          <w:p w14:paraId="31C8DA0C" w14:textId="77777777" w:rsidR="005135A4" w:rsidRPr="00494057" w:rsidRDefault="005135A4">
            <w:pPr>
              <w:rPr>
                <w:szCs w:val="24"/>
              </w:rPr>
            </w:pPr>
            <w:r w:rsidRPr="00494057">
              <w:rPr>
                <w:szCs w:val="24"/>
              </w:rPr>
              <w:t>2</w:t>
            </w:r>
          </w:p>
        </w:tc>
        <w:tc>
          <w:tcPr>
            <w:tcW w:w="272" w:type="pct"/>
            <w:tcBorders>
              <w:top w:val="single" w:sz="4" w:space="0" w:color="auto"/>
              <w:left w:val="single" w:sz="4" w:space="0" w:color="auto"/>
              <w:bottom w:val="single" w:sz="4" w:space="0" w:color="auto"/>
              <w:right w:val="single" w:sz="4" w:space="0" w:color="auto"/>
            </w:tcBorders>
            <w:hideMark/>
          </w:tcPr>
          <w:p w14:paraId="31C8DA0D" w14:textId="77777777" w:rsidR="005135A4" w:rsidRPr="00494057" w:rsidRDefault="005135A4">
            <w:pPr>
              <w:rPr>
                <w:szCs w:val="24"/>
              </w:rPr>
            </w:pPr>
            <w:r w:rsidRPr="00494057">
              <w:rPr>
                <w:szCs w:val="24"/>
              </w:rPr>
              <w:t>3</w:t>
            </w:r>
          </w:p>
        </w:tc>
        <w:tc>
          <w:tcPr>
            <w:tcW w:w="335" w:type="pct"/>
            <w:tcBorders>
              <w:top w:val="single" w:sz="4" w:space="0" w:color="auto"/>
              <w:left w:val="single" w:sz="4" w:space="0" w:color="auto"/>
              <w:bottom w:val="single" w:sz="4" w:space="0" w:color="auto"/>
              <w:right w:val="single" w:sz="4" w:space="0" w:color="auto"/>
            </w:tcBorders>
            <w:hideMark/>
          </w:tcPr>
          <w:p w14:paraId="31C8DA0E" w14:textId="77777777" w:rsidR="005135A4" w:rsidRPr="00494057" w:rsidRDefault="005135A4">
            <w:pPr>
              <w:rPr>
                <w:szCs w:val="24"/>
              </w:rPr>
            </w:pPr>
            <w:r w:rsidRPr="00494057">
              <w:rPr>
                <w:szCs w:val="24"/>
              </w:rPr>
              <w:t>4</w:t>
            </w:r>
          </w:p>
        </w:tc>
        <w:tc>
          <w:tcPr>
            <w:tcW w:w="272" w:type="pct"/>
            <w:tcBorders>
              <w:top w:val="single" w:sz="4" w:space="0" w:color="auto"/>
              <w:left w:val="single" w:sz="4" w:space="0" w:color="auto"/>
              <w:bottom w:val="single" w:sz="4" w:space="0" w:color="auto"/>
              <w:right w:val="single" w:sz="4" w:space="0" w:color="auto"/>
            </w:tcBorders>
            <w:hideMark/>
          </w:tcPr>
          <w:p w14:paraId="31C8DA0F" w14:textId="77777777" w:rsidR="005135A4" w:rsidRPr="00494057" w:rsidRDefault="005135A4">
            <w:pPr>
              <w:rPr>
                <w:szCs w:val="24"/>
              </w:rPr>
            </w:pPr>
            <w:r w:rsidRPr="00494057">
              <w:rPr>
                <w:szCs w:val="24"/>
              </w:rPr>
              <w:t>5</w:t>
            </w:r>
          </w:p>
        </w:tc>
        <w:tc>
          <w:tcPr>
            <w:tcW w:w="258" w:type="pct"/>
            <w:tcBorders>
              <w:top w:val="single" w:sz="4" w:space="0" w:color="auto"/>
              <w:left w:val="single" w:sz="4" w:space="0" w:color="auto"/>
              <w:bottom w:val="single" w:sz="4" w:space="0" w:color="auto"/>
              <w:right w:val="single" w:sz="4" w:space="0" w:color="auto"/>
            </w:tcBorders>
            <w:hideMark/>
          </w:tcPr>
          <w:p w14:paraId="31C8DA10" w14:textId="77777777" w:rsidR="005135A4" w:rsidRPr="00494057" w:rsidRDefault="005135A4">
            <w:pPr>
              <w:rPr>
                <w:szCs w:val="24"/>
              </w:rPr>
            </w:pPr>
            <w:r w:rsidRPr="00494057">
              <w:rPr>
                <w:szCs w:val="24"/>
              </w:rPr>
              <w:t>6</w:t>
            </w:r>
          </w:p>
        </w:tc>
        <w:tc>
          <w:tcPr>
            <w:tcW w:w="335" w:type="pct"/>
            <w:tcBorders>
              <w:top w:val="single" w:sz="4" w:space="0" w:color="auto"/>
              <w:left w:val="single" w:sz="4" w:space="0" w:color="auto"/>
              <w:bottom w:val="single" w:sz="4" w:space="0" w:color="auto"/>
              <w:right w:val="single" w:sz="4" w:space="0" w:color="auto"/>
            </w:tcBorders>
            <w:hideMark/>
          </w:tcPr>
          <w:p w14:paraId="31C8DA11" w14:textId="77777777" w:rsidR="005135A4" w:rsidRPr="00494057" w:rsidRDefault="005135A4">
            <w:pPr>
              <w:rPr>
                <w:szCs w:val="24"/>
              </w:rPr>
            </w:pPr>
            <w:r w:rsidRPr="00494057">
              <w:rPr>
                <w:szCs w:val="24"/>
              </w:rPr>
              <w:t>7</w:t>
            </w:r>
          </w:p>
        </w:tc>
        <w:tc>
          <w:tcPr>
            <w:tcW w:w="269" w:type="pct"/>
            <w:tcBorders>
              <w:top w:val="single" w:sz="4" w:space="0" w:color="auto"/>
              <w:left w:val="single" w:sz="4" w:space="0" w:color="auto"/>
              <w:bottom w:val="single" w:sz="4" w:space="0" w:color="auto"/>
              <w:right w:val="single" w:sz="4" w:space="0" w:color="auto"/>
            </w:tcBorders>
            <w:hideMark/>
          </w:tcPr>
          <w:p w14:paraId="31C8DA12" w14:textId="77777777" w:rsidR="005135A4" w:rsidRPr="00494057" w:rsidRDefault="005135A4">
            <w:pPr>
              <w:rPr>
                <w:szCs w:val="24"/>
              </w:rPr>
            </w:pPr>
            <w:r w:rsidRPr="00494057">
              <w:rPr>
                <w:szCs w:val="24"/>
              </w:rPr>
              <w:t>8</w:t>
            </w:r>
          </w:p>
        </w:tc>
        <w:tc>
          <w:tcPr>
            <w:tcW w:w="335" w:type="pct"/>
            <w:tcBorders>
              <w:top w:val="single" w:sz="4" w:space="0" w:color="auto"/>
              <w:left w:val="single" w:sz="4" w:space="0" w:color="auto"/>
              <w:bottom w:val="single" w:sz="4" w:space="0" w:color="auto"/>
              <w:right w:val="single" w:sz="4" w:space="0" w:color="auto"/>
            </w:tcBorders>
            <w:hideMark/>
          </w:tcPr>
          <w:p w14:paraId="31C8DA13" w14:textId="77777777" w:rsidR="005135A4" w:rsidRPr="00494057" w:rsidRDefault="005135A4">
            <w:pPr>
              <w:rPr>
                <w:szCs w:val="24"/>
              </w:rPr>
            </w:pPr>
            <w:r w:rsidRPr="00494057">
              <w:rPr>
                <w:szCs w:val="24"/>
              </w:rPr>
              <w:t>9</w:t>
            </w:r>
          </w:p>
        </w:tc>
        <w:tc>
          <w:tcPr>
            <w:tcW w:w="304" w:type="pct"/>
            <w:tcBorders>
              <w:top w:val="single" w:sz="4" w:space="0" w:color="auto"/>
              <w:left w:val="single" w:sz="4" w:space="0" w:color="auto"/>
              <w:bottom w:val="single" w:sz="4" w:space="0" w:color="auto"/>
              <w:right w:val="single" w:sz="4" w:space="0" w:color="auto"/>
            </w:tcBorders>
            <w:hideMark/>
          </w:tcPr>
          <w:p w14:paraId="31C8DA14" w14:textId="77777777" w:rsidR="005135A4" w:rsidRPr="00494057" w:rsidRDefault="005135A4">
            <w:pPr>
              <w:rPr>
                <w:szCs w:val="24"/>
              </w:rPr>
            </w:pPr>
            <w:r w:rsidRPr="00494057">
              <w:rPr>
                <w:szCs w:val="24"/>
              </w:rPr>
              <w:t>10</w:t>
            </w:r>
          </w:p>
        </w:tc>
      </w:tr>
      <w:tr w:rsidR="005135A4" w:rsidRPr="00494057" w14:paraId="31C8DA22"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16" w14:textId="77777777" w:rsidR="005135A4" w:rsidRPr="00D27A7F" w:rsidRDefault="005135A4">
            <w:pPr>
              <w:rPr>
                <w:b/>
                <w:sz w:val="22"/>
                <w:szCs w:val="22"/>
              </w:rPr>
            </w:pPr>
            <w:r w:rsidRPr="00D27A7F">
              <w:rPr>
                <w:b/>
                <w:sz w:val="22"/>
                <w:szCs w:val="22"/>
              </w:rPr>
              <w:t>Kiekybiniai rodikliai</w:t>
            </w:r>
          </w:p>
        </w:tc>
        <w:tc>
          <w:tcPr>
            <w:tcW w:w="900" w:type="pct"/>
            <w:tcBorders>
              <w:top w:val="single" w:sz="4" w:space="0" w:color="auto"/>
              <w:left w:val="single" w:sz="4" w:space="0" w:color="auto"/>
              <w:bottom w:val="single" w:sz="4" w:space="0" w:color="auto"/>
              <w:right w:val="single" w:sz="4" w:space="0" w:color="auto"/>
            </w:tcBorders>
          </w:tcPr>
          <w:p w14:paraId="31C8DA17" w14:textId="77777777" w:rsidR="005135A4" w:rsidRPr="00D27A7F" w:rsidRDefault="005135A4">
            <w:pPr>
              <w:rPr>
                <w:sz w:val="22"/>
                <w:szCs w:val="22"/>
              </w:rPr>
            </w:pPr>
          </w:p>
        </w:tc>
        <w:tc>
          <w:tcPr>
            <w:tcW w:w="272" w:type="pct"/>
            <w:tcBorders>
              <w:top w:val="single" w:sz="4" w:space="0" w:color="auto"/>
              <w:left w:val="single" w:sz="4" w:space="0" w:color="auto"/>
              <w:bottom w:val="single" w:sz="4" w:space="0" w:color="auto"/>
              <w:right w:val="single" w:sz="4" w:space="0" w:color="auto"/>
            </w:tcBorders>
          </w:tcPr>
          <w:p w14:paraId="31C8DA18"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19" w14:textId="77777777" w:rsidR="005135A4" w:rsidRPr="00494057" w:rsidRDefault="005135A4">
            <w:pPr>
              <w:rPr>
                <w:szCs w:val="24"/>
              </w:rPr>
            </w:pPr>
          </w:p>
        </w:tc>
        <w:tc>
          <w:tcPr>
            <w:tcW w:w="272" w:type="pct"/>
            <w:tcBorders>
              <w:top w:val="single" w:sz="4" w:space="0" w:color="auto"/>
              <w:left w:val="single" w:sz="4" w:space="0" w:color="auto"/>
              <w:bottom w:val="single" w:sz="4" w:space="0" w:color="auto"/>
              <w:right w:val="single" w:sz="4" w:space="0" w:color="auto"/>
            </w:tcBorders>
          </w:tcPr>
          <w:p w14:paraId="31C8DA1A"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1B" w14:textId="77777777" w:rsidR="005135A4" w:rsidRPr="00494057" w:rsidRDefault="005135A4">
            <w:pPr>
              <w:rPr>
                <w:szCs w:val="24"/>
              </w:rPr>
            </w:pPr>
          </w:p>
        </w:tc>
        <w:tc>
          <w:tcPr>
            <w:tcW w:w="272" w:type="pct"/>
            <w:tcBorders>
              <w:top w:val="single" w:sz="4" w:space="0" w:color="auto"/>
              <w:left w:val="single" w:sz="4" w:space="0" w:color="auto"/>
              <w:bottom w:val="single" w:sz="4" w:space="0" w:color="auto"/>
              <w:right w:val="single" w:sz="4" w:space="0" w:color="auto"/>
            </w:tcBorders>
          </w:tcPr>
          <w:p w14:paraId="31C8DA1C" w14:textId="77777777" w:rsidR="005135A4" w:rsidRPr="00494057" w:rsidRDefault="005135A4">
            <w:pPr>
              <w:rPr>
                <w:szCs w:val="24"/>
              </w:rPr>
            </w:pPr>
          </w:p>
        </w:tc>
        <w:tc>
          <w:tcPr>
            <w:tcW w:w="258" w:type="pct"/>
            <w:tcBorders>
              <w:top w:val="single" w:sz="4" w:space="0" w:color="auto"/>
              <w:left w:val="single" w:sz="4" w:space="0" w:color="auto"/>
              <w:bottom w:val="single" w:sz="4" w:space="0" w:color="auto"/>
              <w:right w:val="single" w:sz="4" w:space="0" w:color="auto"/>
            </w:tcBorders>
          </w:tcPr>
          <w:p w14:paraId="31C8DA1D"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1E" w14:textId="77777777" w:rsidR="005135A4" w:rsidRPr="00494057" w:rsidRDefault="005135A4">
            <w:pPr>
              <w:rPr>
                <w:szCs w:val="24"/>
              </w:rPr>
            </w:pPr>
          </w:p>
        </w:tc>
        <w:tc>
          <w:tcPr>
            <w:tcW w:w="269" w:type="pct"/>
            <w:tcBorders>
              <w:top w:val="single" w:sz="4" w:space="0" w:color="auto"/>
              <w:left w:val="single" w:sz="4" w:space="0" w:color="auto"/>
              <w:bottom w:val="single" w:sz="4" w:space="0" w:color="auto"/>
              <w:right w:val="single" w:sz="4" w:space="0" w:color="auto"/>
            </w:tcBorders>
          </w:tcPr>
          <w:p w14:paraId="31C8DA1F"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20" w14:textId="77777777" w:rsidR="005135A4" w:rsidRPr="00494057" w:rsidRDefault="005135A4">
            <w:pPr>
              <w:rPr>
                <w:szCs w:val="24"/>
              </w:rPr>
            </w:pPr>
          </w:p>
        </w:tc>
        <w:tc>
          <w:tcPr>
            <w:tcW w:w="304" w:type="pct"/>
            <w:tcBorders>
              <w:top w:val="single" w:sz="4" w:space="0" w:color="auto"/>
              <w:left w:val="single" w:sz="4" w:space="0" w:color="auto"/>
              <w:bottom w:val="single" w:sz="4" w:space="0" w:color="auto"/>
              <w:right w:val="single" w:sz="4" w:space="0" w:color="auto"/>
            </w:tcBorders>
          </w:tcPr>
          <w:p w14:paraId="31C8DA21" w14:textId="77777777" w:rsidR="005135A4" w:rsidRPr="00494057" w:rsidRDefault="005135A4">
            <w:pPr>
              <w:rPr>
                <w:szCs w:val="24"/>
              </w:rPr>
            </w:pPr>
          </w:p>
        </w:tc>
      </w:tr>
      <w:tr w:rsidR="005135A4" w:rsidRPr="00494057" w14:paraId="31C8DA30"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23" w14:textId="77777777" w:rsidR="005135A4" w:rsidRPr="00D27A7F" w:rsidRDefault="005135A4">
            <w:pPr>
              <w:rPr>
                <w:sz w:val="22"/>
                <w:szCs w:val="22"/>
              </w:rPr>
            </w:pPr>
            <w:r w:rsidRPr="00D27A7F">
              <w:rPr>
                <w:sz w:val="22"/>
                <w:szCs w:val="22"/>
              </w:rPr>
              <w:t>1. Finansinis įstaigos veiklos rezultatas</w:t>
            </w:r>
          </w:p>
        </w:tc>
        <w:tc>
          <w:tcPr>
            <w:tcW w:w="900" w:type="pct"/>
            <w:tcBorders>
              <w:top w:val="single" w:sz="4" w:space="0" w:color="auto"/>
              <w:left w:val="single" w:sz="4" w:space="0" w:color="auto"/>
              <w:bottom w:val="single" w:sz="4" w:space="0" w:color="auto"/>
              <w:right w:val="single" w:sz="4" w:space="0" w:color="auto"/>
            </w:tcBorders>
            <w:hideMark/>
          </w:tcPr>
          <w:p w14:paraId="31C8DA24" w14:textId="77777777" w:rsidR="005135A4" w:rsidRPr="00D27A7F" w:rsidRDefault="005135A4">
            <w:pPr>
              <w:rPr>
                <w:sz w:val="22"/>
                <w:szCs w:val="22"/>
              </w:rPr>
            </w:pPr>
            <w:r w:rsidRPr="00D27A7F">
              <w:rPr>
                <w:sz w:val="22"/>
                <w:szCs w:val="22"/>
              </w:rPr>
              <w:t>Teigiamas</w:t>
            </w:r>
          </w:p>
          <w:p w14:paraId="31C8DA25" w14:textId="77777777" w:rsidR="005135A4" w:rsidRPr="00D27A7F" w:rsidRDefault="005135A4">
            <w:pPr>
              <w:rPr>
                <w:sz w:val="22"/>
                <w:szCs w:val="22"/>
              </w:rPr>
            </w:pPr>
            <w:r w:rsidRPr="00D27A7F">
              <w:rPr>
                <w:sz w:val="22"/>
                <w:szCs w:val="22"/>
              </w:rPr>
              <w:t>tūkst. Eur</w:t>
            </w:r>
          </w:p>
        </w:tc>
        <w:tc>
          <w:tcPr>
            <w:tcW w:w="272" w:type="pct"/>
            <w:tcBorders>
              <w:top w:val="single" w:sz="4" w:space="0" w:color="auto"/>
              <w:left w:val="single" w:sz="4" w:space="0" w:color="auto"/>
              <w:bottom w:val="single" w:sz="4" w:space="0" w:color="auto"/>
              <w:right w:val="single" w:sz="4" w:space="0" w:color="auto"/>
            </w:tcBorders>
            <w:hideMark/>
          </w:tcPr>
          <w:p w14:paraId="31C8DA26" w14:textId="062F938B" w:rsidR="005135A4" w:rsidRPr="00494057" w:rsidRDefault="00FE5A8E">
            <w:pPr>
              <w:rPr>
                <w:szCs w:val="24"/>
              </w:rPr>
            </w:pPr>
            <w:r>
              <w:rPr>
                <w:szCs w:val="24"/>
              </w:rPr>
              <w:t>5</w:t>
            </w:r>
          </w:p>
        </w:tc>
        <w:tc>
          <w:tcPr>
            <w:tcW w:w="335" w:type="pct"/>
            <w:tcBorders>
              <w:top w:val="single" w:sz="4" w:space="0" w:color="auto"/>
              <w:left w:val="single" w:sz="4" w:space="0" w:color="auto"/>
              <w:bottom w:val="single" w:sz="4" w:space="0" w:color="auto"/>
              <w:right w:val="single" w:sz="4" w:space="0" w:color="auto"/>
            </w:tcBorders>
            <w:hideMark/>
          </w:tcPr>
          <w:p w14:paraId="31C8DA27" w14:textId="189C1483" w:rsidR="005135A4" w:rsidRPr="00494057" w:rsidRDefault="00FE5A8E">
            <w:pPr>
              <w:rPr>
                <w:szCs w:val="24"/>
              </w:rPr>
            </w:pPr>
            <w:r>
              <w:rPr>
                <w:szCs w:val="24"/>
              </w:rPr>
              <w:t>6</w:t>
            </w:r>
          </w:p>
        </w:tc>
        <w:tc>
          <w:tcPr>
            <w:tcW w:w="272" w:type="pct"/>
            <w:tcBorders>
              <w:top w:val="single" w:sz="4" w:space="0" w:color="auto"/>
              <w:left w:val="single" w:sz="4" w:space="0" w:color="auto"/>
              <w:bottom w:val="single" w:sz="4" w:space="0" w:color="auto"/>
              <w:right w:val="single" w:sz="4" w:space="0" w:color="auto"/>
            </w:tcBorders>
            <w:hideMark/>
          </w:tcPr>
          <w:p w14:paraId="31C8DA28" w14:textId="3B9F3424" w:rsidR="005135A4" w:rsidRPr="00494057" w:rsidRDefault="00FE5A8E">
            <w:pPr>
              <w:rPr>
                <w:szCs w:val="24"/>
              </w:rPr>
            </w:pPr>
            <w:r>
              <w:rPr>
                <w:szCs w:val="24"/>
              </w:rPr>
              <w:t>7</w:t>
            </w:r>
          </w:p>
        </w:tc>
        <w:tc>
          <w:tcPr>
            <w:tcW w:w="335" w:type="pct"/>
            <w:tcBorders>
              <w:top w:val="single" w:sz="4" w:space="0" w:color="auto"/>
              <w:left w:val="single" w:sz="4" w:space="0" w:color="auto"/>
              <w:bottom w:val="single" w:sz="4" w:space="0" w:color="auto"/>
              <w:right w:val="single" w:sz="4" w:space="0" w:color="auto"/>
            </w:tcBorders>
            <w:hideMark/>
          </w:tcPr>
          <w:p w14:paraId="31C8DA29" w14:textId="4BC45EE7" w:rsidR="005135A4" w:rsidRPr="00494057" w:rsidRDefault="00FE5A8E">
            <w:pPr>
              <w:rPr>
                <w:szCs w:val="24"/>
              </w:rPr>
            </w:pPr>
            <w:r>
              <w:rPr>
                <w:szCs w:val="24"/>
              </w:rPr>
              <w:t>8</w:t>
            </w:r>
          </w:p>
        </w:tc>
        <w:tc>
          <w:tcPr>
            <w:tcW w:w="272" w:type="pct"/>
            <w:tcBorders>
              <w:top w:val="single" w:sz="4" w:space="0" w:color="auto"/>
              <w:left w:val="single" w:sz="4" w:space="0" w:color="auto"/>
              <w:bottom w:val="single" w:sz="4" w:space="0" w:color="auto"/>
              <w:right w:val="single" w:sz="4" w:space="0" w:color="auto"/>
            </w:tcBorders>
            <w:hideMark/>
          </w:tcPr>
          <w:p w14:paraId="31C8DA2A" w14:textId="3518495D" w:rsidR="005135A4" w:rsidRPr="00494057" w:rsidRDefault="00FE5A8E">
            <w:pPr>
              <w:rPr>
                <w:szCs w:val="24"/>
              </w:rPr>
            </w:pPr>
            <w:r>
              <w:rPr>
                <w:szCs w:val="24"/>
              </w:rPr>
              <w:t>9</w:t>
            </w:r>
          </w:p>
        </w:tc>
        <w:tc>
          <w:tcPr>
            <w:tcW w:w="258" w:type="pct"/>
            <w:tcBorders>
              <w:top w:val="single" w:sz="4" w:space="0" w:color="auto"/>
              <w:left w:val="single" w:sz="4" w:space="0" w:color="auto"/>
              <w:bottom w:val="single" w:sz="4" w:space="0" w:color="auto"/>
              <w:right w:val="single" w:sz="4" w:space="0" w:color="auto"/>
            </w:tcBorders>
            <w:hideMark/>
          </w:tcPr>
          <w:p w14:paraId="31C8DA2B" w14:textId="154F2D4D" w:rsidR="005135A4" w:rsidRPr="00494057" w:rsidRDefault="00FE5A8E">
            <w:pPr>
              <w:rPr>
                <w:szCs w:val="24"/>
              </w:rPr>
            </w:pPr>
            <w:r>
              <w:rPr>
                <w:szCs w:val="24"/>
              </w:rPr>
              <w:t>10</w:t>
            </w:r>
          </w:p>
        </w:tc>
        <w:tc>
          <w:tcPr>
            <w:tcW w:w="335" w:type="pct"/>
            <w:tcBorders>
              <w:top w:val="single" w:sz="4" w:space="0" w:color="auto"/>
              <w:left w:val="single" w:sz="4" w:space="0" w:color="auto"/>
              <w:bottom w:val="single" w:sz="4" w:space="0" w:color="auto"/>
              <w:right w:val="single" w:sz="4" w:space="0" w:color="auto"/>
            </w:tcBorders>
            <w:hideMark/>
          </w:tcPr>
          <w:p w14:paraId="31C8DA2C" w14:textId="1CFC8884" w:rsidR="005135A4" w:rsidRPr="00494057" w:rsidRDefault="00FE5A8E">
            <w:pPr>
              <w:rPr>
                <w:szCs w:val="24"/>
              </w:rPr>
            </w:pPr>
            <w:r>
              <w:rPr>
                <w:szCs w:val="24"/>
              </w:rPr>
              <w:t>11</w:t>
            </w:r>
          </w:p>
        </w:tc>
        <w:tc>
          <w:tcPr>
            <w:tcW w:w="269" w:type="pct"/>
            <w:tcBorders>
              <w:top w:val="single" w:sz="4" w:space="0" w:color="auto"/>
              <w:left w:val="single" w:sz="4" w:space="0" w:color="auto"/>
              <w:bottom w:val="single" w:sz="4" w:space="0" w:color="auto"/>
              <w:right w:val="single" w:sz="4" w:space="0" w:color="auto"/>
            </w:tcBorders>
            <w:hideMark/>
          </w:tcPr>
          <w:p w14:paraId="31C8DA2D" w14:textId="750B4B69" w:rsidR="005135A4" w:rsidRPr="00494057" w:rsidRDefault="00FE5A8E">
            <w:pPr>
              <w:rPr>
                <w:szCs w:val="24"/>
              </w:rPr>
            </w:pPr>
            <w:r>
              <w:rPr>
                <w:szCs w:val="24"/>
              </w:rPr>
              <w:t>12</w:t>
            </w:r>
          </w:p>
        </w:tc>
        <w:tc>
          <w:tcPr>
            <w:tcW w:w="335" w:type="pct"/>
            <w:tcBorders>
              <w:top w:val="single" w:sz="4" w:space="0" w:color="auto"/>
              <w:left w:val="single" w:sz="4" w:space="0" w:color="auto"/>
              <w:bottom w:val="single" w:sz="4" w:space="0" w:color="auto"/>
              <w:right w:val="single" w:sz="4" w:space="0" w:color="auto"/>
            </w:tcBorders>
            <w:hideMark/>
          </w:tcPr>
          <w:p w14:paraId="31C8DA2E" w14:textId="12704A76" w:rsidR="005135A4" w:rsidRPr="00494057" w:rsidRDefault="00FE5A8E">
            <w:pPr>
              <w:rPr>
                <w:szCs w:val="24"/>
              </w:rPr>
            </w:pPr>
            <w:r>
              <w:rPr>
                <w:szCs w:val="24"/>
              </w:rPr>
              <w:t>13</w:t>
            </w:r>
          </w:p>
        </w:tc>
        <w:tc>
          <w:tcPr>
            <w:tcW w:w="304" w:type="pct"/>
            <w:tcBorders>
              <w:top w:val="single" w:sz="4" w:space="0" w:color="auto"/>
              <w:left w:val="single" w:sz="4" w:space="0" w:color="auto"/>
              <w:bottom w:val="single" w:sz="4" w:space="0" w:color="auto"/>
              <w:right w:val="single" w:sz="4" w:space="0" w:color="auto"/>
            </w:tcBorders>
            <w:hideMark/>
          </w:tcPr>
          <w:p w14:paraId="31C8DA2F" w14:textId="0DEBFC1C" w:rsidR="005135A4" w:rsidRPr="00494057" w:rsidRDefault="00FE5A8E">
            <w:pPr>
              <w:rPr>
                <w:szCs w:val="24"/>
              </w:rPr>
            </w:pPr>
            <w:r>
              <w:rPr>
                <w:szCs w:val="24"/>
              </w:rPr>
              <w:t>14</w:t>
            </w:r>
          </w:p>
        </w:tc>
      </w:tr>
      <w:tr w:rsidR="005135A4" w:rsidRPr="00494057" w14:paraId="31C8DA3D"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31" w14:textId="77777777" w:rsidR="005135A4" w:rsidRPr="00D27A7F" w:rsidRDefault="005135A4">
            <w:pPr>
              <w:rPr>
                <w:sz w:val="22"/>
                <w:szCs w:val="22"/>
              </w:rPr>
            </w:pPr>
            <w:r w:rsidRPr="00D27A7F">
              <w:rPr>
                <w:sz w:val="22"/>
                <w:szCs w:val="22"/>
              </w:rPr>
              <w:t>2. Įstaigos sąnaudų darbo užmokesčiui dalis</w:t>
            </w:r>
          </w:p>
        </w:tc>
        <w:tc>
          <w:tcPr>
            <w:tcW w:w="900" w:type="pct"/>
            <w:tcBorders>
              <w:top w:val="single" w:sz="4" w:space="0" w:color="auto"/>
              <w:left w:val="single" w:sz="4" w:space="0" w:color="auto"/>
              <w:bottom w:val="single" w:sz="4" w:space="0" w:color="auto"/>
              <w:right w:val="single" w:sz="4" w:space="0" w:color="auto"/>
            </w:tcBorders>
            <w:hideMark/>
          </w:tcPr>
          <w:p w14:paraId="31C8DA32" w14:textId="77777777" w:rsidR="005135A4" w:rsidRPr="00D27A7F" w:rsidRDefault="005135A4">
            <w:pPr>
              <w:rPr>
                <w:sz w:val="22"/>
                <w:szCs w:val="22"/>
              </w:rPr>
            </w:pPr>
            <w:r w:rsidRPr="00D27A7F">
              <w:rPr>
                <w:sz w:val="22"/>
                <w:szCs w:val="22"/>
              </w:rPr>
              <w:t>%</w:t>
            </w:r>
          </w:p>
        </w:tc>
        <w:tc>
          <w:tcPr>
            <w:tcW w:w="272" w:type="pct"/>
            <w:tcBorders>
              <w:top w:val="single" w:sz="4" w:space="0" w:color="auto"/>
              <w:left w:val="single" w:sz="4" w:space="0" w:color="auto"/>
              <w:bottom w:val="single" w:sz="4" w:space="0" w:color="auto"/>
              <w:right w:val="single" w:sz="4" w:space="0" w:color="auto"/>
            </w:tcBorders>
            <w:hideMark/>
          </w:tcPr>
          <w:p w14:paraId="31C8DA33" w14:textId="77777777" w:rsidR="005135A4" w:rsidRPr="00494057" w:rsidRDefault="005135A4">
            <w:pPr>
              <w:rPr>
                <w:szCs w:val="24"/>
              </w:rPr>
            </w:pPr>
            <w:r w:rsidRPr="00494057">
              <w:rPr>
                <w:szCs w:val="24"/>
              </w:rPr>
              <w:t>85</w:t>
            </w:r>
          </w:p>
        </w:tc>
        <w:tc>
          <w:tcPr>
            <w:tcW w:w="335" w:type="pct"/>
            <w:tcBorders>
              <w:top w:val="single" w:sz="4" w:space="0" w:color="auto"/>
              <w:left w:val="single" w:sz="4" w:space="0" w:color="auto"/>
              <w:bottom w:val="single" w:sz="4" w:space="0" w:color="auto"/>
              <w:right w:val="single" w:sz="4" w:space="0" w:color="auto"/>
            </w:tcBorders>
            <w:hideMark/>
          </w:tcPr>
          <w:p w14:paraId="31C8DA34" w14:textId="77777777" w:rsidR="005135A4" w:rsidRPr="00494057" w:rsidRDefault="005135A4">
            <w:pPr>
              <w:rPr>
                <w:szCs w:val="24"/>
              </w:rPr>
            </w:pPr>
            <w:r w:rsidRPr="00494057">
              <w:rPr>
                <w:szCs w:val="24"/>
              </w:rPr>
              <w:t>84</w:t>
            </w:r>
          </w:p>
        </w:tc>
        <w:tc>
          <w:tcPr>
            <w:tcW w:w="272" w:type="pct"/>
            <w:tcBorders>
              <w:top w:val="single" w:sz="4" w:space="0" w:color="auto"/>
              <w:left w:val="single" w:sz="4" w:space="0" w:color="auto"/>
              <w:bottom w:val="single" w:sz="4" w:space="0" w:color="auto"/>
              <w:right w:val="single" w:sz="4" w:space="0" w:color="auto"/>
            </w:tcBorders>
            <w:hideMark/>
          </w:tcPr>
          <w:p w14:paraId="31C8DA35" w14:textId="77777777" w:rsidR="005135A4" w:rsidRPr="00494057" w:rsidRDefault="005135A4">
            <w:pPr>
              <w:rPr>
                <w:szCs w:val="24"/>
              </w:rPr>
            </w:pPr>
            <w:r w:rsidRPr="00494057">
              <w:rPr>
                <w:szCs w:val="24"/>
              </w:rPr>
              <w:t>83</w:t>
            </w:r>
          </w:p>
        </w:tc>
        <w:tc>
          <w:tcPr>
            <w:tcW w:w="335" w:type="pct"/>
            <w:tcBorders>
              <w:top w:val="single" w:sz="4" w:space="0" w:color="auto"/>
              <w:left w:val="single" w:sz="4" w:space="0" w:color="auto"/>
              <w:bottom w:val="single" w:sz="4" w:space="0" w:color="auto"/>
              <w:right w:val="single" w:sz="4" w:space="0" w:color="auto"/>
            </w:tcBorders>
            <w:hideMark/>
          </w:tcPr>
          <w:p w14:paraId="31C8DA36" w14:textId="77777777" w:rsidR="005135A4" w:rsidRPr="00494057" w:rsidRDefault="005135A4">
            <w:pPr>
              <w:rPr>
                <w:szCs w:val="24"/>
              </w:rPr>
            </w:pPr>
            <w:r w:rsidRPr="00494057">
              <w:rPr>
                <w:szCs w:val="24"/>
              </w:rPr>
              <w:t>82</w:t>
            </w:r>
          </w:p>
        </w:tc>
        <w:tc>
          <w:tcPr>
            <w:tcW w:w="272" w:type="pct"/>
            <w:tcBorders>
              <w:top w:val="single" w:sz="4" w:space="0" w:color="auto"/>
              <w:left w:val="single" w:sz="4" w:space="0" w:color="auto"/>
              <w:bottom w:val="single" w:sz="4" w:space="0" w:color="auto"/>
              <w:right w:val="single" w:sz="4" w:space="0" w:color="auto"/>
            </w:tcBorders>
            <w:hideMark/>
          </w:tcPr>
          <w:p w14:paraId="31C8DA37" w14:textId="77777777" w:rsidR="005135A4" w:rsidRPr="00494057" w:rsidRDefault="005135A4">
            <w:pPr>
              <w:rPr>
                <w:szCs w:val="24"/>
              </w:rPr>
            </w:pPr>
            <w:r w:rsidRPr="00494057">
              <w:rPr>
                <w:szCs w:val="24"/>
              </w:rPr>
              <w:t>81</w:t>
            </w:r>
          </w:p>
        </w:tc>
        <w:tc>
          <w:tcPr>
            <w:tcW w:w="258" w:type="pct"/>
            <w:tcBorders>
              <w:top w:val="single" w:sz="4" w:space="0" w:color="auto"/>
              <w:left w:val="single" w:sz="4" w:space="0" w:color="auto"/>
              <w:bottom w:val="single" w:sz="4" w:space="0" w:color="auto"/>
              <w:right w:val="single" w:sz="4" w:space="0" w:color="auto"/>
            </w:tcBorders>
            <w:hideMark/>
          </w:tcPr>
          <w:p w14:paraId="31C8DA38" w14:textId="77777777" w:rsidR="005135A4" w:rsidRPr="00494057" w:rsidRDefault="005135A4">
            <w:pPr>
              <w:rPr>
                <w:szCs w:val="24"/>
              </w:rPr>
            </w:pPr>
            <w:r w:rsidRPr="00494057">
              <w:rPr>
                <w:szCs w:val="24"/>
              </w:rPr>
              <w:t>80</w:t>
            </w:r>
          </w:p>
        </w:tc>
        <w:tc>
          <w:tcPr>
            <w:tcW w:w="335" w:type="pct"/>
            <w:tcBorders>
              <w:top w:val="single" w:sz="4" w:space="0" w:color="auto"/>
              <w:left w:val="single" w:sz="4" w:space="0" w:color="auto"/>
              <w:bottom w:val="single" w:sz="4" w:space="0" w:color="auto"/>
              <w:right w:val="single" w:sz="4" w:space="0" w:color="auto"/>
            </w:tcBorders>
            <w:hideMark/>
          </w:tcPr>
          <w:p w14:paraId="31C8DA39" w14:textId="77777777" w:rsidR="005135A4" w:rsidRPr="00494057" w:rsidRDefault="005135A4">
            <w:pPr>
              <w:rPr>
                <w:szCs w:val="24"/>
              </w:rPr>
            </w:pPr>
            <w:r w:rsidRPr="00494057">
              <w:rPr>
                <w:szCs w:val="24"/>
              </w:rPr>
              <w:t>79</w:t>
            </w:r>
          </w:p>
        </w:tc>
        <w:tc>
          <w:tcPr>
            <w:tcW w:w="269" w:type="pct"/>
            <w:tcBorders>
              <w:top w:val="single" w:sz="4" w:space="0" w:color="auto"/>
              <w:left w:val="single" w:sz="4" w:space="0" w:color="auto"/>
              <w:bottom w:val="single" w:sz="4" w:space="0" w:color="auto"/>
              <w:right w:val="single" w:sz="4" w:space="0" w:color="auto"/>
            </w:tcBorders>
            <w:hideMark/>
          </w:tcPr>
          <w:p w14:paraId="31C8DA3A" w14:textId="77777777" w:rsidR="005135A4" w:rsidRPr="00494057" w:rsidRDefault="005135A4">
            <w:pPr>
              <w:rPr>
                <w:szCs w:val="24"/>
              </w:rPr>
            </w:pPr>
            <w:r w:rsidRPr="00494057">
              <w:rPr>
                <w:szCs w:val="24"/>
              </w:rPr>
              <w:t>78</w:t>
            </w:r>
          </w:p>
        </w:tc>
        <w:tc>
          <w:tcPr>
            <w:tcW w:w="335" w:type="pct"/>
            <w:tcBorders>
              <w:top w:val="single" w:sz="4" w:space="0" w:color="auto"/>
              <w:left w:val="single" w:sz="4" w:space="0" w:color="auto"/>
              <w:bottom w:val="single" w:sz="4" w:space="0" w:color="auto"/>
              <w:right w:val="single" w:sz="4" w:space="0" w:color="auto"/>
            </w:tcBorders>
            <w:hideMark/>
          </w:tcPr>
          <w:p w14:paraId="31C8DA3B" w14:textId="77777777" w:rsidR="005135A4" w:rsidRPr="00494057" w:rsidRDefault="005135A4">
            <w:pPr>
              <w:rPr>
                <w:szCs w:val="24"/>
              </w:rPr>
            </w:pPr>
            <w:r w:rsidRPr="00494057">
              <w:rPr>
                <w:szCs w:val="24"/>
              </w:rPr>
              <w:t>77</w:t>
            </w:r>
          </w:p>
        </w:tc>
        <w:tc>
          <w:tcPr>
            <w:tcW w:w="304" w:type="pct"/>
            <w:tcBorders>
              <w:top w:val="single" w:sz="4" w:space="0" w:color="auto"/>
              <w:left w:val="single" w:sz="4" w:space="0" w:color="auto"/>
              <w:bottom w:val="single" w:sz="4" w:space="0" w:color="auto"/>
              <w:right w:val="single" w:sz="4" w:space="0" w:color="auto"/>
            </w:tcBorders>
            <w:hideMark/>
          </w:tcPr>
          <w:p w14:paraId="31C8DA3C" w14:textId="77777777" w:rsidR="005135A4" w:rsidRPr="00494057" w:rsidRDefault="005135A4">
            <w:pPr>
              <w:rPr>
                <w:szCs w:val="24"/>
              </w:rPr>
            </w:pPr>
            <w:r w:rsidRPr="00494057">
              <w:rPr>
                <w:szCs w:val="24"/>
              </w:rPr>
              <w:t>76</w:t>
            </w:r>
          </w:p>
        </w:tc>
      </w:tr>
      <w:tr w:rsidR="005135A4" w:rsidRPr="00494057" w14:paraId="31C8DA4A"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3E" w14:textId="77777777" w:rsidR="005135A4" w:rsidRPr="00D27A7F" w:rsidRDefault="005135A4">
            <w:pPr>
              <w:rPr>
                <w:sz w:val="22"/>
                <w:szCs w:val="22"/>
              </w:rPr>
            </w:pPr>
            <w:r w:rsidRPr="00D27A7F">
              <w:rPr>
                <w:sz w:val="22"/>
                <w:szCs w:val="22"/>
              </w:rPr>
              <w:t>3. Įstaigos sąnaudų valdymo išlaidoms dalis</w:t>
            </w:r>
          </w:p>
        </w:tc>
        <w:tc>
          <w:tcPr>
            <w:tcW w:w="900" w:type="pct"/>
            <w:tcBorders>
              <w:top w:val="single" w:sz="4" w:space="0" w:color="auto"/>
              <w:left w:val="single" w:sz="4" w:space="0" w:color="auto"/>
              <w:bottom w:val="single" w:sz="4" w:space="0" w:color="auto"/>
              <w:right w:val="single" w:sz="4" w:space="0" w:color="auto"/>
            </w:tcBorders>
            <w:hideMark/>
          </w:tcPr>
          <w:p w14:paraId="31C8DA3F" w14:textId="77777777" w:rsidR="005135A4" w:rsidRPr="00D27A7F" w:rsidRDefault="005135A4">
            <w:pPr>
              <w:rPr>
                <w:sz w:val="22"/>
                <w:szCs w:val="22"/>
              </w:rPr>
            </w:pPr>
            <w:r w:rsidRPr="00D27A7F">
              <w:rPr>
                <w:sz w:val="22"/>
                <w:szCs w:val="22"/>
              </w:rPr>
              <w:t>%</w:t>
            </w:r>
          </w:p>
        </w:tc>
        <w:tc>
          <w:tcPr>
            <w:tcW w:w="272" w:type="pct"/>
            <w:tcBorders>
              <w:top w:val="single" w:sz="4" w:space="0" w:color="auto"/>
              <w:left w:val="single" w:sz="4" w:space="0" w:color="auto"/>
              <w:bottom w:val="single" w:sz="4" w:space="0" w:color="auto"/>
              <w:right w:val="single" w:sz="4" w:space="0" w:color="auto"/>
            </w:tcBorders>
            <w:hideMark/>
          </w:tcPr>
          <w:p w14:paraId="31C8DA40" w14:textId="77777777" w:rsidR="005135A4" w:rsidRPr="00494057" w:rsidRDefault="000B5646">
            <w:pPr>
              <w:pStyle w:val="Betarp"/>
              <w:rPr>
                <w:rFonts w:ascii="Times New Roman" w:hAnsi="Times New Roman"/>
                <w:sz w:val="24"/>
                <w:szCs w:val="24"/>
              </w:rPr>
            </w:pPr>
            <w:r>
              <w:rPr>
                <w:rFonts w:ascii="Times New Roman" w:hAnsi="Times New Roman"/>
                <w:sz w:val="24"/>
                <w:szCs w:val="24"/>
              </w:rPr>
              <w:t>15</w:t>
            </w:r>
          </w:p>
        </w:tc>
        <w:tc>
          <w:tcPr>
            <w:tcW w:w="335" w:type="pct"/>
            <w:tcBorders>
              <w:top w:val="single" w:sz="4" w:space="0" w:color="auto"/>
              <w:left w:val="single" w:sz="4" w:space="0" w:color="auto"/>
              <w:bottom w:val="single" w:sz="4" w:space="0" w:color="auto"/>
              <w:right w:val="single" w:sz="4" w:space="0" w:color="auto"/>
            </w:tcBorders>
            <w:hideMark/>
          </w:tcPr>
          <w:p w14:paraId="31C8DA41" w14:textId="77777777" w:rsidR="005135A4" w:rsidRPr="00494057" w:rsidRDefault="000B5646">
            <w:pPr>
              <w:pStyle w:val="Betarp"/>
              <w:rPr>
                <w:rFonts w:ascii="Times New Roman" w:hAnsi="Times New Roman"/>
                <w:sz w:val="24"/>
                <w:szCs w:val="24"/>
              </w:rPr>
            </w:pPr>
            <w:r>
              <w:rPr>
                <w:rFonts w:ascii="Times New Roman" w:hAnsi="Times New Roman"/>
                <w:sz w:val="24"/>
                <w:szCs w:val="24"/>
              </w:rPr>
              <w:t>14</w:t>
            </w:r>
            <w:r w:rsidR="004E2082">
              <w:rPr>
                <w:rFonts w:ascii="Times New Roman" w:hAnsi="Times New Roman"/>
                <w:sz w:val="24"/>
                <w:szCs w:val="24"/>
              </w:rPr>
              <w:t>,5</w:t>
            </w:r>
          </w:p>
        </w:tc>
        <w:tc>
          <w:tcPr>
            <w:tcW w:w="272" w:type="pct"/>
            <w:tcBorders>
              <w:top w:val="single" w:sz="4" w:space="0" w:color="auto"/>
              <w:left w:val="single" w:sz="4" w:space="0" w:color="auto"/>
              <w:bottom w:val="single" w:sz="4" w:space="0" w:color="auto"/>
              <w:right w:val="single" w:sz="4" w:space="0" w:color="auto"/>
            </w:tcBorders>
            <w:hideMark/>
          </w:tcPr>
          <w:p w14:paraId="31C8DA42" w14:textId="77777777" w:rsidR="005135A4" w:rsidRPr="00494057" w:rsidRDefault="004E2082">
            <w:pPr>
              <w:pStyle w:val="Betarp"/>
              <w:rPr>
                <w:rFonts w:ascii="Times New Roman" w:hAnsi="Times New Roman"/>
                <w:sz w:val="24"/>
                <w:szCs w:val="24"/>
              </w:rPr>
            </w:pPr>
            <w:r>
              <w:rPr>
                <w:rFonts w:ascii="Times New Roman" w:hAnsi="Times New Roman"/>
                <w:sz w:val="24"/>
                <w:szCs w:val="24"/>
              </w:rPr>
              <w:t>14</w:t>
            </w:r>
          </w:p>
        </w:tc>
        <w:tc>
          <w:tcPr>
            <w:tcW w:w="335" w:type="pct"/>
            <w:tcBorders>
              <w:top w:val="single" w:sz="4" w:space="0" w:color="auto"/>
              <w:left w:val="single" w:sz="4" w:space="0" w:color="auto"/>
              <w:bottom w:val="single" w:sz="4" w:space="0" w:color="auto"/>
              <w:right w:val="single" w:sz="4" w:space="0" w:color="auto"/>
            </w:tcBorders>
            <w:hideMark/>
          </w:tcPr>
          <w:p w14:paraId="31C8DA43" w14:textId="77777777" w:rsidR="005135A4" w:rsidRPr="00494057" w:rsidRDefault="004E2082">
            <w:pPr>
              <w:pStyle w:val="Betarp"/>
              <w:rPr>
                <w:rFonts w:ascii="Times New Roman" w:hAnsi="Times New Roman"/>
                <w:sz w:val="24"/>
                <w:szCs w:val="24"/>
              </w:rPr>
            </w:pPr>
            <w:r>
              <w:rPr>
                <w:rFonts w:ascii="Times New Roman" w:hAnsi="Times New Roman"/>
                <w:sz w:val="24"/>
                <w:szCs w:val="24"/>
              </w:rPr>
              <w:t>13,5</w:t>
            </w:r>
          </w:p>
        </w:tc>
        <w:tc>
          <w:tcPr>
            <w:tcW w:w="272" w:type="pct"/>
            <w:tcBorders>
              <w:top w:val="single" w:sz="4" w:space="0" w:color="auto"/>
              <w:left w:val="single" w:sz="4" w:space="0" w:color="auto"/>
              <w:bottom w:val="single" w:sz="4" w:space="0" w:color="auto"/>
              <w:right w:val="single" w:sz="4" w:space="0" w:color="auto"/>
            </w:tcBorders>
            <w:hideMark/>
          </w:tcPr>
          <w:p w14:paraId="31C8DA44" w14:textId="77777777" w:rsidR="005135A4" w:rsidRPr="00494057" w:rsidRDefault="004E2082">
            <w:pPr>
              <w:pStyle w:val="Betarp"/>
              <w:rPr>
                <w:rFonts w:ascii="Times New Roman" w:hAnsi="Times New Roman"/>
                <w:sz w:val="24"/>
                <w:szCs w:val="24"/>
              </w:rPr>
            </w:pPr>
            <w:r>
              <w:rPr>
                <w:rFonts w:ascii="Times New Roman" w:hAnsi="Times New Roman"/>
                <w:sz w:val="24"/>
                <w:szCs w:val="24"/>
              </w:rPr>
              <w:t>13</w:t>
            </w:r>
          </w:p>
        </w:tc>
        <w:tc>
          <w:tcPr>
            <w:tcW w:w="258" w:type="pct"/>
            <w:tcBorders>
              <w:top w:val="single" w:sz="4" w:space="0" w:color="auto"/>
              <w:left w:val="single" w:sz="4" w:space="0" w:color="auto"/>
              <w:bottom w:val="single" w:sz="4" w:space="0" w:color="auto"/>
              <w:right w:val="single" w:sz="4" w:space="0" w:color="auto"/>
            </w:tcBorders>
            <w:hideMark/>
          </w:tcPr>
          <w:p w14:paraId="31C8DA45" w14:textId="77777777" w:rsidR="005135A4" w:rsidRPr="00494057" w:rsidRDefault="004E2082">
            <w:pPr>
              <w:pStyle w:val="Betarp"/>
              <w:rPr>
                <w:rFonts w:ascii="Times New Roman" w:hAnsi="Times New Roman"/>
                <w:sz w:val="24"/>
                <w:szCs w:val="24"/>
              </w:rPr>
            </w:pPr>
            <w:r>
              <w:rPr>
                <w:rFonts w:ascii="Times New Roman" w:hAnsi="Times New Roman"/>
                <w:sz w:val="24"/>
                <w:szCs w:val="24"/>
              </w:rPr>
              <w:t>12</w:t>
            </w:r>
          </w:p>
        </w:tc>
        <w:tc>
          <w:tcPr>
            <w:tcW w:w="335" w:type="pct"/>
            <w:tcBorders>
              <w:top w:val="single" w:sz="4" w:space="0" w:color="auto"/>
              <w:left w:val="single" w:sz="4" w:space="0" w:color="auto"/>
              <w:bottom w:val="single" w:sz="4" w:space="0" w:color="auto"/>
              <w:right w:val="single" w:sz="4" w:space="0" w:color="auto"/>
            </w:tcBorders>
            <w:hideMark/>
          </w:tcPr>
          <w:p w14:paraId="31C8DA46" w14:textId="77777777" w:rsidR="005135A4" w:rsidRPr="00494057" w:rsidRDefault="004E2082">
            <w:pPr>
              <w:pStyle w:val="Betarp"/>
              <w:rPr>
                <w:rFonts w:ascii="Times New Roman" w:hAnsi="Times New Roman"/>
                <w:sz w:val="24"/>
                <w:szCs w:val="24"/>
              </w:rPr>
            </w:pPr>
            <w:r>
              <w:rPr>
                <w:rFonts w:ascii="Times New Roman" w:hAnsi="Times New Roman"/>
                <w:sz w:val="24"/>
                <w:szCs w:val="24"/>
              </w:rPr>
              <w:t>11,5</w:t>
            </w:r>
          </w:p>
        </w:tc>
        <w:tc>
          <w:tcPr>
            <w:tcW w:w="269" w:type="pct"/>
            <w:tcBorders>
              <w:top w:val="single" w:sz="4" w:space="0" w:color="auto"/>
              <w:left w:val="single" w:sz="4" w:space="0" w:color="auto"/>
              <w:bottom w:val="single" w:sz="4" w:space="0" w:color="auto"/>
              <w:right w:val="single" w:sz="4" w:space="0" w:color="auto"/>
            </w:tcBorders>
            <w:hideMark/>
          </w:tcPr>
          <w:p w14:paraId="31C8DA47" w14:textId="77777777" w:rsidR="005135A4" w:rsidRPr="00494057" w:rsidRDefault="004E2082">
            <w:pPr>
              <w:pStyle w:val="Betarp"/>
              <w:rPr>
                <w:rFonts w:ascii="Times New Roman" w:hAnsi="Times New Roman"/>
                <w:sz w:val="24"/>
                <w:szCs w:val="24"/>
              </w:rPr>
            </w:pPr>
            <w:r>
              <w:rPr>
                <w:rFonts w:ascii="Times New Roman" w:hAnsi="Times New Roman"/>
                <w:sz w:val="24"/>
                <w:szCs w:val="24"/>
              </w:rPr>
              <w:t>11</w:t>
            </w:r>
          </w:p>
        </w:tc>
        <w:tc>
          <w:tcPr>
            <w:tcW w:w="335" w:type="pct"/>
            <w:tcBorders>
              <w:top w:val="single" w:sz="4" w:space="0" w:color="auto"/>
              <w:left w:val="single" w:sz="4" w:space="0" w:color="auto"/>
              <w:bottom w:val="single" w:sz="4" w:space="0" w:color="auto"/>
              <w:right w:val="single" w:sz="4" w:space="0" w:color="auto"/>
            </w:tcBorders>
            <w:hideMark/>
          </w:tcPr>
          <w:p w14:paraId="31C8DA48" w14:textId="77777777" w:rsidR="005135A4" w:rsidRPr="00494057" w:rsidRDefault="004E2082">
            <w:pPr>
              <w:pStyle w:val="Betarp"/>
              <w:rPr>
                <w:rFonts w:ascii="Times New Roman" w:hAnsi="Times New Roman"/>
                <w:sz w:val="24"/>
                <w:szCs w:val="24"/>
              </w:rPr>
            </w:pPr>
            <w:r>
              <w:rPr>
                <w:rFonts w:ascii="Times New Roman" w:hAnsi="Times New Roman"/>
                <w:sz w:val="24"/>
                <w:szCs w:val="24"/>
              </w:rPr>
              <w:t>9,5</w:t>
            </w:r>
          </w:p>
        </w:tc>
        <w:tc>
          <w:tcPr>
            <w:tcW w:w="304" w:type="pct"/>
            <w:tcBorders>
              <w:top w:val="single" w:sz="4" w:space="0" w:color="auto"/>
              <w:left w:val="single" w:sz="4" w:space="0" w:color="auto"/>
              <w:bottom w:val="single" w:sz="4" w:space="0" w:color="auto"/>
              <w:right w:val="single" w:sz="4" w:space="0" w:color="auto"/>
            </w:tcBorders>
            <w:hideMark/>
          </w:tcPr>
          <w:p w14:paraId="31C8DA49" w14:textId="77777777" w:rsidR="005135A4" w:rsidRPr="00494057" w:rsidRDefault="004E2082">
            <w:pPr>
              <w:pStyle w:val="Betarp"/>
              <w:rPr>
                <w:rFonts w:ascii="Times New Roman" w:hAnsi="Times New Roman"/>
                <w:sz w:val="24"/>
                <w:szCs w:val="24"/>
              </w:rPr>
            </w:pPr>
            <w:r>
              <w:rPr>
                <w:rFonts w:ascii="Times New Roman" w:hAnsi="Times New Roman"/>
                <w:sz w:val="24"/>
                <w:szCs w:val="24"/>
              </w:rPr>
              <w:t>9</w:t>
            </w:r>
          </w:p>
        </w:tc>
      </w:tr>
      <w:tr w:rsidR="005135A4" w:rsidRPr="00494057" w14:paraId="31C8DA57"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4B" w14:textId="77777777" w:rsidR="005135A4" w:rsidRPr="00D27A7F" w:rsidRDefault="005135A4">
            <w:pPr>
              <w:rPr>
                <w:sz w:val="22"/>
                <w:szCs w:val="22"/>
              </w:rPr>
            </w:pPr>
            <w:r w:rsidRPr="00D27A7F">
              <w:rPr>
                <w:sz w:val="22"/>
                <w:szCs w:val="22"/>
              </w:rPr>
              <w:lastRenderedPageBreak/>
              <w:t>4. Papildomų finansavimo šaltinių pritraukimas</w:t>
            </w:r>
          </w:p>
        </w:tc>
        <w:tc>
          <w:tcPr>
            <w:tcW w:w="900" w:type="pct"/>
            <w:tcBorders>
              <w:top w:val="single" w:sz="4" w:space="0" w:color="auto"/>
              <w:left w:val="single" w:sz="4" w:space="0" w:color="auto"/>
              <w:bottom w:val="single" w:sz="4" w:space="0" w:color="auto"/>
              <w:right w:val="single" w:sz="4" w:space="0" w:color="auto"/>
            </w:tcBorders>
            <w:hideMark/>
          </w:tcPr>
          <w:p w14:paraId="31C8DA4C" w14:textId="2D26B703" w:rsidR="005135A4" w:rsidRPr="00D27A7F" w:rsidRDefault="0016523B">
            <w:pPr>
              <w:rPr>
                <w:sz w:val="22"/>
                <w:szCs w:val="22"/>
              </w:rPr>
            </w:pPr>
            <w:r>
              <w:rPr>
                <w:sz w:val="22"/>
                <w:szCs w:val="22"/>
              </w:rPr>
              <w:t>T</w:t>
            </w:r>
            <w:r w:rsidR="005135A4" w:rsidRPr="00D27A7F">
              <w:rPr>
                <w:sz w:val="22"/>
                <w:szCs w:val="22"/>
              </w:rPr>
              <w:t>ūkst. Eur</w:t>
            </w:r>
          </w:p>
        </w:tc>
        <w:tc>
          <w:tcPr>
            <w:tcW w:w="272" w:type="pct"/>
            <w:tcBorders>
              <w:top w:val="single" w:sz="4" w:space="0" w:color="auto"/>
              <w:left w:val="single" w:sz="4" w:space="0" w:color="auto"/>
              <w:bottom w:val="single" w:sz="4" w:space="0" w:color="auto"/>
              <w:right w:val="single" w:sz="4" w:space="0" w:color="auto"/>
            </w:tcBorders>
            <w:hideMark/>
          </w:tcPr>
          <w:p w14:paraId="31C8DA4D" w14:textId="24ED22D9" w:rsidR="005135A4" w:rsidRPr="00494057" w:rsidRDefault="005135A4">
            <w:pPr>
              <w:rPr>
                <w:szCs w:val="24"/>
              </w:rPr>
            </w:pPr>
            <w:r w:rsidRPr="00494057">
              <w:rPr>
                <w:szCs w:val="24"/>
              </w:rPr>
              <w:t>1</w:t>
            </w:r>
            <w:r w:rsidR="00237432">
              <w:rPr>
                <w:szCs w:val="24"/>
              </w:rPr>
              <w:t>1</w:t>
            </w:r>
          </w:p>
        </w:tc>
        <w:tc>
          <w:tcPr>
            <w:tcW w:w="335" w:type="pct"/>
            <w:tcBorders>
              <w:top w:val="single" w:sz="4" w:space="0" w:color="auto"/>
              <w:left w:val="single" w:sz="4" w:space="0" w:color="auto"/>
              <w:bottom w:val="single" w:sz="4" w:space="0" w:color="auto"/>
              <w:right w:val="single" w:sz="4" w:space="0" w:color="auto"/>
            </w:tcBorders>
            <w:hideMark/>
          </w:tcPr>
          <w:p w14:paraId="31C8DA4E" w14:textId="20457D85" w:rsidR="005135A4" w:rsidRPr="00494057" w:rsidRDefault="00237432">
            <w:pPr>
              <w:rPr>
                <w:szCs w:val="24"/>
              </w:rPr>
            </w:pPr>
            <w:r>
              <w:rPr>
                <w:szCs w:val="24"/>
              </w:rPr>
              <w:t>1</w:t>
            </w:r>
            <w:r w:rsidR="005135A4" w:rsidRPr="00494057">
              <w:rPr>
                <w:szCs w:val="24"/>
              </w:rPr>
              <w:t>2</w:t>
            </w:r>
          </w:p>
        </w:tc>
        <w:tc>
          <w:tcPr>
            <w:tcW w:w="272" w:type="pct"/>
            <w:tcBorders>
              <w:top w:val="single" w:sz="4" w:space="0" w:color="auto"/>
              <w:left w:val="single" w:sz="4" w:space="0" w:color="auto"/>
              <w:bottom w:val="single" w:sz="4" w:space="0" w:color="auto"/>
              <w:right w:val="single" w:sz="4" w:space="0" w:color="auto"/>
            </w:tcBorders>
            <w:hideMark/>
          </w:tcPr>
          <w:p w14:paraId="31C8DA4F" w14:textId="6700AEF9" w:rsidR="005135A4" w:rsidRPr="00494057" w:rsidRDefault="00237432">
            <w:pPr>
              <w:rPr>
                <w:szCs w:val="24"/>
              </w:rPr>
            </w:pPr>
            <w:r>
              <w:rPr>
                <w:szCs w:val="24"/>
              </w:rPr>
              <w:t>1</w:t>
            </w:r>
            <w:r w:rsidR="005135A4" w:rsidRPr="00494057">
              <w:rPr>
                <w:szCs w:val="24"/>
              </w:rPr>
              <w:t>3</w:t>
            </w:r>
          </w:p>
        </w:tc>
        <w:tc>
          <w:tcPr>
            <w:tcW w:w="335" w:type="pct"/>
            <w:tcBorders>
              <w:top w:val="single" w:sz="4" w:space="0" w:color="auto"/>
              <w:left w:val="single" w:sz="4" w:space="0" w:color="auto"/>
              <w:bottom w:val="single" w:sz="4" w:space="0" w:color="auto"/>
              <w:right w:val="single" w:sz="4" w:space="0" w:color="auto"/>
            </w:tcBorders>
            <w:hideMark/>
          </w:tcPr>
          <w:p w14:paraId="31C8DA50" w14:textId="6FD2046D" w:rsidR="005135A4" w:rsidRPr="00494057" w:rsidRDefault="00237432">
            <w:pPr>
              <w:rPr>
                <w:szCs w:val="24"/>
              </w:rPr>
            </w:pPr>
            <w:r>
              <w:rPr>
                <w:szCs w:val="24"/>
              </w:rPr>
              <w:t>1</w:t>
            </w:r>
            <w:r w:rsidR="005135A4" w:rsidRPr="00494057">
              <w:rPr>
                <w:szCs w:val="24"/>
              </w:rPr>
              <w:t>4</w:t>
            </w:r>
          </w:p>
        </w:tc>
        <w:tc>
          <w:tcPr>
            <w:tcW w:w="272" w:type="pct"/>
            <w:tcBorders>
              <w:top w:val="single" w:sz="4" w:space="0" w:color="auto"/>
              <w:left w:val="single" w:sz="4" w:space="0" w:color="auto"/>
              <w:bottom w:val="single" w:sz="4" w:space="0" w:color="auto"/>
              <w:right w:val="single" w:sz="4" w:space="0" w:color="auto"/>
            </w:tcBorders>
            <w:hideMark/>
          </w:tcPr>
          <w:p w14:paraId="31C8DA51" w14:textId="0661C512" w:rsidR="005135A4" w:rsidRPr="00494057" w:rsidRDefault="00237432">
            <w:pPr>
              <w:rPr>
                <w:szCs w:val="24"/>
              </w:rPr>
            </w:pPr>
            <w:r>
              <w:rPr>
                <w:szCs w:val="24"/>
              </w:rPr>
              <w:t>1</w:t>
            </w:r>
            <w:r w:rsidR="005135A4" w:rsidRPr="00494057">
              <w:rPr>
                <w:szCs w:val="24"/>
              </w:rPr>
              <w:t>5</w:t>
            </w:r>
          </w:p>
        </w:tc>
        <w:tc>
          <w:tcPr>
            <w:tcW w:w="258" w:type="pct"/>
            <w:tcBorders>
              <w:top w:val="single" w:sz="4" w:space="0" w:color="auto"/>
              <w:left w:val="single" w:sz="4" w:space="0" w:color="auto"/>
              <w:bottom w:val="single" w:sz="4" w:space="0" w:color="auto"/>
              <w:right w:val="single" w:sz="4" w:space="0" w:color="auto"/>
            </w:tcBorders>
            <w:hideMark/>
          </w:tcPr>
          <w:p w14:paraId="31C8DA52" w14:textId="227F3D5C" w:rsidR="005135A4" w:rsidRPr="00494057" w:rsidRDefault="00237432">
            <w:pPr>
              <w:rPr>
                <w:szCs w:val="24"/>
              </w:rPr>
            </w:pPr>
            <w:r>
              <w:rPr>
                <w:szCs w:val="24"/>
              </w:rPr>
              <w:t>1</w:t>
            </w:r>
            <w:r w:rsidR="005135A4" w:rsidRPr="00494057">
              <w:rPr>
                <w:szCs w:val="24"/>
              </w:rPr>
              <w:t>6</w:t>
            </w:r>
          </w:p>
        </w:tc>
        <w:tc>
          <w:tcPr>
            <w:tcW w:w="335" w:type="pct"/>
            <w:tcBorders>
              <w:top w:val="single" w:sz="4" w:space="0" w:color="auto"/>
              <w:left w:val="single" w:sz="4" w:space="0" w:color="auto"/>
              <w:bottom w:val="single" w:sz="4" w:space="0" w:color="auto"/>
              <w:right w:val="single" w:sz="4" w:space="0" w:color="auto"/>
            </w:tcBorders>
            <w:hideMark/>
          </w:tcPr>
          <w:p w14:paraId="31C8DA53" w14:textId="7A15698D" w:rsidR="005135A4" w:rsidRPr="00494057" w:rsidRDefault="00237432">
            <w:pPr>
              <w:rPr>
                <w:szCs w:val="24"/>
              </w:rPr>
            </w:pPr>
            <w:r>
              <w:rPr>
                <w:szCs w:val="24"/>
              </w:rPr>
              <w:t>1</w:t>
            </w:r>
            <w:r w:rsidR="005135A4" w:rsidRPr="00494057">
              <w:rPr>
                <w:szCs w:val="24"/>
              </w:rPr>
              <w:t>7</w:t>
            </w:r>
          </w:p>
        </w:tc>
        <w:tc>
          <w:tcPr>
            <w:tcW w:w="269" w:type="pct"/>
            <w:tcBorders>
              <w:top w:val="single" w:sz="4" w:space="0" w:color="auto"/>
              <w:left w:val="single" w:sz="4" w:space="0" w:color="auto"/>
              <w:bottom w:val="single" w:sz="4" w:space="0" w:color="auto"/>
              <w:right w:val="single" w:sz="4" w:space="0" w:color="auto"/>
            </w:tcBorders>
            <w:hideMark/>
          </w:tcPr>
          <w:p w14:paraId="31C8DA54" w14:textId="562239EF" w:rsidR="005135A4" w:rsidRPr="00494057" w:rsidRDefault="00237432">
            <w:pPr>
              <w:rPr>
                <w:szCs w:val="24"/>
              </w:rPr>
            </w:pPr>
            <w:r>
              <w:rPr>
                <w:szCs w:val="24"/>
              </w:rPr>
              <w:t>1</w:t>
            </w:r>
            <w:r w:rsidR="005135A4" w:rsidRPr="00494057">
              <w:rPr>
                <w:szCs w:val="24"/>
              </w:rPr>
              <w:t>8</w:t>
            </w:r>
          </w:p>
        </w:tc>
        <w:tc>
          <w:tcPr>
            <w:tcW w:w="335" w:type="pct"/>
            <w:tcBorders>
              <w:top w:val="single" w:sz="4" w:space="0" w:color="auto"/>
              <w:left w:val="single" w:sz="4" w:space="0" w:color="auto"/>
              <w:bottom w:val="single" w:sz="4" w:space="0" w:color="auto"/>
              <w:right w:val="single" w:sz="4" w:space="0" w:color="auto"/>
            </w:tcBorders>
            <w:hideMark/>
          </w:tcPr>
          <w:p w14:paraId="31C8DA55" w14:textId="56FD7FF2" w:rsidR="005135A4" w:rsidRPr="00494057" w:rsidRDefault="00237432">
            <w:pPr>
              <w:rPr>
                <w:szCs w:val="24"/>
              </w:rPr>
            </w:pPr>
            <w:r>
              <w:rPr>
                <w:szCs w:val="24"/>
              </w:rPr>
              <w:t>1</w:t>
            </w:r>
            <w:r w:rsidR="005135A4" w:rsidRPr="00494057">
              <w:rPr>
                <w:szCs w:val="24"/>
              </w:rPr>
              <w:t>9</w:t>
            </w:r>
          </w:p>
        </w:tc>
        <w:tc>
          <w:tcPr>
            <w:tcW w:w="304" w:type="pct"/>
            <w:tcBorders>
              <w:top w:val="single" w:sz="4" w:space="0" w:color="auto"/>
              <w:left w:val="single" w:sz="4" w:space="0" w:color="auto"/>
              <w:bottom w:val="single" w:sz="4" w:space="0" w:color="auto"/>
              <w:right w:val="single" w:sz="4" w:space="0" w:color="auto"/>
            </w:tcBorders>
            <w:hideMark/>
          </w:tcPr>
          <w:p w14:paraId="31C8DA56" w14:textId="546237A4" w:rsidR="005135A4" w:rsidRPr="00494057" w:rsidRDefault="00237432">
            <w:pPr>
              <w:rPr>
                <w:szCs w:val="24"/>
              </w:rPr>
            </w:pPr>
            <w:r>
              <w:rPr>
                <w:szCs w:val="24"/>
              </w:rPr>
              <w:t>20</w:t>
            </w:r>
          </w:p>
        </w:tc>
      </w:tr>
      <w:tr w:rsidR="005135A4" w:rsidRPr="00494057" w14:paraId="31C8DA64"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58" w14:textId="77777777" w:rsidR="005135A4" w:rsidRPr="00D27A7F" w:rsidRDefault="005135A4">
            <w:pPr>
              <w:rPr>
                <w:b/>
                <w:sz w:val="22"/>
                <w:szCs w:val="22"/>
              </w:rPr>
            </w:pPr>
            <w:r w:rsidRPr="00D27A7F">
              <w:rPr>
                <w:b/>
                <w:sz w:val="22"/>
                <w:szCs w:val="22"/>
              </w:rPr>
              <w:t>Kokybiniai rodikliai</w:t>
            </w:r>
          </w:p>
        </w:tc>
        <w:tc>
          <w:tcPr>
            <w:tcW w:w="900" w:type="pct"/>
            <w:tcBorders>
              <w:top w:val="single" w:sz="4" w:space="0" w:color="auto"/>
              <w:left w:val="single" w:sz="4" w:space="0" w:color="auto"/>
              <w:bottom w:val="single" w:sz="4" w:space="0" w:color="auto"/>
              <w:right w:val="single" w:sz="4" w:space="0" w:color="auto"/>
            </w:tcBorders>
          </w:tcPr>
          <w:p w14:paraId="31C8DA59" w14:textId="77777777" w:rsidR="005135A4" w:rsidRPr="00D27A7F" w:rsidRDefault="005135A4">
            <w:pPr>
              <w:rPr>
                <w:sz w:val="22"/>
                <w:szCs w:val="22"/>
              </w:rPr>
            </w:pPr>
          </w:p>
        </w:tc>
        <w:tc>
          <w:tcPr>
            <w:tcW w:w="272" w:type="pct"/>
            <w:tcBorders>
              <w:top w:val="single" w:sz="4" w:space="0" w:color="auto"/>
              <w:left w:val="single" w:sz="4" w:space="0" w:color="auto"/>
              <w:bottom w:val="single" w:sz="4" w:space="0" w:color="auto"/>
              <w:right w:val="single" w:sz="4" w:space="0" w:color="auto"/>
            </w:tcBorders>
          </w:tcPr>
          <w:p w14:paraId="31C8DA5A"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5B" w14:textId="77777777" w:rsidR="005135A4" w:rsidRPr="00494057" w:rsidRDefault="005135A4">
            <w:pPr>
              <w:rPr>
                <w:szCs w:val="24"/>
              </w:rPr>
            </w:pPr>
          </w:p>
        </w:tc>
        <w:tc>
          <w:tcPr>
            <w:tcW w:w="272" w:type="pct"/>
            <w:tcBorders>
              <w:top w:val="single" w:sz="4" w:space="0" w:color="auto"/>
              <w:left w:val="single" w:sz="4" w:space="0" w:color="auto"/>
              <w:bottom w:val="single" w:sz="4" w:space="0" w:color="auto"/>
              <w:right w:val="single" w:sz="4" w:space="0" w:color="auto"/>
            </w:tcBorders>
          </w:tcPr>
          <w:p w14:paraId="31C8DA5C"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5D" w14:textId="77777777" w:rsidR="005135A4" w:rsidRPr="00494057" w:rsidRDefault="005135A4">
            <w:pPr>
              <w:rPr>
                <w:szCs w:val="24"/>
              </w:rPr>
            </w:pPr>
          </w:p>
        </w:tc>
        <w:tc>
          <w:tcPr>
            <w:tcW w:w="272" w:type="pct"/>
            <w:tcBorders>
              <w:top w:val="single" w:sz="4" w:space="0" w:color="auto"/>
              <w:left w:val="single" w:sz="4" w:space="0" w:color="auto"/>
              <w:bottom w:val="single" w:sz="4" w:space="0" w:color="auto"/>
              <w:right w:val="single" w:sz="4" w:space="0" w:color="auto"/>
            </w:tcBorders>
          </w:tcPr>
          <w:p w14:paraId="31C8DA5E" w14:textId="77777777" w:rsidR="005135A4" w:rsidRPr="00494057" w:rsidRDefault="005135A4">
            <w:pPr>
              <w:rPr>
                <w:szCs w:val="24"/>
              </w:rPr>
            </w:pPr>
          </w:p>
        </w:tc>
        <w:tc>
          <w:tcPr>
            <w:tcW w:w="258" w:type="pct"/>
            <w:tcBorders>
              <w:top w:val="single" w:sz="4" w:space="0" w:color="auto"/>
              <w:left w:val="single" w:sz="4" w:space="0" w:color="auto"/>
              <w:bottom w:val="single" w:sz="4" w:space="0" w:color="auto"/>
              <w:right w:val="single" w:sz="4" w:space="0" w:color="auto"/>
            </w:tcBorders>
          </w:tcPr>
          <w:p w14:paraId="31C8DA5F"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60" w14:textId="77777777" w:rsidR="005135A4" w:rsidRPr="00494057" w:rsidRDefault="005135A4">
            <w:pPr>
              <w:rPr>
                <w:szCs w:val="24"/>
              </w:rPr>
            </w:pPr>
          </w:p>
        </w:tc>
        <w:tc>
          <w:tcPr>
            <w:tcW w:w="269" w:type="pct"/>
            <w:tcBorders>
              <w:top w:val="single" w:sz="4" w:space="0" w:color="auto"/>
              <w:left w:val="single" w:sz="4" w:space="0" w:color="auto"/>
              <w:bottom w:val="single" w:sz="4" w:space="0" w:color="auto"/>
              <w:right w:val="single" w:sz="4" w:space="0" w:color="auto"/>
            </w:tcBorders>
          </w:tcPr>
          <w:p w14:paraId="31C8DA61"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62" w14:textId="77777777" w:rsidR="005135A4" w:rsidRPr="00494057" w:rsidRDefault="005135A4">
            <w:pPr>
              <w:rPr>
                <w:szCs w:val="24"/>
              </w:rPr>
            </w:pPr>
          </w:p>
        </w:tc>
        <w:tc>
          <w:tcPr>
            <w:tcW w:w="304" w:type="pct"/>
            <w:tcBorders>
              <w:top w:val="single" w:sz="4" w:space="0" w:color="auto"/>
              <w:left w:val="single" w:sz="4" w:space="0" w:color="auto"/>
              <w:bottom w:val="single" w:sz="4" w:space="0" w:color="auto"/>
              <w:right w:val="single" w:sz="4" w:space="0" w:color="auto"/>
            </w:tcBorders>
          </w:tcPr>
          <w:p w14:paraId="31C8DA63" w14:textId="77777777" w:rsidR="005135A4" w:rsidRPr="00494057" w:rsidRDefault="005135A4">
            <w:pPr>
              <w:rPr>
                <w:szCs w:val="24"/>
              </w:rPr>
            </w:pPr>
          </w:p>
        </w:tc>
      </w:tr>
      <w:tr w:rsidR="005135A4" w:rsidRPr="00494057" w14:paraId="31C8DA71"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65" w14:textId="77777777" w:rsidR="005135A4" w:rsidRPr="00D27A7F" w:rsidRDefault="005135A4">
            <w:pPr>
              <w:rPr>
                <w:sz w:val="22"/>
                <w:szCs w:val="22"/>
              </w:rPr>
            </w:pPr>
            <w:r w:rsidRPr="00D27A7F">
              <w:rPr>
                <w:sz w:val="22"/>
                <w:szCs w:val="22"/>
              </w:rPr>
              <w:t xml:space="preserve">1. Pacientų pasitenkinimo teikiamomis paslaugomis lygis </w:t>
            </w:r>
            <w:r w:rsidRPr="00D27A7F">
              <w:rPr>
                <w:sz w:val="22"/>
                <w:szCs w:val="22"/>
                <w:lang w:val="fi-FI"/>
              </w:rPr>
              <w:t>bei pacientų skundų tendencijos</w:t>
            </w:r>
          </w:p>
        </w:tc>
        <w:tc>
          <w:tcPr>
            <w:tcW w:w="900" w:type="pct"/>
            <w:tcBorders>
              <w:top w:val="single" w:sz="4" w:space="0" w:color="auto"/>
              <w:left w:val="single" w:sz="4" w:space="0" w:color="auto"/>
              <w:bottom w:val="single" w:sz="4" w:space="0" w:color="auto"/>
              <w:right w:val="single" w:sz="4" w:space="0" w:color="auto"/>
            </w:tcBorders>
            <w:hideMark/>
          </w:tcPr>
          <w:p w14:paraId="31C8DA66" w14:textId="77777777" w:rsidR="005135A4" w:rsidRPr="00D27A7F" w:rsidRDefault="005135A4">
            <w:pPr>
              <w:rPr>
                <w:sz w:val="22"/>
                <w:szCs w:val="22"/>
              </w:rPr>
            </w:pPr>
            <w:r w:rsidRPr="00D27A7F">
              <w:rPr>
                <w:sz w:val="22"/>
                <w:szCs w:val="22"/>
              </w:rPr>
              <w:t>Skundų sk.</w:t>
            </w:r>
          </w:p>
        </w:tc>
        <w:tc>
          <w:tcPr>
            <w:tcW w:w="272" w:type="pct"/>
            <w:tcBorders>
              <w:top w:val="single" w:sz="4" w:space="0" w:color="auto"/>
              <w:left w:val="single" w:sz="4" w:space="0" w:color="auto"/>
              <w:bottom w:val="single" w:sz="4" w:space="0" w:color="auto"/>
              <w:right w:val="single" w:sz="4" w:space="0" w:color="auto"/>
            </w:tcBorders>
            <w:hideMark/>
          </w:tcPr>
          <w:p w14:paraId="31C8DA67" w14:textId="77777777" w:rsidR="005135A4" w:rsidRPr="00494057" w:rsidRDefault="005135A4">
            <w:pPr>
              <w:rPr>
                <w:szCs w:val="24"/>
              </w:rPr>
            </w:pPr>
            <w:r w:rsidRPr="00494057">
              <w:rPr>
                <w:szCs w:val="24"/>
              </w:rPr>
              <w:t>9</w:t>
            </w:r>
          </w:p>
        </w:tc>
        <w:tc>
          <w:tcPr>
            <w:tcW w:w="335" w:type="pct"/>
            <w:tcBorders>
              <w:top w:val="single" w:sz="4" w:space="0" w:color="auto"/>
              <w:left w:val="single" w:sz="4" w:space="0" w:color="auto"/>
              <w:bottom w:val="single" w:sz="4" w:space="0" w:color="auto"/>
              <w:right w:val="single" w:sz="4" w:space="0" w:color="auto"/>
            </w:tcBorders>
            <w:hideMark/>
          </w:tcPr>
          <w:p w14:paraId="31C8DA68" w14:textId="77777777" w:rsidR="005135A4" w:rsidRPr="00494057" w:rsidRDefault="005135A4">
            <w:pPr>
              <w:rPr>
                <w:szCs w:val="24"/>
              </w:rPr>
            </w:pPr>
            <w:r w:rsidRPr="00494057">
              <w:rPr>
                <w:szCs w:val="24"/>
              </w:rPr>
              <w:t>8</w:t>
            </w:r>
          </w:p>
        </w:tc>
        <w:tc>
          <w:tcPr>
            <w:tcW w:w="272" w:type="pct"/>
            <w:tcBorders>
              <w:top w:val="single" w:sz="4" w:space="0" w:color="auto"/>
              <w:left w:val="single" w:sz="4" w:space="0" w:color="auto"/>
              <w:bottom w:val="single" w:sz="4" w:space="0" w:color="auto"/>
              <w:right w:val="single" w:sz="4" w:space="0" w:color="auto"/>
            </w:tcBorders>
            <w:hideMark/>
          </w:tcPr>
          <w:p w14:paraId="31C8DA69" w14:textId="77777777" w:rsidR="005135A4" w:rsidRPr="00494057" w:rsidRDefault="005135A4">
            <w:pPr>
              <w:rPr>
                <w:szCs w:val="24"/>
              </w:rPr>
            </w:pPr>
            <w:r w:rsidRPr="00494057">
              <w:rPr>
                <w:szCs w:val="24"/>
              </w:rPr>
              <w:t>7</w:t>
            </w:r>
          </w:p>
        </w:tc>
        <w:tc>
          <w:tcPr>
            <w:tcW w:w="335" w:type="pct"/>
            <w:tcBorders>
              <w:top w:val="single" w:sz="4" w:space="0" w:color="auto"/>
              <w:left w:val="single" w:sz="4" w:space="0" w:color="auto"/>
              <w:bottom w:val="single" w:sz="4" w:space="0" w:color="auto"/>
              <w:right w:val="single" w:sz="4" w:space="0" w:color="auto"/>
            </w:tcBorders>
            <w:hideMark/>
          </w:tcPr>
          <w:p w14:paraId="31C8DA6A" w14:textId="77777777" w:rsidR="005135A4" w:rsidRPr="00494057" w:rsidRDefault="005135A4">
            <w:pPr>
              <w:rPr>
                <w:szCs w:val="24"/>
              </w:rPr>
            </w:pPr>
            <w:r w:rsidRPr="00494057">
              <w:rPr>
                <w:szCs w:val="24"/>
              </w:rPr>
              <w:t>6</w:t>
            </w:r>
          </w:p>
        </w:tc>
        <w:tc>
          <w:tcPr>
            <w:tcW w:w="272" w:type="pct"/>
            <w:tcBorders>
              <w:top w:val="single" w:sz="4" w:space="0" w:color="auto"/>
              <w:left w:val="single" w:sz="4" w:space="0" w:color="auto"/>
              <w:bottom w:val="single" w:sz="4" w:space="0" w:color="auto"/>
              <w:right w:val="single" w:sz="4" w:space="0" w:color="auto"/>
            </w:tcBorders>
            <w:hideMark/>
          </w:tcPr>
          <w:p w14:paraId="31C8DA6B" w14:textId="77777777" w:rsidR="005135A4" w:rsidRPr="00494057" w:rsidRDefault="005135A4">
            <w:pPr>
              <w:rPr>
                <w:szCs w:val="24"/>
              </w:rPr>
            </w:pPr>
            <w:r w:rsidRPr="00494057">
              <w:rPr>
                <w:szCs w:val="24"/>
              </w:rPr>
              <w:t>5</w:t>
            </w:r>
          </w:p>
        </w:tc>
        <w:tc>
          <w:tcPr>
            <w:tcW w:w="258" w:type="pct"/>
            <w:tcBorders>
              <w:top w:val="single" w:sz="4" w:space="0" w:color="auto"/>
              <w:left w:val="single" w:sz="4" w:space="0" w:color="auto"/>
              <w:bottom w:val="single" w:sz="4" w:space="0" w:color="auto"/>
              <w:right w:val="single" w:sz="4" w:space="0" w:color="auto"/>
            </w:tcBorders>
            <w:hideMark/>
          </w:tcPr>
          <w:p w14:paraId="31C8DA6C" w14:textId="77777777" w:rsidR="005135A4" w:rsidRPr="00494057" w:rsidRDefault="005135A4">
            <w:pPr>
              <w:rPr>
                <w:szCs w:val="24"/>
              </w:rPr>
            </w:pPr>
            <w:r w:rsidRPr="00494057">
              <w:rPr>
                <w:szCs w:val="24"/>
              </w:rPr>
              <w:t>4</w:t>
            </w:r>
          </w:p>
        </w:tc>
        <w:tc>
          <w:tcPr>
            <w:tcW w:w="335" w:type="pct"/>
            <w:tcBorders>
              <w:top w:val="single" w:sz="4" w:space="0" w:color="auto"/>
              <w:left w:val="single" w:sz="4" w:space="0" w:color="auto"/>
              <w:bottom w:val="single" w:sz="4" w:space="0" w:color="auto"/>
              <w:right w:val="single" w:sz="4" w:space="0" w:color="auto"/>
            </w:tcBorders>
            <w:hideMark/>
          </w:tcPr>
          <w:p w14:paraId="31C8DA6D" w14:textId="77777777" w:rsidR="005135A4" w:rsidRPr="00494057" w:rsidRDefault="005135A4">
            <w:pPr>
              <w:rPr>
                <w:szCs w:val="24"/>
              </w:rPr>
            </w:pPr>
            <w:r w:rsidRPr="00494057">
              <w:rPr>
                <w:szCs w:val="24"/>
              </w:rPr>
              <w:t>3</w:t>
            </w:r>
          </w:p>
        </w:tc>
        <w:tc>
          <w:tcPr>
            <w:tcW w:w="269" w:type="pct"/>
            <w:tcBorders>
              <w:top w:val="single" w:sz="4" w:space="0" w:color="auto"/>
              <w:left w:val="single" w:sz="4" w:space="0" w:color="auto"/>
              <w:bottom w:val="single" w:sz="4" w:space="0" w:color="auto"/>
              <w:right w:val="single" w:sz="4" w:space="0" w:color="auto"/>
            </w:tcBorders>
            <w:hideMark/>
          </w:tcPr>
          <w:p w14:paraId="31C8DA6E" w14:textId="77777777" w:rsidR="005135A4" w:rsidRPr="00494057" w:rsidRDefault="005135A4">
            <w:pPr>
              <w:rPr>
                <w:szCs w:val="24"/>
              </w:rPr>
            </w:pPr>
            <w:r w:rsidRPr="00494057">
              <w:rPr>
                <w:szCs w:val="24"/>
              </w:rPr>
              <w:t>2</w:t>
            </w:r>
          </w:p>
        </w:tc>
        <w:tc>
          <w:tcPr>
            <w:tcW w:w="335" w:type="pct"/>
            <w:tcBorders>
              <w:top w:val="single" w:sz="4" w:space="0" w:color="auto"/>
              <w:left w:val="single" w:sz="4" w:space="0" w:color="auto"/>
              <w:bottom w:val="single" w:sz="4" w:space="0" w:color="auto"/>
              <w:right w:val="single" w:sz="4" w:space="0" w:color="auto"/>
            </w:tcBorders>
            <w:hideMark/>
          </w:tcPr>
          <w:p w14:paraId="31C8DA6F" w14:textId="77777777" w:rsidR="005135A4" w:rsidRPr="00494057" w:rsidRDefault="005135A4">
            <w:pPr>
              <w:rPr>
                <w:szCs w:val="24"/>
              </w:rPr>
            </w:pPr>
            <w:r w:rsidRPr="00494057">
              <w:rPr>
                <w:szCs w:val="24"/>
              </w:rPr>
              <w:t>1</w:t>
            </w:r>
          </w:p>
        </w:tc>
        <w:tc>
          <w:tcPr>
            <w:tcW w:w="304" w:type="pct"/>
            <w:tcBorders>
              <w:top w:val="single" w:sz="4" w:space="0" w:color="auto"/>
              <w:left w:val="single" w:sz="4" w:space="0" w:color="auto"/>
              <w:bottom w:val="single" w:sz="4" w:space="0" w:color="auto"/>
              <w:right w:val="single" w:sz="4" w:space="0" w:color="auto"/>
            </w:tcBorders>
            <w:hideMark/>
          </w:tcPr>
          <w:p w14:paraId="31C8DA70" w14:textId="77777777" w:rsidR="005135A4" w:rsidRPr="00494057" w:rsidRDefault="005135A4">
            <w:pPr>
              <w:rPr>
                <w:szCs w:val="24"/>
              </w:rPr>
            </w:pPr>
            <w:r w:rsidRPr="00494057">
              <w:rPr>
                <w:szCs w:val="24"/>
              </w:rPr>
              <w:t>0</w:t>
            </w:r>
          </w:p>
        </w:tc>
      </w:tr>
      <w:tr w:rsidR="00F54D4E" w:rsidRPr="00494057" w14:paraId="1B1F5F7D"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tcPr>
          <w:p w14:paraId="565BAE88" w14:textId="04C03389" w:rsidR="00F54D4E" w:rsidRPr="007A5D09" w:rsidRDefault="00F54D4E">
            <w:pPr>
              <w:rPr>
                <w:sz w:val="22"/>
                <w:szCs w:val="22"/>
              </w:rPr>
            </w:pPr>
            <w:r w:rsidRPr="007A5D09">
              <w:rPr>
                <w:sz w:val="22"/>
                <w:szCs w:val="22"/>
              </w:rPr>
              <w:t>2. Kokybės vadybos sistemos tolimesnis vystymas</w:t>
            </w:r>
          </w:p>
        </w:tc>
        <w:tc>
          <w:tcPr>
            <w:tcW w:w="900" w:type="pct"/>
            <w:tcBorders>
              <w:top w:val="single" w:sz="4" w:space="0" w:color="auto"/>
              <w:left w:val="single" w:sz="4" w:space="0" w:color="auto"/>
              <w:bottom w:val="single" w:sz="4" w:space="0" w:color="auto"/>
              <w:right w:val="single" w:sz="4" w:space="0" w:color="auto"/>
            </w:tcBorders>
          </w:tcPr>
          <w:p w14:paraId="1643875A" w14:textId="76C5AA0C" w:rsidR="00F54D4E" w:rsidRPr="007A5D09" w:rsidRDefault="0016523B">
            <w:pPr>
              <w:rPr>
                <w:sz w:val="22"/>
                <w:szCs w:val="22"/>
              </w:rPr>
            </w:pPr>
            <w:r>
              <w:rPr>
                <w:sz w:val="22"/>
                <w:szCs w:val="22"/>
              </w:rPr>
              <w:t>K</w:t>
            </w:r>
            <w:r w:rsidR="002F116B" w:rsidRPr="007A5D09">
              <w:rPr>
                <w:sz w:val="22"/>
                <w:szCs w:val="22"/>
              </w:rPr>
              <w:t>okybės vadybos procedūrų skaičius</w:t>
            </w:r>
          </w:p>
        </w:tc>
        <w:tc>
          <w:tcPr>
            <w:tcW w:w="272" w:type="pct"/>
            <w:tcBorders>
              <w:top w:val="single" w:sz="4" w:space="0" w:color="auto"/>
              <w:left w:val="single" w:sz="4" w:space="0" w:color="auto"/>
              <w:bottom w:val="single" w:sz="4" w:space="0" w:color="auto"/>
              <w:right w:val="single" w:sz="4" w:space="0" w:color="auto"/>
            </w:tcBorders>
          </w:tcPr>
          <w:p w14:paraId="37AC4969" w14:textId="3F0D1526" w:rsidR="00F54D4E" w:rsidRPr="00494057" w:rsidRDefault="002D1E9E">
            <w:pPr>
              <w:rPr>
                <w:szCs w:val="24"/>
              </w:rPr>
            </w:pPr>
            <w:r>
              <w:rPr>
                <w:szCs w:val="24"/>
              </w:rPr>
              <w:t>1</w:t>
            </w:r>
          </w:p>
        </w:tc>
        <w:tc>
          <w:tcPr>
            <w:tcW w:w="335" w:type="pct"/>
            <w:tcBorders>
              <w:top w:val="single" w:sz="4" w:space="0" w:color="auto"/>
              <w:left w:val="single" w:sz="4" w:space="0" w:color="auto"/>
              <w:bottom w:val="single" w:sz="4" w:space="0" w:color="auto"/>
              <w:right w:val="single" w:sz="4" w:space="0" w:color="auto"/>
            </w:tcBorders>
          </w:tcPr>
          <w:p w14:paraId="67890015" w14:textId="73F11D81" w:rsidR="00F54D4E" w:rsidRPr="00494057" w:rsidRDefault="002D1E9E">
            <w:pPr>
              <w:rPr>
                <w:szCs w:val="24"/>
              </w:rPr>
            </w:pPr>
            <w:r>
              <w:rPr>
                <w:szCs w:val="24"/>
              </w:rPr>
              <w:t>2</w:t>
            </w:r>
          </w:p>
        </w:tc>
        <w:tc>
          <w:tcPr>
            <w:tcW w:w="272" w:type="pct"/>
            <w:tcBorders>
              <w:top w:val="single" w:sz="4" w:space="0" w:color="auto"/>
              <w:left w:val="single" w:sz="4" w:space="0" w:color="auto"/>
              <w:bottom w:val="single" w:sz="4" w:space="0" w:color="auto"/>
              <w:right w:val="single" w:sz="4" w:space="0" w:color="auto"/>
            </w:tcBorders>
          </w:tcPr>
          <w:p w14:paraId="0DD515A6" w14:textId="0405E1BE" w:rsidR="00F54D4E" w:rsidRPr="00494057" w:rsidRDefault="002D1E9E">
            <w:pPr>
              <w:rPr>
                <w:szCs w:val="24"/>
              </w:rPr>
            </w:pPr>
            <w:r>
              <w:rPr>
                <w:szCs w:val="24"/>
              </w:rPr>
              <w:t>3</w:t>
            </w:r>
          </w:p>
        </w:tc>
        <w:tc>
          <w:tcPr>
            <w:tcW w:w="335" w:type="pct"/>
            <w:tcBorders>
              <w:top w:val="single" w:sz="4" w:space="0" w:color="auto"/>
              <w:left w:val="single" w:sz="4" w:space="0" w:color="auto"/>
              <w:bottom w:val="single" w:sz="4" w:space="0" w:color="auto"/>
              <w:right w:val="single" w:sz="4" w:space="0" w:color="auto"/>
            </w:tcBorders>
          </w:tcPr>
          <w:p w14:paraId="42AC49FC" w14:textId="70B1DD82" w:rsidR="00F54D4E" w:rsidRPr="00494057" w:rsidRDefault="002D1E9E">
            <w:pPr>
              <w:rPr>
                <w:szCs w:val="24"/>
              </w:rPr>
            </w:pPr>
            <w:r>
              <w:rPr>
                <w:szCs w:val="24"/>
              </w:rPr>
              <w:t>4</w:t>
            </w:r>
          </w:p>
        </w:tc>
        <w:tc>
          <w:tcPr>
            <w:tcW w:w="272" w:type="pct"/>
            <w:tcBorders>
              <w:top w:val="single" w:sz="4" w:space="0" w:color="auto"/>
              <w:left w:val="single" w:sz="4" w:space="0" w:color="auto"/>
              <w:bottom w:val="single" w:sz="4" w:space="0" w:color="auto"/>
              <w:right w:val="single" w:sz="4" w:space="0" w:color="auto"/>
            </w:tcBorders>
          </w:tcPr>
          <w:p w14:paraId="669F29BA" w14:textId="728BB9DC" w:rsidR="00F54D4E" w:rsidRPr="00494057" w:rsidRDefault="002D1E9E">
            <w:pPr>
              <w:rPr>
                <w:szCs w:val="24"/>
              </w:rPr>
            </w:pPr>
            <w:r>
              <w:rPr>
                <w:szCs w:val="24"/>
              </w:rPr>
              <w:t>5</w:t>
            </w:r>
          </w:p>
        </w:tc>
        <w:tc>
          <w:tcPr>
            <w:tcW w:w="258" w:type="pct"/>
            <w:tcBorders>
              <w:top w:val="single" w:sz="4" w:space="0" w:color="auto"/>
              <w:left w:val="single" w:sz="4" w:space="0" w:color="auto"/>
              <w:bottom w:val="single" w:sz="4" w:space="0" w:color="auto"/>
              <w:right w:val="single" w:sz="4" w:space="0" w:color="auto"/>
            </w:tcBorders>
          </w:tcPr>
          <w:p w14:paraId="0310B4F7" w14:textId="75663404" w:rsidR="00F54D4E" w:rsidRPr="00494057" w:rsidRDefault="002D1E9E">
            <w:pPr>
              <w:rPr>
                <w:szCs w:val="24"/>
              </w:rPr>
            </w:pPr>
            <w:r>
              <w:rPr>
                <w:szCs w:val="24"/>
              </w:rPr>
              <w:t>6</w:t>
            </w:r>
          </w:p>
        </w:tc>
        <w:tc>
          <w:tcPr>
            <w:tcW w:w="335" w:type="pct"/>
            <w:tcBorders>
              <w:top w:val="single" w:sz="4" w:space="0" w:color="auto"/>
              <w:left w:val="single" w:sz="4" w:space="0" w:color="auto"/>
              <w:bottom w:val="single" w:sz="4" w:space="0" w:color="auto"/>
              <w:right w:val="single" w:sz="4" w:space="0" w:color="auto"/>
            </w:tcBorders>
          </w:tcPr>
          <w:p w14:paraId="32FB2CE4" w14:textId="6CE66A79" w:rsidR="00F54D4E" w:rsidRPr="00494057" w:rsidRDefault="002D1E9E">
            <w:pPr>
              <w:rPr>
                <w:szCs w:val="24"/>
              </w:rPr>
            </w:pPr>
            <w:r>
              <w:rPr>
                <w:szCs w:val="24"/>
              </w:rPr>
              <w:t>7</w:t>
            </w:r>
          </w:p>
        </w:tc>
        <w:tc>
          <w:tcPr>
            <w:tcW w:w="269" w:type="pct"/>
            <w:tcBorders>
              <w:top w:val="single" w:sz="4" w:space="0" w:color="auto"/>
              <w:left w:val="single" w:sz="4" w:space="0" w:color="auto"/>
              <w:bottom w:val="single" w:sz="4" w:space="0" w:color="auto"/>
              <w:right w:val="single" w:sz="4" w:space="0" w:color="auto"/>
            </w:tcBorders>
          </w:tcPr>
          <w:p w14:paraId="68F5F368" w14:textId="5E8F88E2" w:rsidR="00F54D4E" w:rsidRPr="00494057" w:rsidRDefault="002D1E9E">
            <w:pPr>
              <w:rPr>
                <w:szCs w:val="24"/>
              </w:rPr>
            </w:pPr>
            <w:r>
              <w:rPr>
                <w:szCs w:val="24"/>
              </w:rPr>
              <w:t>8</w:t>
            </w:r>
          </w:p>
        </w:tc>
        <w:tc>
          <w:tcPr>
            <w:tcW w:w="335" w:type="pct"/>
            <w:tcBorders>
              <w:top w:val="single" w:sz="4" w:space="0" w:color="auto"/>
              <w:left w:val="single" w:sz="4" w:space="0" w:color="auto"/>
              <w:bottom w:val="single" w:sz="4" w:space="0" w:color="auto"/>
              <w:right w:val="single" w:sz="4" w:space="0" w:color="auto"/>
            </w:tcBorders>
          </w:tcPr>
          <w:p w14:paraId="3E87BFB0" w14:textId="438339B7" w:rsidR="00F54D4E" w:rsidRPr="00494057" w:rsidRDefault="002D1E9E">
            <w:pPr>
              <w:rPr>
                <w:szCs w:val="24"/>
              </w:rPr>
            </w:pPr>
            <w:r>
              <w:rPr>
                <w:szCs w:val="24"/>
              </w:rPr>
              <w:t>9</w:t>
            </w:r>
          </w:p>
        </w:tc>
        <w:tc>
          <w:tcPr>
            <w:tcW w:w="304" w:type="pct"/>
            <w:tcBorders>
              <w:top w:val="single" w:sz="4" w:space="0" w:color="auto"/>
              <w:left w:val="single" w:sz="4" w:space="0" w:color="auto"/>
              <w:bottom w:val="single" w:sz="4" w:space="0" w:color="auto"/>
              <w:right w:val="single" w:sz="4" w:space="0" w:color="auto"/>
            </w:tcBorders>
          </w:tcPr>
          <w:p w14:paraId="78D193C8" w14:textId="1C4A05BD" w:rsidR="00F54D4E" w:rsidRPr="00494057" w:rsidRDefault="002D1E9E">
            <w:pPr>
              <w:rPr>
                <w:szCs w:val="24"/>
              </w:rPr>
            </w:pPr>
            <w:r>
              <w:rPr>
                <w:szCs w:val="24"/>
              </w:rPr>
              <w:t>10</w:t>
            </w:r>
          </w:p>
        </w:tc>
      </w:tr>
      <w:tr w:rsidR="005135A4" w:rsidRPr="00494057" w14:paraId="31C8DA88"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72" w14:textId="7FFB3052" w:rsidR="005135A4" w:rsidRPr="00D27A7F" w:rsidRDefault="00E31B67">
            <w:pPr>
              <w:rPr>
                <w:sz w:val="22"/>
                <w:szCs w:val="22"/>
              </w:rPr>
            </w:pPr>
            <w:r>
              <w:rPr>
                <w:sz w:val="22"/>
                <w:szCs w:val="22"/>
              </w:rPr>
              <w:t>3</w:t>
            </w:r>
            <w:r w:rsidR="005135A4" w:rsidRPr="00D27A7F">
              <w:rPr>
                <w:sz w:val="22"/>
                <w:szCs w:val="22"/>
              </w:rPr>
              <w:t>. Darbuotojų kaitos įstaigoje rodiklis</w:t>
            </w:r>
          </w:p>
        </w:tc>
        <w:tc>
          <w:tcPr>
            <w:tcW w:w="900" w:type="pct"/>
            <w:tcBorders>
              <w:top w:val="single" w:sz="4" w:space="0" w:color="auto"/>
              <w:left w:val="single" w:sz="4" w:space="0" w:color="auto"/>
              <w:bottom w:val="single" w:sz="4" w:space="0" w:color="auto"/>
              <w:right w:val="single" w:sz="4" w:space="0" w:color="auto"/>
            </w:tcBorders>
            <w:hideMark/>
          </w:tcPr>
          <w:p w14:paraId="31C8DA73" w14:textId="77777777" w:rsidR="005135A4" w:rsidRPr="00D27A7F" w:rsidRDefault="005135A4">
            <w:pPr>
              <w:rPr>
                <w:sz w:val="22"/>
                <w:szCs w:val="22"/>
              </w:rPr>
            </w:pPr>
            <w:r w:rsidRPr="00D27A7F">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tcPr>
          <w:p w14:paraId="31C8DA74" w14:textId="77777777" w:rsidR="005135A4" w:rsidRPr="00494057" w:rsidRDefault="005135A4">
            <w:pPr>
              <w:rPr>
                <w:szCs w:val="24"/>
              </w:rPr>
            </w:pPr>
          </w:p>
          <w:p w14:paraId="31C8DA75" w14:textId="77777777" w:rsidR="005135A4" w:rsidRPr="00494057" w:rsidRDefault="00971ADC">
            <w:pPr>
              <w:rPr>
                <w:szCs w:val="24"/>
              </w:rPr>
            </w:pPr>
            <w:r>
              <w:rPr>
                <w:szCs w:val="24"/>
              </w:rPr>
              <w:t>7</w:t>
            </w:r>
            <w:r w:rsidR="005135A4" w:rsidRPr="00494057">
              <w:rPr>
                <w:szCs w:val="24"/>
              </w:rPr>
              <w:t>,5</w:t>
            </w:r>
          </w:p>
        </w:tc>
        <w:tc>
          <w:tcPr>
            <w:tcW w:w="335" w:type="pct"/>
            <w:tcBorders>
              <w:top w:val="single" w:sz="4" w:space="0" w:color="auto"/>
              <w:left w:val="single" w:sz="4" w:space="0" w:color="auto"/>
              <w:bottom w:val="single" w:sz="4" w:space="0" w:color="auto"/>
              <w:right w:val="single" w:sz="4" w:space="0" w:color="auto"/>
            </w:tcBorders>
          </w:tcPr>
          <w:p w14:paraId="31C8DA76" w14:textId="77777777" w:rsidR="005135A4" w:rsidRPr="00494057" w:rsidRDefault="005135A4">
            <w:pPr>
              <w:rPr>
                <w:szCs w:val="24"/>
              </w:rPr>
            </w:pPr>
          </w:p>
          <w:p w14:paraId="31C8DA77" w14:textId="77777777" w:rsidR="005135A4" w:rsidRPr="00494057" w:rsidRDefault="00971ADC">
            <w:pPr>
              <w:rPr>
                <w:szCs w:val="24"/>
              </w:rPr>
            </w:pPr>
            <w:r>
              <w:rPr>
                <w:szCs w:val="24"/>
              </w:rPr>
              <w:t>7</w:t>
            </w:r>
          </w:p>
        </w:tc>
        <w:tc>
          <w:tcPr>
            <w:tcW w:w="272" w:type="pct"/>
            <w:tcBorders>
              <w:top w:val="single" w:sz="4" w:space="0" w:color="auto"/>
              <w:left w:val="single" w:sz="4" w:space="0" w:color="auto"/>
              <w:bottom w:val="single" w:sz="4" w:space="0" w:color="auto"/>
              <w:right w:val="single" w:sz="4" w:space="0" w:color="auto"/>
            </w:tcBorders>
          </w:tcPr>
          <w:p w14:paraId="31C8DA78" w14:textId="77777777" w:rsidR="005135A4" w:rsidRPr="00494057" w:rsidRDefault="005135A4">
            <w:pPr>
              <w:rPr>
                <w:szCs w:val="24"/>
              </w:rPr>
            </w:pPr>
          </w:p>
          <w:p w14:paraId="31C8DA79" w14:textId="77777777" w:rsidR="005135A4" w:rsidRPr="00494057" w:rsidRDefault="00971ADC">
            <w:pPr>
              <w:rPr>
                <w:szCs w:val="24"/>
              </w:rPr>
            </w:pPr>
            <w:r>
              <w:rPr>
                <w:szCs w:val="24"/>
              </w:rPr>
              <w:t>6,5</w:t>
            </w:r>
          </w:p>
        </w:tc>
        <w:tc>
          <w:tcPr>
            <w:tcW w:w="335" w:type="pct"/>
            <w:tcBorders>
              <w:top w:val="single" w:sz="4" w:space="0" w:color="auto"/>
              <w:left w:val="single" w:sz="4" w:space="0" w:color="auto"/>
              <w:bottom w:val="single" w:sz="4" w:space="0" w:color="auto"/>
              <w:right w:val="single" w:sz="4" w:space="0" w:color="auto"/>
            </w:tcBorders>
          </w:tcPr>
          <w:p w14:paraId="31C8DA7A" w14:textId="77777777" w:rsidR="005135A4" w:rsidRPr="00494057" w:rsidRDefault="005135A4">
            <w:pPr>
              <w:rPr>
                <w:szCs w:val="24"/>
              </w:rPr>
            </w:pPr>
          </w:p>
          <w:p w14:paraId="31C8DA7B" w14:textId="77777777" w:rsidR="005135A4" w:rsidRPr="00494057" w:rsidRDefault="00971ADC">
            <w:pPr>
              <w:rPr>
                <w:szCs w:val="24"/>
              </w:rPr>
            </w:pPr>
            <w:r>
              <w:rPr>
                <w:szCs w:val="24"/>
              </w:rPr>
              <w:t>6</w:t>
            </w:r>
          </w:p>
        </w:tc>
        <w:tc>
          <w:tcPr>
            <w:tcW w:w="272" w:type="pct"/>
            <w:tcBorders>
              <w:top w:val="single" w:sz="4" w:space="0" w:color="auto"/>
              <w:left w:val="single" w:sz="4" w:space="0" w:color="auto"/>
              <w:bottom w:val="single" w:sz="4" w:space="0" w:color="auto"/>
              <w:right w:val="single" w:sz="4" w:space="0" w:color="auto"/>
            </w:tcBorders>
          </w:tcPr>
          <w:p w14:paraId="31C8DA7C" w14:textId="77777777" w:rsidR="005135A4" w:rsidRPr="00494057" w:rsidRDefault="005135A4">
            <w:pPr>
              <w:rPr>
                <w:szCs w:val="24"/>
              </w:rPr>
            </w:pPr>
          </w:p>
          <w:p w14:paraId="31C8DA7D" w14:textId="77777777" w:rsidR="005135A4" w:rsidRPr="00494057" w:rsidRDefault="00971ADC">
            <w:pPr>
              <w:rPr>
                <w:szCs w:val="24"/>
              </w:rPr>
            </w:pPr>
            <w:r>
              <w:rPr>
                <w:szCs w:val="24"/>
              </w:rPr>
              <w:t>5,5</w:t>
            </w:r>
          </w:p>
        </w:tc>
        <w:tc>
          <w:tcPr>
            <w:tcW w:w="258" w:type="pct"/>
            <w:tcBorders>
              <w:top w:val="single" w:sz="4" w:space="0" w:color="auto"/>
              <w:left w:val="single" w:sz="4" w:space="0" w:color="auto"/>
              <w:bottom w:val="single" w:sz="4" w:space="0" w:color="auto"/>
              <w:right w:val="single" w:sz="4" w:space="0" w:color="auto"/>
            </w:tcBorders>
          </w:tcPr>
          <w:p w14:paraId="31C8DA7E" w14:textId="77777777" w:rsidR="005135A4" w:rsidRPr="00494057" w:rsidRDefault="005135A4">
            <w:pPr>
              <w:rPr>
                <w:szCs w:val="24"/>
              </w:rPr>
            </w:pPr>
          </w:p>
          <w:p w14:paraId="31C8DA7F" w14:textId="77777777" w:rsidR="005135A4" w:rsidRPr="00494057" w:rsidRDefault="00971ADC">
            <w:pPr>
              <w:rPr>
                <w:szCs w:val="24"/>
              </w:rPr>
            </w:pPr>
            <w:r>
              <w:rPr>
                <w:szCs w:val="24"/>
              </w:rPr>
              <w:t>5</w:t>
            </w:r>
          </w:p>
        </w:tc>
        <w:tc>
          <w:tcPr>
            <w:tcW w:w="335" w:type="pct"/>
            <w:tcBorders>
              <w:top w:val="single" w:sz="4" w:space="0" w:color="auto"/>
              <w:left w:val="single" w:sz="4" w:space="0" w:color="auto"/>
              <w:bottom w:val="single" w:sz="4" w:space="0" w:color="auto"/>
              <w:right w:val="single" w:sz="4" w:space="0" w:color="auto"/>
            </w:tcBorders>
          </w:tcPr>
          <w:p w14:paraId="31C8DA80" w14:textId="77777777" w:rsidR="005135A4" w:rsidRPr="00494057" w:rsidRDefault="005135A4">
            <w:pPr>
              <w:rPr>
                <w:szCs w:val="24"/>
              </w:rPr>
            </w:pPr>
          </w:p>
          <w:p w14:paraId="31C8DA81" w14:textId="77777777" w:rsidR="005135A4" w:rsidRPr="00494057" w:rsidRDefault="00971ADC">
            <w:pPr>
              <w:rPr>
                <w:szCs w:val="24"/>
              </w:rPr>
            </w:pPr>
            <w:r>
              <w:rPr>
                <w:szCs w:val="24"/>
              </w:rPr>
              <w:t>4,5</w:t>
            </w:r>
          </w:p>
        </w:tc>
        <w:tc>
          <w:tcPr>
            <w:tcW w:w="269" w:type="pct"/>
            <w:tcBorders>
              <w:top w:val="single" w:sz="4" w:space="0" w:color="auto"/>
              <w:left w:val="single" w:sz="4" w:space="0" w:color="auto"/>
              <w:bottom w:val="single" w:sz="4" w:space="0" w:color="auto"/>
              <w:right w:val="single" w:sz="4" w:space="0" w:color="auto"/>
            </w:tcBorders>
          </w:tcPr>
          <w:p w14:paraId="31C8DA82" w14:textId="77777777" w:rsidR="005135A4" w:rsidRPr="00494057" w:rsidRDefault="005135A4">
            <w:pPr>
              <w:rPr>
                <w:szCs w:val="24"/>
              </w:rPr>
            </w:pPr>
          </w:p>
          <w:p w14:paraId="31C8DA83" w14:textId="77777777" w:rsidR="005135A4" w:rsidRPr="00494057" w:rsidRDefault="00971ADC">
            <w:pPr>
              <w:rPr>
                <w:szCs w:val="24"/>
              </w:rPr>
            </w:pPr>
            <w:r>
              <w:rPr>
                <w:szCs w:val="24"/>
              </w:rPr>
              <w:t>4</w:t>
            </w:r>
          </w:p>
        </w:tc>
        <w:tc>
          <w:tcPr>
            <w:tcW w:w="335" w:type="pct"/>
            <w:tcBorders>
              <w:top w:val="single" w:sz="4" w:space="0" w:color="auto"/>
              <w:left w:val="single" w:sz="4" w:space="0" w:color="auto"/>
              <w:bottom w:val="single" w:sz="4" w:space="0" w:color="auto"/>
              <w:right w:val="single" w:sz="4" w:space="0" w:color="auto"/>
            </w:tcBorders>
          </w:tcPr>
          <w:p w14:paraId="31C8DA84" w14:textId="77777777" w:rsidR="005135A4" w:rsidRPr="00494057" w:rsidRDefault="005135A4">
            <w:pPr>
              <w:rPr>
                <w:szCs w:val="24"/>
              </w:rPr>
            </w:pPr>
          </w:p>
          <w:p w14:paraId="31C8DA85" w14:textId="77777777" w:rsidR="005135A4" w:rsidRPr="00494057" w:rsidRDefault="00971ADC">
            <w:pPr>
              <w:rPr>
                <w:szCs w:val="24"/>
              </w:rPr>
            </w:pPr>
            <w:r>
              <w:rPr>
                <w:szCs w:val="24"/>
              </w:rPr>
              <w:t>3,5</w:t>
            </w:r>
          </w:p>
        </w:tc>
        <w:tc>
          <w:tcPr>
            <w:tcW w:w="304" w:type="pct"/>
            <w:tcBorders>
              <w:top w:val="single" w:sz="4" w:space="0" w:color="auto"/>
              <w:left w:val="single" w:sz="4" w:space="0" w:color="auto"/>
              <w:bottom w:val="single" w:sz="4" w:space="0" w:color="auto"/>
              <w:right w:val="single" w:sz="4" w:space="0" w:color="auto"/>
            </w:tcBorders>
          </w:tcPr>
          <w:p w14:paraId="31C8DA86" w14:textId="77777777" w:rsidR="005135A4" w:rsidRPr="00494057" w:rsidRDefault="005135A4">
            <w:pPr>
              <w:rPr>
                <w:szCs w:val="24"/>
              </w:rPr>
            </w:pPr>
          </w:p>
          <w:p w14:paraId="31C8DA87" w14:textId="77777777" w:rsidR="005135A4" w:rsidRPr="00494057" w:rsidRDefault="00971ADC">
            <w:pPr>
              <w:rPr>
                <w:szCs w:val="24"/>
              </w:rPr>
            </w:pPr>
            <w:r>
              <w:rPr>
                <w:szCs w:val="24"/>
              </w:rPr>
              <w:t>3</w:t>
            </w:r>
          </w:p>
        </w:tc>
      </w:tr>
      <w:tr w:rsidR="005135A4" w:rsidRPr="00494057" w14:paraId="31C8DA95"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89" w14:textId="6FDEB9AD" w:rsidR="005135A4" w:rsidRPr="00D27A7F" w:rsidRDefault="00E31B67">
            <w:pPr>
              <w:rPr>
                <w:sz w:val="22"/>
                <w:szCs w:val="22"/>
              </w:rPr>
            </w:pPr>
            <w:r>
              <w:rPr>
                <w:sz w:val="22"/>
                <w:szCs w:val="22"/>
              </w:rPr>
              <w:t>4</w:t>
            </w:r>
            <w:r w:rsidR="005135A4" w:rsidRPr="00D27A7F">
              <w:rPr>
                <w:sz w:val="22"/>
                <w:szCs w:val="22"/>
              </w:rPr>
              <w:t>. Prioritetinių paslaugų teikimo dinamika</w:t>
            </w:r>
          </w:p>
        </w:tc>
        <w:tc>
          <w:tcPr>
            <w:tcW w:w="900" w:type="pct"/>
            <w:tcBorders>
              <w:top w:val="single" w:sz="4" w:space="0" w:color="auto"/>
              <w:left w:val="single" w:sz="4" w:space="0" w:color="auto"/>
              <w:bottom w:val="single" w:sz="4" w:space="0" w:color="auto"/>
              <w:right w:val="single" w:sz="4" w:space="0" w:color="auto"/>
            </w:tcBorders>
          </w:tcPr>
          <w:p w14:paraId="31C8DA8A" w14:textId="77777777" w:rsidR="005135A4" w:rsidRPr="00D27A7F" w:rsidRDefault="005135A4">
            <w:pPr>
              <w:rPr>
                <w:sz w:val="22"/>
                <w:szCs w:val="22"/>
              </w:rPr>
            </w:pPr>
          </w:p>
        </w:tc>
        <w:tc>
          <w:tcPr>
            <w:tcW w:w="272" w:type="pct"/>
            <w:tcBorders>
              <w:top w:val="single" w:sz="4" w:space="0" w:color="auto"/>
              <w:left w:val="single" w:sz="4" w:space="0" w:color="auto"/>
              <w:bottom w:val="single" w:sz="4" w:space="0" w:color="auto"/>
              <w:right w:val="single" w:sz="4" w:space="0" w:color="auto"/>
            </w:tcBorders>
          </w:tcPr>
          <w:p w14:paraId="31C8DA8B"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8C" w14:textId="77777777" w:rsidR="005135A4" w:rsidRPr="00494057" w:rsidRDefault="005135A4">
            <w:pPr>
              <w:rPr>
                <w:szCs w:val="24"/>
              </w:rPr>
            </w:pPr>
          </w:p>
        </w:tc>
        <w:tc>
          <w:tcPr>
            <w:tcW w:w="272" w:type="pct"/>
            <w:tcBorders>
              <w:top w:val="single" w:sz="4" w:space="0" w:color="auto"/>
              <w:left w:val="single" w:sz="4" w:space="0" w:color="auto"/>
              <w:bottom w:val="single" w:sz="4" w:space="0" w:color="auto"/>
              <w:right w:val="single" w:sz="4" w:space="0" w:color="auto"/>
            </w:tcBorders>
          </w:tcPr>
          <w:p w14:paraId="31C8DA8D"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8E" w14:textId="77777777" w:rsidR="005135A4" w:rsidRPr="00494057" w:rsidRDefault="005135A4">
            <w:pPr>
              <w:rPr>
                <w:szCs w:val="24"/>
              </w:rPr>
            </w:pPr>
          </w:p>
        </w:tc>
        <w:tc>
          <w:tcPr>
            <w:tcW w:w="272" w:type="pct"/>
            <w:tcBorders>
              <w:top w:val="single" w:sz="4" w:space="0" w:color="auto"/>
              <w:left w:val="single" w:sz="4" w:space="0" w:color="auto"/>
              <w:bottom w:val="single" w:sz="4" w:space="0" w:color="auto"/>
              <w:right w:val="single" w:sz="4" w:space="0" w:color="auto"/>
            </w:tcBorders>
          </w:tcPr>
          <w:p w14:paraId="31C8DA8F" w14:textId="77777777" w:rsidR="005135A4" w:rsidRPr="00494057" w:rsidRDefault="005135A4">
            <w:pPr>
              <w:rPr>
                <w:szCs w:val="24"/>
              </w:rPr>
            </w:pPr>
          </w:p>
        </w:tc>
        <w:tc>
          <w:tcPr>
            <w:tcW w:w="258" w:type="pct"/>
            <w:tcBorders>
              <w:top w:val="single" w:sz="4" w:space="0" w:color="auto"/>
              <w:left w:val="single" w:sz="4" w:space="0" w:color="auto"/>
              <w:bottom w:val="single" w:sz="4" w:space="0" w:color="auto"/>
              <w:right w:val="single" w:sz="4" w:space="0" w:color="auto"/>
            </w:tcBorders>
          </w:tcPr>
          <w:p w14:paraId="31C8DA90"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91" w14:textId="77777777" w:rsidR="005135A4" w:rsidRPr="00494057" w:rsidRDefault="005135A4">
            <w:pPr>
              <w:rPr>
                <w:szCs w:val="24"/>
              </w:rPr>
            </w:pPr>
          </w:p>
        </w:tc>
        <w:tc>
          <w:tcPr>
            <w:tcW w:w="269" w:type="pct"/>
            <w:tcBorders>
              <w:top w:val="single" w:sz="4" w:space="0" w:color="auto"/>
              <w:left w:val="single" w:sz="4" w:space="0" w:color="auto"/>
              <w:bottom w:val="single" w:sz="4" w:space="0" w:color="auto"/>
              <w:right w:val="single" w:sz="4" w:space="0" w:color="auto"/>
            </w:tcBorders>
          </w:tcPr>
          <w:p w14:paraId="31C8DA92" w14:textId="77777777" w:rsidR="005135A4" w:rsidRPr="00494057" w:rsidRDefault="005135A4">
            <w:pPr>
              <w:rPr>
                <w:szCs w:val="24"/>
              </w:rPr>
            </w:pPr>
          </w:p>
        </w:tc>
        <w:tc>
          <w:tcPr>
            <w:tcW w:w="335" w:type="pct"/>
            <w:tcBorders>
              <w:top w:val="single" w:sz="4" w:space="0" w:color="auto"/>
              <w:left w:val="single" w:sz="4" w:space="0" w:color="auto"/>
              <w:bottom w:val="single" w:sz="4" w:space="0" w:color="auto"/>
              <w:right w:val="single" w:sz="4" w:space="0" w:color="auto"/>
            </w:tcBorders>
          </w:tcPr>
          <w:p w14:paraId="31C8DA93" w14:textId="77777777" w:rsidR="005135A4" w:rsidRPr="00494057" w:rsidRDefault="005135A4">
            <w:pPr>
              <w:rPr>
                <w:szCs w:val="24"/>
              </w:rPr>
            </w:pPr>
          </w:p>
        </w:tc>
        <w:tc>
          <w:tcPr>
            <w:tcW w:w="304" w:type="pct"/>
            <w:tcBorders>
              <w:top w:val="single" w:sz="4" w:space="0" w:color="auto"/>
              <w:left w:val="single" w:sz="4" w:space="0" w:color="auto"/>
              <w:bottom w:val="single" w:sz="4" w:space="0" w:color="auto"/>
              <w:right w:val="single" w:sz="4" w:space="0" w:color="auto"/>
            </w:tcBorders>
          </w:tcPr>
          <w:p w14:paraId="31C8DA94" w14:textId="77777777" w:rsidR="005135A4" w:rsidRPr="00494057" w:rsidRDefault="005135A4">
            <w:pPr>
              <w:rPr>
                <w:szCs w:val="24"/>
              </w:rPr>
            </w:pPr>
          </w:p>
        </w:tc>
      </w:tr>
      <w:tr w:rsidR="005135A4" w:rsidRPr="00494057" w14:paraId="31C8DAAF"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A3" w14:textId="29F09DB3" w:rsidR="005135A4" w:rsidRPr="00D27A7F" w:rsidRDefault="005E130D">
            <w:pPr>
              <w:rPr>
                <w:sz w:val="22"/>
                <w:szCs w:val="22"/>
              </w:rPr>
            </w:pPr>
            <w:r>
              <w:rPr>
                <w:sz w:val="22"/>
                <w:szCs w:val="22"/>
              </w:rPr>
              <w:t>4</w:t>
            </w:r>
            <w:r w:rsidR="00646D80">
              <w:rPr>
                <w:sz w:val="22"/>
                <w:szCs w:val="22"/>
              </w:rPr>
              <w:t>.1</w:t>
            </w:r>
            <w:r w:rsidR="005135A4" w:rsidRPr="00D27A7F">
              <w:rPr>
                <w:sz w:val="22"/>
                <w:szCs w:val="22"/>
              </w:rPr>
              <w:t>. Slaugos paslaugos namuose</w:t>
            </w:r>
          </w:p>
        </w:tc>
        <w:tc>
          <w:tcPr>
            <w:tcW w:w="900" w:type="pct"/>
            <w:tcBorders>
              <w:top w:val="single" w:sz="4" w:space="0" w:color="auto"/>
              <w:left w:val="single" w:sz="4" w:space="0" w:color="auto"/>
              <w:bottom w:val="single" w:sz="4" w:space="0" w:color="auto"/>
              <w:right w:val="single" w:sz="4" w:space="0" w:color="auto"/>
            </w:tcBorders>
            <w:hideMark/>
          </w:tcPr>
          <w:p w14:paraId="31C8DAA4" w14:textId="77777777" w:rsidR="005135A4" w:rsidRPr="00D27A7F" w:rsidRDefault="005135A4">
            <w:pPr>
              <w:rPr>
                <w:sz w:val="22"/>
                <w:szCs w:val="22"/>
              </w:rPr>
            </w:pPr>
            <w:r w:rsidRPr="00D27A7F">
              <w:rPr>
                <w:sz w:val="22"/>
                <w:szCs w:val="22"/>
                <w:lang w:val="en-US"/>
              </w:rPr>
              <w:t>%</w:t>
            </w:r>
          </w:p>
        </w:tc>
        <w:tc>
          <w:tcPr>
            <w:tcW w:w="272" w:type="pct"/>
            <w:tcBorders>
              <w:top w:val="single" w:sz="4" w:space="0" w:color="auto"/>
              <w:left w:val="single" w:sz="4" w:space="0" w:color="auto"/>
              <w:bottom w:val="single" w:sz="4" w:space="0" w:color="auto"/>
              <w:right w:val="single" w:sz="4" w:space="0" w:color="auto"/>
            </w:tcBorders>
            <w:hideMark/>
          </w:tcPr>
          <w:p w14:paraId="31C8DAA5" w14:textId="77777777" w:rsidR="005135A4" w:rsidRPr="00494057" w:rsidRDefault="005135A4">
            <w:pPr>
              <w:rPr>
                <w:szCs w:val="24"/>
              </w:rPr>
            </w:pPr>
            <w:r w:rsidRPr="00494057">
              <w:rPr>
                <w:szCs w:val="24"/>
              </w:rPr>
              <w:t>10</w:t>
            </w:r>
          </w:p>
        </w:tc>
        <w:tc>
          <w:tcPr>
            <w:tcW w:w="335" w:type="pct"/>
            <w:tcBorders>
              <w:top w:val="single" w:sz="4" w:space="0" w:color="auto"/>
              <w:left w:val="single" w:sz="4" w:space="0" w:color="auto"/>
              <w:bottom w:val="single" w:sz="4" w:space="0" w:color="auto"/>
              <w:right w:val="single" w:sz="4" w:space="0" w:color="auto"/>
            </w:tcBorders>
            <w:hideMark/>
          </w:tcPr>
          <w:p w14:paraId="31C8DAA6" w14:textId="77777777" w:rsidR="005135A4" w:rsidRPr="00494057" w:rsidRDefault="005135A4">
            <w:pPr>
              <w:rPr>
                <w:szCs w:val="24"/>
              </w:rPr>
            </w:pPr>
            <w:r w:rsidRPr="00494057">
              <w:rPr>
                <w:szCs w:val="24"/>
              </w:rPr>
              <w:t>20</w:t>
            </w:r>
          </w:p>
        </w:tc>
        <w:tc>
          <w:tcPr>
            <w:tcW w:w="272" w:type="pct"/>
            <w:tcBorders>
              <w:top w:val="single" w:sz="4" w:space="0" w:color="auto"/>
              <w:left w:val="single" w:sz="4" w:space="0" w:color="auto"/>
              <w:bottom w:val="single" w:sz="4" w:space="0" w:color="auto"/>
              <w:right w:val="single" w:sz="4" w:space="0" w:color="auto"/>
            </w:tcBorders>
            <w:hideMark/>
          </w:tcPr>
          <w:p w14:paraId="31C8DAA7" w14:textId="77777777" w:rsidR="005135A4" w:rsidRPr="00494057" w:rsidRDefault="005135A4">
            <w:pPr>
              <w:rPr>
                <w:szCs w:val="24"/>
              </w:rPr>
            </w:pPr>
            <w:r w:rsidRPr="00494057">
              <w:rPr>
                <w:szCs w:val="24"/>
              </w:rPr>
              <w:t>30</w:t>
            </w:r>
          </w:p>
        </w:tc>
        <w:tc>
          <w:tcPr>
            <w:tcW w:w="335" w:type="pct"/>
            <w:tcBorders>
              <w:top w:val="single" w:sz="4" w:space="0" w:color="auto"/>
              <w:left w:val="single" w:sz="4" w:space="0" w:color="auto"/>
              <w:bottom w:val="single" w:sz="4" w:space="0" w:color="auto"/>
              <w:right w:val="single" w:sz="4" w:space="0" w:color="auto"/>
            </w:tcBorders>
            <w:hideMark/>
          </w:tcPr>
          <w:p w14:paraId="31C8DAA8" w14:textId="77777777" w:rsidR="005135A4" w:rsidRPr="00494057" w:rsidRDefault="005135A4">
            <w:pPr>
              <w:rPr>
                <w:szCs w:val="24"/>
              </w:rPr>
            </w:pPr>
            <w:r w:rsidRPr="00494057">
              <w:rPr>
                <w:szCs w:val="24"/>
              </w:rPr>
              <w:t>40</w:t>
            </w:r>
          </w:p>
        </w:tc>
        <w:tc>
          <w:tcPr>
            <w:tcW w:w="272" w:type="pct"/>
            <w:tcBorders>
              <w:top w:val="single" w:sz="4" w:space="0" w:color="auto"/>
              <w:left w:val="single" w:sz="4" w:space="0" w:color="auto"/>
              <w:bottom w:val="single" w:sz="4" w:space="0" w:color="auto"/>
              <w:right w:val="single" w:sz="4" w:space="0" w:color="auto"/>
            </w:tcBorders>
            <w:hideMark/>
          </w:tcPr>
          <w:p w14:paraId="31C8DAA9" w14:textId="77777777" w:rsidR="005135A4" w:rsidRPr="00494057" w:rsidRDefault="005135A4">
            <w:pPr>
              <w:rPr>
                <w:szCs w:val="24"/>
              </w:rPr>
            </w:pPr>
            <w:r w:rsidRPr="00494057">
              <w:rPr>
                <w:szCs w:val="24"/>
              </w:rPr>
              <w:t>50</w:t>
            </w:r>
          </w:p>
        </w:tc>
        <w:tc>
          <w:tcPr>
            <w:tcW w:w="258" w:type="pct"/>
            <w:tcBorders>
              <w:top w:val="single" w:sz="4" w:space="0" w:color="auto"/>
              <w:left w:val="single" w:sz="4" w:space="0" w:color="auto"/>
              <w:bottom w:val="single" w:sz="4" w:space="0" w:color="auto"/>
              <w:right w:val="single" w:sz="4" w:space="0" w:color="auto"/>
            </w:tcBorders>
            <w:hideMark/>
          </w:tcPr>
          <w:p w14:paraId="31C8DAAA" w14:textId="77777777" w:rsidR="005135A4" w:rsidRPr="00494057" w:rsidRDefault="005135A4">
            <w:pPr>
              <w:rPr>
                <w:szCs w:val="24"/>
              </w:rPr>
            </w:pPr>
            <w:r w:rsidRPr="00494057">
              <w:rPr>
                <w:szCs w:val="24"/>
              </w:rPr>
              <w:t>60</w:t>
            </w:r>
          </w:p>
        </w:tc>
        <w:tc>
          <w:tcPr>
            <w:tcW w:w="335" w:type="pct"/>
            <w:tcBorders>
              <w:top w:val="single" w:sz="4" w:space="0" w:color="auto"/>
              <w:left w:val="single" w:sz="4" w:space="0" w:color="auto"/>
              <w:bottom w:val="single" w:sz="4" w:space="0" w:color="auto"/>
              <w:right w:val="single" w:sz="4" w:space="0" w:color="auto"/>
            </w:tcBorders>
            <w:hideMark/>
          </w:tcPr>
          <w:p w14:paraId="31C8DAAB" w14:textId="77777777" w:rsidR="005135A4" w:rsidRPr="00494057" w:rsidRDefault="005135A4">
            <w:pPr>
              <w:rPr>
                <w:szCs w:val="24"/>
              </w:rPr>
            </w:pPr>
            <w:r w:rsidRPr="00494057">
              <w:rPr>
                <w:szCs w:val="24"/>
              </w:rPr>
              <w:t>70</w:t>
            </w:r>
          </w:p>
        </w:tc>
        <w:tc>
          <w:tcPr>
            <w:tcW w:w="269" w:type="pct"/>
            <w:tcBorders>
              <w:top w:val="single" w:sz="4" w:space="0" w:color="auto"/>
              <w:left w:val="single" w:sz="4" w:space="0" w:color="auto"/>
              <w:bottom w:val="single" w:sz="4" w:space="0" w:color="auto"/>
              <w:right w:val="single" w:sz="4" w:space="0" w:color="auto"/>
            </w:tcBorders>
            <w:hideMark/>
          </w:tcPr>
          <w:p w14:paraId="31C8DAAC" w14:textId="77777777" w:rsidR="005135A4" w:rsidRPr="00494057" w:rsidRDefault="005135A4">
            <w:pPr>
              <w:rPr>
                <w:szCs w:val="24"/>
              </w:rPr>
            </w:pPr>
            <w:r w:rsidRPr="00494057">
              <w:rPr>
                <w:szCs w:val="24"/>
              </w:rPr>
              <w:t>80</w:t>
            </w:r>
          </w:p>
        </w:tc>
        <w:tc>
          <w:tcPr>
            <w:tcW w:w="335" w:type="pct"/>
            <w:tcBorders>
              <w:top w:val="single" w:sz="4" w:space="0" w:color="auto"/>
              <w:left w:val="single" w:sz="4" w:space="0" w:color="auto"/>
              <w:bottom w:val="single" w:sz="4" w:space="0" w:color="auto"/>
              <w:right w:val="single" w:sz="4" w:space="0" w:color="auto"/>
            </w:tcBorders>
            <w:hideMark/>
          </w:tcPr>
          <w:p w14:paraId="31C8DAAD" w14:textId="77777777" w:rsidR="005135A4" w:rsidRPr="00494057" w:rsidRDefault="005135A4">
            <w:pPr>
              <w:rPr>
                <w:szCs w:val="24"/>
              </w:rPr>
            </w:pPr>
            <w:r w:rsidRPr="00494057">
              <w:rPr>
                <w:szCs w:val="24"/>
              </w:rPr>
              <w:t>90</w:t>
            </w:r>
          </w:p>
        </w:tc>
        <w:tc>
          <w:tcPr>
            <w:tcW w:w="304" w:type="pct"/>
            <w:tcBorders>
              <w:top w:val="single" w:sz="4" w:space="0" w:color="auto"/>
              <w:left w:val="single" w:sz="4" w:space="0" w:color="auto"/>
              <w:bottom w:val="single" w:sz="4" w:space="0" w:color="auto"/>
              <w:right w:val="single" w:sz="4" w:space="0" w:color="auto"/>
            </w:tcBorders>
            <w:hideMark/>
          </w:tcPr>
          <w:p w14:paraId="31C8DAAE" w14:textId="77777777" w:rsidR="005135A4" w:rsidRPr="00494057" w:rsidRDefault="005135A4">
            <w:pPr>
              <w:rPr>
                <w:szCs w:val="24"/>
              </w:rPr>
            </w:pPr>
            <w:r w:rsidRPr="00494057">
              <w:rPr>
                <w:szCs w:val="24"/>
              </w:rPr>
              <w:t>100</w:t>
            </w:r>
          </w:p>
        </w:tc>
      </w:tr>
      <w:tr w:rsidR="005135A4" w:rsidRPr="00494057" w14:paraId="31C8DABC"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hideMark/>
          </w:tcPr>
          <w:p w14:paraId="31C8DAB0" w14:textId="561FFFE7" w:rsidR="005135A4" w:rsidRPr="005E130D" w:rsidRDefault="001B5B75">
            <w:pPr>
              <w:rPr>
                <w:sz w:val="22"/>
                <w:szCs w:val="22"/>
              </w:rPr>
            </w:pPr>
            <w:r>
              <w:rPr>
                <w:sz w:val="22"/>
                <w:szCs w:val="22"/>
              </w:rPr>
              <w:t>5</w:t>
            </w:r>
            <w:r w:rsidR="005135A4" w:rsidRPr="005E130D">
              <w:rPr>
                <w:sz w:val="22"/>
                <w:szCs w:val="22"/>
              </w:rPr>
              <w:t>. Informacinių technologijų diegimo ir vystymo lygis</w:t>
            </w:r>
          </w:p>
        </w:tc>
        <w:tc>
          <w:tcPr>
            <w:tcW w:w="900" w:type="pct"/>
            <w:tcBorders>
              <w:top w:val="single" w:sz="4" w:space="0" w:color="auto"/>
              <w:left w:val="single" w:sz="4" w:space="0" w:color="auto"/>
              <w:bottom w:val="single" w:sz="4" w:space="0" w:color="auto"/>
              <w:right w:val="single" w:sz="4" w:space="0" w:color="auto"/>
            </w:tcBorders>
            <w:hideMark/>
          </w:tcPr>
          <w:p w14:paraId="31C8DAB1" w14:textId="77777777" w:rsidR="005135A4" w:rsidRPr="005E130D" w:rsidRDefault="005135A4">
            <w:pPr>
              <w:rPr>
                <w:sz w:val="22"/>
                <w:szCs w:val="22"/>
              </w:rPr>
            </w:pPr>
            <w:r w:rsidRPr="005E130D">
              <w:rPr>
                <w:sz w:val="22"/>
                <w:szCs w:val="22"/>
              </w:rPr>
              <w:t>Padidėjusi elekt</w:t>
            </w:r>
            <w:r w:rsidR="008F1E25" w:rsidRPr="005E130D">
              <w:rPr>
                <w:sz w:val="22"/>
                <w:szCs w:val="22"/>
              </w:rPr>
              <w:t>roniniu būdu pildomų</w:t>
            </w:r>
            <w:r w:rsidRPr="005E130D">
              <w:rPr>
                <w:sz w:val="22"/>
                <w:szCs w:val="22"/>
              </w:rPr>
              <w:t xml:space="preserve"> dokumentų dalis </w:t>
            </w:r>
            <w:r w:rsidRPr="005E130D">
              <w:rPr>
                <w:sz w:val="22"/>
                <w:szCs w:val="22"/>
                <w:lang w:val="pl-PL"/>
              </w:rPr>
              <w:t>%</w:t>
            </w:r>
          </w:p>
        </w:tc>
        <w:tc>
          <w:tcPr>
            <w:tcW w:w="272" w:type="pct"/>
            <w:tcBorders>
              <w:top w:val="single" w:sz="4" w:space="0" w:color="auto"/>
              <w:left w:val="single" w:sz="4" w:space="0" w:color="auto"/>
              <w:bottom w:val="single" w:sz="4" w:space="0" w:color="auto"/>
              <w:right w:val="single" w:sz="4" w:space="0" w:color="auto"/>
            </w:tcBorders>
            <w:hideMark/>
          </w:tcPr>
          <w:p w14:paraId="31C8DAB2" w14:textId="77777777" w:rsidR="005135A4" w:rsidRPr="005E130D" w:rsidRDefault="005135A4">
            <w:pPr>
              <w:rPr>
                <w:szCs w:val="24"/>
              </w:rPr>
            </w:pPr>
            <w:r w:rsidRPr="005E130D">
              <w:rPr>
                <w:szCs w:val="24"/>
              </w:rPr>
              <w:t>1</w:t>
            </w:r>
          </w:p>
        </w:tc>
        <w:tc>
          <w:tcPr>
            <w:tcW w:w="335" w:type="pct"/>
            <w:tcBorders>
              <w:top w:val="single" w:sz="4" w:space="0" w:color="auto"/>
              <w:left w:val="single" w:sz="4" w:space="0" w:color="auto"/>
              <w:bottom w:val="single" w:sz="4" w:space="0" w:color="auto"/>
              <w:right w:val="single" w:sz="4" w:space="0" w:color="auto"/>
            </w:tcBorders>
            <w:hideMark/>
          </w:tcPr>
          <w:p w14:paraId="31C8DAB3" w14:textId="77777777" w:rsidR="005135A4" w:rsidRPr="005E130D" w:rsidRDefault="005135A4">
            <w:pPr>
              <w:rPr>
                <w:szCs w:val="24"/>
              </w:rPr>
            </w:pPr>
            <w:r w:rsidRPr="005E130D">
              <w:rPr>
                <w:szCs w:val="24"/>
              </w:rPr>
              <w:t>2</w:t>
            </w:r>
          </w:p>
        </w:tc>
        <w:tc>
          <w:tcPr>
            <w:tcW w:w="272" w:type="pct"/>
            <w:tcBorders>
              <w:top w:val="single" w:sz="4" w:space="0" w:color="auto"/>
              <w:left w:val="single" w:sz="4" w:space="0" w:color="auto"/>
              <w:bottom w:val="single" w:sz="4" w:space="0" w:color="auto"/>
              <w:right w:val="single" w:sz="4" w:space="0" w:color="auto"/>
            </w:tcBorders>
            <w:hideMark/>
          </w:tcPr>
          <w:p w14:paraId="31C8DAB4" w14:textId="77777777" w:rsidR="005135A4" w:rsidRPr="005E130D" w:rsidRDefault="005135A4">
            <w:pPr>
              <w:rPr>
                <w:szCs w:val="24"/>
              </w:rPr>
            </w:pPr>
            <w:r w:rsidRPr="005E130D">
              <w:rPr>
                <w:szCs w:val="24"/>
              </w:rPr>
              <w:t>3</w:t>
            </w:r>
          </w:p>
        </w:tc>
        <w:tc>
          <w:tcPr>
            <w:tcW w:w="335" w:type="pct"/>
            <w:tcBorders>
              <w:top w:val="single" w:sz="4" w:space="0" w:color="auto"/>
              <w:left w:val="single" w:sz="4" w:space="0" w:color="auto"/>
              <w:bottom w:val="single" w:sz="4" w:space="0" w:color="auto"/>
              <w:right w:val="single" w:sz="4" w:space="0" w:color="auto"/>
            </w:tcBorders>
            <w:hideMark/>
          </w:tcPr>
          <w:p w14:paraId="31C8DAB5" w14:textId="77777777" w:rsidR="005135A4" w:rsidRPr="005E130D" w:rsidRDefault="005135A4">
            <w:pPr>
              <w:rPr>
                <w:szCs w:val="24"/>
              </w:rPr>
            </w:pPr>
            <w:r w:rsidRPr="005E130D">
              <w:rPr>
                <w:szCs w:val="24"/>
              </w:rPr>
              <w:t>4</w:t>
            </w:r>
          </w:p>
        </w:tc>
        <w:tc>
          <w:tcPr>
            <w:tcW w:w="272" w:type="pct"/>
            <w:tcBorders>
              <w:top w:val="single" w:sz="4" w:space="0" w:color="auto"/>
              <w:left w:val="single" w:sz="4" w:space="0" w:color="auto"/>
              <w:bottom w:val="single" w:sz="4" w:space="0" w:color="auto"/>
              <w:right w:val="single" w:sz="4" w:space="0" w:color="auto"/>
            </w:tcBorders>
            <w:hideMark/>
          </w:tcPr>
          <w:p w14:paraId="31C8DAB6" w14:textId="77777777" w:rsidR="005135A4" w:rsidRPr="005E130D" w:rsidRDefault="005135A4">
            <w:pPr>
              <w:rPr>
                <w:szCs w:val="24"/>
              </w:rPr>
            </w:pPr>
            <w:r w:rsidRPr="005E130D">
              <w:rPr>
                <w:szCs w:val="24"/>
              </w:rPr>
              <w:t>5</w:t>
            </w:r>
          </w:p>
        </w:tc>
        <w:tc>
          <w:tcPr>
            <w:tcW w:w="258" w:type="pct"/>
            <w:tcBorders>
              <w:top w:val="single" w:sz="4" w:space="0" w:color="auto"/>
              <w:left w:val="single" w:sz="4" w:space="0" w:color="auto"/>
              <w:bottom w:val="single" w:sz="4" w:space="0" w:color="auto"/>
              <w:right w:val="single" w:sz="4" w:space="0" w:color="auto"/>
            </w:tcBorders>
            <w:hideMark/>
          </w:tcPr>
          <w:p w14:paraId="31C8DAB7" w14:textId="77777777" w:rsidR="005135A4" w:rsidRPr="005E130D" w:rsidRDefault="005135A4">
            <w:pPr>
              <w:rPr>
                <w:szCs w:val="24"/>
              </w:rPr>
            </w:pPr>
            <w:r w:rsidRPr="005E130D">
              <w:rPr>
                <w:szCs w:val="24"/>
              </w:rPr>
              <w:t>6</w:t>
            </w:r>
          </w:p>
        </w:tc>
        <w:tc>
          <w:tcPr>
            <w:tcW w:w="335" w:type="pct"/>
            <w:tcBorders>
              <w:top w:val="single" w:sz="4" w:space="0" w:color="auto"/>
              <w:left w:val="single" w:sz="4" w:space="0" w:color="auto"/>
              <w:bottom w:val="single" w:sz="4" w:space="0" w:color="auto"/>
              <w:right w:val="single" w:sz="4" w:space="0" w:color="auto"/>
            </w:tcBorders>
            <w:hideMark/>
          </w:tcPr>
          <w:p w14:paraId="31C8DAB8" w14:textId="77777777" w:rsidR="005135A4" w:rsidRPr="005E130D" w:rsidRDefault="005135A4">
            <w:pPr>
              <w:rPr>
                <w:szCs w:val="24"/>
              </w:rPr>
            </w:pPr>
            <w:r w:rsidRPr="005E130D">
              <w:rPr>
                <w:szCs w:val="24"/>
              </w:rPr>
              <w:t>7</w:t>
            </w:r>
          </w:p>
        </w:tc>
        <w:tc>
          <w:tcPr>
            <w:tcW w:w="269" w:type="pct"/>
            <w:tcBorders>
              <w:top w:val="single" w:sz="4" w:space="0" w:color="auto"/>
              <w:left w:val="single" w:sz="4" w:space="0" w:color="auto"/>
              <w:bottom w:val="single" w:sz="4" w:space="0" w:color="auto"/>
              <w:right w:val="single" w:sz="4" w:space="0" w:color="auto"/>
            </w:tcBorders>
            <w:hideMark/>
          </w:tcPr>
          <w:p w14:paraId="31C8DAB9" w14:textId="77777777" w:rsidR="005135A4" w:rsidRPr="005E130D" w:rsidRDefault="005135A4">
            <w:pPr>
              <w:rPr>
                <w:szCs w:val="24"/>
              </w:rPr>
            </w:pPr>
            <w:r w:rsidRPr="005E130D">
              <w:rPr>
                <w:szCs w:val="24"/>
              </w:rPr>
              <w:t>8</w:t>
            </w:r>
          </w:p>
        </w:tc>
        <w:tc>
          <w:tcPr>
            <w:tcW w:w="335" w:type="pct"/>
            <w:tcBorders>
              <w:top w:val="single" w:sz="4" w:space="0" w:color="auto"/>
              <w:left w:val="single" w:sz="4" w:space="0" w:color="auto"/>
              <w:bottom w:val="single" w:sz="4" w:space="0" w:color="auto"/>
              <w:right w:val="single" w:sz="4" w:space="0" w:color="auto"/>
            </w:tcBorders>
            <w:hideMark/>
          </w:tcPr>
          <w:p w14:paraId="31C8DABA" w14:textId="77777777" w:rsidR="005135A4" w:rsidRPr="005E130D" w:rsidRDefault="005135A4">
            <w:pPr>
              <w:rPr>
                <w:szCs w:val="24"/>
              </w:rPr>
            </w:pPr>
            <w:r w:rsidRPr="005E130D">
              <w:rPr>
                <w:szCs w:val="24"/>
              </w:rPr>
              <w:t>9</w:t>
            </w:r>
          </w:p>
        </w:tc>
        <w:tc>
          <w:tcPr>
            <w:tcW w:w="304" w:type="pct"/>
            <w:tcBorders>
              <w:top w:val="single" w:sz="4" w:space="0" w:color="auto"/>
              <w:left w:val="single" w:sz="4" w:space="0" w:color="auto"/>
              <w:bottom w:val="single" w:sz="4" w:space="0" w:color="auto"/>
              <w:right w:val="single" w:sz="4" w:space="0" w:color="auto"/>
            </w:tcBorders>
            <w:hideMark/>
          </w:tcPr>
          <w:p w14:paraId="31C8DABB" w14:textId="77777777" w:rsidR="005135A4" w:rsidRPr="00494057" w:rsidRDefault="005135A4">
            <w:pPr>
              <w:rPr>
                <w:szCs w:val="24"/>
              </w:rPr>
            </w:pPr>
            <w:r w:rsidRPr="00494057">
              <w:rPr>
                <w:szCs w:val="24"/>
              </w:rPr>
              <w:t>10</w:t>
            </w:r>
          </w:p>
        </w:tc>
      </w:tr>
      <w:tr w:rsidR="00B73ED3" w:rsidRPr="00494057" w14:paraId="2F480AE4"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tcPr>
          <w:p w14:paraId="4BFBA4D8" w14:textId="5A567ED9" w:rsidR="00B73ED3" w:rsidRDefault="00931754">
            <w:pPr>
              <w:rPr>
                <w:sz w:val="22"/>
                <w:szCs w:val="22"/>
              </w:rPr>
            </w:pPr>
            <w:r>
              <w:rPr>
                <w:sz w:val="22"/>
                <w:szCs w:val="22"/>
              </w:rPr>
              <w:t>6.Kovos su korupcija priemonių vykdymas</w:t>
            </w:r>
          </w:p>
        </w:tc>
        <w:tc>
          <w:tcPr>
            <w:tcW w:w="900" w:type="pct"/>
            <w:tcBorders>
              <w:top w:val="single" w:sz="4" w:space="0" w:color="auto"/>
              <w:left w:val="single" w:sz="4" w:space="0" w:color="auto"/>
              <w:bottom w:val="single" w:sz="4" w:space="0" w:color="auto"/>
              <w:right w:val="single" w:sz="4" w:space="0" w:color="auto"/>
            </w:tcBorders>
          </w:tcPr>
          <w:p w14:paraId="0FEFE02B" w14:textId="434D3049" w:rsidR="00B73ED3" w:rsidRPr="005E130D" w:rsidRDefault="00931754">
            <w:pPr>
              <w:rPr>
                <w:sz w:val="22"/>
                <w:szCs w:val="22"/>
              </w:rPr>
            </w:pPr>
            <w:r>
              <w:rPr>
                <w:sz w:val="22"/>
                <w:szCs w:val="22"/>
              </w:rPr>
              <w:t>Priemonių skaičius</w:t>
            </w:r>
          </w:p>
        </w:tc>
        <w:tc>
          <w:tcPr>
            <w:tcW w:w="272" w:type="pct"/>
            <w:tcBorders>
              <w:top w:val="single" w:sz="4" w:space="0" w:color="auto"/>
              <w:left w:val="single" w:sz="4" w:space="0" w:color="auto"/>
              <w:bottom w:val="single" w:sz="4" w:space="0" w:color="auto"/>
              <w:right w:val="single" w:sz="4" w:space="0" w:color="auto"/>
            </w:tcBorders>
          </w:tcPr>
          <w:p w14:paraId="0077821B" w14:textId="090F8FE8" w:rsidR="00B73ED3" w:rsidRPr="005E130D" w:rsidRDefault="00D93005">
            <w:pPr>
              <w:rPr>
                <w:szCs w:val="24"/>
              </w:rPr>
            </w:pPr>
            <w:r>
              <w:rPr>
                <w:szCs w:val="24"/>
              </w:rPr>
              <w:t>1</w:t>
            </w:r>
          </w:p>
        </w:tc>
        <w:tc>
          <w:tcPr>
            <w:tcW w:w="335" w:type="pct"/>
            <w:tcBorders>
              <w:top w:val="single" w:sz="4" w:space="0" w:color="auto"/>
              <w:left w:val="single" w:sz="4" w:space="0" w:color="auto"/>
              <w:bottom w:val="single" w:sz="4" w:space="0" w:color="auto"/>
              <w:right w:val="single" w:sz="4" w:space="0" w:color="auto"/>
            </w:tcBorders>
          </w:tcPr>
          <w:p w14:paraId="03C6E6EE" w14:textId="7F01680E" w:rsidR="00B73ED3" w:rsidRPr="005E130D" w:rsidRDefault="00D93005">
            <w:pPr>
              <w:rPr>
                <w:szCs w:val="24"/>
              </w:rPr>
            </w:pPr>
            <w:r>
              <w:rPr>
                <w:szCs w:val="24"/>
              </w:rPr>
              <w:t>2</w:t>
            </w:r>
          </w:p>
        </w:tc>
        <w:tc>
          <w:tcPr>
            <w:tcW w:w="272" w:type="pct"/>
            <w:tcBorders>
              <w:top w:val="single" w:sz="4" w:space="0" w:color="auto"/>
              <w:left w:val="single" w:sz="4" w:space="0" w:color="auto"/>
              <w:bottom w:val="single" w:sz="4" w:space="0" w:color="auto"/>
              <w:right w:val="single" w:sz="4" w:space="0" w:color="auto"/>
            </w:tcBorders>
          </w:tcPr>
          <w:p w14:paraId="0095F6E2" w14:textId="61A46965" w:rsidR="00B73ED3" w:rsidRPr="005E130D" w:rsidRDefault="00D93005">
            <w:pPr>
              <w:rPr>
                <w:szCs w:val="24"/>
              </w:rPr>
            </w:pPr>
            <w:r>
              <w:rPr>
                <w:szCs w:val="24"/>
              </w:rPr>
              <w:t>3</w:t>
            </w:r>
          </w:p>
        </w:tc>
        <w:tc>
          <w:tcPr>
            <w:tcW w:w="335" w:type="pct"/>
            <w:tcBorders>
              <w:top w:val="single" w:sz="4" w:space="0" w:color="auto"/>
              <w:left w:val="single" w:sz="4" w:space="0" w:color="auto"/>
              <w:bottom w:val="single" w:sz="4" w:space="0" w:color="auto"/>
              <w:right w:val="single" w:sz="4" w:space="0" w:color="auto"/>
            </w:tcBorders>
          </w:tcPr>
          <w:p w14:paraId="142CE07A" w14:textId="6DE141B0" w:rsidR="00B73ED3" w:rsidRPr="005E130D" w:rsidRDefault="00D93005">
            <w:pPr>
              <w:rPr>
                <w:szCs w:val="24"/>
              </w:rPr>
            </w:pPr>
            <w:r>
              <w:rPr>
                <w:szCs w:val="24"/>
              </w:rPr>
              <w:t>4</w:t>
            </w:r>
          </w:p>
        </w:tc>
        <w:tc>
          <w:tcPr>
            <w:tcW w:w="272" w:type="pct"/>
            <w:tcBorders>
              <w:top w:val="single" w:sz="4" w:space="0" w:color="auto"/>
              <w:left w:val="single" w:sz="4" w:space="0" w:color="auto"/>
              <w:bottom w:val="single" w:sz="4" w:space="0" w:color="auto"/>
              <w:right w:val="single" w:sz="4" w:space="0" w:color="auto"/>
            </w:tcBorders>
          </w:tcPr>
          <w:p w14:paraId="18AC6E82" w14:textId="206BE533" w:rsidR="00B73ED3" w:rsidRPr="005E130D" w:rsidRDefault="00D93005">
            <w:pPr>
              <w:rPr>
                <w:szCs w:val="24"/>
              </w:rPr>
            </w:pPr>
            <w:r>
              <w:rPr>
                <w:szCs w:val="24"/>
              </w:rPr>
              <w:t>5</w:t>
            </w:r>
          </w:p>
        </w:tc>
        <w:tc>
          <w:tcPr>
            <w:tcW w:w="258" w:type="pct"/>
            <w:tcBorders>
              <w:top w:val="single" w:sz="4" w:space="0" w:color="auto"/>
              <w:left w:val="single" w:sz="4" w:space="0" w:color="auto"/>
              <w:bottom w:val="single" w:sz="4" w:space="0" w:color="auto"/>
              <w:right w:val="single" w:sz="4" w:space="0" w:color="auto"/>
            </w:tcBorders>
          </w:tcPr>
          <w:p w14:paraId="2A1837FF" w14:textId="538F18B8" w:rsidR="00B73ED3" w:rsidRPr="005E130D" w:rsidRDefault="00D93005">
            <w:pPr>
              <w:rPr>
                <w:szCs w:val="24"/>
              </w:rPr>
            </w:pPr>
            <w:r>
              <w:rPr>
                <w:szCs w:val="24"/>
              </w:rPr>
              <w:t>6</w:t>
            </w:r>
          </w:p>
        </w:tc>
        <w:tc>
          <w:tcPr>
            <w:tcW w:w="335" w:type="pct"/>
            <w:tcBorders>
              <w:top w:val="single" w:sz="4" w:space="0" w:color="auto"/>
              <w:left w:val="single" w:sz="4" w:space="0" w:color="auto"/>
              <w:bottom w:val="single" w:sz="4" w:space="0" w:color="auto"/>
              <w:right w:val="single" w:sz="4" w:space="0" w:color="auto"/>
            </w:tcBorders>
          </w:tcPr>
          <w:p w14:paraId="7E290DC2" w14:textId="646A746F" w:rsidR="00B73ED3" w:rsidRPr="005E130D" w:rsidRDefault="00D93005">
            <w:pPr>
              <w:rPr>
                <w:szCs w:val="24"/>
              </w:rPr>
            </w:pPr>
            <w:r>
              <w:rPr>
                <w:szCs w:val="24"/>
              </w:rPr>
              <w:t>7</w:t>
            </w:r>
          </w:p>
        </w:tc>
        <w:tc>
          <w:tcPr>
            <w:tcW w:w="269" w:type="pct"/>
            <w:tcBorders>
              <w:top w:val="single" w:sz="4" w:space="0" w:color="auto"/>
              <w:left w:val="single" w:sz="4" w:space="0" w:color="auto"/>
              <w:bottom w:val="single" w:sz="4" w:space="0" w:color="auto"/>
              <w:right w:val="single" w:sz="4" w:space="0" w:color="auto"/>
            </w:tcBorders>
          </w:tcPr>
          <w:p w14:paraId="0801C50D" w14:textId="7974281A" w:rsidR="00B73ED3" w:rsidRPr="005E130D" w:rsidRDefault="00D93005">
            <w:pPr>
              <w:rPr>
                <w:szCs w:val="24"/>
              </w:rPr>
            </w:pPr>
            <w:r>
              <w:rPr>
                <w:szCs w:val="24"/>
              </w:rPr>
              <w:t>8</w:t>
            </w:r>
          </w:p>
        </w:tc>
        <w:tc>
          <w:tcPr>
            <w:tcW w:w="335" w:type="pct"/>
            <w:tcBorders>
              <w:top w:val="single" w:sz="4" w:space="0" w:color="auto"/>
              <w:left w:val="single" w:sz="4" w:space="0" w:color="auto"/>
              <w:bottom w:val="single" w:sz="4" w:space="0" w:color="auto"/>
              <w:right w:val="single" w:sz="4" w:space="0" w:color="auto"/>
            </w:tcBorders>
          </w:tcPr>
          <w:p w14:paraId="46F13F71" w14:textId="625E95AD" w:rsidR="00B73ED3" w:rsidRPr="005E130D" w:rsidRDefault="00D93005">
            <w:pPr>
              <w:rPr>
                <w:szCs w:val="24"/>
              </w:rPr>
            </w:pPr>
            <w:r>
              <w:rPr>
                <w:szCs w:val="24"/>
              </w:rPr>
              <w:t>9</w:t>
            </w:r>
          </w:p>
        </w:tc>
        <w:tc>
          <w:tcPr>
            <w:tcW w:w="304" w:type="pct"/>
            <w:tcBorders>
              <w:top w:val="single" w:sz="4" w:space="0" w:color="auto"/>
              <w:left w:val="single" w:sz="4" w:space="0" w:color="auto"/>
              <w:bottom w:val="single" w:sz="4" w:space="0" w:color="auto"/>
              <w:right w:val="single" w:sz="4" w:space="0" w:color="auto"/>
            </w:tcBorders>
          </w:tcPr>
          <w:p w14:paraId="301BA2FA" w14:textId="5F5624FF" w:rsidR="00B73ED3" w:rsidRPr="00494057" w:rsidRDefault="00D93005">
            <w:pPr>
              <w:rPr>
                <w:szCs w:val="24"/>
              </w:rPr>
            </w:pPr>
            <w:r>
              <w:rPr>
                <w:szCs w:val="24"/>
              </w:rPr>
              <w:t>10</w:t>
            </w:r>
          </w:p>
        </w:tc>
      </w:tr>
      <w:tr w:rsidR="001209C6" w:rsidRPr="00494057" w14:paraId="1B01A336" w14:textId="77777777" w:rsidTr="00646D80">
        <w:trPr>
          <w:trHeight w:val="100"/>
        </w:trPr>
        <w:tc>
          <w:tcPr>
            <w:tcW w:w="1114" w:type="pct"/>
            <w:tcBorders>
              <w:top w:val="single" w:sz="4" w:space="0" w:color="auto"/>
              <w:left w:val="single" w:sz="4" w:space="0" w:color="auto"/>
              <w:bottom w:val="single" w:sz="4" w:space="0" w:color="auto"/>
              <w:right w:val="single" w:sz="4" w:space="0" w:color="auto"/>
            </w:tcBorders>
          </w:tcPr>
          <w:p w14:paraId="4328AEE5" w14:textId="64D5ADDF" w:rsidR="001209C6" w:rsidRDefault="001209C6">
            <w:pPr>
              <w:rPr>
                <w:sz w:val="22"/>
                <w:szCs w:val="22"/>
              </w:rPr>
            </w:pPr>
            <w:r>
              <w:rPr>
                <w:sz w:val="22"/>
                <w:szCs w:val="22"/>
              </w:rPr>
              <w:t xml:space="preserve">7. </w:t>
            </w:r>
            <w:r w:rsidRPr="00E31B67">
              <w:rPr>
                <w:sz w:val="22"/>
                <w:szCs w:val="22"/>
              </w:rPr>
              <w:t>Prevencinių programų, finansuojamų iš PSDF vykdymas</w:t>
            </w:r>
          </w:p>
        </w:tc>
        <w:tc>
          <w:tcPr>
            <w:tcW w:w="900" w:type="pct"/>
            <w:tcBorders>
              <w:top w:val="single" w:sz="4" w:space="0" w:color="auto"/>
              <w:left w:val="single" w:sz="4" w:space="0" w:color="auto"/>
              <w:bottom w:val="single" w:sz="4" w:space="0" w:color="auto"/>
              <w:right w:val="single" w:sz="4" w:space="0" w:color="auto"/>
            </w:tcBorders>
          </w:tcPr>
          <w:p w14:paraId="0ACA5545" w14:textId="3FC55CF0" w:rsidR="001209C6" w:rsidRDefault="001209C6">
            <w:pPr>
              <w:rPr>
                <w:sz w:val="22"/>
                <w:szCs w:val="22"/>
              </w:rPr>
            </w:pPr>
            <w:r w:rsidRPr="00E31B67">
              <w:rPr>
                <w:sz w:val="22"/>
                <w:szCs w:val="22"/>
              </w:rPr>
              <w:t>Prevencinėse programose dalyvaujančių tos prevencinės programos tikslinei</w:t>
            </w:r>
            <w:r>
              <w:rPr>
                <w:sz w:val="22"/>
                <w:szCs w:val="22"/>
              </w:rPr>
              <w:t xml:space="preserve"> </w:t>
            </w:r>
            <w:r w:rsidRPr="00E31B67">
              <w:rPr>
                <w:sz w:val="22"/>
                <w:szCs w:val="22"/>
              </w:rPr>
              <w:t xml:space="preserve">populiacijai priklausančių asmenų dalies </w:t>
            </w:r>
            <w:r w:rsidR="00A175A4">
              <w:rPr>
                <w:sz w:val="22"/>
                <w:szCs w:val="22"/>
              </w:rPr>
              <w:t>rodiklis (proc.) būtų didesnis</w:t>
            </w:r>
            <w:r w:rsidRPr="00E31B67">
              <w:rPr>
                <w:sz w:val="22"/>
                <w:szCs w:val="22"/>
              </w:rPr>
              <w:t xml:space="preserve"> už šalies vidurkį, buvusį prieš vertinamus metus</w:t>
            </w:r>
          </w:p>
        </w:tc>
        <w:tc>
          <w:tcPr>
            <w:tcW w:w="272" w:type="pct"/>
            <w:tcBorders>
              <w:top w:val="single" w:sz="4" w:space="0" w:color="auto"/>
              <w:left w:val="single" w:sz="4" w:space="0" w:color="auto"/>
              <w:bottom w:val="single" w:sz="4" w:space="0" w:color="auto"/>
              <w:right w:val="single" w:sz="4" w:space="0" w:color="auto"/>
            </w:tcBorders>
          </w:tcPr>
          <w:p w14:paraId="0F35F5E3" w14:textId="0B25D97F" w:rsidR="001209C6" w:rsidRDefault="00AE2A55">
            <w:pPr>
              <w:rPr>
                <w:szCs w:val="24"/>
              </w:rPr>
            </w:pPr>
            <w:r>
              <w:rPr>
                <w:szCs w:val="24"/>
              </w:rPr>
              <w:t>5</w:t>
            </w:r>
          </w:p>
        </w:tc>
        <w:tc>
          <w:tcPr>
            <w:tcW w:w="335" w:type="pct"/>
            <w:tcBorders>
              <w:top w:val="single" w:sz="4" w:space="0" w:color="auto"/>
              <w:left w:val="single" w:sz="4" w:space="0" w:color="auto"/>
              <w:bottom w:val="single" w:sz="4" w:space="0" w:color="auto"/>
              <w:right w:val="single" w:sz="4" w:space="0" w:color="auto"/>
            </w:tcBorders>
          </w:tcPr>
          <w:p w14:paraId="2426B353" w14:textId="2F6F98E6" w:rsidR="001209C6" w:rsidRDefault="00AE2A55">
            <w:pPr>
              <w:rPr>
                <w:szCs w:val="24"/>
              </w:rPr>
            </w:pPr>
            <w:r>
              <w:rPr>
                <w:szCs w:val="24"/>
              </w:rPr>
              <w:t>10</w:t>
            </w:r>
          </w:p>
        </w:tc>
        <w:tc>
          <w:tcPr>
            <w:tcW w:w="272" w:type="pct"/>
            <w:tcBorders>
              <w:top w:val="single" w:sz="4" w:space="0" w:color="auto"/>
              <w:left w:val="single" w:sz="4" w:space="0" w:color="auto"/>
              <w:bottom w:val="single" w:sz="4" w:space="0" w:color="auto"/>
              <w:right w:val="single" w:sz="4" w:space="0" w:color="auto"/>
            </w:tcBorders>
          </w:tcPr>
          <w:p w14:paraId="7BBA30EB" w14:textId="57DD4FF6" w:rsidR="001209C6" w:rsidRDefault="00AE2A55">
            <w:pPr>
              <w:rPr>
                <w:szCs w:val="24"/>
              </w:rPr>
            </w:pPr>
            <w:r>
              <w:rPr>
                <w:szCs w:val="24"/>
              </w:rPr>
              <w:t>15</w:t>
            </w:r>
          </w:p>
        </w:tc>
        <w:tc>
          <w:tcPr>
            <w:tcW w:w="335" w:type="pct"/>
            <w:tcBorders>
              <w:top w:val="single" w:sz="4" w:space="0" w:color="auto"/>
              <w:left w:val="single" w:sz="4" w:space="0" w:color="auto"/>
              <w:bottom w:val="single" w:sz="4" w:space="0" w:color="auto"/>
              <w:right w:val="single" w:sz="4" w:space="0" w:color="auto"/>
            </w:tcBorders>
          </w:tcPr>
          <w:p w14:paraId="30F3A94C" w14:textId="14A987F1" w:rsidR="001209C6" w:rsidRDefault="00AE2A55">
            <w:pPr>
              <w:rPr>
                <w:szCs w:val="24"/>
              </w:rPr>
            </w:pPr>
            <w:r>
              <w:rPr>
                <w:szCs w:val="24"/>
              </w:rPr>
              <w:t>20</w:t>
            </w:r>
          </w:p>
        </w:tc>
        <w:tc>
          <w:tcPr>
            <w:tcW w:w="272" w:type="pct"/>
            <w:tcBorders>
              <w:top w:val="single" w:sz="4" w:space="0" w:color="auto"/>
              <w:left w:val="single" w:sz="4" w:space="0" w:color="auto"/>
              <w:bottom w:val="single" w:sz="4" w:space="0" w:color="auto"/>
              <w:right w:val="single" w:sz="4" w:space="0" w:color="auto"/>
            </w:tcBorders>
          </w:tcPr>
          <w:p w14:paraId="0EB2A141" w14:textId="71CB4CF9" w:rsidR="001209C6" w:rsidRDefault="00AE2A55">
            <w:pPr>
              <w:rPr>
                <w:szCs w:val="24"/>
              </w:rPr>
            </w:pPr>
            <w:r>
              <w:rPr>
                <w:szCs w:val="24"/>
              </w:rPr>
              <w:t>25</w:t>
            </w:r>
          </w:p>
        </w:tc>
        <w:tc>
          <w:tcPr>
            <w:tcW w:w="258" w:type="pct"/>
            <w:tcBorders>
              <w:top w:val="single" w:sz="4" w:space="0" w:color="auto"/>
              <w:left w:val="single" w:sz="4" w:space="0" w:color="auto"/>
              <w:bottom w:val="single" w:sz="4" w:space="0" w:color="auto"/>
              <w:right w:val="single" w:sz="4" w:space="0" w:color="auto"/>
            </w:tcBorders>
          </w:tcPr>
          <w:p w14:paraId="75E0E984" w14:textId="48C7183C" w:rsidR="001209C6" w:rsidRDefault="00AE2A55">
            <w:pPr>
              <w:rPr>
                <w:szCs w:val="24"/>
              </w:rPr>
            </w:pPr>
            <w:r>
              <w:rPr>
                <w:szCs w:val="24"/>
              </w:rPr>
              <w:t>30</w:t>
            </w:r>
          </w:p>
        </w:tc>
        <w:tc>
          <w:tcPr>
            <w:tcW w:w="335" w:type="pct"/>
            <w:tcBorders>
              <w:top w:val="single" w:sz="4" w:space="0" w:color="auto"/>
              <w:left w:val="single" w:sz="4" w:space="0" w:color="auto"/>
              <w:bottom w:val="single" w:sz="4" w:space="0" w:color="auto"/>
              <w:right w:val="single" w:sz="4" w:space="0" w:color="auto"/>
            </w:tcBorders>
          </w:tcPr>
          <w:p w14:paraId="506B61EA" w14:textId="280FD88C" w:rsidR="001209C6" w:rsidRDefault="00AE2A55">
            <w:pPr>
              <w:rPr>
                <w:szCs w:val="24"/>
              </w:rPr>
            </w:pPr>
            <w:r>
              <w:rPr>
                <w:szCs w:val="24"/>
              </w:rPr>
              <w:t>35</w:t>
            </w:r>
          </w:p>
        </w:tc>
        <w:tc>
          <w:tcPr>
            <w:tcW w:w="269" w:type="pct"/>
            <w:tcBorders>
              <w:top w:val="single" w:sz="4" w:space="0" w:color="auto"/>
              <w:left w:val="single" w:sz="4" w:space="0" w:color="auto"/>
              <w:bottom w:val="single" w:sz="4" w:space="0" w:color="auto"/>
              <w:right w:val="single" w:sz="4" w:space="0" w:color="auto"/>
            </w:tcBorders>
          </w:tcPr>
          <w:p w14:paraId="42983CAD" w14:textId="405DDB5D" w:rsidR="001209C6" w:rsidRDefault="00AE2A55">
            <w:pPr>
              <w:rPr>
                <w:szCs w:val="24"/>
              </w:rPr>
            </w:pPr>
            <w:r>
              <w:rPr>
                <w:szCs w:val="24"/>
              </w:rPr>
              <w:t>40</w:t>
            </w:r>
          </w:p>
        </w:tc>
        <w:tc>
          <w:tcPr>
            <w:tcW w:w="335" w:type="pct"/>
            <w:tcBorders>
              <w:top w:val="single" w:sz="4" w:space="0" w:color="auto"/>
              <w:left w:val="single" w:sz="4" w:space="0" w:color="auto"/>
              <w:bottom w:val="single" w:sz="4" w:space="0" w:color="auto"/>
              <w:right w:val="single" w:sz="4" w:space="0" w:color="auto"/>
            </w:tcBorders>
          </w:tcPr>
          <w:p w14:paraId="655C9D8D" w14:textId="7DE51DEA" w:rsidR="001209C6" w:rsidRDefault="00AE2A55">
            <w:pPr>
              <w:rPr>
                <w:szCs w:val="24"/>
              </w:rPr>
            </w:pPr>
            <w:r>
              <w:rPr>
                <w:szCs w:val="24"/>
              </w:rPr>
              <w:t>45</w:t>
            </w:r>
          </w:p>
        </w:tc>
        <w:tc>
          <w:tcPr>
            <w:tcW w:w="304" w:type="pct"/>
            <w:tcBorders>
              <w:top w:val="single" w:sz="4" w:space="0" w:color="auto"/>
              <w:left w:val="single" w:sz="4" w:space="0" w:color="auto"/>
              <w:bottom w:val="single" w:sz="4" w:space="0" w:color="auto"/>
              <w:right w:val="single" w:sz="4" w:space="0" w:color="auto"/>
            </w:tcBorders>
          </w:tcPr>
          <w:p w14:paraId="2D1508DC" w14:textId="41EF58C9" w:rsidR="001209C6" w:rsidRDefault="00AE2A55">
            <w:pPr>
              <w:rPr>
                <w:szCs w:val="24"/>
              </w:rPr>
            </w:pPr>
            <w:r>
              <w:rPr>
                <w:szCs w:val="24"/>
              </w:rPr>
              <w:t>5</w:t>
            </w:r>
            <w:r w:rsidR="00261AB2">
              <w:rPr>
                <w:szCs w:val="24"/>
              </w:rPr>
              <w:t>0</w:t>
            </w:r>
          </w:p>
        </w:tc>
      </w:tr>
    </w:tbl>
    <w:p w14:paraId="31C8DABD" w14:textId="77777777" w:rsidR="005135A4" w:rsidRPr="00494057" w:rsidRDefault="005135A4" w:rsidP="005135A4">
      <w:pPr>
        <w:jc w:val="center"/>
        <w:rPr>
          <w:szCs w:val="24"/>
        </w:rPr>
      </w:pPr>
    </w:p>
    <w:p w14:paraId="31C8DABE" w14:textId="77777777" w:rsidR="005135A4" w:rsidRPr="00494057" w:rsidRDefault="005135A4" w:rsidP="005135A4">
      <w:pPr>
        <w:jc w:val="center"/>
        <w:rPr>
          <w:szCs w:val="24"/>
        </w:rPr>
      </w:pPr>
      <w:r w:rsidRPr="00494057">
        <w:rPr>
          <w:szCs w:val="24"/>
        </w:rPr>
        <w:t>_____________________</w:t>
      </w:r>
    </w:p>
    <w:p w14:paraId="31C8DABF" w14:textId="77777777" w:rsidR="005135A4" w:rsidRPr="00494057" w:rsidRDefault="005135A4" w:rsidP="005135A4">
      <w:pPr>
        <w:rPr>
          <w:szCs w:val="24"/>
        </w:rPr>
      </w:pPr>
    </w:p>
    <w:p w14:paraId="31C8DAC0" w14:textId="77777777" w:rsidR="005135A4" w:rsidRPr="00494057" w:rsidRDefault="005135A4" w:rsidP="005135A4">
      <w:pPr>
        <w:rPr>
          <w:szCs w:val="24"/>
        </w:rPr>
      </w:pPr>
    </w:p>
    <w:p w14:paraId="31C8DAC1" w14:textId="77777777" w:rsidR="005135A4" w:rsidRPr="00494057" w:rsidRDefault="005135A4" w:rsidP="005135A4">
      <w:pPr>
        <w:rPr>
          <w:szCs w:val="24"/>
        </w:rPr>
      </w:pPr>
    </w:p>
    <w:p w14:paraId="31C8DAC2" w14:textId="77777777" w:rsidR="005135A4" w:rsidRPr="00494057" w:rsidRDefault="005135A4" w:rsidP="005135A4">
      <w:pPr>
        <w:rPr>
          <w:szCs w:val="24"/>
        </w:rPr>
      </w:pPr>
    </w:p>
    <w:p w14:paraId="72BF4766" w14:textId="77777777" w:rsidR="00B65AF7" w:rsidRDefault="00B65AF7" w:rsidP="00B65AF7">
      <w:pPr>
        <w:spacing w:line="100" w:lineRule="atLeast"/>
        <w:jc w:val="center"/>
        <w:rPr>
          <w:color w:val="000000"/>
          <w:szCs w:val="24"/>
        </w:rPr>
      </w:pPr>
    </w:p>
    <w:p w14:paraId="2F231B74" w14:textId="77777777" w:rsidR="00B65AF7" w:rsidRDefault="00B65AF7" w:rsidP="00B65AF7">
      <w:pPr>
        <w:rPr>
          <w:b/>
          <w:caps/>
        </w:rPr>
      </w:pPr>
    </w:p>
    <w:p w14:paraId="70E0ED4E" w14:textId="77777777" w:rsidR="00B65AF7" w:rsidRDefault="00B65AF7" w:rsidP="00B65AF7">
      <w:pPr>
        <w:jc w:val="center"/>
        <w:rPr>
          <w:b/>
          <w:caps/>
        </w:rPr>
      </w:pPr>
    </w:p>
    <w:p w14:paraId="31C8DADF" w14:textId="77777777" w:rsidR="005135A4" w:rsidRDefault="005135A4" w:rsidP="005135A4">
      <w:pPr>
        <w:autoSpaceDE w:val="0"/>
        <w:autoSpaceDN w:val="0"/>
        <w:adjustRightInd w:val="0"/>
        <w:rPr>
          <w:color w:val="000000"/>
          <w:szCs w:val="24"/>
        </w:rPr>
      </w:pPr>
    </w:p>
    <w:p w14:paraId="39B26249" w14:textId="77777777" w:rsidR="00DC5A0F" w:rsidRPr="00494057" w:rsidRDefault="00DC5A0F" w:rsidP="005135A4">
      <w:pPr>
        <w:autoSpaceDE w:val="0"/>
        <w:autoSpaceDN w:val="0"/>
        <w:adjustRightInd w:val="0"/>
        <w:rPr>
          <w:color w:val="000000"/>
          <w:szCs w:val="24"/>
        </w:rPr>
      </w:pPr>
    </w:p>
    <w:p w14:paraId="31C8DAE0" w14:textId="77777777" w:rsidR="005135A4" w:rsidRPr="00494057" w:rsidRDefault="005135A4" w:rsidP="00127893">
      <w:pPr>
        <w:autoSpaceDE w:val="0"/>
        <w:autoSpaceDN w:val="0"/>
        <w:adjustRightInd w:val="0"/>
        <w:ind w:left="3888" w:firstLine="1296"/>
        <w:rPr>
          <w:color w:val="000000"/>
          <w:szCs w:val="24"/>
        </w:rPr>
      </w:pPr>
      <w:r w:rsidRPr="00494057">
        <w:rPr>
          <w:color w:val="000000"/>
          <w:szCs w:val="24"/>
        </w:rPr>
        <w:lastRenderedPageBreak/>
        <w:t>Lazdijų rajono savivaldybės tarybos</w:t>
      </w:r>
    </w:p>
    <w:p w14:paraId="31C8DAE1" w14:textId="18198E44" w:rsidR="005135A4" w:rsidRPr="00494057" w:rsidRDefault="00C13FDB" w:rsidP="00127893">
      <w:pPr>
        <w:tabs>
          <w:tab w:val="left" w:pos="3180"/>
        </w:tabs>
        <w:autoSpaceDE w:val="0"/>
        <w:autoSpaceDN w:val="0"/>
        <w:adjustRightInd w:val="0"/>
        <w:rPr>
          <w:color w:val="000000"/>
          <w:szCs w:val="24"/>
        </w:rPr>
      </w:pPr>
      <w:r>
        <w:rPr>
          <w:color w:val="000000"/>
          <w:szCs w:val="24"/>
        </w:rPr>
        <w:tab/>
      </w:r>
      <w:r>
        <w:rPr>
          <w:color w:val="000000"/>
          <w:szCs w:val="24"/>
        </w:rPr>
        <w:tab/>
      </w:r>
      <w:r>
        <w:rPr>
          <w:color w:val="000000"/>
          <w:szCs w:val="24"/>
        </w:rPr>
        <w:tab/>
        <w:t>2016 m. gegužės</w:t>
      </w:r>
      <w:r w:rsidR="005135A4" w:rsidRPr="00494057">
        <w:rPr>
          <w:color w:val="000000"/>
          <w:szCs w:val="24"/>
        </w:rPr>
        <w:t xml:space="preserve"> </w:t>
      </w:r>
      <w:r w:rsidR="0016523B">
        <w:rPr>
          <w:color w:val="000000"/>
          <w:szCs w:val="24"/>
        </w:rPr>
        <w:t xml:space="preserve">   </w:t>
      </w:r>
      <w:r w:rsidR="005135A4" w:rsidRPr="00494057">
        <w:rPr>
          <w:color w:val="000000"/>
          <w:szCs w:val="24"/>
        </w:rPr>
        <w:t xml:space="preserve">d.                     </w:t>
      </w:r>
    </w:p>
    <w:p w14:paraId="31C8DAE2" w14:textId="77777777" w:rsidR="005135A4" w:rsidRPr="00494057" w:rsidRDefault="00C13FDB" w:rsidP="00127893">
      <w:pPr>
        <w:tabs>
          <w:tab w:val="left" w:pos="3180"/>
        </w:tabs>
        <w:autoSpaceDE w:val="0"/>
        <w:autoSpaceDN w:val="0"/>
        <w:adjustRightInd w:val="0"/>
        <w:rPr>
          <w:color w:val="000000"/>
          <w:szCs w:val="24"/>
        </w:rPr>
      </w:pPr>
      <w:r>
        <w:rPr>
          <w:color w:val="000000"/>
          <w:szCs w:val="24"/>
        </w:rPr>
        <w:tab/>
      </w:r>
      <w:r>
        <w:rPr>
          <w:color w:val="000000"/>
          <w:szCs w:val="24"/>
        </w:rPr>
        <w:tab/>
      </w:r>
      <w:r>
        <w:rPr>
          <w:color w:val="000000"/>
          <w:szCs w:val="24"/>
        </w:rPr>
        <w:tab/>
        <w:t>sprendimo Nr. 5TS-</w:t>
      </w:r>
    </w:p>
    <w:p w14:paraId="31C8DAE3" w14:textId="77777777" w:rsidR="005135A4" w:rsidRPr="00494057" w:rsidRDefault="005135A4" w:rsidP="00127893">
      <w:pPr>
        <w:tabs>
          <w:tab w:val="left" w:pos="3180"/>
        </w:tabs>
        <w:autoSpaceDE w:val="0"/>
        <w:autoSpaceDN w:val="0"/>
        <w:adjustRightInd w:val="0"/>
        <w:rPr>
          <w:color w:val="000000"/>
          <w:szCs w:val="24"/>
        </w:rPr>
      </w:pPr>
      <w:r w:rsidRPr="00494057">
        <w:rPr>
          <w:color w:val="000000"/>
          <w:szCs w:val="24"/>
        </w:rPr>
        <w:tab/>
      </w:r>
      <w:r w:rsidRPr="00494057">
        <w:rPr>
          <w:color w:val="000000"/>
          <w:szCs w:val="24"/>
        </w:rPr>
        <w:tab/>
      </w:r>
      <w:r w:rsidRPr="00494057">
        <w:rPr>
          <w:color w:val="000000"/>
          <w:szCs w:val="24"/>
        </w:rPr>
        <w:tab/>
        <w:t>2 priedas</w:t>
      </w:r>
    </w:p>
    <w:p w14:paraId="31C8DAE4" w14:textId="77777777" w:rsidR="005135A4" w:rsidRPr="00494057" w:rsidRDefault="005135A4" w:rsidP="005135A4">
      <w:pPr>
        <w:tabs>
          <w:tab w:val="left" w:pos="3180"/>
        </w:tabs>
        <w:autoSpaceDE w:val="0"/>
        <w:autoSpaceDN w:val="0"/>
        <w:adjustRightInd w:val="0"/>
        <w:rPr>
          <w:szCs w:val="24"/>
        </w:rPr>
      </w:pPr>
    </w:p>
    <w:p w14:paraId="31C8DAE5" w14:textId="77777777" w:rsidR="005135A4" w:rsidRPr="00494057" w:rsidRDefault="00C13FDB" w:rsidP="005135A4">
      <w:pPr>
        <w:autoSpaceDE w:val="0"/>
        <w:autoSpaceDN w:val="0"/>
        <w:adjustRightInd w:val="0"/>
        <w:jc w:val="center"/>
        <w:rPr>
          <w:b/>
          <w:bCs/>
          <w:szCs w:val="24"/>
        </w:rPr>
      </w:pPr>
      <w:r>
        <w:rPr>
          <w:b/>
          <w:bCs/>
          <w:szCs w:val="24"/>
        </w:rPr>
        <w:t>2016</w:t>
      </w:r>
      <w:r w:rsidR="005135A4" w:rsidRPr="00494057">
        <w:rPr>
          <w:b/>
          <w:bCs/>
          <w:szCs w:val="24"/>
        </w:rPr>
        <w:t xml:space="preserve"> METŲ VŠĮ ,,LAZDIJŲ LIGONINĖ“ SIEKTINOS VEIKLOS UŽDUOTYS</w:t>
      </w:r>
    </w:p>
    <w:p w14:paraId="31C8DAE6" w14:textId="77777777" w:rsidR="005135A4" w:rsidRPr="00494057" w:rsidRDefault="005135A4" w:rsidP="005135A4">
      <w:pPr>
        <w:autoSpaceDE w:val="0"/>
        <w:autoSpaceDN w:val="0"/>
        <w:adjustRightInd w:val="0"/>
        <w:rPr>
          <w:b/>
          <w:bCs/>
          <w:szCs w:val="24"/>
        </w:rPr>
      </w:pPr>
    </w:p>
    <w:p w14:paraId="31C8DAE7" w14:textId="77777777" w:rsidR="005135A4" w:rsidRPr="00494057" w:rsidRDefault="005135A4" w:rsidP="003A29CC">
      <w:pPr>
        <w:pStyle w:val="Betarp"/>
        <w:spacing w:line="360" w:lineRule="auto"/>
        <w:jc w:val="both"/>
        <w:rPr>
          <w:rFonts w:ascii="Times New Roman" w:hAnsi="Times New Roman"/>
          <w:b/>
          <w:sz w:val="24"/>
          <w:szCs w:val="24"/>
        </w:rPr>
      </w:pPr>
      <w:r w:rsidRPr="00494057">
        <w:rPr>
          <w:rFonts w:ascii="Times New Roman" w:hAnsi="Times New Roman"/>
          <w:b/>
          <w:sz w:val="24"/>
          <w:szCs w:val="24"/>
        </w:rPr>
        <w:t>Kiekybinės įstaigos veiklos užduotys:</w:t>
      </w:r>
    </w:p>
    <w:p w14:paraId="31C8DAE8" w14:textId="2E2E3924" w:rsidR="005135A4" w:rsidRPr="00494057" w:rsidRDefault="005135A4" w:rsidP="003A29CC">
      <w:pPr>
        <w:pStyle w:val="Betarp"/>
        <w:numPr>
          <w:ilvl w:val="0"/>
          <w:numId w:val="5"/>
        </w:numPr>
        <w:spacing w:line="360" w:lineRule="auto"/>
        <w:jc w:val="both"/>
        <w:rPr>
          <w:rFonts w:ascii="Times New Roman" w:hAnsi="Times New Roman"/>
          <w:sz w:val="24"/>
          <w:szCs w:val="24"/>
        </w:rPr>
      </w:pPr>
      <w:r w:rsidRPr="00494057">
        <w:rPr>
          <w:rFonts w:ascii="Times New Roman" w:hAnsi="Times New Roman"/>
          <w:sz w:val="24"/>
          <w:szCs w:val="24"/>
        </w:rPr>
        <w:t>Finansinis</w:t>
      </w:r>
      <w:r w:rsidR="00A31FC8">
        <w:rPr>
          <w:rFonts w:ascii="Times New Roman" w:hAnsi="Times New Roman"/>
          <w:sz w:val="24"/>
          <w:szCs w:val="24"/>
        </w:rPr>
        <w:t xml:space="preserve"> įstaigos veiklos rezultatas – 50</w:t>
      </w:r>
      <w:r w:rsidRPr="00494057">
        <w:rPr>
          <w:rFonts w:ascii="Times New Roman" w:hAnsi="Times New Roman"/>
          <w:sz w:val="24"/>
          <w:szCs w:val="24"/>
        </w:rPr>
        <w:t xml:space="preserve"> 000 Eur.</w:t>
      </w:r>
    </w:p>
    <w:p w14:paraId="31C8DAE9" w14:textId="77777777" w:rsidR="005135A4" w:rsidRPr="00494057" w:rsidRDefault="005135A4" w:rsidP="003A29CC">
      <w:pPr>
        <w:pStyle w:val="Betarp"/>
        <w:numPr>
          <w:ilvl w:val="0"/>
          <w:numId w:val="5"/>
        </w:numPr>
        <w:spacing w:line="360" w:lineRule="auto"/>
        <w:jc w:val="both"/>
        <w:rPr>
          <w:rFonts w:ascii="Times New Roman" w:hAnsi="Times New Roman"/>
          <w:sz w:val="24"/>
          <w:szCs w:val="24"/>
        </w:rPr>
      </w:pPr>
      <w:r w:rsidRPr="00494057">
        <w:rPr>
          <w:rFonts w:ascii="Times New Roman" w:hAnsi="Times New Roman"/>
          <w:sz w:val="24"/>
          <w:szCs w:val="24"/>
        </w:rPr>
        <w:t>Įstaigos sąnaudų darbo užmokesčiui dalis – 60 % pagrindinės veiklos pajamų.</w:t>
      </w:r>
    </w:p>
    <w:p w14:paraId="31C8DAEA" w14:textId="71D01D33" w:rsidR="005135A4" w:rsidRPr="00494057" w:rsidRDefault="005135A4" w:rsidP="003A29CC">
      <w:pPr>
        <w:pStyle w:val="Betarp"/>
        <w:numPr>
          <w:ilvl w:val="0"/>
          <w:numId w:val="5"/>
        </w:numPr>
        <w:spacing w:line="360" w:lineRule="auto"/>
        <w:jc w:val="both"/>
        <w:rPr>
          <w:rFonts w:ascii="Times New Roman" w:hAnsi="Times New Roman"/>
          <w:sz w:val="24"/>
          <w:szCs w:val="24"/>
        </w:rPr>
      </w:pPr>
      <w:r w:rsidRPr="00494057">
        <w:rPr>
          <w:rFonts w:ascii="Times New Roman" w:hAnsi="Times New Roman"/>
          <w:sz w:val="24"/>
          <w:szCs w:val="24"/>
        </w:rPr>
        <w:t xml:space="preserve">Įstaigos sąnaudų valdymo išlaidoms dalis </w:t>
      </w:r>
      <w:r w:rsidR="00127893">
        <w:rPr>
          <w:rFonts w:ascii="Times New Roman" w:hAnsi="Times New Roman"/>
          <w:sz w:val="24"/>
          <w:szCs w:val="24"/>
        </w:rPr>
        <w:t xml:space="preserve">– </w:t>
      </w:r>
      <w:r w:rsidRPr="00494057">
        <w:rPr>
          <w:rFonts w:ascii="Times New Roman" w:hAnsi="Times New Roman"/>
          <w:sz w:val="24"/>
          <w:szCs w:val="24"/>
        </w:rPr>
        <w:t>2 % pagrindinės veiklos pajamų.</w:t>
      </w:r>
    </w:p>
    <w:p w14:paraId="31C8DAEB" w14:textId="77777777" w:rsidR="005135A4" w:rsidRPr="00494057" w:rsidRDefault="005135A4" w:rsidP="003A29CC">
      <w:pPr>
        <w:pStyle w:val="Betarp"/>
        <w:numPr>
          <w:ilvl w:val="0"/>
          <w:numId w:val="5"/>
        </w:numPr>
        <w:spacing w:line="360" w:lineRule="auto"/>
        <w:jc w:val="both"/>
        <w:rPr>
          <w:rFonts w:ascii="Times New Roman" w:hAnsi="Times New Roman"/>
          <w:sz w:val="24"/>
          <w:szCs w:val="24"/>
        </w:rPr>
      </w:pPr>
      <w:r w:rsidRPr="00494057">
        <w:rPr>
          <w:rFonts w:ascii="Times New Roman" w:hAnsi="Times New Roman"/>
          <w:sz w:val="24"/>
          <w:szCs w:val="24"/>
        </w:rPr>
        <w:t>Papildomų finan</w:t>
      </w:r>
      <w:r w:rsidR="00842B91">
        <w:rPr>
          <w:rFonts w:ascii="Times New Roman" w:hAnsi="Times New Roman"/>
          <w:sz w:val="24"/>
          <w:szCs w:val="24"/>
        </w:rPr>
        <w:t>savimo šaltinių pritraukimas – 10</w:t>
      </w:r>
      <w:r w:rsidRPr="00494057">
        <w:rPr>
          <w:rFonts w:ascii="Times New Roman" w:hAnsi="Times New Roman"/>
          <w:sz w:val="24"/>
          <w:szCs w:val="24"/>
        </w:rPr>
        <w:t>0 000 Eur.</w:t>
      </w:r>
    </w:p>
    <w:p w14:paraId="31C8DAEC" w14:textId="77777777" w:rsidR="005135A4" w:rsidRPr="00494057" w:rsidRDefault="005135A4" w:rsidP="003A29CC">
      <w:pPr>
        <w:pStyle w:val="Betarp"/>
        <w:spacing w:line="360" w:lineRule="auto"/>
        <w:jc w:val="both"/>
        <w:rPr>
          <w:rFonts w:ascii="Times New Roman" w:hAnsi="Times New Roman"/>
          <w:b/>
          <w:sz w:val="24"/>
          <w:szCs w:val="24"/>
        </w:rPr>
      </w:pPr>
      <w:r w:rsidRPr="00494057">
        <w:rPr>
          <w:rFonts w:ascii="Times New Roman" w:hAnsi="Times New Roman"/>
          <w:b/>
          <w:sz w:val="24"/>
          <w:szCs w:val="24"/>
        </w:rPr>
        <w:t>Kokybinės įstaigos veiklos užduotys:</w:t>
      </w:r>
    </w:p>
    <w:p w14:paraId="31C8DAED" w14:textId="77777777" w:rsidR="005135A4" w:rsidRDefault="005135A4" w:rsidP="003A29CC">
      <w:pPr>
        <w:pStyle w:val="Betarp"/>
        <w:spacing w:line="360" w:lineRule="auto"/>
        <w:jc w:val="both"/>
        <w:rPr>
          <w:rFonts w:ascii="Times New Roman" w:hAnsi="Times New Roman"/>
          <w:sz w:val="24"/>
          <w:szCs w:val="24"/>
          <w:lang w:val="fi-FI"/>
        </w:rPr>
      </w:pPr>
      <w:r w:rsidRPr="00494057">
        <w:rPr>
          <w:rFonts w:ascii="Times New Roman" w:hAnsi="Times New Roman"/>
          <w:sz w:val="24"/>
          <w:szCs w:val="24"/>
        </w:rPr>
        <w:t xml:space="preserve">      1. P</w:t>
      </w:r>
      <w:r w:rsidRPr="00494057">
        <w:rPr>
          <w:rFonts w:ascii="Times New Roman" w:hAnsi="Times New Roman"/>
          <w:sz w:val="24"/>
          <w:szCs w:val="24"/>
          <w:lang w:val="fi-FI"/>
        </w:rPr>
        <w:t>acientų pasitenkinimo įstaigos teikiamomis paslaugomis lygis bei pacientų skundų tendencijos – 0 skundų per metus.</w:t>
      </w:r>
    </w:p>
    <w:p w14:paraId="6C5536A3" w14:textId="1283F260" w:rsidR="00B92B4C" w:rsidRDefault="00B92B4C" w:rsidP="00B92B4C">
      <w:pPr>
        <w:pStyle w:val="Betarp"/>
        <w:tabs>
          <w:tab w:val="left" w:pos="567"/>
        </w:tabs>
        <w:spacing w:line="360" w:lineRule="auto"/>
        <w:ind w:left="330"/>
        <w:jc w:val="both"/>
        <w:rPr>
          <w:rFonts w:ascii="Times New Roman" w:hAnsi="Times New Roman"/>
          <w:sz w:val="24"/>
          <w:szCs w:val="24"/>
        </w:rPr>
      </w:pPr>
      <w:r>
        <w:rPr>
          <w:rFonts w:ascii="Times New Roman" w:hAnsi="Times New Roman"/>
          <w:sz w:val="24"/>
          <w:szCs w:val="24"/>
        </w:rPr>
        <w:t xml:space="preserve">2. </w:t>
      </w:r>
      <w:r w:rsidRPr="00B65AF7">
        <w:rPr>
          <w:rFonts w:ascii="Times New Roman" w:hAnsi="Times New Roman"/>
          <w:sz w:val="24"/>
          <w:szCs w:val="24"/>
        </w:rPr>
        <w:t xml:space="preserve">Kokybės vadybos </w:t>
      </w:r>
      <w:r>
        <w:rPr>
          <w:rFonts w:ascii="Times New Roman" w:hAnsi="Times New Roman"/>
          <w:sz w:val="24"/>
          <w:szCs w:val="24"/>
        </w:rPr>
        <w:t xml:space="preserve">sistemos tolesnis vystymas </w:t>
      </w:r>
      <w:r w:rsidR="0016523B">
        <w:rPr>
          <w:rFonts w:ascii="Times New Roman" w:hAnsi="Times New Roman"/>
          <w:sz w:val="24"/>
          <w:szCs w:val="24"/>
        </w:rPr>
        <w:t>–</w:t>
      </w:r>
      <w:r>
        <w:rPr>
          <w:rFonts w:ascii="Times New Roman" w:hAnsi="Times New Roman"/>
          <w:sz w:val="24"/>
          <w:szCs w:val="24"/>
        </w:rPr>
        <w:t xml:space="preserve"> k</w:t>
      </w:r>
      <w:r w:rsidRPr="00B65AF7">
        <w:rPr>
          <w:rFonts w:ascii="Times New Roman" w:hAnsi="Times New Roman"/>
          <w:sz w:val="24"/>
          <w:szCs w:val="24"/>
        </w:rPr>
        <w:t>okybės vadybos</w:t>
      </w:r>
      <w:r w:rsidR="00450AF3">
        <w:rPr>
          <w:rFonts w:ascii="Times New Roman" w:hAnsi="Times New Roman"/>
          <w:sz w:val="24"/>
          <w:szCs w:val="24"/>
        </w:rPr>
        <w:t xml:space="preserve"> procedūrų skaičius – 15</w:t>
      </w:r>
      <w:r>
        <w:rPr>
          <w:rFonts w:ascii="Times New Roman" w:hAnsi="Times New Roman"/>
          <w:sz w:val="24"/>
          <w:szCs w:val="24"/>
        </w:rPr>
        <w:t>;</w:t>
      </w:r>
    </w:p>
    <w:p w14:paraId="31C8DAEE" w14:textId="0E74E52A" w:rsidR="005135A4" w:rsidRPr="00494057" w:rsidRDefault="00B92B4C" w:rsidP="003A29CC">
      <w:pPr>
        <w:pStyle w:val="Betarp"/>
        <w:spacing w:line="360" w:lineRule="auto"/>
        <w:jc w:val="both"/>
        <w:rPr>
          <w:rFonts w:ascii="Times New Roman" w:hAnsi="Times New Roman"/>
          <w:sz w:val="24"/>
          <w:szCs w:val="24"/>
        </w:rPr>
      </w:pPr>
      <w:r>
        <w:rPr>
          <w:rFonts w:ascii="Times New Roman" w:hAnsi="Times New Roman"/>
          <w:sz w:val="24"/>
          <w:szCs w:val="24"/>
        </w:rPr>
        <w:t xml:space="preserve">      3</w:t>
      </w:r>
      <w:r w:rsidR="005135A4" w:rsidRPr="00494057">
        <w:rPr>
          <w:rFonts w:ascii="Times New Roman" w:hAnsi="Times New Roman"/>
          <w:sz w:val="24"/>
          <w:szCs w:val="24"/>
        </w:rPr>
        <w:t>. Darbuotojų kaitos į</w:t>
      </w:r>
      <w:r w:rsidR="00F956C0">
        <w:rPr>
          <w:rFonts w:ascii="Times New Roman" w:hAnsi="Times New Roman"/>
          <w:sz w:val="24"/>
          <w:szCs w:val="24"/>
        </w:rPr>
        <w:t xml:space="preserve">staigoje rodiklis </w:t>
      </w:r>
      <w:r w:rsidR="00127893">
        <w:rPr>
          <w:rFonts w:ascii="Times New Roman" w:hAnsi="Times New Roman"/>
          <w:sz w:val="24"/>
          <w:szCs w:val="24"/>
        </w:rPr>
        <w:t>–</w:t>
      </w:r>
      <w:r w:rsidR="00F956C0">
        <w:rPr>
          <w:rFonts w:ascii="Times New Roman" w:hAnsi="Times New Roman"/>
          <w:sz w:val="24"/>
          <w:szCs w:val="24"/>
        </w:rPr>
        <w:t xml:space="preserve"> ne daugiau 1</w:t>
      </w:r>
      <w:r w:rsidR="005135A4" w:rsidRPr="00494057">
        <w:rPr>
          <w:rFonts w:ascii="Times New Roman" w:hAnsi="Times New Roman"/>
          <w:sz w:val="24"/>
          <w:szCs w:val="24"/>
        </w:rPr>
        <w:t xml:space="preserve"> %.</w:t>
      </w:r>
    </w:p>
    <w:p w14:paraId="31C8DAEF" w14:textId="27DE1B8A" w:rsidR="005135A4" w:rsidRPr="00494057" w:rsidRDefault="006C2CB0" w:rsidP="003A29CC">
      <w:pPr>
        <w:pStyle w:val="Betarp"/>
        <w:spacing w:line="360" w:lineRule="auto"/>
        <w:jc w:val="both"/>
        <w:rPr>
          <w:rFonts w:ascii="Times New Roman" w:hAnsi="Times New Roman"/>
          <w:sz w:val="24"/>
          <w:szCs w:val="24"/>
        </w:rPr>
      </w:pPr>
      <w:r>
        <w:rPr>
          <w:rFonts w:ascii="Times New Roman" w:hAnsi="Times New Roman"/>
          <w:sz w:val="24"/>
          <w:szCs w:val="24"/>
        </w:rPr>
        <w:t xml:space="preserve">      4</w:t>
      </w:r>
      <w:r w:rsidR="005135A4" w:rsidRPr="00494057">
        <w:rPr>
          <w:rFonts w:ascii="Times New Roman" w:hAnsi="Times New Roman"/>
          <w:sz w:val="24"/>
          <w:szCs w:val="24"/>
        </w:rPr>
        <w:t>. Prioritetinių paslaugų teikimo dinamika:</w:t>
      </w:r>
    </w:p>
    <w:p w14:paraId="31C8DAF0" w14:textId="5A667B07" w:rsidR="005135A4" w:rsidRDefault="006C2CB0" w:rsidP="003A29CC">
      <w:pPr>
        <w:pStyle w:val="Betarp"/>
        <w:spacing w:line="360" w:lineRule="auto"/>
        <w:jc w:val="both"/>
        <w:rPr>
          <w:rFonts w:ascii="Times New Roman" w:hAnsi="Times New Roman"/>
          <w:sz w:val="24"/>
          <w:szCs w:val="24"/>
        </w:rPr>
      </w:pPr>
      <w:r>
        <w:rPr>
          <w:rFonts w:ascii="Times New Roman" w:hAnsi="Times New Roman"/>
          <w:sz w:val="24"/>
          <w:szCs w:val="24"/>
        </w:rPr>
        <w:t xml:space="preserve">      4</w:t>
      </w:r>
      <w:r w:rsidR="00B24FED">
        <w:rPr>
          <w:rFonts w:ascii="Times New Roman" w:hAnsi="Times New Roman"/>
          <w:sz w:val="24"/>
          <w:szCs w:val="24"/>
        </w:rPr>
        <w:t xml:space="preserve">.1. Dienos chirurgijos paslaugų skaičius </w:t>
      </w:r>
      <w:r w:rsidR="00127893">
        <w:rPr>
          <w:rFonts w:ascii="Times New Roman" w:hAnsi="Times New Roman"/>
          <w:sz w:val="24"/>
          <w:szCs w:val="24"/>
        </w:rPr>
        <w:t>–</w:t>
      </w:r>
      <w:r w:rsidR="00781BA2">
        <w:rPr>
          <w:rFonts w:ascii="Times New Roman" w:hAnsi="Times New Roman"/>
          <w:sz w:val="24"/>
          <w:szCs w:val="24"/>
        </w:rPr>
        <w:t xml:space="preserve"> </w:t>
      </w:r>
      <w:r w:rsidR="00B24FED">
        <w:rPr>
          <w:rFonts w:ascii="Times New Roman" w:hAnsi="Times New Roman"/>
          <w:sz w:val="24"/>
          <w:szCs w:val="24"/>
        </w:rPr>
        <w:t>350</w:t>
      </w:r>
      <w:r w:rsidR="005135A4" w:rsidRPr="00494057">
        <w:rPr>
          <w:rFonts w:ascii="Times New Roman" w:hAnsi="Times New Roman"/>
          <w:sz w:val="24"/>
          <w:szCs w:val="24"/>
        </w:rPr>
        <w:t>;</w:t>
      </w:r>
    </w:p>
    <w:p w14:paraId="4D2C07F2" w14:textId="5E41FDA1" w:rsidR="00462EA6" w:rsidRPr="00462EA6" w:rsidRDefault="00462EA6" w:rsidP="003A29CC">
      <w:pPr>
        <w:pStyle w:val="Betarp"/>
        <w:spacing w:line="360" w:lineRule="auto"/>
        <w:jc w:val="both"/>
        <w:rPr>
          <w:rFonts w:ascii="Times New Roman" w:hAnsi="Times New Roman"/>
          <w:sz w:val="24"/>
          <w:szCs w:val="24"/>
        </w:rPr>
      </w:pPr>
      <w:r>
        <w:rPr>
          <w:rFonts w:ascii="Times New Roman" w:hAnsi="Times New Roman"/>
          <w:sz w:val="24"/>
          <w:szCs w:val="24"/>
        </w:rPr>
        <w:t xml:space="preserve">      4.2. </w:t>
      </w:r>
      <w:r w:rsidRPr="00462EA6">
        <w:rPr>
          <w:rFonts w:ascii="Times New Roman" w:hAnsi="Times New Roman"/>
          <w:sz w:val="24"/>
          <w:szCs w:val="24"/>
        </w:rPr>
        <w:t>Didžiosios operacijos</w:t>
      </w:r>
      <w:r w:rsidR="00875E16">
        <w:rPr>
          <w:rFonts w:ascii="Times New Roman" w:hAnsi="Times New Roman"/>
          <w:sz w:val="24"/>
          <w:szCs w:val="24"/>
        </w:rPr>
        <w:t xml:space="preserve"> – 450</w:t>
      </w:r>
      <w:r w:rsidR="008B1179">
        <w:rPr>
          <w:rFonts w:ascii="Times New Roman" w:hAnsi="Times New Roman"/>
          <w:sz w:val="24"/>
          <w:szCs w:val="24"/>
        </w:rPr>
        <w:t>;</w:t>
      </w:r>
    </w:p>
    <w:p w14:paraId="31C8DAF1" w14:textId="1D9F3B56" w:rsidR="00833F2F" w:rsidRDefault="00833F2F" w:rsidP="003A29CC">
      <w:pPr>
        <w:pStyle w:val="Betarp"/>
        <w:spacing w:line="360" w:lineRule="auto"/>
        <w:jc w:val="both"/>
        <w:rPr>
          <w:rFonts w:ascii="Times New Roman" w:hAnsi="Times New Roman"/>
          <w:sz w:val="24"/>
          <w:szCs w:val="24"/>
        </w:rPr>
      </w:pPr>
      <w:r>
        <w:rPr>
          <w:rFonts w:ascii="Times New Roman" w:hAnsi="Times New Roman"/>
          <w:sz w:val="24"/>
          <w:szCs w:val="24"/>
        </w:rPr>
        <w:t xml:space="preserve">    </w:t>
      </w:r>
      <w:r w:rsidR="006C2CB0">
        <w:rPr>
          <w:rFonts w:ascii="Times New Roman" w:hAnsi="Times New Roman"/>
          <w:sz w:val="24"/>
          <w:szCs w:val="24"/>
        </w:rPr>
        <w:t xml:space="preserve"> </w:t>
      </w:r>
      <w:r>
        <w:rPr>
          <w:rFonts w:ascii="Times New Roman" w:hAnsi="Times New Roman"/>
          <w:sz w:val="24"/>
          <w:szCs w:val="24"/>
        </w:rPr>
        <w:t xml:space="preserve"> </w:t>
      </w:r>
      <w:r w:rsidR="006C2CB0">
        <w:rPr>
          <w:rFonts w:ascii="Times New Roman" w:hAnsi="Times New Roman"/>
          <w:sz w:val="24"/>
          <w:szCs w:val="24"/>
        </w:rPr>
        <w:t>4</w:t>
      </w:r>
      <w:r w:rsidR="004D025F">
        <w:rPr>
          <w:rFonts w:ascii="Times New Roman" w:hAnsi="Times New Roman"/>
          <w:sz w:val="24"/>
          <w:szCs w:val="24"/>
        </w:rPr>
        <w:t>.3</w:t>
      </w:r>
      <w:r w:rsidR="000C04BB">
        <w:rPr>
          <w:rFonts w:ascii="Times New Roman" w:hAnsi="Times New Roman"/>
          <w:sz w:val="24"/>
          <w:szCs w:val="24"/>
        </w:rPr>
        <w:t>. Palaikomojo gydymo ir slaugos paslaugas g</w:t>
      </w:r>
      <w:r w:rsidR="00CD739D">
        <w:rPr>
          <w:rFonts w:ascii="Times New Roman" w:hAnsi="Times New Roman"/>
          <w:sz w:val="24"/>
          <w:szCs w:val="24"/>
        </w:rPr>
        <w:t>aunančių pacientų skaičius – 545</w:t>
      </w:r>
      <w:r w:rsidR="000C04BB">
        <w:rPr>
          <w:rFonts w:ascii="Times New Roman" w:hAnsi="Times New Roman"/>
          <w:sz w:val="24"/>
          <w:szCs w:val="24"/>
        </w:rPr>
        <w:t>;</w:t>
      </w:r>
    </w:p>
    <w:p w14:paraId="31C8DAF2" w14:textId="4AFBDF0A" w:rsidR="005135A4" w:rsidRDefault="000C04BB" w:rsidP="003A29CC">
      <w:pPr>
        <w:pStyle w:val="Betarp"/>
        <w:spacing w:line="360" w:lineRule="auto"/>
        <w:jc w:val="both"/>
        <w:rPr>
          <w:rFonts w:ascii="Times New Roman" w:hAnsi="Times New Roman"/>
          <w:sz w:val="24"/>
          <w:szCs w:val="24"/>
        </w:rPr>
      </w:pPr>
      <w:r>
        <w:rPr>
          <w:rFonts w:ascii="Times New Roman" w:hAnsi="Times New Roman"/>
          <w:sz w:val="24"/>
          <w:szCs w:val="24"/>
        </w:rPr>
        <w:t xml:space="preserve">   </w:t>
      </w:r>
      <w:r w:rsidR="00945161">
        <w:rPr>
          <w:rFonts w:ascii="Times New Roman" w:hAnsi="Times New Roman"/>
          <w:sz w:val="24"/>
          <w:szCs w:val="24"/>
        </w:rPr>
        <w:t xml:space="preserve">  </w:t>
      </w:r>
      <w:r w:rsidR="004D74DF">
        <w:rPr>
          <w:rFonts w:ascii="Times New Roman" w:hAnsi="Times New Roman"/>
          <w:sz w:val="24"/>
          <w:szCs w:val="24"/>
        </w:rPr>
        <w:t xml:space="preserve"> 5</w:t>
      </w:r>
      <w:r w:rsidR="00945161" w:rsidRPr="00494057">
        <w:rPr>
          <w:rFonts w:ascii="Times New Roman" w:hAnsi="Times New Roman"/>
          <w:sz w:val="24"/>
          <w:szCs w:val="24"/>
        </w:rPr>
        <w:t>. Informacinių technologijų diegimo ir vystymo lygis – padidėjusi elektroniniu būdu pildo</w:t>
      </w:r>
      <w:r w:rsidR="009F3822">
        <w:rPr>
          <w:rFonts w:ascii="Times New Roman" w:hAnsi="Times New Roman"/>
          <w:sz w:val="24"/>
          <w:szCs w:val="24"/>
        </w:rPr>
        <w:t>mų dokumentų dalis – 10 %;</w:t>
      </w:r>
    </w:p>
    <w:p w14:paraId="5E9B4888" w14:textId="43F64AE1" w:rsidR="009F3822" w:rsidRPr="00833F2F" w:rsidRDefault="009F3822" w:rsidP="009F3822">
      <w:pPr>
        <w:pStyle w:val="Betarp"/>
        <w:tabs>
          <w:tab w:val="left" w:pos="567"/>
        </w:tabs>
        <w:spacing w:line="360" w:lineRule="auto"/>
        <w:jc w:val="both"/>
        <w:rPr>
          <w:rFonts w:ascii="Times New Roman" w:hAnsi="Times New Roman"/>
          <w:sz w:val="24"/>
          <w:szCs w:val="24"/>
        </w:rPr>
      </w:pPr>
      <w:r>
        <w:rPr>
          <w:rFonts w:ascii="Times New Roman" w:hAnsi="Times New Roman"/>
          <w:sz w:val="24"/>
          <w:szCs w:val="24"/>
        </w:rPr>
        <w:t xml:space="preserve">      </w:t>
      </w:r>
      <w:r w:rsidR="004D74DF">
        <w:rPr>
          <w:rFonts w:ascii="Times New Roman" w:hAnsi="Times New Roman"/>
          <w:sz w:val="24"/>
          <w:szCs w:val="24"/>
        </w:rPr>
        <w:t>6</w:t>
      </w:r>
      <w:r>
        <w:rPr>
          <w:rFonts w:ascii="Times New Roman" w:hAnsi="Times New Roman"/>
          <w:sz w:val="24"/>
          <w:szCs w:val="24"/>
        </w:rPr>
        <w:t>. Kovos su korupcija priemonių vykdymas – 15 priemonių.</w:t>
      </w:r>
    </w:p>
    <w:p w14:paraId="3C8B5EDC" w14:textId="77777777" w:rsidR="009F3822" w:rsidRPr="00494057" w:rsidRDefault="009F3822" w:rsidP="003A29CC">
      <w:pPr>
        <w:pStyle w:val="Betarp"/>
        <w:spacing w:line="360" w:lineRule="auto"/>
        <w:jc w:val="both"/>
        <w:rPr>
          <w:rFonts w:ascii="Times New Roman" w:hAnsi="Times New Roman"/>
          <w:sz w:val="24"/>
          <w:szCs w:val="24"/>
        </w:rPr>
      </w:pPr>
    </w:p>
    <w:p w14:paraId="31C8DAF3" w14:textId="77777777" w:rsidR="005135A4" w:rsidRDefault="005135A4" w:rsidP="005135A4">
      <w:pPr>
        <w:pStyle w:val="Betarp"/>
        <w:jc w:val="center"/>
        <w:rPr>
          <w:rFonts w:ascii="Times New Roman" w:hAnsi="Times New Roman"/>
          <w:b/>
          <w:sz w:val="24"/>
          <w:szCs w:val="24"/>
        </w:rPr>
      </w:pPr>
      <w:r w:rsidRPr="00494057">
        <w:rPr>
          <w:rFonts w:ascii="Times New Roman" w:hAnsi="Times New Roman"/>
          <w:b/>
          <w:sz w:val="24"/>
          <w:szCs w:val="24"/>
        </w:rPr>
        <w:t>Užduočių vertinimas balais</w:t>
      </w:r>
    </w:p>
    <w:p w14:paraId="31C8DAF4" w14:textId="77777777" w:rsidR="00D27A7F" w:rsidRPr="00494057" w:rsidRDefault="00D27A7F" w:rsidP="005135A4">
      <w:pPr>
        <w:pStyle w:val="Betarp"/>
        <w:jc w:val="center"/>
        <w:rPr>
          <w:rFonts w:ascii="Times New Roman" w:hAnsi="Times New Roman"/>
          <w:b/>
          <w:sz w:val="24"/>
          <w:szCs w:val="24"/>
        </w:rPr>
      </w:pPr>
    </w:p>
    <w:tbl>
      <w:tblPr>
        <w:tblW w:w="501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4"/>
        <w:gridCol w:w="1476"/>
        <w:gridCol w:w="678"/>
        <w:gridCol w:w="598"/>
        <w:gridCol w:w="604"/>
        <w:gridCol w:w="672"/>
        <w:gridCol w:w="670"/>
        <w:gridCol w:w="569"/>
        <w:gridCol w:w="598"/>
        <w:gridCol w:w="598"/>
        <w:gridCol w:w="651"/>
        <w:gridCol w:w="632"/>
      </w:tblGrid>
      <w:tr w:rsidR="00A94C92" w:rsidRPr="006C426D" w14:paraId="31C8DB01"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AF5" w14:textId="77777777" w:rsidR="00A94C92" w:rsidRPr="006C426D" w:rsidRDefault="00A94C92">
            <w:pPr>
              <w:pStyle w:val="Betarp"/>
              <w:rPr>
                <w:rFonts w:ascii="Times New Roman" w:hAnsi="Times New Roman"/>
                <w:b/>
              </w:rPr>
            </w:pPr>
            <w:r w:rsidRPr="006C426D">
              <w:rPr>
                <w:rFonts w:ascii="Times New Roman" w:hAnsi="Times New Roman"/>
                <w:b/>
              </w:rPr>
              <w:t>Rodikliai</w:t>
            </w:r>
          </w:p>
        </w:tc>
        <w:tc>
          <w:tcPr>
            <w:tcW w:w="775" w:type="pct"/>
            <w:tcBorders>
              <w:top w:val="single" w:sz="4" w:space="0" w:color="auto"/>
              <w:left w:val="single" w:sz="4" w:space="0" w:color="auto"/>
              <w:bottom w:val="single" w:sz="4" w:space="0" w:color="auto"/>
              <w:right w:val="single" w:sz="4" w:space="0" w:color="auto"/>
            </w:tcBorders>
            <w:hideMark/>
          </w:tcPr>
          <w:p w14:paraId="31C8DAF6" w14:textId="77777777" w:rsidR="00A94C92" w:rsidRPr="006C426D" w:rsidRDefault="00A94C92">
            <w:pPr>
              <w:pStyle w:val="Betarp"/>
              <w:rPr>
                <w:rFonts w:ascii="Times New Roman" w:hAnsi="Times New Roman"/>
              </w:rPr>
            </w:pPr>
            <w:r w:rsidRPr="006C426D">
              <w:rPr>
                <w:rFonts w:ascii="Times New Roman" w:hAnsi="Times New Roman"/>
              </w:rPr>
              <w:t>Balai</w:t>
            </w:r>
          </w:p>
        </w:tc>
        <w:tc>
          <w:tcPr>
            <w:tcW w:w="356" w:type="pct"/>
            <w:tcBorders>
              <w:top w:val="single" w:sz="4" w:space="0" w:color="auto"/>
              <w:left w:val="single" w:sz="4" w:space="0" w:color="auto"/>
              <w:bottom w:val="single" w:sz="4" w:space="0" w:color="auto"/>
              <w:right w:val="single" w:sz="4" w:space="0" w:color="auto"/>
            </w:tcBorders>
            <w:hideMark/>
          </w:tcPr>
          <w:p w14:paraId="31C8DAF7" w14:textId="77777777" w:rsidR="00A94C92" w:rsidRPr="006C426D" w:rsidRDefault="00A94C92">
            <w:pPr>
              <w:pStyle w:val="Betarp"/>
              <w:rPr>
                <w:rFonts w:ascii="Times New Roman" w:hAnsi="Times New Roman"/>
              </w:rPr>
            </w:pPr>
            <w:r w:rsidRPr="006C426D">
              <w:rPr>
                <w:rFonts w:ascii="Times New Roman" w:hAnsi="Times New Roman"/>
              </w:rPr>
              <w:t>1</w:t>
            </w:r>
          </w:p>
        </w:tc>
        <w:tc>
          <w:tcPr>
            <w:tcW w:w="314" w:type="pct"/>
            <w:tcBorders>
              <w:top w:val="single" w:sz="4" w:space="0" w:color="auto"/>
              <w:left w:val="single" w:sz="4" w:space="0" w:color="auto"/>
              <w:bottom w:val="single" w:sz="4" w:space="0" w:color="auto"/>
              <w:right w:val="single" w:sz="4" w:space="0" w:color="auto"/>
            </w:tcBorders>
            <w:hideMark/>
          </w:tcPr>
          <w:p w14:paraId="31C8DAF8" w14:textId="77777777" w:rsidR="00A94C92" w:rsidRPr="006C426D" w:rsidRDefault="00A94C92">
            <w:pPr>
              <w:pStyle w:val="Betarp"/>
              <w:rPr>
                <w:rFonts w:ascii="Times New Roman" w:hAnsi="Times New Roman"/>
              </w:rPr>
            </w:pPr>
            <w:r w:rsidRPr="006C426D">
              <w:rPr>
                <w:rFonts w:ascii="Times New Roman" w:hAnsi="Times New Roman"/>
              </w:rPr>
              <w:t>2</w:t>
            </w:r>
          </w:p>
        </w:tc>
        <w:tc>
          <w:tcPr>
            <w:tcW w:w="317" w:type="pct"/>
            <w:tcBorders>
              <w:top w:val="single" w:sz="4" w:space="0" w:color="auto"/>
              <w:left w:val="single" w:sz="4" w:space="0" w:color="auto"/>
              <w:bottom w:val="single" w:sz="4" w:space="0" w:color="auto"/>
              <w:right w:val="single" w:sz="4" w:space="0" w:color="auto"/>
            </w:tcBorders>
            <w:hideMark/>
          </w:tcPr>
          <w:p w14:paraId="31C8DAF9" w14:textId="77777777" w:rsidR="00A94C92" w:rsidRPr="006C426D" w:rsidRDefault="00A94C92">
            <w:pPr>
              <w:pStyle w:val="Betarp"/>
              <w:rPr>
                <w:rFonts w:ascii="Times New Roman" w:hAnsi="Times New Roman"/>
              </w:rPr>
            </w:pPr>
            <w:r w:rsidRPr="006C426D">
              <w:rPr>
                <w:rFonts w:ascii="Times New Roman" w:hAnsi="Times New Roman"/>
              </w:rPr>
              <w:t>3</w:t>
            </w:r>
          </w:p>
        </w:tc>
        <w:tc>
          <w:tcPr>
            <w:tcW w:w="353" w:type="pct"/>
            <w:tcBorders>
              <w:top w:val="single" w:sz="4" w:space="0" w:color="auto"/>
              <w:left w:val="single" w:sz="4" w:space="0" w:color="auto"/>
              <w:bottom w:val="single" w:sz="4" w:space="0" w:color="auto"/>
              <w:right w:val="single" w:sz="4" w:space="0" w:color="auto"/>
            </w:tcBorders>
            <w:hideMark/>
          </w:tcPr>
          <w:p w14:paraId="31C8DAFA" w14:textId="77777777" w:rsidR="00A94C92" w:rsidRPr="006C426D" w:rsidRDefault="00A94C92">
            <w:pPr>
              <w:pStyle w:val="Betarp"/>
              <w:rPr>
                <w:rFonts w:ascii="Times New Roman" w:hAnsi="Times New Roman"/>
              </w:rPr>
            </w:pPr>
            <w:r w:rsidRPr="006C426D">
              <w:rPr>
                <w:rFonts w:ascii="Times New Roman" w:hAnsi="Times New Roman"/>
              </w:rPr>
              <w:t>4</w:t>
            </w:r>
          </w:p>
        </w:tc>
        <w:tc>
          <w:tcPr>
            <w:tcW w:w="352" w:type="pct"/>
            <w:tcBorders>
              <w:top w:val="single" w:sz="4" w:space="0" w:color="auto"/>
              <w:left w:val="single" w:sz="4" w:space="0" w:color="auto"/>
              <w:bottom w:val="single" w:sz="4" w:space="0" w:color="auto"/>
              <w:right w:val="single" w:sz="4" w:space="0" w:color="auto"/>
            </w:tcBorders>
            <w:hideMark/>
          </w:tcPr>
          <w:p w14:paraId="31C8DAFB" w14:textId="77777777" w:rsidR="00A94C92" w:rsidRPr="006C426D" w:rsidRDefault="00A94C92">
            <w:pPr>
              <w:pStyle w:val="Betarp"/>
              <w:rPr>
                <w:rFonts w:ascii="Times New Roman" w:hAnsi="Times New Roman"/>
              </w:rPr>
            </w:pPr>
            <w:r w:rsidRPr="006C426D">
              <w:rPr>
                <w:rFonts w:ascii="Times New Roman" w:hAnsi="Times New Roman"/>
              </w:rPr>
              <w:t>5</w:t>
            </w:r>
          </w:p>
        </w:tc>
        <w:tc>
          <w:tcPr>
            <w:tcW w:w="299" w:type="pct"/>
            <w:tcBorders>
              <w:top w:val="single" w:sz="4" w:space="0" w:color="auto"/>
              <w:left w:val="single" w:sz="4" w:space="0" w:color="auto"/>
              <w:bottom w:val="single" w:sz="4" w:space="0" w:color="auto"/>
              <w:right w:val="single" w:sz="4" w:space="0" w:color="auto"/>
            </w:tcBorders>
            <w:hideMark/>
          </w:tcPr>
          <w:p w14:paraId="31C8DAFC" w14:textId="77777777" w:rsidR="00A94C92" w:rsidRPr="006C426D" w:rsidRDefault="00A94C92">
            <w:pPr>
              <w:pStyle w:val="Betarp"/>
              <w:rPr>
                <w:rFonts w:ascii="Times New Roman" w:hAnsi="Times New Roman"/>
              </w:rPr>
            </w:pPr>
            <w:r w:rsidRPr="006C426D">
              <w:rPr>
                <w:rFonts w:ascii="Times New Roman" w:hAnsi="Times New Roman"/>
              </w:rPr>
              <w:t>6</w:t>
            </w:r>
          </w:p>
        </w:tc>
        <w:tc>
          <w:tcPr>
            <w:tcW w:w="314" w:type="pct"/>
            <w:tcBorders>
              <w:top w:val="single" w:sz="4" w:space="0" w:color="auto"/>
              <w:left w:val="single" w:sz="4" w:space="0" w:color="auto"/>
              <w:bottom w:val="single" w:sz="4" w:space="0" w:color="auto"/>
              <w:right w:val="single" w:sz="4" w:space="0" w:color="auto"/>
            </w:tcBorders>
            <w:hideMark/>
          </w:tcPr>
          <w:p w14:paraId="31C8DAFD" w14:textId="77777777" w:rsidR="00A94C92" w:rsidRPr="006C426D" w:rsidRDefault="00A94C92">
            <w:pPr>
              <w:pStyle w:val="Betarp"/>
              <w:rPr>
                <w:rFonts w:ascii="Times New Roman" w:hAnsi="Times New Roman"/>
              </w:rPr>
            </w:pPr>
            <w:r w:rsidRPr="006C426D">
              <w:rPr>
                <w:rFonts w:ascii="Times New Roman" w:hAnsi="Times New Roman"/>
              </w:rPr>
              <w:t>7</w:t>
            </w:r>
          </w:p>
        </w:tc>
        <w:tc>
          <w:tcPr>
            <w:tcW w:w="314" w:type="pct"/>
            <w:tcBorders>
              <w:top w:val="single" w:sz="4" w:space="0" w:color="auto"/>
              <w:left w:val="single" w:sz="4" w:space="0" w:color="auto"/>
              <w:bottom w:val="single" w:sz="4" w:space="0" w:color="auto"/>
              <w:right w:val="single" w:sz="4" w:space="0" w:color="auto"/>
            </w:tcBorders>
            <w:hideMark/>
          </w:tcPr>
          <w:p w14:paraId="31C8DAFE" w14:textId="77777777" w:rsidR="00A94C92" w:rsidRPr="006C426D" w:rsidRDefault="00A94C92">
            <w:pPr>
              <w:pStyle w:val="Betarp"/>
              <w:rPr>
                <w:rFonts w:ascii="Times New Roman" w:hAnsi="Times New Roman"/>
              </w:rPr>
            </w:pPr>
            <w:r w:rsidRPr="006C426D">
              <w:rPr>
                <w:rFonts w:ascii="Times New Roman" w:hAnsi="Times New Roman"/>
              </w:rPr>
              <w:t>8</w:t>
            </w:r>
          </w:p>
        </w:tc>
        <w:tc>
          <w:tcPr>
            <w:tcW w:w="342" w:type="pct"/>
            <w:tcBorders>
              <w:top w:val="single" w:sz="4" w:space="0" w:color="auto"/>
              <w:left w:val="single" w:sz="4" w:space="0" w:color="auto"/>
              <w:bottom w:val="single" w:sz="4" w:space="0" w:color="auto"/>
              <w:right w:val="single" w:sz="4" w:space="0" w:color="auto"/>
            </w:tcBorders>
            <w:hideMark/>
          </w:tcPr>
          <w:p w14:paraId="31C8DAFF" w14:textId="77777777" w:rsidR="00A94C92" w:rsidRPr="006C426D" w:rsidRDefault="00A94C92">
            <w:pPr>
              <w:pStyle w:val="Betarp"/>
              <w:rPr>
                <w:rFonts w:ascii="Times New Roman" w:hAnsi="Times New Roman"/>
              </w:rPr>
            </w:pPr>
            <w:r w:rsidRPr="006C426D">
              <w:rPr>
                <w:rFonts w:ascii="Times New Roman" w:hAnsi="Times New Roman"/>
              </w:rPr>
              <w:t>9</w:t>
            </w:r>
          </w:p>
        </w:tc>
        <w:tc>
          <w:tcPr>
            <w:tcW w:w="334" w:type="pct"/>
            <w:tcBorders>
              <w:top w:val="single" w:sz="4" w:space="0" w:color="auto"/>
              <w:left w:val="single" w:sz="4" w:space="0" w:color="auto"/>
              <w:bottom w:val="single" w:sz="4" w:space="0" w:color="auto"/>
              <w:right w:val="single" w:sz="4" w:space="0" w:color="auto"/>
            </w:tcBorders>
            <w:hideMark/>
          </w:tcPr>
          <w:p w14:paraId="31C8DB00" w14:textId="77777777" w:rsidR="00A94C92" w:rsidRPr="006C426D" w:rsidRDefault="00A94C92">
            <w:pPr>
              <w:pStyle w:val="Betarp"/>
              <w:rPr>
                <w:rFonts w:ascii="Times New Roman" w:hAnsi="Times New Roman"/>
              </w:rPr>
            </w:pPr>
            <w:r w:rsidRPr="006C426D">
              <w:rPr>
                <w:rFonts w:ascii="Times New Roman" w:hAnsi="Times New Roman"/>
              </w:rPr>
              <w:t>10</w:t>
            </w:r>
          </w:p>
        </w:tc>
      </w:tr>
      <w:tr w:rsidR="00A94C92" w:rsidRPr="006C426D" w14:paraId="31C8DB0E"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02" w14:textId="77777777" w:rsidR="00A94C92" w:rsidRPr="006C426D" w:rsidRDefault="00A94C92">
            <w:pPr>
              <w:pStyle w:val="Betarp"/>
              <w:rPr>
                <w:rFonts w:ascii="Times New Roman" w:hAnsi="Times New Roman"/>
                <w:b/>
              </w:rPr>
            </w:pPr>
            <w:r w:rsidRPr="006C426D">
              <w:rPr>
                <w:rFonts w:ascii="Times New Roman" w:hAnsi="Times New Roman"/>
                <w:b/>
              </w:rPr>
              <w:t>Kiekybiniai rodikliai</w:t>
            </w:r>
          </w:p>
        </w:tc>
        <w:tc>
          <w:tcPr>
            <w:tcW w:w="775" w:type="pct"/>
            <w:tcBorders>
              <w:top w:val="single" w:sz="4" w:space="0" w:color="auto"/>
              <w:left w:val="single" w:sz="4" w:space="0" w:color="auto"/>
              <w:bottom w:val="single" w:sz="4" w:space="0" w:color="auto"/>
              <w:right w:val="single" w:sz="4" w:space="0" w:color="auto"/>
            </w:tcBorders>
          </w:tcPr>
          <w:p w14:paraId="31C8DB03" w14:textId="77777777" w:rsidR="00A94C92" w:rsidRPr="006C426D" w:rsidRDefault="00A94C92">
            <w:pPr>
              <w:pStyle w:val="Betarp"/>
              <w:rPr>
                <w:rFonts w:ascii="Times New Roman" w:hAnsi="Times New Roman"/>
              </w:rPr>
            </w:pPr>
          </w:p>
        </w:tc>
        <w:tc>
          <w:tcPr>
            <w:tcW w:w="356" w:type="pct"/>
            <w:tcBorders>
              <w:top w:val="single" w:sz="4" w:space="0" w:color="auto"/>
              <w:left w:val="single" w:sz="4" w:space="0" w:color="auto"/>
              <w:bottom w:val="single" w:sz="4" w:space="0" w:color="auto"/>
              <w:right w:val="single" w:sz="4" w:space="0" w:color="auto"/>
            </w:tcBorders>
          </w:tcPr>
          <w:p w14:paraId="31C8DB04"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05" w14:textId="77777777" w:rsidR="00A94C92" w:rsidRPr="006C426D" w:rsidRDefault="00A94C92">
            <w:pPr>
              <w:pStyle w:val="Betarp"/>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14:paraId="31C8DB06" w14:textId="77777777" w:rsidR="00A94C92" w:rsidRPr="006C426D" w:rsidRDefault="00A94C92">
            <w:pPr>
              <w:pStyle w:val="Betarp"/>
              <w:rPr>
                <w:rFonts w:ascii="Times New Roman" w:hAnsi="Times New Roman"/>
              </w:rPr>
            </w:pPr>
          </w:p>
        </w:tc>
        <w:tc>
          <w:tcPr>
            <w:tcW w:w="353" w:type="pct"/>
            <w:tcBorders>
              <w:top w:val="single" w:sz="4" w:space="0" w:color="auto"/>
              <w:left w:val="single" w:sz="4" w:space="0" w:color="auto"/>
              <w:bottom w:val="single" w:sz="4" w:space="0" w:color="auto"/>
              <w:right w:val="single" w:sz="4" w:space="0" w:color="auto"/>
            </w:tcBorders>
          </w:tcPr>
          <w:p w14:paraId="31C8DB07" w14:textId="77777777" w:rsidR="00A94C92" w:rsidRPr="006C426D" w:rsidRDefault="00A94C92">
            <w:pPr>
              <w:pStyle w:val="Betarp"/>
              <w:rPr>
                <w:rFonts w:ascii="Times New Roman" w:hAnsi="Times New Roman"/>
              </w:rPr>
            </w:pPr>
          </w:p>
        </w:tc>
        <w:tc>
          <w:tcPr>
            <w:tcW w:w="352" w:type="pct"/>
            <w:tcBorders>
              <w:top w:val="single" w:sz="4" w:space="0" w:color="auto"/>
              <w:left w:val="single" w:sz="4" w:space="0" w:color="auto"/>
              <w:bottom w:val="single" w:sz="4" w:space="0" w:color="auto"/>
              <w:right w:val="single" w:sz="4" w:space="0" w:color="auto"/>
            </w:tcBorders>
          </w:tcPr>
          <w:p w14:paraId="31C8DB08" w14:textId="77777777" w:rsidR="00A94C92" w:rsidRPr="006C426D" w:rsidRDefault="00A94C92">
            <w:pPr>
              <w:pStyle w:val="Betarp"/>
              <w:rPr>
                <w:rFonts w:ascii="Times New Roman" w:hAnsi="Times New Roman"/>
              </w:rPr>
            </w:pPr>
          </w:p>
        </w:tc>
        <w:tc>
          <w:tcPr>
            <w:tcW w:w="299" w:type="pct"/>
            <w:tcBorders>
              <w:top w:val="single" w:sz="4" w:space="0" w:color="auto"/>
              <w:left w:val="single" w:sz="4" w:space="0" w:color="auto"/>
              <w:bottom w:val="single" w:sz="4" w:space="0" w:color="auto"/>
              <w:right w:val="single" w:sz="4" w:space="0" w:color="auto"/>
            </w:tcBorders>
          </w:tcPr>
          <w:p w14:paraId="31C8DB09"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0A"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0B" w14:textId="77777777" w:rsidR="00A94C92" w:rsidRPr="006C426D" w:rsidRDefault="00A94C92">
            <w:pPr>
              <w:pStyle w:val="Betarp"/>
              <w:rPr>
                <w:rFonts w:ascii="Times New Roman" w:hAnsi="Times New Roman"/>
              </w:rPr>
            </w:pPr>
          </w:p>
        </w:tc>
        <w:tc>
          <w:tcPr>
            <w:tcW w:w="342" w:type="pct"/>
            <w:tcBorders>
              <w:top w:val="single" w:sz="4" w:space="0" w:color="auto"/>
              <w:left w:val="single" w:sz="4" w:space="0" w:color="auto"/>
              <w:bottom w:val="single" w:sz="4" w:space="0" w:color="auto"/>
              <w:right w:val="single" w:sz="4" w:space="0" w:color="auto"/>
            </w:tcBorders>
          </w:tcPr>
          <w:p w14:paraId="31C8DB0C" w14:textId="77777777" w:rsidR="00A94C92" w:rsidRPr="006C426D" w:rsidRDefault="00A94C92">
            <w:pPr>
              <w:pStyle w:val="Betarp"/>
              <w:rPr>
                <w:rFonts w:ascii="Times New Roman" w:hAnsi="Times New Roman"/>
              </w:rPr>
            </w:pPr>
          </w:p>
        </w:tc>
        <w:tc>
          <w:tcPr>
            <w:tcW w:w="334" w:type="pct"/>
            <w:tcBorders>
              <w:top w:val="single" w:sz="4" w:space="0" w:color="auto"/>
              <w:left w:val="single" w:sz="4" w:space="0" w:color="auto"/>
              <w:bottom w:val="single" w:sz="4" w:space="0" w:color="auto"/>
              <w:right w:val="single" w:sz="4" w:space="0" w:color="auto"/>
            </w:tcBorders>
          </w:tcPr>
          <w:p w14:paraId="31C8DB0D" w14:textId="77777777" w:rsidR="00A94C92" w:rsidRPr="006C426D" w:rsidRDefault="00A94C92">
            <w:pPr>
              <w:pStyle w:val="Betarp"/>
              <w:rPr>
                <w:rFonts w:ascii="Times New Roman" w:hAnsi="Times New Roman"/>
              </w:rPr>
            </w:pPr>
          </w:p>
        </w:tc>
      </w:tr>
      <w:tr w:rsidR="00A94C92" w:rsidRPr="006C426D" w14:paraId="31C8DB1C"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0F" w14:textId="77777777" w:rsidR="00A94C92" w:rsidRPr="006C426D" w:rsidRDefault="00A94C92">
            <w:pPr>
              <w:pStyle w:val="Betarp"/>
              <w:rPr>
                <w:rFonts w:ascii="Times New Roman" w:hAnsi="Times New Roman"/>
              </w:rPr>
            </w:pPr>
            <w:r w:rsidRPr="006C426D">
              <w:rPr>
                <w:rFonts w:ascii="Times New Roman" w:hAnsi="Times New Roman"/>
              </w:rPr>
              <w:t>1. Finansinis įstaigos veiklos rezultatas</w:t>
            </w:r>
          </w:p>
        </w:tc>
        <w:tc>
          <w:tcPr>
            <w:tcW w:w="775" w:type="pct"/>
            <w:tcBorders>
              <w:top w:val="single" w:sz="4" w:space="0" w:color="auto"/>
              <w:left w:val="single" w:sz="4" w:space="0" w:color="auto"/>
              <w:bottom w:val="single" w:sz="4" w:space="0" w:color="auto"/>
              <w:right w:val="single" w:sz="4" w:space="0" w:color="auto"/>
            </w:tcBorders>
            <w:hideMark/>
          </w:tcPr>
          <w:p w14:paraId="31C8DB10" w14:textId="77777777" w:rsidR="00A94C92" w:rsidRPr="006C426D" w:rsidRDefault="00A94C92">
            <w:pPr>
              <w:pStyle w:val="Betarp"/>
              <w:rPr>
                <w:rFonts w:ascii="Times New Roman" w:hAnsi="Times New Roman"/>
              </w:rPr>
            </w:pPr>
            <w:r w:rsidRPr="006C426D">
              <w:rPr>
                <w:rFonts w:ascii="Times New Roman" w:hAnsi="Times New Roman"/>
              </w:rPr>
              <w:t>Teigiamas</w:t>
            </w:r>
          </w:p>
          <w:p w14:paraId="31C8DB11" w14:textId="77777777" w:rsidR="00A94C92" w:rsidRPr="006C426D" w:rsidRDefault="00A94C92">
            <w:pPr>
              <w:pStyle w:val="Betarp"/>
              <w:rPr>
                <w:rFonts w:ascii="Times New Roman" w:hAnsi="Times New Roman"/>
              </w:rPr>
            </w:pPr>
            <w:r w:rsidRPr="006C426D">
              <w:rPr>
                <w:rFonts w:ascii="Times New Roman" w:hAnsi="Times New Roman"/>
              </w:rPr>
              <w:t>Tūkst. Eur</w:t>
            </w:r>
          </w:p>
        </w:tc>
        <w:tc>
          <w:tcPr>
            <w:tcW w:w="356" w:type="pct"/>
            <w:tcBorders>
              <w:top w:val="single" w:sz="4" w:space="0" w:color="auto"/>
              <w:left w:val="single" w:sz="4" w:space="0" w:color="auto"/>
              <w:bottom w:val="single" w:sz="4" w:space="0" w:color="auto"/>
              <w:right w:val="single" w:sz="4" w:space="0" w:color="auto"/>
            </w:tcBorders>
            <w:hideMark/>
          </w:tcPr>
          <w:p w14:paraId="31C8DB12" w14:textId="773A431E" w:rsidR="00A94C92" w:rsidRPr="006C426D" w:rsidRDefault="000C571E">
            <w:pPr>
              <w:rPr>
                <w:sz w:val="22"/>
                <w:szCs w:val="22"/>
              </w:rPr>
            </w:pPr>
            <w:r>
              <w:rPr>
                <w:sz w:val="22"/>
                <w:szCs w:val="22"/>
              </w:rPr>
              <w:t>5</w:t>
            </w:r>
          </w:p>
        </w:tc>
        <w:tc>
          <w:tcPr>
            <w:tcW w:w="314" w:type="pct"/>
            <w:tcBorders>
              <w:top w:val="single" w:sz="4" w:space="0" w:color="auto"/>
              <w:left w:val="single" w:sz="4" w:space="0" w:color="auto"/>
              <w:bottom w:val="single" w:sz="4" w:space="0" w:color="auto"/>
              <w:right w:val="single" w:sz="4" w:space="0" w:color="auto"/>
            </w:tcBorders>
            <w:hideMark/>
          </w:tcPr>
          <w:p w14:paraId="31C8DB13" w14:textId="13C2ABAA" w:rsidR="00A94C92" w:rsidRPr="006C426D" w:rsidRDefault="000C571E">
            <w:pPr>
              <w:rPr>
                <w:sz w:val="22"/>
                <w:szCs w:val="22"/>
              </w:rPr>
            </w:pPr>
            <w:r>
              <w:rPr>
                <w:sz w:val="22"/>
                <w:szCs w:val="22"/>
              </w:rPr>
              <w:t>10</w:t>
            </w:r>
          </w:p>
        </w:tc>
        <w:tc>
          <w:tcPr>
            <w:tcW w:w="317" w:type="pct"/>
            <w:tcBorders>
              <w:top w:val="single" w:sz="4" w:space="0" w:color="auto"/>
              <w:left w:val="single" w:sz="4" w:space="0" w:color="auto"/>
              <w:bottom w:val="single" w:sz="4" w:space="0" w:color="auto"/>
              <w:right w:val="single" w:sz="4" w:space="0" w:color="auto"/>
            </w:tcBorders>
            <w:hideMark/>
          </w:tcPr>
          <w:p w14:paraId="31C8DB14" w14:textId="26F2E7B2" w:rsidR="00A94C92" w:rsidRPr="006C426D" w:rsidRDefault="000C571E">
            <w:pPr>
              <w:rPr>
                <w:sz w:val="22"/>
                <w:szCs w:val="22"/>
              </w:rPr>
            </w:pPr>
            <w:r>
              <w:rPr>
                <w:sz w:val="22"/>
                <w:szCs w:val="22"/>
              </w:rPr>
              <w:t>15</w:t>
            </w:r>
          </w:p>
        </w:tc>
        <w:tc>
          <w:tcPr>
            <w:tcW w:w="353" w:type="pct"/>
            <w:tcBorders>
              <w:top w:val="single" w:sz="4" w:space="0" w:color="auto"/>
              <w:left w:val="single" w:sz="4" w:space="0" w:color="auto"/>
              <w:bottom w:val="single" w:sz="4" w:space="0" w:color="auto"/>
              <w:right w:val="single" w:sz="4" w:space="0" w:color="auto"/>
            </w:tcBorders>
            <w:hideMark/>
          </w:tcPr>
          <w:p w14:paraId="31C8DB15" w14:textId="35E75966" w:rsidR="00A94C92" w:rsidRPr="006C426D" w:rsidRDefault="000C571E">
            <w:pPr>
              <w:rPr>
                <w:sz w:val="22"/>
                <w:szCs w:val="22"/>
              </w:rPr>
            </w:pPr>
            <w:r>
              <w:rPr>
                <w:sz w:val="22"/>
                <w:szCs w:val="22"/>
              </w:rPr>
              <w:t>20</w:t>
            </w:r>
          </w:p>
        </w:tc>
        <w:tc>
          <w:tcPr>
            <w:tcW w:w="352" w:type="pct"/>
            <w:tcBorders>
              <w:top w:val="single" w:sz="4" w:space="0" w:color="auto"/>
              <w:left w:val="single" w:sz="4" w:space="0" w:color="auto"/>
              <w:bottom w:val="single" w:sz="4" w:space="0" w:color="auto"/>
              <w:right w:val="single" w:sz="4" w:space="0" w:color="auto"/>
            </w:tcBorders>
            <w:hideMark/>
          </w:tcPr>
          <w:p w14:paraId="31C8DB16" w14:textId="33C2DAD3" w:rsidR="00A94C92" w:rsidRPr="006C426D" w:rsidRDefault="000C571E">
            <w:pPr>
              <w:rPr>
                <w:sz w:val="22"/>
                <w:szCs w:val="22"/>
              </w:rPr>
            </w:pPr>
            <w:r>
              <w:rPr>
                <w:sz w:val="22"/>
                <w:szCs w:val="22"/>
              </w:rPr>
              <w:t>25</w:t>
            </w:r>
          </w:p>
        </w:tc>
        <w:tc>
          <w:tcPr>
            <w:tcW w:w="299" w:type="pct"/>
            <w:tcBorders>
              <w:top w:val="single" w:sz="4" w:space="0" w:color="auto"/>
              <w:left w:val="single" w:sz="4" w:space="0" w:color="auto"/>
              <w:bottom w:val="single" w:sz="4" w:space="0" w:color="auto"/>
              <w:right w:val="single" w:sz="4" w:space="0" w:color="auto"/>
            </w:tcBorders>
            <w:hideMark/>
          </w:tcPr>
          <w:p w14:paraId="31C8DB17" w14:textId="0174CAEC" w:rsidR="00A94C92" w:rsidRPr="006C426D" w:rsidRDefault="000C571E">
            <w:pPr>
              <w:rPr>
                <w:sz w:val="22"/>
                <w:szCs w:val="22"/>
              </w:rPr>
            </w:pPr>
            <w:r>
              <w:rPr>
                <w:sz w:val="22"/>
                <w:szCs w:val="22"/>
              </w:rPr>
              <w:t>30</w:t>
            </w:r>
          </w:p>
        </w:tc>
        <w:tc>
          <w:tcPr>
            <w:tcW w:w="314" w:type="pct"/>
            <w:tcBorders>
              <w:top w:val="single" w:sz="4" w:space="0" w:color="auto"/>
              <w:left w:val="single" w:sz="4" w:space="0" w:color="auto"/>
              <w:bottom w:val="single" w:sz="4" w:space="0" w:color="auto"/>
              <w:right w:val="single" w:sz="4" w:space="0" w:color="auto"/>
            </w:tcBorders>
            <w:hideMark/>
          </w:tcPr>
          <w:p w14:paraId="31C8DB18" w14:textId="46E1D875" w:rsidR="00A94C92" w:rsidRPr="006C426D" w:rsidRDefault="000C571E">
            <w:pPr>
              <w:rPr>
                <w:sz w:val="22"/>
                <w:szCs w:val="22"/>
              </w:rPr>
            </w:pPr>
            <w:r>
              <w:rPr>
                <w:sz w:val="22"/>
                <w:szCs w:val="22"/>
              </w:rPr>
              <w:t>35</w:t>
            </w:r>
          </w:p>
        </w:tc>
        <w:tc>
          <w:tcPr>
            <w:tcW w:w="314" w:type="pct"/>
            <w:tcBorders>
              <w:top w:val="single" w:sz="4" w:space="0" w:color="auto"/>
              <w:left w:val="single" w:sz="4" w:space="0" w:color="auto"/>
              <w:bottom w:val="single" w:sz="4" w:space="0" w:color="auto"/>
              <w:right w:val="single" w:sz="4" w:space="0" w:color="auto"/>
            </w:tcBorders>
            <w:hideMark/>
          </w:tcPr>
          <w:p w14:paraId="31C8DB19" w14:textId="70A7D58C" w:rsidR="00A94C92" w:rsidRPr="006C426D" w:rsidRDefault="000C571E">
            <w:pPr>
              <w:rPr>
                <w:sz w:val="22"/>
                <w:szCs w:val="22"/>
              </w:rPr>
            </w:pPr>
            <w:r>
              <w:rPr>
                <w:sz w:val="22"/>
                <w:szCs w:val="22"/>
              </w:rPr>
              <w:t>40</w:t>
            </w:r>
          </w:p>
        </w:tc>
        <w:tc>
          <w:tcPr>
            <w:tcW w:w="342" w:type="pct"/>
            <w:tcBorders>
              <w:top w:val="single" w:sz="4" w:space="0" w:color="auto"/>
              <w:left w:val="single" w:sz="4" w:space="0" w:color="auto"/>
              <w:bottom w:val="single" w:sz="4" w:space="0" w:color="auto"/>
              <w:right w:val="single" w:sz="4" w:space="0" w:color="auto"/>
            </w:tcBorders>
            <w:hideMark/>
          </w:tcPr>
          <w:p w14:paraId="31C8DB1A" w14:textId="74B4A44D" w:rsidR="00A94C92" w:rsidRPr="006C426D" w:rsidRDefault="000C571E">
            <w:pPr>
              <w:rPr>
                <w:sz w:val="22"/>
                <w:szCs w:val="22"/>
              </w:rPr>
            </w:pPr>
            <w:r>
              <w:rPr>
                <w:sz w:val="22"/>
                <w:szCs w:val="22"/>
              </w:rPr>
              <w:t>45</w:t>
            </w:r>
          </w:p>
        </w:tc>
        <w:tc>
          <w:tcPr>
            <w:tcW w:w="334" w:type="pct"/>
            <w:tcBorders>
              <w:top w:val="single" w:sz="4" w:space="0" w:color="auto"/>
              <w:left w:val="single" w:sz="4" w:space="0" w:color="auto"/>
              <w:bottom w:val="single" w:sz="4" w:space="0" w:color="auto"/>
              <w:right w:val="single" w:sz="4" w:space="0" w:color="auto"/>
            </w:tcBorders>
            <w:hideMark/>
          </w:tcPr>
          <w:p w14:paraId="31C8DB1B" w14:textId="29140874" w:rsidR="00A94C92" w:rsidRPr="006C426D" w:rsidRDefault="000C571E">
            <w:pPr>
              <w:rPr>
                <w:sz w:val="22"/>
                <w:szCs w:val="22"/>
              </w:rPr>
            </w:pPr>
            <w:r>
              <w:rPr>
                <w:sz w:val="22"/>
                <w:szCs w:val="22"/>
              </w:rPr>
              <w:t>5</w:t>
            </w:r>
            <w:r w:rsidR="00A94C92" w:rsidRPr="006C426D">
              <w:rPr>
                <w:sz w:val="22"/>
                <w:szCs w:val="22"/>
              </w:rPr>
              <w:t>0</w:t>
            </w:r>
          </w:p>
        </w:tc>
      </w:tr>
      <w:tr w:rsidR="00A94C92" w:rsidRPr="006C426D" w14:paraId="31C8DB29"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1D" w14:textId="77777777" w:rsidR="00A94C92" w:rsidRPr="006C426D" w:rsidRDefault="00A94C92">
            <w:pPr>
              <w:pStyle w:val="Betarp"/>
              <w:rPr>
                <w:rFonts w:ascii="Times New Roman" w:hAnsi="Times New Roman"/>
              </w:rPr>
            </w:pPr>
            <w:r w:rsidRPr="006C426D">
              <w:rPr>
                <w:rFonts w:ascii="Times New Roman" w:hAnsi="Times New Roman"/>
              </w:rPr>
              <w:t>2. Įstaigos sąnaudų darbo užmokesčiui dalis</w:t>
            </w:r>
          </w:p>
        </w:tc>
        <w:tc>
          <w:tcPr>
            <w:tcW w:w="775" w:type="pct"/>
            <w:tcBorders>
              <w:top w:val="single" w:sz="4" w:space="0" w:color="auto"/>
              <w:left w:val="single" w:sz="4" w:space="0" w:color="auto"/>
              <w:bottom w:val="single" w:sz="4" w:space="0" w:color="auto"/>
              <w:right w:val="single" w:sz="4" w:space="0" w:color="auto"/>
            </w:tcBorders>
            <w:hideMark/>
          </w:tcPr>
          <w:p w14:paraId="31C8DB1E" w14:textId="77777777" w:rsidR="00A94C92" w:rsidRPr="006C426D" w:rsidRDefault="00A94C92">
            <w:pPr>
              <w:pStyle w:val="Betarp"/>
              <w:rPr>
                <w:rFonts w:ascii="Times New Roman" w:hAnsi="Times New Roman"/>
              </w:rPr>
            </w:pPr>
            <w:r w:rsidRPr="006C426D">
              <w:rPr>
                <w:rFonts w:ascii="Times New Roman" w:hAnsi="Times New Roman"/>
              </w:rPr>
              <w:t>%</w:t>
            </w:r>
          </w:p>
        </w:tc>
        <w:tc>
          <w:tcPr>
            <w:tcW w:w="356" w:type="pct"/>
            <w:tcBorders>
              <w:top w:val="single" w:sz="4" w:space="0" w:color="auto"/>
              <w:left w:val="single" w:sz="4" w:space="0" w:color="auto"/>
              <w:bottom w:val="single" w:sz="4" w:space="0" w:color="auto"/>
              <w:right w:val="single" w:sz="4" w:space="0" w:color="auto"/>
            </w:tcBorders>
            <w:hideMark/>
          </w:tcPr>
          <w:p w14:paraId="31C8DB1F" w14:textId="77777777" w:rsidR="00A94C92" w:rsidRPr="006C426D" w:rsidRDefault="00A94C92">
            <w:pPr>
              <w:pStyle w:val="Betarp"/>
              <w:rPr>
                <w:rFonts w:ascii="Times New Roman" w:hAnsi="Times New Roman"/>
              </w:rPr>
            </w:pPr>
            <w:r w:rsidRPr="006C426D">
              <w:rPr>
                <w:rFonts w:ascii="Times New Roman" w:hAnsi="Times New Roman"/>
              </w:rPr>
              <w:t>69</w:t>
            </w:r>
          </w:p>
        </w:tc>
        <w:tc>
          <w:tcPr>
            <w:tcW w:w="314" w:type="pct"/>
            <w:tcBorders>
              <w:top w:val="single" w:sz="4" w:space="0" w:color="auto"/>
              <w:left w:val="single" w:sz="4" w:space="0" w:color="auto"/>
              <w:bottom w:val="single" w:sz="4" w:space="0" w:color="auto"/>
              <w:right w:val="single" w:sz="4" w:space="0" w:color="auto"/>
            </w:tcBorders>
            <w:hideMark/>
          </w:tcPr>
          <w:p w14:paraId="31C8DB20" w14:textId="77777777" w:rsidR="00A94C92" w:rsidRPr="006C426D" w:rsidRDefault="00A94C92">
            <w:pPr>
              <w:pStyle w:val="Betarp"/>
              <w:rPr>
                <w:rFonts w:ascii="Times New Roman" w:hAnsi="Times New Roman"/>
              </w:rPr>
            </w:pPr>
            <w:r w:rsidRPr="006C426D">
              <w:rPr>
                <w:rFonts w:ascii="Times New Roman" w:hAnsi="Times New Roman"/>
              </w:rPr>
              <w:t>68</w:t>
            </w:r>
          </w:p>
        </w:tc>
        <w:tc>
          <w:tcPr>
            <w:tcW w:w="317" w:type="pct"/>
            <w:tcBorders>
              <w:top w:val="single" w:sz="4" w:space="0" w:color="auto"/>
              <w:left w:val="single" w:sz="4" w:space="0" w:color="auto"/>
              <w:bottom w:val="single" w:sz="4" w:space="0" w:color="auto"/>
              <w:right w:val="single" w:sz="4" w:space="0" w:color="auto"/>
            </w:tcBorders>
            <w:hideMark/>
          </w:tcPr>
          <w:p w14:paraId="31C8DB21" w14:textId="77777777" w:rsidR="00A94C92" w:rsidRPr="006C426D" w:rsidRDefault="00A94C92">
            <w:pPr>
              <w:pStyle w:val="Betarp"/>
              <w:rPr>
                <w:rFonts w:ascii="Times New Roman" w:hAnsi="Times New Roman"/>
              </w:rPr>
            </w:pPr>
            <w:r w:rsidRPr="006C426D">
              <w:rPr>
                <w:rFonts w:ascii="Times New Roman" w:hAnsi="Times New Roman"/>
              </w:rPr>
              <w:t>67</w:t>
            </w:r>
          </w:p>
        </w:tc>
        <w:tc>
          <w:tcPr>
            <w:tcW w:w="353" w:type="pct"/>
            <w:tcBorders>
              <w:top w:val="single" w:sz="4" w:space="0" w:color="auto"/>
              <w:left w:val="single" w:sz="4" w:space="0" w:color="auto"/>
              <w:bottom w:val="single" w:sz="4" w:space="0" w:color="auto"/>
              <w:right w:val="single" w:sz="4" w:space="0" w:color="auto"/>
            </w:tcBorders>
            <w:hideMark/>
          </w:tcPr>
          <w:p w14:paraId="31C8DB22" w14:textId="77777777" w:rsidR="00A94C92" w:rsidRPr="006C426D" w:rsidRDefault="00A94C92">
            <w:pPr>
              <w:pStyle w:val="Betarp"/>
              <w:rPr>
                <w:rFonts w:ascii="Times New Roman" w:hAnsi="Times New Roman"/>
              </w:rPr>
            </w:pPr>
            <w:r w:rsidRPr="006C426D">
              <w:rPr>
                <w:rFonts w:ascii="Times New Roman" w:hAnsi="Times New Roman"/>
              </w:rPr>
              <w:t>66</w:t>
            </w:r>
          </w:p>
        </w:tc>
        <w:tc>
          <w:tcPr>
            <w:tcW w:w="352" w:type="pct"/>
            <w:tcBorders>
              <w:top w:val="single" w:sz="4" w:space="0" w:color="auto"/>
              <w:left w:val="single" w:sz="4" w:space="0" w:color="auto"/>
              <w:bottom w:val="single" w:sz="4" w:space="0" w:color="auto"/>
              <w:right w:val="single" w:sz="4" w:space="0" w:color="auto"/>
            </w:tcBorders>
            <w:hideMark/>
          </w:tcPr>
          <w:p w14:paraId="31C8DB23" w14:textId="77777777" w:rsidR="00A94C92" w:rsidRPr="006C426D" w:rsidRDefault="00A94C92">
            <w:pPr>
              <w:pStyle w:val="Betarp"/>
              <w:rPr>
                <w:rFonts w:ascii="Times New Roman" w:hAnsi="Times New Roman"/>
              </w:rPr>
            </w:pPr>
            <w:r w:rsidRPr="006C426D">
              <w:rPr>
                <w:rFonts w:ascii="Times New Roman" w:hAnsi="Times New Roman"/>
              </w:rPr>
              <w:t>65</w:t>
            </w:r>
          </w:p>
        </w:tc>
        <w:tc>
          <w:tcPr>
            <w:tcW w:w="299" w:type="pct"/>
            <w:tcBorders>
              <w:top w:val="single" w:sz="4" w:space="0" w:color="auto"/>
              <w:left w:val="single" w:sz="4" w:space="0" w:color="auto"/>
              <w:bottom w:val="single" w:sz="4" w:space="0" w:color="auto"/>
              <w:right w:val="single" w:sz="4" w:space="0" w:color="auto"/>
            </w:tcBorders>
            <w:hideMark/>
          </w:tcPr>
          <w:p w14:paraId="31C8DB24" w14:textId="77777777" w:rsidR="00A94C92" w:rsidRPr="006C426D" w:rsidRDefault="00A94C92">
            <w:pPr>
              <w:pStyle w:val="Betarp"/>
              <w:rPr>
                <w:rFonts w:ascii="Times New Roman" w:hAnsi="Times New Roman"/>
              </w:rPr>
            </w:pPr>
            <w:r w:rsidRPr="006C426D">
              <w:rPr>
                <w:rFonts w:ascii="Times New Roman" w:hAnsi="Times New Roman"/>
              </w:rPr>
              <w:t>64</w:t>
            </w:r>
          </w:p>
        </w:tc>
        <w:tc>
          <w:tcPr>
            <w:tcW w:w="314" w:type="pct"/>
            <w:tcBorders>
              <w:top w:val="single" w:sz="4" w:space="0" w:color="auto"/>
              <w:left w:val="single" w:sz="4" w:space="0" w:color="auto"/>
              <w:bottom w:val="single" w:sz="4" w:space="0" w:color="auto"/>
              <w:right w:val="single" w:sz="4" w:space="0" w:color="auto"/>
            </w:tcBorders>
            <w:hideMark/>
          </w:tcPr>
          <w:p w14:paraId="31C8DB25" w14:textId="77777777" w:rsidR="00A94C92" w:rsidRPr="006C426D" w:rsidRDefault="00A94C92">
            <w:pPr>
              <w:pStyle w:val="Betarp"/>
              <w:rPr>
                <w:rFonts w:ascii="Times New Roman" w:hAnsi="Times New Roman"/>
              </w:rPr>
            </w:pPr>
            <w:r w:rsidRPr="006C426D">
              <w:rPr>
                <w:rFonts w:ascii="Times New Roman" w:hAnsi="Times New Roman"/>
              </w:rPr>
              <w:t>63</w:t>
            </w:r>
          </w:p>
        </w:tc>
        <w:tc>
          <w:tcPr>
            <w:tcW w:w="314" w:type="pct"/>
            <w:tcBorders>
              <w:top w:val="single" w:sz="4" w:space="0" w:color="auto"/>
              <w:left w:val="single" w:sz="4" w:space="0" w:color="auto"/>
              <w:bottom w:val="single" w:sz="4" w:space="0" w:color="auto"/>
              <w:right w:val="single" w:sz="4" w:space="0" w:color="auto"/>
            </w:tcBorders>
            <w:hideMark/>
          </w:tcPr>
          <w:p w14:paraId="31C8DB26" w14:textId="77777777" w:rsidR="00A94C92" w:rsidRPr="006C426D" w:rsidRDefault="00A94C92">
            <w:pPr>
              <w:pStyle w:val="Betarp"/>
              <w:rPr>
                <w:rFonts w:ascii="Times New Roman" w:hAnsi="Times New Roman"/>
              </w:rPr>
            </w:pPr>
            <w:r w:rsidRPr="006C426D">
              <w:rPr>
                <w:rFonts w:ascii="Times New Roman" w:hAnsi="Times New Roman"/>
              </w:rPr>
              <w:t>62</w:t>
            </w:r>
          </w:p>
        </w:tc>
        <w:tc>
          <w:tcPr>
            <w:tcW w:w="342" w:type="pct"/>
            <w:tcBorders>
              <w:top w:val="single" w:sz="4" w:space="0" w:color="auto"/>
              <w:left w:val="single" w:sz="4" w:space="0" w:color="auto"/>
              <w:bottom w:val="single" w:sz="4" w:space="0" w:color="auto"/>
              <w:right w:val="single" w:sz="4" w:space="0" w:color="auto"/>
            </w:tcBorders>
            <w:hideMark/>
          </w:tcPr>
          <w:p w14:paraId="31C8DB27" w14:textId="77777777" w:rsidR="00A94C92" w:rsidRPr="006C426D" w:rsidRDefault="00A94C92">
            <w:pPr>
              <w:pStyle w:val="Betarp"/>
              <w:rPr>
                <w:rFonts w:ascii="Times New Roman" w:hAnsi="Times New Roman"/>
              </w:rPr>
            </w:pPr>
            <w:r w:rsidRPr="006C426D">
              <w:rPr>
                <w:rFonts w:ascii="Times New Roman" w:hAnsi="Times New Roman"/>
              </w:rPr>
              <w:t>61</w:t>
            </w:r>
          </w:p>
        </w:tc>
        <w:tc>
          <w:tcPr>
            <w:tcW w:w="334" w:type="pct"/>
            <w:tcBorders>
              <w:top w:val="single" w:sz="4" w:space="0" w:color="auto"/>
              <w:left w:val="single" w:sz="4" w:space="0" w:color="auto"/>
              <w:bottom w:val="single" w:sz="4" w:space="0" w:color="auto"/>
              <w:right w:val="single" w:sz="4" w:space="0" w:color="auto"/>
            </w:tcBorders>
            <w:hideMark/>
          </w:tcPr>
          <w:p w14:paraId="31C8DB28" w14:textId="77777777" w:rsidR="00A94C92" w:rsidRPr="006C426D" w:rsidRDefault="00A94C92">
            <w:pPr>
              <w:pStyle w:val="Betarp"/>
              <w:rPr>
                <w:rFonts w:ascii="Times New Roman" w:hAnsi="Times New Roman"/>
              </w:rPr>
            </w:pPr>
            <w:r w:rsidRPr="006C426D">
              <w:rPr>
                <w:rFonts w:ascii="Times New Roman" w:hAnsi="Times New Roman"/>
              </w:rPr>
              <w:t>60</w:t>
            </w:r>
          </w:p>
        </w:tc>
      </w:tr>
      <w:tr w:rsidR="00A94C92" w:rsidRPr="006C426D" w14:paraId="31C8DB36"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2A" w14:textId="77777777" w:rsidR="00A94C92" w:rsidRPr="006C426D" w:rsidRDefault="00A94C92">
            <w:pPr>
              <w:pStyle w:val="Betarp"/>
              <w:rPr>
                <w:rFonts w:ascii="Times New Roman" w:hAnsi="Times New Roman"/>
              </w:rPr>
            </w:pPr>
            <w:r w:rsidRPr="006C426D">
              <w:rPr>
                <w:rFonts w:ascii="Times New Roman" w:hAnsi="Times New Roman"/>
              </w:rPr>
              <w:t>3. Įstaigos sąnaudų valdymo išlaidoms dalis</w:t>
            </w:r>
          </w:p>
        </w:tc>
        <w:tc>
          <w:tcPr>
            <w:tcW w:w="775" w:type="pct"/>
            <w:tcBorders>
              <w:top w:val="single" w:sz="4" w:space="0" w:color="auto"/>
              <w:left w:val="single" w:sz="4" w:space="0" w:color="auto"/>
              <w:bottom w:val="single" w:sz="4" w:space="0" w:color="auto"/>
              <w:right w:val="single" w:sz="4" w:space="0" w:color="auto"/>
            </w:tcBorders>
            <w:hideMark/>
          </w:tcPr>
          <w:p w14:paraId="31C8DB2B" w14:textId="77777777" w:rsidR="00A94C92" w:rsidRPr="006C426D" w:rsidRDefault="00A94C92">
            <w:pPr>
              <w:pStyle w:val="Betarp"/>
              <w:rPr>
                <w:rFonts w:ascii="Times New Roman" w:hAnsi="Times New Roman"/>
              </w:rPr>
            </w:pPr>
            <w:r w:rsidRPr="006C426D">
              <w:rPr>
                <w:rFonts w:ascii="Times New Roman" w:hAnsi="Times New Roman"/>
                <w:lang w:val="en-US"/>
              </w:rPr>
              <w:t>%</w:t>
            </w:r>
          </w:p>
        </w:tc>
        <w:tc>
          <w:tcPr>
            <w:tcW w:w="356" w:type="pct"/>
            <w:tcBorders>
              <w:top w:val="single" w:sz="4" w:space="0" w:color="auto"/>
              <w:left w:val="single" w:sz="4" w:space="0" w:color="auto"/>
              <w:bottom w:val="single" w:sz="4" w:space="0" w:color="auto"/>
              <w:right w:val="single" w:sz="4" w:space="0" w:color="auto"/>
            </w:tcBorders>
            <w:hideMark/>
          </w:tcPr>
          <w:p w14:paraId="31C8DB2C" w14:textId="77777777" w:rsidR="00A94C92" w:rsidRPr="006C426D" w:rsidRDefault="00A94C92">
            <w:pPr>
              <w:pStyle w:val="Betarp"/>
              <w:rPr>
                <w:rFonts w:ascii="Times New Roman" w:hAnsi="Times New Roman"/>
              </w:rPr>
            </w:pPr>
            <w:r w:rsidRPr="006C426D">
              <w:rPr>
                <w:rFonts w:ascii="Times New Roman" w:hAnsi="Times New Roman"/>
              </w:rPr>
              <w:t>6,5</w:t>
            </w:r>
          </w:p>
        </w:tc>
        <w:tc>
          <w:tcPr>
            <w:tcW w:w="314" w:type="pct"/>
            <w:tcBorders>
              <w:top w:val="single" w:sz="4" w:space="0" w:color="auto"/>
              <w:left w:val="single" w:sz="4" w:space="0" w:color="auto"/>
              <w:bottom w:val="single" w:sz="4" w:space="0" w:color="auto"/>
              <w:right w:val="single" w:sz="4" w:space="0" w:color="auto"/>
            </w:tcBorders>
            <w:hideMark/>
          </w:tcPr>
          <w:p w14:paraId="31C8DB2D" w14:textId="77777777" w:rsidR="00A94C92" w:rsidRPr="006C426D" w:rsidRDefault="00A94C92">
            <w:pPr>
              <w:pStyle w:val="Betarp"/>
              <w:rPr>
                <w:rFonts w:ascii="Times New Roman" w:hAnsi="Times New Roman"/>
              </w:rPr>
            </w:pPr>
            <w:r w:rsidRPr="006C426D">
              <w:rPr>
                <w:rFonts w:ascii="Times New Roman" w:hAnsi="Times New Roman"/>
              </w:rPr>
              <w:t>6</w:t>
            </w:r>
          </w:p>
        </w:tc>
        <w:tc>
          <w:tcPr>
            <w:tcW w:w="317" w:type="pct"/>
            <w:tcBorders>
              <w:top w:val="single" w:sz="4" w:space="0" w:color="auto"/>
              <w:left w:val="single" w:sz="4" w:space="0" w:color="auto"/>
              <w:bottom w:val="single" w:sz="4" w:space="0" w:color="auto"/>
              <w:right w:val="single" w:sz="4" w:space="0" w:color="auto"/>
            </w:tcBorders>
            <w:hideMark/>
          </w:tcPr>
          <w:p w14:paraId="31C8DB2E" w14:textId="77777777" w:rsidR="00A94C92" w:rsidRPr="006C426D" w:rsidRDefault="00A94C92">
            <w:pPr>
              <w:pStyle w:val="Betarp"/>
              <w:rPr>
                <w:rFonts w:ascii="Times New Roman" w:hAnsi="Times New Roman"/>
              </w:rPr>
            </w:pPr>
            <w:r w:rsidRPr="006C426D">
              <w:rPr>
                <w:rFonts w:ascii="Times New Roman" w:hAnsi="Times New Roman"/>
              </w:rPr>
              <w:t>5,5</w:t>
            </w:r>
          </w:p>
        </w:tc>
        <w:tc>
          <w:tcPr>
            <w:tcW w:w="353" w:type="pct"/>
            <w:tcBorders>
              <w:top w:val="single" w:sz="4" w:space="0" w:color="auto"/>
              <w:left w:val="single" w:sz="4" w:space="0" w:color="auto"/>
              <w:bottom w:val="single" w:sz="4" w:space="0" w:color="auto"/>
              <w:right w:val="single" w:sz="4" w:space="0" w:color="auto"/>
            </w:tcBorders>
            <w:hideMark/>
          </w:tcPr>
          <w:p w14:paraId="31C8DB2F" w14:textId="77777777" w:rsidR="00A94C92" w:rsidRPr="006C426D" w:rsidRDefault="00A94C92">
            <w:pPr>
              <w:pStyle w:val="Betarp"/>
              <w:rPr>
                <w:rFonts w:ascii="Times New Roman" w:hAnsi="Times New Roman"/>
              </w:rPr>
            </w:pPr>
            <w:r w:rsidRPr="006C426D">
              <w:rPr>
                <w:rFonts w:ascii="Times New Roman" w:hAnsi="Times New Roman"/>
              </w:rPr>
              <w:t>5</w:t>
            </w:r>
          </w:p>
        </w:tc>
        <w:tc>
          <w:tcPr>
            <w:tcW w:w="352" w:type="pct"/>
            <w:tcBorders>
              <w:top w:val="single" w:sz="4" w:space="0" w:color="auto"/>
              <w:left w:val="single" w:sz="4" w:space="0" w:color="auto"/>
              <w:bottom w:val="single" w:sz="4" w:space="0" w:color="auto"/>
              <w:right w:val="single" w:sz="4" w:space="0" w:color="auto"/>
            </w:tcBorders>
            <w:hideMark/>
          </w:tcPr>
          <w:p w14:paraId="31C8DB30" w14:textId="77777777" w:rsidR="00A94C92" w:rsidRPr="006C426D" w:rsidRDefault="00A94C92">
            <w:pPr>
              <w:pStyle w:val="Betarp"/>
              <w:rPr>
                <w:rFonts w:ascii="Times New Roman" w:hAnsi="Times New Roman"/>
              </w:rPr>
            </w:pPr>
            <w:r w:rsidRPr="006C426D">
              <w:rPr>
                <w:rFonts w:ascii="Times New Roman" w:hAnsi="Times New Roman"/>
              </w:rPr>
              <w:t>4,5</w:t>
            </w:r>
          </w:p>
        </w:tc>
        <w:tc>
          <w:tcPr>
            <w:tcW w:w="299" w:type="pct"/>
            <w:tcBorders>
              <w:top w:val="single" w:sz="4" w:space="0" w:color="auto"/>
              <w:left w:val="single" w:sz="4" w:space="0" w:color="auto"/>
              <w:bottom w:val="single" w:sz="4" w:space="0" w:color="auto"/>
              <w:right w:val="single" w:sz="4" w:space="0" w:color="auto"/>
            </w:tcBorders>
            <w:hideMark/>
          </w:tcPr>
          <w:p w14:paraId="31C8DB31" w14:textId="77777777" w:rsidR="00A94C92" w:rsidRPr="006C426D" w:rsidRDefault="00A94C92">
            <w:pPr>
              <w:pStyle w:val="Betarp"/>
              <w:rPr>
                <w:rFonts w:ascii="Times New Roman" w:hAnsi="Times New Roman"/>
              </w:rPr>
            </w:pPr>
            <w:r w:rsidRPr="006C426D">
              <w:rPr>
                <w:rFonts w:ascii="Times New Roman" w:hAnsi="Times New Roman"/>
              </w:rPr>
              <w:t>4</w:t>
            </w:r>
          </w:p>
        </w:tc>
        <w:tc>
          <w:tcPr>
            <w:tcW w:w="314" w:type="pct"/>
            <w:tcBorders>
              <w:top w:val="single" w:sz="4" w:space="0" w:color="auto"/>
              <w:left w:val="single" w:sz="4" w:space="0" w:color="auto"/>
              <w:bottom w:val="single" w:sz="4" w:space="0" w:color="auto"/>
              <w:right w:val="single" w:sz="4" w:space="0" w:color="auto"/>
            </w:tcBorders>
            <w:hideMark/>
          </w:tcPr>
          <w:p w14:paraId="31C8DB32" w14:textId="77777777" w:rsidR="00A94C92" w:rsidRPr="006C426D" w:rsidRDefault="00A94C92">
            <w:pPr>
              <w:pStyle w:val="Betarp"/>
              <w:rPr>
                <w:rFonts w:ascii="Times New Roman" w:hAnsi="Times New Roman"/>
              </w:rPr>
            </w:pPr>
            <w:r w:rsidRPr="006C426D">
              <w:rPr>
                <w:rFonts w:ascii="Times New Roman" w:hAnsi="Times New Roman"/>
              </w:rPr>
              <w:t>3,5</w:t>
            </w:r>
          </w:p>
        </w:tc>
        <w:tc>
          <w:tcPr>
            <w:tcW w:w="314" w:type="pct"/>
            <w:tcBorders>
              <w:top w:val="single" w:sz="4" w:space="0" w:color="auto"/>
              <w:left w:val="single" w:sz="4" w:space="0" w:color="auto"/>
              <w:bottom w:val="single" w:sz="4" w:space="0" w:color="auto"/>
              <w:right w:val="single" w:sz="4" w:space="0" w:color="auto"/>
            </w:tcBorders>
            <w:hideMark/>
          </w:tcPr>
          <w:p w14:paraId="31C8DB33" w14:textId="77777777" w:rsidR="00A94C92" w:rsidRPr="006C426D" w:rsidRDefault="00A94C92">
            <w:pPr>
              <w:pStyle w:val="Betarp"/>
              <w:rPr>
                <w:rFonts w:ascii="Times New Roman" w:hAnsi="Times New Roman"/>
              </w:rPr>
            </w:pPr>
            <w:r w:rsidRPr="006C426D">
              <w:rPr>
                <w:rFonts w:ascii="Times New Roman" w:hAnsi="Times New Roman"/>
              </w:rPr>
              <w:t>3</w:t>
            </w:r>
          </w:p>
        </w:tc>
        <w:tc>
          <w:tcPr>
            <w:tcW w:w="342" w:type="pct"/>
            <w:tcBorders>
              <w:top w:val="single" w:sz="4" w:space="0" w:color="auto"/>
              <w:left w:val="single" w:sz="4" w:space="0" w:color="auto"/>
              <w:bottom w:val="single" w:sz="4" w:space="0" w:color="auto"/>
              <w:right w:val="single" w:sz="4" w:space="0" w:color="auto"/>
            </w:tcBorders>
            <w:hideMark/>
          </w:tcPr>
          <w:p w14:paraId="31C8DB34" w14:textId="77777777" w:rsidR="00A94C92" w:rsidRPr="006C426D" w:rsidRDefault="00A94C92">
            <w:pPr>
              <w:pStyle w:val="Betarp"/>
              <w:rPr>
                <w:rFonts w:ascii="Times New Roman" w:hAnsi="Times New Roman"/>
              </w:rPr>
            </w:pPr>
            <w:r w:rsidRPr="006C426D">
              <w:rPr>
                <w:rFonts w:ascii="Times New Roman" w:hAnsi="Times New Roman"/>
              </w:rPr>
              <w:t>2,5</w:t>
            </w:r>
          </w:p>
        </w:tc>
        <w:tc>
          <w:tcPr>
            <w:tcW w:w="334" w:type="pct"/>
            <w:tcBorders>
              <w:top w:val="single" w:sz="4" w:space="0" w:color="auto"/>
              <w:left w:val="single" w:sz="4" w:space="0" w:color="auto"/>
              <w:bottom w:val="single" w:sz="4" w:space="0" w:color="auto"/>
              <w:right w:val="single" w:sz="4" w:space="0" w:color="auto"/>
            </w:tcBorders>
            <w:hideMark/>
          </w:tcPr>
          <w:p w14:paraId="31C8DB35" w14:textId="77777777" w:rsidR="00A94C92" w:rsidRPr="006C426D" w:rsidRDefault="00A94C92">
            <w:pPr>
              <w:pStyle w:val="Betarp"/>
              <w:rPr>
                <w:rFonts w:ascii="Times New Roman" w:hAnsi="Times New Roman"/>
              </w:rPr>
            </w:pPr>
            <w:r w:rsidRPr="006C426D">
              <w:rPr>
                <w:rFonts w:ascii="Times New Roman" w:hAnsi="Times New Roman"/>
              </w:rPr>
              <w:t>2</w:t>
            </w:r>
          </w:p>
        </w:tc>
      </w:tr>
      <w:tr w:rsidR="00A94C92" w:rsidRPr="006C426D" w14:paraId="31C8DB43"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37" w14:textId="77777777" w:rsidR="00A94C92" w:rsidRPr="006C426D" w:rsidRDefault="00A94C92">
            <w:pPr>
              <w:pStyle w:val="Betarp"/>
              <w:rPr>
                <w:rFonts w:ascii="Times New Roman" w:hAnsi="Times New Roman"/>
              </w:rPr>
            </w:pPr>
            <w:r w:rsidRPr="006C426D">
              <w:rPr>
                <w:rFonts w:ascii="Times New Roman" w:hAnsi="Times New Roman"/>
              </w:rPr>
              <w:t>4. Papildomų finansavimo šaltinių pritraukimas</w:t>
            </w:r>
          </w:p>
        </w:tc>
        <w:tc>
          <w:tcPr>
            <w:tcW w:w="775" w:type="pct"/>
            <w:tcBorders>
              <w:top w:val="single" w:sz="4" w:space="0" w:color="auto"/>
              <w:left w:val="single" w:sz="4" w:space="0" w:color="auto"/>
              <w:bottom w:val="single" w:sz="4" w:space="0" w:color="auto"/>
              <w:right w:val="single" w:sz="4" w:space="0" w:color="auto"/>
            </w:tcBorders>
            <w:hideMark/>
          </w:tcPr>
          <w:p w14:paraId="31C8DB38" w14:textId="185694FD" w:rsidR="00A94C92" w:rsidRPr="006C426D" w:rsidRDefault="00A94C92" w:rsidP="0016523B">
            <w:pPr>
              <w:pStyle w:val="Betarp"/>
              <w:rPr>
                <w:rFonts w:ascii="Times New Roman" w:hAnsi="Times New Roman"/>
              </w:rPr>
            </w:pPr>
            <w:r w:rsidRPr="006C426D">
              <w:rPr>
                <w:rFonts w:ascii="Times New Roman" w:hAnsi="Times New Roman"/>
              </w:rPr>
              <w:t>Tūkst. Eur</w:t>
            </w:r>
          </w:p>
        </w:tc>
        <w:tc>
          <w:tcPr>
            <w:tcW w:w="356" w:type="pct"/>
            <w:tcBorders>
              <w:top w:val="single" w:sz="4" w:space="0" w:color="auto"/>
              <w:left w:val="single" w:sz="4" w:space="0" w:color="auto"/>
              <w:bottom w:val="single" w:sz="4" w:space="0" w:color="auto"/>
              <w:right w:val="single" w:sz="4" w:space="0" w:color="auto"/>
            </w:tcBorders>
            <w:hideMark/>
          </w:tcPr>
          <w:p w14:paraId="31C8DB39" w14:textId="77777777" w:rsidR="00A94C92" w:rsidRPr="006C426D" w:rsidRDefault="00A94C92">
            <w:pPr>
              <w:pStyle w:val="Betarp"/>
              <w:rPr>
                <w:rFonts w:ascii="Times New Roman" w:hAnsi="Times New Roman"/>
              </w:rPr>
            </w:pPr>
            <w:r w:rsidRPr="006C426D">
              <w:rPr>
                <w:rFonts w:ascii="Times New Roman" w:hAnsi="Times New Roman"/>
              </w:rPr>
              <w:t>10</w:t>
            </w:r>
          </w:p>
        </w:tc>
        <w:tc>
          <w:tcPr>
            <w:tcW w:w="314" w:type="pct"/>
            <w:tcBorders>
              <w:top w:val="single" w:sz="4" w:space="0" w:color="auto"/>
              <w:left w:val="single" w:sz="4" w:space="0" w:color="auto"/>
              <w:bottom w:val="single" w:sz="4" w:space="0" w:color="auto"/>
              <w:right w:val="single" w:sz="4" w:space="0" w:color="auto"/>
            </w:tcBorders>
            <w:hideMark/>
          </w:tcPr>
          <w:p w14:paraId="31C8DB3A" w14:textId="77777777" w:rsidR="00A94C92" w:rsidRPr="006C426D" w:rsidRDefault="00A94C92">
            <w:pPr>
              <w:pStyle w:val="Betarp"/>
              <w:rPr>
                <w:rFonts w:ascii="Times New Roman" w:hAnsi="Times New Roman"/>
              </w:rPr>
            </w:pPr>
            <w:r w:rsidRPr="006C426D">
              <w:rPr>
                <w:rFonts w:ascii="Times New Roman" w:hAnsi="Times New Roman"/>
              </w:rPr>
              <w:t>20</w:t>
            </w:r>
          </w:p>
        </w:tc>
        <w:tc>
          <w:tcPr>
            <w:tcW w:w="317" w:type="pct"/>
            <w:tcBorders>
              <w:top w:val="single" w:sz="4" w:space="0" w:color="auto"/>
              <w:left w:val="single" w:sz="4" w:space="0" w:color="auto"/>
              <w:bottom w:val="single" w:sz="4" w:space="0" w:color="auto"/>
              <w:right w:val="single" w:sz="4" w:space="0" w:color="auto"/>
            </w:tcBorders>
            <w:hideMark/>
          </w:tcPr>
          <w:p w14:paraId="31C8DB3B" w14:textId="77777777" w:rsidR="00A94C92" w:rsidRPr="006C426D" w:rsidRDefault="00A94C92">
            <w:pPr>
              <w:pStyle w:val="Betarp"/>
              <w:rPr>
                <w:rFonts w:ascii="Times New Roman" w:hAnsi="Times New Roman"/>
              </w:rPr>
            </w:pPr>
            <w:r w:rsidRPr="006C426D">
              <w:rPr>
                <w:rFonts w:ascii="Times New Roman" w:hAnsi="Times New Roman"/>
              </w:rPr>
              <w:t>30</w:t>
            </w:r>
          </w:p>
        </w:tc>
        <w:tc>
          <w:tcPr>
            <w:tcW w:w="353" w:type="pct"/>
            <w:tcBorders>
              <w:top w:val="single" w:sz="4" w:space="0" w:color="auto"/>
              <w:left w:val="single" w:sz="4" w:space="0" w:color="auto"/>
              <w:bottom w:val="single" w:sz="4" w:space="0" w:color="auto"/>
              <w:right w:val="single" w:sz="4" w:space="0" w:color="auto"/>
            </w:tcBorders>
            <w:hideMark/>
          </w:tcPr>
          <w:p w14:paraId="31C8DB3C" w14:textId="77777777" w:rsidR="00A94C92" w:rsidRPr="006C426D" w:rsidRDefault="00A94C92">
            <w:pPr>
              <w:pStyle w:val="Betarp"/>
              <w:rPr>
                <w:rFonts w:ascii="Times New Roman" w:hAnsi="Times New Roman"/>
              </w:rPr>
            </w:pPr>
            <w:r w:rsidRPr="006C426D">
              <w:rPr>
                <w:rFonts w:ascii="Times New Roman" w:hAnsi="Times New Roman"/>
              </w:rPr>
              <w:t>40</w:t>
            </w:r>
          </w:p>
        </w:tc>
        <w:tc>
          <w:tcPr>
            <w:tcW w:w="352" w:type="pct"/>
            <w:tcBorders>
              <w:top w:val="single" w:sz="4" w:space="0" w:color="auto"/>
              <w:left w:val="single" w:sz="4" w:space="0" w:color="auto"/>
              <w:bottom w:val="single" w:sz="4" w:space="0" w:color="auto"/>
              <w:right w:val="single" w:sz="4" w:space="0" w:color="auto"/>
            </w:tcBorders>
            <w:hideMark/>
          </w:tcPr>
          <w:p w14:paraId="31C8DB3D" w14:textId="77777777" w:rsidR="00A94C92" w:rsidRPr="006C426D" w:rsidRDefault="00A94C92">
            <w:pPr>
              <w:pStyle w:val="Betarp"/>
              <w:rPr>
                <w:rFonts w:ascii="Times New Roman" w:hAnsi="Times New Roman"/>
              </w:rPr>
            </w:pPr>
            <w:r w:rsidRPr="006C426D">
              <w:rPr>
                <w:rFonts w:ascii="Times New Roman" w:hAnsi="Times New Roman"/>
              </w:rPr>
              <w:t>50</w:t>
            </w:r>
          </w:p>
        </w:tc>
        <w:tc>
          <w:tcPr>
            <w:tcW w:w="299" w:type="pct"/>
            <w:tcBorders>
              <w:top w:val="single" w:sz="4" w:space="0" w:color="auto"/>
              <w:left w:val="single" w:sz="4" w:space="0" w:color="auto"/>
              <w:bottom w:val="single" w:sz="4" w:space="0" w:color="auto"/>
              <w:right w:val="single" w:sz="4" w:space="0" w:color="auto"/>
            </w:tcBorders>
            <w:hideMark/>
          </w:tcPr>
          <w:p w14:paraId="31C8DB3E" w14:textId="77777777" w:rsidR="00A94C92" w:rsidRPr="006C426D" w:rsidRDefault="00A94C92">
            <w:pPr>
              <w:pStyle w:val="Betarp"/>
              <w:rPr>
                <w:rFonts w:ascii="Times New Roman" w:hAnsi="Times New Roman"/>
              </w:rPr>
            </w:pPr>
            <w:r w:rsidRPr="006C426D">
              <w:rPr>
                <w:rFonts w:ascii="Times New Roman" w:hAnsi="Times New Roman"/>
              </w:rPr>
              <w:t>60</w:t>
            </w:r>
          </w:p>
        </w:tc>
        <w:tc>
          <w:tcPr>
            <w:tcW w:w="314" w:type="pct"/>
            <w:tcBorders>
              <w:top w:val="single" w:sz="4" w:space="0" w:color="auto"/>
              <w:left w:val="single" w:sz="4" w:space="0" w:color="auto"/>
              <w:bottom w:val="single" w:sz="4" w:space="0" w:color="auto"/>
              <w:right w:val="single" w:sz="4" w:space="0" w:color="auto"/>
            </w:tcBorders>
            <w:hideMark/>
          </w:tcPr>
          <w:p w14:paraId="31C8DB3F" w14:textId="77777777" w:rsidR="00A94C92" w:rsidRPr="006C426D" w:rsidRDefault="00A94C92">
            <w:pPr>
              <w:pStyle w:val="Betarp"/>
              <w:rPr>
                <w:rFonts w:ascii="Times New Roman" w:hAnsi="Times New Roman"/>
              </w:rPr>
            </w:pPr>
            <w:r w:rsidRPr="006C426D">
              <w:rPr>
                <w:rFonts w:ascii="Times New Roman" w:hAnsi="Times New Roman"/>
              </w:rPr>
              <w:t>70</w:t>
            </w:r>
          </w:p>
        </w:tc>
        <w:tc>
          <w:tcPr>
            <w:tcW w:w="314" w:type="pct"/>
            <w:tcBorders>
              <w:top w:val="single" w:sz="4" w:space="0" w:color="auto"/>
              <w:left w:val="single" w:sz="4" w:space="0" w:color="auto"/>
              <w:bottom w:val="single" w:sz="4" w:space="0" w:color="auto"/>
              <w:right w:val="single" w:sz="4" w:space="0" w:color="auto"/>
            </w:tcBorders>
            <w:hideMark/>
          </w:tcPr>
          <w:p w14:paraId="31C8DB40" w14:textId="77777777" w:rsidR="00A94C92" w:rsidRPr="006C426D" w:rsidRDefault="00A94C92">
            <w:pPr>
              <w:pStyle w:val="Betarp"/>
              <w:ind w:left="-122"/>
              <w:jc w:val="center"/>
              <w:rPr>
                <w:rFonts w:ascii="Times New Roman" w:hAnsi="Times New Roman"/>
              </w:rPr>
            </w:pPr>
            <w:r w:rsidRPr="006C426D">
              <w:rPr>
                <w:rFonts w:ascii="Times New Roman" w:hAnsi="Times New Roman"/>
              </w:rPr>
              <w:t>80</w:t>
            </w:r>
          </w:p>
        </w:tc>
        <w:tc>
          <w:tcPr>
            <w:tcW w:w="342" w:type="pct"/>
            <w:tcBorders>
              <w:top w:val="single" w:sz="4" w:space="0" w:color="auto"/>
              <w:left w:val="single" w:sz="4" w:space="0" w:color="auto"/>
              <w:bottom w:val="single" w:sz="4" w:space="0" w:color="auto"/>
              <w:right w:val="single" w:sz="4" w:space="0" w:color="auto"/>
            </w:tcBorders>
            <w:hideMark/>
          </w:tcPr>
          <w:p w14:paraId="31C8DB41" w14:textId="77777777" w:rsidR="00A94C92" w:rsidRPr="006C426D" w:rsidRDefault="00A94C92">
            <w:pPr>
              <w:pStyle w:val="Betarp"/>
              <w:ind w:left="-105"/>
              <w:rPr>
                <w:rFonts w:ascii="Times New Roman" w:hAnsi="Times New Roman"/>
              </w:rPr>
            </w:pPr>
            <w:r w:rsidRPr="006C426D">
              <w:rPr>
                <w:rFonts w:ascii="Times New Roman" w:hAnsi="Times New Roman"/>
              </w:rPr>
              <w:t>90</w:t>
            </w:r>
          </w:p>
        </w:tc>
        <w:tc>
          <w:tcPr>
            <w:tcW w:w="334" w:type="pct"/>
            <w:tcBorders>
              <w:top w:val="single" w:sz="4" w:space="0" w:color="auto"/>
              <w:left w:val="single" w:sz="4" w:space="0" w:color="auto"/>
              <w:bottom w:val="single" w:sz="4" w:space="0" w:color="auto"/>
              <w:right w:val="single" w:sz="4" w:space="0" w:color="auto"/>
            </w:tcBorders>
            <w:hideMark/>
          </w:tcPr>
          <w:p w14:paraId="31C8DB42" w14:textId="77777777" w:rsidR="00A94C92" w:rsidRPr="006C426D" w:rsidRDefault="00A94C92">
            <w:pPr>
              <w:pStyle w:val="Betarp"/>
              <w:ind w:left="-108"/>
              <w:jc w:val="both"/>
              <w:rPr>
                <w:rFonts w:ascii="Times New Roman" w:hAnsi="Times New Roman"/>
              </w:rPr>
            </w:pPr>
            <w:r w:rsidRPr="006C426D">
              <w:rPr>
                <w:rFonts w:ascii="Times New Roman" w:hAnsi="Times New Roman"/>
              </w:rPr>
              <w:t>100</w:t>
            </w:r>
          </w:p>
        </w:tc>
      </w:tr>
      <w:tr w:rsidR="00A94C92" w:rsidRPr="006C426D" w14:paraId="31C8DB50"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44" w14:textId="77777777" w:rsidR="00A94C92" w:rsidRPr="006C426D" w:rsidRDefault="00A94C92">
            <w:pPr>
              <w:pStyle w:val="Betarp"/>
              <w:rPr>
                <w:rFonts w:ascii="Times New Roman" w:hAnsi="Times New Roman"/>
              </w:rPr>
            </w:pPr>
            <w:r w:rsidRPr="006C426D">
              <w:rPr>
                <w:rFonts w:ascii="Times New Roman" w:hAnsi="Times New Roman"/>
                <w:b/>
              </w:rPr>
              <w:lastRenderedPageBreak/>
              <w:t>Kokybiniai rodikliai</w:t>
            </w:r>
          </w:p>
        </w:tc>
        <w:tc>
          <w:tcPr>
            <w:tcW w:w="775" w:type="pct"/>
            <w:tcBorders>
              <w:top w:val="single" w:sz="4" w:space="0" w:color="auto"/>
              <w:left w:val="single" w:sz="4" w:space="0" w:color="auto"/>
              <w:bottom w:val="single" w:sz="4" w:space="0" w:color="auto"/>
              <w:right w:val="single" w:sz="4" w:space="0" w:color="auto"/>
            </w:tcBorders>
          </w:tcPr>
          <w:p w14:paraId="31C8DB45" w14:textId="77777777" w:rsidR="00A94C92" w:rsidRPr="006C426D" w:rsidRDefault="00A94C92">
            <w:pPr>
              <w:pStyle w:val="Betarp"/>
              <w:rPr>
                <w:rFonts w:ascii="Times New Roman" w:hAnsi="Times New Roman"/>
              </w:rPr>
            </w:pPr>
          </w:p>
        </w:tc>
        <w:tc>
          <w:tcPr>
            <w:tcW w:w="356" w:type="pct"/>
            <w:tcBorders>
              <w:top w:val="single" w:sz="4" w:space="0" w:color="auto"/>
              <w:left w:val="single" w:sz="4" w:space="0" w:color="auto"/>
              <w:bottom w:val="single" w:sz="4" w:space="0" w:color="auto"/>
              <w:right w:val="single" w:sz="4" w:space="0" w:color="auto"/>
            </w:tcBorders>
          </w:tcPr>
          <w:p w14:paraId="31C8DB46"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47" w14:textId="77777777" w:rsidR="00A94C92" w:rsidRPr="006C426D" w:rsidRDefault="00A94C92">
            <w:pPr>
              <w:pStyle w:val="Betarp"/>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14:paraId="31C8DB48" w14:textId="77777777" w:rsidR="00A94C92" w:rsidRPr="006C426D" w:rsidRDefault="00A94C92">
            <w:pPr>
              <w:pStyle w:val="Betarp"/>
              <w:rPr>
                <w:rFonts w:ascii="Times New Roman" w:hAnsi="Times New Roman"/>
              </w:rPr>
            </w:pPr>
          </w:p>
        </w:tc>
        <w:tc>
          <w:tcPr>
            <w:tcW w:w="353" w:type="pct"/>
            <w:tcBorders>
              <w:top w:val="single" w:sz="4" w:space="0" w:color="auto"/>
              <w:left w:val="single" w:sz="4" w:space="0" w:color="auto"/>
              <w:bottom w:val="single" w:sz="4" w:space="0" w:color="auto"/>
              <w:right w:val="single" w:sz="4" w:space="0" w:color="auto"/>
            </w:tcBorders>
          </w:tcPr>
          <w:p w14:paraId="31C8DB49" w14:textId="77777777" w:rsidR="00A94C92" w:rsidRPr="006C426D" w:rsidRDefault="00A94C92">
            <w:pPr>
              <w:pStyle w:val="Betarp"/>
              <w:rPr>
                <w:rFonts w:ascii="Times New Roman" w:hAnsi="Times New Roman"/>
              </w:rPr>
            </w:pPr>
          </w:p>
        </w:tc>
        <w:tc>
          <w:tcPr>
            <w:tcW w:w="352" w:type="pct"/>
            <w:tcBorders>
              <w:top w:val="single" w:sz="4" w:space="0" w:color="auto"/>
              <w:left w:val="single" w:sz="4" w:space="0" w:color="auto"/>
              <w:bottom w:val="single" w:sz="4" w:space="0" w:color="auto"/>
              <w:right w:val="single" w:sz="4" w:space="0" w:color="auto"/>
            </w:tcBorders>
          </w:tcPr>
          <w:p w14:paraId="31C8DB4A" w14:textId="77777777" w:rsidR="00A94C92" w:rsidRPr="006C426D" w:rsidRDefault="00A94C92">
            <w:pPr>
              <w:pStyle w:val="Betarp"/>
              <w:rPr>
                <w:rFonts w:ascii="Times New Roman" w:hAnsi="Times New Roman"/>
              </w:rPr>
            </w:pPr>
          </w:p>
        </w:tc>
        <w:tc>
          <w:tcPr>
            <w:tcW w:w="299" w:type="pct"/>
            <w:tcBorders>
              <w:top w:val="single" w:sz="4" w:space="0" w:color="auto"/>
              <w:left w:val="single" w:sz="4" w:space="0" w:color="auto"/>
              <w:bottom w:val="single" w:sz="4" w:space="0" w:color="auto"/>
              <w:right w:val="single" w:sz="4" w:space="0" w:color="auto"/>
            </w:tcBorders>
          </w:tcPr>
          <w:p w14:paraId="31C8DB4B"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4C"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4D" w14:textId="77777777" w:rsidR="00A94C92" w:rsidRPr="006C426D" w:rsidRDefault="00A94C92">
            <w:pPr>
              <w:pStyle w:val="Betarp"/>
              <w:rPr>
                <w:rFonts w:ascii="Times New Roman" w:hAnsi="Times New Roman"/>
              </w:rPr>
            </w:pPr>
          </w:p>
        </w:tc>
        <w:tc>
          <w:tcPr>
            <w:tcW w:w="342" w:type="pct"/>
            <w:tcBorders>
              <w:top w:val="single" w:sz="4" w:space="0" w:color="auto"/>
              <w:left w:val="single" w:sz="4" w:space="0" w:color="auto"/>
              <w:bottom w:val="single" w:sz="4" w:space="0" w:color="auto"/>
              <w:right w:val="single" w:sz="4" w:space="0" w:color="auto"/>
            </w:tcBorders>
          </w:tcPr>
          <w:p w14:paraId="31C8DB4E" w14:textId="77777777" w:rsidR="00A94C92" w:rsidRPr="006C426D" w:rsidRDefault="00A94C92">
            <w:pPr>
              <w:pStyle w:val="Betarp"/>
              <w:rPr>
                <w:rFonts w:ascii="Times New Roman" w:hAnsi="Times New Roman"/>
              </w:rPr>
            </w:pPr>
          </w:p>
        </w:tc>
        <w:tc>
          <w:tcPr>
            <w:tcW w:w="334" w:type="pct"/>
            <w:tcBorders>
              <w:top w:val="single" w:sz="4" w:space="0" w:color="auto"/>
              <w:left w:val="single" w:sz="4" w:space="0" w:color="auto"/>
              <w:bottom w:val="single" w:sz="4" w:space="0" w:color="auto"/>
              <w:right w:val="single" w:sz="4" w:space="0" w:color="auto"/>
            </w:tcBorders>
          </w:tcPr>
          <w:p w14:paraId="31C8DB4F" w14:textId="77777777" w:rsidR="00A94C92" w:rsidRPr="006C426D" w:rsidRDefault="00A94C92">
            <w:pPr>
              <w:pStyle w:val="Betarp"/>
              <w:rPr>
                <w:rFonts w:ascii="Times New Roman" w:hAnsi="Times New Roman"/>
              </w:rPr>
            </w:pPr>
          </w:p>
        </w:tc>
      </w:tr>
      <w:tr w:rsidR="00A94C92" w:rsidRPr="006C426D" w14:paraId="31C8DB68"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51" w14:textId="77777777" w:rsidR="00A94C92" w:rsidRPr="006C426D" w:rsidRDefault="00A94C92">
            <w:pPr>
              <w:pStyle w:val="Betarp"/>
              <w:rPr>
                <w:rFonts w:ascii="Times New Roman" w:hAnsi="Times New Roman"/>
              </w:rPr>
            </w:pPr>
            <w:r w:rsidRPr="006C426D">
              <w:rPr>
                <w:rFonts w:ascii="Times New Roman" w:hAnsi="Times New Roman"/>
              </w:rPr>
              <w:t xml:space="preserve">1. Pacientų </w:t>
            </w:r>
            <w:r w:rsidRPr="006C426D">
              <w:rPr>
                <w:rFonts w:ascii="Times New Roman" w:hAnsi="Times New Roman"/>
                <w:lang w:val="fi-FI"/>
              </w:rPr>
              <w:t>pasitenkinimo lygis ir skundų tendencijos</w:t>
            </w:r>
          </w:p>
        </w:tc>
        <w:tc>
          <w:tcPr>
            <w:tcW w:w="775" w:type="pct"/>
            <w:tcBorders>
              <w:top w:val="single" w:sz="4" w:space="0" w:color="auto"/>
              <w:left w:val="single" w:sz="4" w:space="0" w:color="auto"/>
              <w:bottom w:val="single" w:sz="4" w:space="0" w:color="auto"/>
              <w:right w:val="single" w:sz="4" w:space="0" w:color="auto"/>
            </w:tcBorders>
          </w:tcPr>
          <w:p w14:paraId="31C8DB52" w14:textId="77777777" w:rsidR="00A94C92" w:rsidRPr="006C426D" w:rsidRDefault="00A94C92">
            <w:pPr>
              <w:pStyle w:val="Betarp"/>
              <w:rPr>
                <w:rFonts w:ascii="Times New Roman" w:hAnsi="Times New Roman"/>
              </w:rPr>
            </w:pPr>
          </w:p>
          <w:p w14:paraId="31C8DB53" w14:textId="77777777" w:rsidR="00A94C92" w:rsidRPr="006C426D" w:rsidRDefault="00A94C92">
            <w:pPr>
              <w:pStyle w:val="Betarp"/>
              <w:rPr>
                <w:rFonts w:ascii="Times New Roman" w:hAnsi="Times New Roman"/>
              </w:rPr>
            </w:pPr>
            <w:r w:rsidRPr="006C426D">
              <w:rPr>
                <w:rFonts w:ascii="Times New Roman" w:hAnsi="Times New Roman"/>
              </w:rPr>
              <w:t>Skundų sk.</w:t>
            </w:r>
          </w:p>
        </w:tc>
        <w:tc>
          <w:tcPr>
            <w:tcW w:w="356" w:type="pct"/>
            <w:tcBorders>
              <w:top w:val="single" w:sz="4" w:space="0" w:color="auto"/>
              <w:left w:val="single" w:sz="4" w:space="0" w:color="auto"/>
              <w:bottom w:val="single" w:sz="4" w:space="0" w:color="auto"/>
              <w:right w:val="single" w:sz="4" w:space="0" w:color="auto"/>
            </w:tcBorders>
          </w:tcPr>
          <w:p w14:paraId="31C8DB54" w14:textId="77777777" w:rsidR="00A94C92" w:rsidRPr="006C426D" w:rsidRDefault="00A94C92">
            <w:pPr>
              <w:pStyle w:val="Betarp"/>
              <w:rPr>
                <w:rFonts w:ascii="Times New Roman" w:hAnsi="Times New Roman"/>
              </w:rPr>
            </w:pPr>
          </w:p>
          <w:p w14:paraId="31C8DB55" w14:textId="77777777" w:rsidR="00A94C92" w:rsidRPr="006C426D" w:rsidRDefault="00A94C92">
            <w:pPr>
              <w:pStyle w:val="Betarp"/>
              <w:rPr>
                <w:rFonts w:ascii="Times New Roman" w:hAnsi="Times New Roman"/>
              </w:rPr>
            </w:pPr>
            <w:r w:rsidRPr="006C426D">
              <w:rPr>
                <w:rFonts w:ascii="Times New Roman" w:hAnsi="Times New Roman"/>
              </w:rPr>
              <w:t>9</w:t>
            </w:r>
          </w:p>
        </w:tc>
        <w:tc>
          <w:tcPr>
            <w:tcW w:w="314" w:type="pct"/>
            <w:tcBorders>
              <w:top w:val="single" w:sz="4" w:space="0" w:color="auto"/>
              <w:left w:val="single" w:sz="4" w:space="0" w:color="auto"/>
              <w:bottom w:val="single" w:sz="4" w:space="0" w:color="auto"/>
              <w:right w:val="single" w:sz="4" w:space="0" w:color="auto"/>
            </w:tcBorders>
          </w:tcPr>
          <w:p w14:paraId="31C8DB56" w14:textId="77777777" w:rsidR="00A94C92" w:rsidRPr="006C426D" w:rsidRDefault="00A94C92">
            <w:pPr>
              <w:pStyle w:val="Betarp"/>
              <w:rPr>
                <w:rFonts w:ascii="Times New Roman" w:hAnsi="Times New Roman"/>
              </w:rPr>
            </w:pPr>
          </w:p>
          <w:p w14:paraId="31C8DB57" w14:textId="77777777" w:rsidR="00A94C92" w:rsidRPr="006C426D" w:rsidRDefault="00A94C92">
            <w:pPr>
              <w:pStyle w:val="Betarp"/>
              <w:rPr>
                <w:rFonts w:ascii="Times New Roman" w:hAnsi="Times New Roman"/>
              </w:rPr>
            </w:pPr>
            <w:r w:rsidRPr="006C426D">
              <w:rPr>
                <w:rFonts w:ascii="Times New Roman" w:hAnsi="Times New Roman"/>
              </w:rPr>
              <w:t>8</w:t>
            </w:r>
          </w:p>
        </w:tc>
        <w:tc>
          <w:tcPr>
            <w:tcW w:w="317" w:type="pct"/>
            <w:tcBorders>
              <w:top w:val="single" w:sz="4" w:space="0" w:color="auto"/>
              <w:left w:val="single" w:sz="4" w:space="0" w:color="auto"/>
              <w:bottom w:val="single" w:sz="4" w:space="0" w:color="auto"/>
              <w:right w:val="single" w:sz="4" w:space="0" w:color="auto"/>
            </w:tcBorders>
          </w:tcPr>
          <w:p w14:paraId="31C8DB58" w14:textId="77777777" w:rsidR="00A94C92" w:rsidRPr="006C426D" w:rsidRDefault="00A94C92">
            <w:pPr>
              <w:pStyle w:val="Betarp"/>
              <w:rPr>
                <w:rFonts w:ascii="Times New Roman" w:hAnsi="Times New Roman"/>
              </w:rPr>
            </w:pPr>
          </w:p>
          <w:p w14:paraId="31C8DB59" w14:textId="77777777" w:rsidR="00A94C92" w:rsidRPr="006C426D" w:rsidRDefault="00A94C92">
            <w:pPr>
              <w:pStyle w:val="Betarp"/>
              <w:rPr>
                <w:rFonts w:ascii="Times New Roman" w:hAnsi="Times New Roman"/>
              </w:rPr>
            </w:pPr>
            <w:r w:rsidRPr="006C426D">
              <w:rPr>
                <w:rFonts w:ascii="Times New Roman" w:hAnsi="Times New Roman"/>
              </w:rPr>
              <w:t>7</w:t>
            </w:r>
          </w:p>
        </w:tc>
        <w:tc>
          <w:tcPr>
            <w:tcW w:w="353" w:type="pct"/>
            <w:tcBorders>
              <w:top w:val="single" w:sz="4" w:space="0" w:color="auto"/>
              <w:left w:val="single" w:sz="4" w:space="0" w:color="auto"/>
              <w:bottom w:val="single" w:sz="4" w:space="0" w:color="auto"/>
              <w:right w:val="single" w:sz="4" w:space="0" w:color="auto"/>
            </w:tcBorders>
          </w:tcPr>
          <w:p w14:paraId="31C8DB5A" w14:textId="77777777" w:rsidR="00A94C92" w:rsidRPr="006C426D" w:rsidRDefault="00A94C92">
            <w:pPr>
              <w:pStyle w:val="Betarp"/>
              <w:rPr>
                <w:rFonts w:ascii="Times New Roman" w:hAnsi="Times New Roman"/>
              </w:rPr>
            </w:pPr>
          </w:p>
          <w:p w14:paraId="31C8DB5B" w14:textId="77777777" w:rsidR="00A94C92" w:rsidRPr="006C426D" w:rsidRDefault="00A94C92">
            <w:pPr>
              <w:pStyle w:val="Betarp"/>
              <w:rPr>
                <w:rFonts w:ascii="Times New Roman" w:hAnsi="Times New Roman"/>
              </w:rPr>
            </w:pPr>
            <w:r w:rsidRPr="006C426D">
              <w:rPr>
                <w:rFonts w:ascii="Times New Roman" w:hAnsi="Times New Roman"/>
              </w:rPr>
              <w:t>6</w:t>
            </w:r>
          </w:p>
        </w:tc>
        <w:tc>
          <w:tcPr>
            <w:tcW w:w="352" w:type="pct"/>
            <w:tcBorders>
              <w:top w:val="single" w:sz="4" w:space="0" w:color="auto"/>
              <w:left w:val="single" w:sz="4" w:space="0" w:color="auto"/>
              <w:bottom w:val="single" w:sz="4" w:space="0" w:color="auto"/>
              <w:right w:val="single" w:sz="4" w:space="0" w:color="auto"/>
            </w:tcBorders>
          </w:tcPr>
          <w:p w14:paraId="31C8DB5C" w14:textId="77777777" w:rsidR="00A94C92" w:rsidRPr="006C426D" w:rsidRDefault="00A94C92">
            <w:pPr>
              <w:pStyle w:val="Betarp"/>
              <w:rPr>
                <w:rFonts w:ascii="Times New Roman" w:hAnsi="Times New Roman"/>
              </w:rPr>
            </w:pPr>
          </w:p>
          <w:p w14:paraId="31C8DB5D" w14:textId="77777777" w:rsidR="00A94C92" w:rsidRPr="006C426D" w:rsidRDefault="00A94C92">
            <w:pPr>
              <w:pStyle w:val="Betarp"/>
              <w:rPr>
                <w:rFonts w:ascii="Times New Roman" w:hAnsi="Times New Roman"/>
              </w:rPr>
            </w:pPr>
            <w:r w:rsidRPr="006C426D">
              <w:rPr>
                <w:rFonts w:ascii="Times New Roman" w:hAnsi="Times New Roman"/>
              </w:rPr>
              <w:t>5</w:t>
            </w:r>
          </w:p>
        </w:tc>
        <w:tc>
          <w:tcPr>
            <w:tcW w:w="299" w:type="pct"/>
            <w:tcBorders>
              <w:top w:val="single" w:sz="4" w:space="0" w:color="auto"/>
              <w:left w:val="single" w:sz="4" w:space="0" w:color="auto"/>
              <w:bottom w:val="single" w:sz="4" w:space="0" w:color="auto"/>
              <w:right w:val="single" w:sz="4" w:space="0" w:color="auto"/>
            </w:tcBorders>
          </w:tcPr>
          <w:p w14:paraId="31C8DB5E" w14:textId="77777777" w:rsidR="00A94C92" w:rsidRPr="006C426D" w:rsidRDefault="00A94C92">
            <w:pPr>
              <w:pStyle w:val="Betarp"/>
              <w:rPr>
                <w:rFonts w:ascii="Times New Roman" w:hAnsi="Times New Roman"/>
              </w:rPr>
            </w:pPr>
          </w:p>
          <w:p w14:paraId="31C8DB5F" w14:textId="77777777" w:rsidR="00A94C92" w:rsidRPr="006C426D" w:rsidRDefault="00A94C92">
            <w:pPr>
              <w:pStyle w:val="Betarp"/>
              <w:rPr>
                <w:rFonts w:ascii="Times New Roman" w:hAnsi="Times New Roman"/>
              </w:rPr>
            </w:pPr>
            <w:r w:rsidRPr="006C426D">
              <w:rPr>
                <w:rFonts w:ascii="Times New Roman" w:hAnsi="Times New Roman"/>
              </w:rPr>
              <w:t>4</w:t>
            </w:r>
          </w:p>
        </w:tc>
        <w:tc>
          <w:tcPr>
            <w:tcW w:w="314" w:type="pct"/>
            <w:tcBorders>
              <w:top w:val="single" w:sz="4" w:space="0" w:color="auto"/>
              <w:left w:val="single" w:sz="4" w:space="0" w:color="auto"/>
              <w:bottom w:val="single" w:sz="4" w:space="0" w:color="auto"/>
              <w:right w:val="single" w:sz="4" w:space="0" w:color="auto"/>
            </w:tcBorders>
          </w:tcPr>
          <w:p w14:paraId="31C8DB60" w14:textId="77777777" w:rsidR="00A94C92" w:rsidRPr="006C426D" w:rsidRDefault="00A94C92">
            <w:pPr>
              <w:pStyle w:val="Betarp"/>
              <w:rPr>
                <w:rFonts w:ascii="Times New Roman" w:hAnsi="Times New Roman"/>
              </w:rPr>
            </w:pPr>
          </w:p>
          <w:p w14:paraId="31C8DB61" w14:textId="77777777" w:rsidR="00A94C92" w:rsidRPr="006C426D" w:rsidRDefault="00A94C92">
            <w:pPr>
              <w:pStyle w:val="Betarp"/>
              <w:rPr>
                <w:rFonts w:ascii="Times New Roman" w:hAnsi="Times New Roman"/>
              </w:rPr>
            </w:pPr>
            <w:r w:rsidRPr="006C426D">
              <w:rPr>
                <w:rFonts w:ascii="Times New Roman" w:hAnsi="Times New Roman"/>
              </w:rPr>
              <w:t>3</w:t>
            </w:r>
          </w:p>
        </w:tc>
        <w:tc>
          <w:tcPr>
            <w:tcW w:w="314" w:type="pct"/>
            <w:tcBorders>
              <w:top w:val="single" w:sz="4" w:space="0" w:color="auto"/>
              <w:left w:val="single" w:sz="4" w:space="0" w:color="auto"/>
              <w:bottom w:val="single" w:sz="4" w:space="0" w:color="auto"/>
              <w:right w:val="single" w:sz="4" w:space="0" w:color="auto"/>
            </w:tcBorders>
          </w:tcPr>
          <w:p w14:paraId="31C8DB62" w14:textId="77777777" w:rsidR="00A94C92" w:rsidRPr="006C426D" w:rsidRDefault="00A94C92">
            <w:pPr>
              <w:pStyle w:val="Betarp"/>
              <w:rPr>
                <w:rFonts w:ascii="Times New Roman" w:hAnsi="Times New Roman"/>
              </w:rPr>
            </w:pPr>
          </w:p>
          <w:p w14:paraId="31C8DB63" w14:textId="77777777" w:rsidR="00A94C92" w:rsidRPr="006C426D" w:rsidRDefault="00A94C92">
            <w:pPr>
              <w:pStyle w:val="Betarp"/>
              <w:rPr>
                <w:rFonts w:ascii="Times New Roman" w:hAnsi="Times New Roman"/>
              </w:rPr>
            </w:pPr>
            <w:r w:rsidRPr="006C426D">
              <w:rPr>
                <w:rFonts w:ascii="Times New Roman" w:hAnsi="Times New Roman"/>
              </w:rPr>
              <w:t>2</w:t>
            </w:r>
          </w:p>
        </w:tc>
        <w:tc>
          <w:tcPr>
            <w:tcW w:w="342" w:type="pct"/>
            <w:tcBorders>
              <w:top w:val="single" w:sz="4" w:space="0" w:color="auto"/>
              <w:left w:val="single" w:sz="4" w:space="0" w:color="auto"/>
              <w:bottom w:val="single" w:sz="4" w:space="0" w:color="auto"/>
              <w:right w:val="single" w:sz="4" w:space="0" w:color="auto"/>
            </w:tcBorders>
          </w:tcPr>
          <w:p w14:paraId="31C8DB64" w14:textId="77777777" w:rsidR="00A94C92" w:rsidRPr="006C426D" w:rsidRDefault="00A94C92">
            <w:pPr>
              <w:pStyle w:val="Betarp"/>
              <w:rPr>
                <w:rFonts w:ascii="Times New Roman" w:hAnsi="Times New Roman"/>
              </w:rPr>
            </w:pPr>
          </w:p>
          <w:p w14:paraId="31C8DB65" w14:textId="77777777" w:rsidR="00A94C92" w:rsidRPr="006C426D" w:rsidRDefault="00A94C92">
            <w:pPr>
              <w:pStyle w:val="Betarp"/>
              <w:rPr>
                <w:rFonts w:ascii="Times New Roman" w:hAnsi="Times New Roman"/>
              </w:rPr>
            </w:pPr>
            <w:r w:rsidRPr="006C426D">
              <w:rPr>
                <w:rFonts w:ascii="Times New Roman" w:hAnsi="Times New Roman"/>
              </w:rPr>
              <w:t>1</w:t>
            </w:r>
          </w:p>
        </w:tc>
        <w:tc>
          <w:tcPr>
            <w:tcW w:w="334" w:type="pct"/>
            <w:tcBorders>
              <w:top w:val="single" w:sz="4" w:space="0" w:color="auto"/>
              <w:left w:val="single" w:sz="4" w:space="0" w:color="auto"/>
              <w:bottom w:val="single" w:sz="4" w:space="0" w:color="auto"/>
              <w:right w:val="single" w:sz="4" w:space="0" w:color="auto"/>
            </w:tcBorders>
          </w:tcPr>
          <w:p w14:paraId="31C8DB66" w14:textId="77777777" w:rsidR="00A94C92" w:rsidRPr="006C426D" w:rsidRDefault="00A94C92">
            <w:pPr>
              <w:pStyle w:val="Betarp"/>
              <w:rPr>
                <w:rFonts w:ascii="Times New Roman" w:hAnsi="Times New Roman"/>
              </w:rPr>
            </w:pPr>
          </w:p>
          <w:p w14:paraId="31C8DB67" w14:textId="77777777" w:rsidR="00A94C92" w:rsidRPr="006C426D" w:rsidRDefault="00A94C92">
            <w:pPr>
              <w:pStyle w:val="Betarp"/>
              <w:rPr>
                <w:rFonts w:ascii="Times New Roman" w:hAnsi="Times New Roman"/>
              </w:rPr>
            </w:pPr>
            <w:r w:rsidRPr="006C426D">
              <w:rPr>
                <w:rFonts w:ascii="Times New Roman" w:hAnsi="Times New Roman"/>
              </w:rPr>
              <w:t>0</w:t>
            </w:r>
          </w:p>
        </w:tc>
      </w:tr>
      <w:tr w:rsidR="009016A8" w:rsidRPr="006C426D" w14:paraId="4926BCB7"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tcPr>
          <w:p w14:paraId="6B1C0CB3" w14:textId="792F7A49" w:rsidR="009016A8" w:rsidRPr="0093258A" w:rsidRDefault="00A972AC">
            <w:pPr>
              <w:pStyle w:val="Betarp"/>
              <w:rPr>
                <w:rFonts w:ascii="Times New Roman" w:hAnsi="Times New Roman"/>
              </w:rPr>
            </w:pPr>
            <w:r>
              <w:rPr>
                <w:rFonts w:ascii="Times New Roman" w:hAnsi="Times New Roman"/>
              </w:rPr>
              <w:t xml:space="preserve">2. </w:t>
            </w:r>
            <w:r w:rsidR="0093258A" w:rsidRPr="0093258A">
              <w:rPr>
                <w:rFonts w:ascii="Times New Roman" w:hAnsi="Times New Roman"/>
              </w:rPr>
              <w:t>Kokybės vadybos sistemos tolimesnis vystymas</w:t>
            </w:r>
          </w:p>
        </w:tc>
        <w:tc>
          <w:tcPr>
            <w:tcW w:w="775" w:type="pct"/>
            <w:tcBorders>
              <w:top w:val="single" w:sz="4" w:space="0" w:color="auto"/>
              <w:left w:val="single" w:sz="4" w:space="0" w:color="auto"/>
              <w:bottom w:val="single" w:sz="4" w:space="0" w:color="auto"/>
              <w:right w:val="single" w:sz="4" w:space="0" w:color="auto"/>
            </w:tcBorders>
          </w:tcPr>
          <w:p w14:paraId="2E2027E3" w14:textId="770A3698" w:rsidR="009016A8" w:rsidRPr="00E96A6A" w:rsidRDefault="0016523B">
            <w:pPr>
              <w:pStyle w:val="Betarp"/>
              <w:rPr>
                <w:rFonts w:ascii="Times New Roman" w:hAnsi="Times New Roman"/>
              </w:rPr>
            </w:pPr>
            <w:r>
              <w:rPr>
                <w:rFonts w:ascii="Times New Roman" w:hAnsi="Times New Roman"/>
              </w:rPr>
              <w:t>K</w:t>
            </w:r>
            <w:r w:rsidR="00E96A6A" w:rsidRPr="00E96A6A">
              <w:rPr>
                <w:rFonts w:ascii="Times New Roman" w:hAnsi="Times New Roman"/>
              </w:rPr>
              <w:t>okybės vadybos procedūrų skaičius</w:t>
            </w:r>
          </w:p>
        </w:tc>
        <w:tc>
          <w:tcPr>
            <w:tcW w:w="356" w:type="pct"/>
            <w:tcBorders>
              <w:top w:val="single" w:sz="4" w:space="0" w:color="auto"/>
              <w:left w:val="single" w:sz="4" w:space="0" w:color="auto"/>
              <w:bottom w:val="single" w:sz="4" w:space="0" w:color="auto"/>
              <w:right w:val="single" w:sz="4" w:space="0" w:color="auto"/>
            </w:tcBorders>
          </w:tcPr>
          <w:p w14:paraId="22A708DB" w14:textId="53713156" w:rsidR="009016A8" w:rsidRPr="006C426D" w:rsidRDefault="00C21C10">
            <w:pPr>
              <w:pStyle w:val="Betarp"/>
              <w:rPr>
                <w:rFonts w:ascii="Times New Roman" w:hAnsi="Times New Roman"/>
              </w:rPr>
            </w:pPr>
            <w:r>
              <w:rPr>
                <w:rFonts w:ascii="Times New Roman" w:hAnsi="Times New Roman"/>
              </w:rPr>
              <w:t>6</w:t>
            </w:r>
          </w:p>
        </w:tc>
        <w:tc>
          <w:tcPr>
            <w:tcW w:w="314" w:type="pct"/>
            <w:tcBorders>
              <w:top w:val="single" w:sz="4" w:space="0" w:color="auto"/>
              <w:left w:val="single" w:sz="4" w:space="0" w:color="auto"/>
              <w:bottom w:val="single" w:sz="4" w:space="0" w:color="auto"/>
              <w:right w:val="single" w:sz="4" w:space="0" w:color="auto"/>
            </w:tcBorders>
          </w:tcPr>
          <w:p w14:paraId="7D0B87C8" w14:textId="26764E7B" w:rsidR="009016A8" w:rsidRPr="006C426D" w:rsidRDefault="00C21C10">
            <w:pPr>
              <w:pStyle w:val="Betarp"/>
              <w:rPr>
                <w:rFonts w:ascii="Times New Roman" w:hAnsi="Times New Roman"/>
              </w:rPr>
            </w:pPr>
            <w:r>
              <w:rPr>
                <w:rFonts w:ascii="Times New Roman" w:hAnsi="Times New Roman"/>
              </w:rPr>
              <w:t>7</w:t>
            </w:r>
          </w:p>
        </w:tc>
        <w:tc>
          <w:tcPr>
            <w:tcW w:w="317" w:type="pct"/>
            <w:tcBorders>
              <w:top w:val="single" w:sz="4" w:space="0" w:color="auto"/>
              <w:left w:val="single" w:sz="4" w:space="0" w:color="auto"/>
              <w:bottom w:val="single" w:sz="4" w:space="0" w:color="auto"/>
              <w:right w:val="single" w:sz="4" w:space="0" w:color="auto"/>
            </w:tcBorders>
          </w:tcPr>
          <w:p w14:paraId="3E64F5C6" w14:textId="66BC02C1" w:rsidR="009016A8" w:rsidRPr="006C426D" w:rsidRDefault="00C21C10">
            <w:pPr>
              <w:pStyle w:val="Betarp"/>
              <w:rPr>
                <w:rFonts w:ascii="Times New Roman" w:hAnsi="Times New Roman"/>
              </w:rPr>
            </w:pPr>
            <w:r>
              <w:rPr>
                <w:rFonts w:ascii="Times New Roman" w:hAnsi="Times New Roman"/>
              </w:rPr>
              <w:t>8</w:t>
            </w:r>
          </w:p>
        </w:tc>
        <w:tc>
          <w:tcPr>
            <w:tcW w:w="353" w:type="pct"/>
            <w:tcBorders>
              <w:top w:val="single" w:sz="4" w:space="0" w:color="auto"/>
              <w:left w:val="single" w:sz="4" w:space="0" w:color="auto"/>
              <w:bottom w:val="single" w:sz="4" w:space="0" w:color="auto"/>
              <w:right w:val="single" w:sz="4" w:space="0" w:color="auto"/>
            </w:tcBorders>
          </w:tcPr>
          <w:p w14:paraId="423578FB" w14:textId="671515C3" w:rsidR="009016A8" w:rsidRPr="006C426D" w:rsidRDefault="00C21C10">
            <w:pPr>
              <w:pStyle w:val="Betarp"/>
              <w:rPr>
                <w:rFonts w:ascii="Times New Roman" w:hAnsi="Times New Roman"/>
              </w:rPr>
            </w:pPr>
            <w:r>
              <w:rPr>
                <w:rFonts w:ascii="Times New Roman" w:hAnsi="Times New Roman"/>
              </w:rPr>
              <w:t>9</w:t>
            </w:r>
          </w:p>
        </w:tc>
        <w:tc>
          <w:tcPr>
            <w:tcW w:w="352" w:type="pct"/>
            <w:tcBorders>
              <w:top w:val="single" w:sz="4" w:space="0" w:color="auto"/>
              <w:left w:val="single" w:sz="4" w:space="0" w:color="auto"/>
              <w:bottom w:val="single" w:sz="4" w:space="0" w:color="auto"/>
              <w:right w:val="single" w:sz="4" w:space="0" w:color="auto"/>
            </w:tcBorders>
          </w:tcPr>
          <w:p w14:paraId="186F1D09" w14:textId="11B056C1" w:rsidR="009016A8" w:rsidRPr="006C426D" w:rsidRDefault="00C21C10">
            <w:pPr>
              <w:pStyle w:val="Betarp"/>
              <w:rPr>
                <w:rFonts w:ascii="Times New Roman" w:hAnsi="Times New Roman"/>
              </w:rPr>
            </w:pPr>
            <w:r>
              <w:rPr>
                <w:rFonts w:ascii="Times New Roman" w:hAnsi="Times New Roman"/>
              </w:rPr>
              <w:t>10</w:t>
            </w:r>
          </w:p>
        </w:tc>
        <w:tc>
          <w:tcPr>
            <w:tcW w:w="299" w:type="pct"/>
            <w:tcBorders>
              <w:top w:val="single" w:sz="4" w:space="0" w:color="auto"/>
              <w:left w:val="single" w:sz="4" w:space="0" w:color="auto"/>
              <w:bottom w:val="single" w:sz="4" w:space="0" w:color="auto"/>
              <w:right w:val="single" w:sz="4" w:space="0" w:color="auto"/>
            </w:tcBorders>
          </w:tcPr>
          <w:p w14:paraId="79B9B2AA" w14:textId="1F90EC54" w:rsidR="009016A8" w:rsidRPr="006C426D" w:rsidRDefault="00C21C10">
            <w:pPr>
              <w:pStyle w:val="Betarp"/>
              <w:rPr>
                <w:rFonts w:ascii="Times New Roman" w:hAnsi="Times New Roman"/>
              </w:rPr>
            </w:pPr>
            <w:r>
              <w:rPr>
                <w:rFonts w:ascii="Times New Roman" w:hAnsi="Times New Roman"/>
              </w:rPr>
              <w:t>11</w:t>
            </w:r>
          </w:p>
        </w:tc>
        <w:tc>
          <w:tcPr>
            <w:tcW w:w="314" w:type="pct"/>
            <w:tcBorders>
              <w:top w:val="single" w:sz="4" w:space="0" w:color="auto"/>
              <w:left w:val="single" w:sz="4" w:space="0" w:color="auto"/>
              <w:bottom w:val="single" w:sz="4" w:space="0" w:color="auto"/>
              <w:right w:val="single" w:sz="4" w:space="0" w:color="auto"/>
            </w:tcBorders>
          </w:tcPr>
          <w:p w14:paraId="64082023" w14:textId="21C23EA1" w:rsidR="009016A8" w:rsidRPr="006C426D" w:rsidRDefault="00C21C10">
            <w:pPr>
              <w:pStyle w:val="Betarp"/>
              <w:rPr>
                <w:rFonts w:ascii="Times New Roman" w:hAnsi="Times New Roman"/>
              </w:rPr>
            </w:pPr>
            <w:r>
              <w:rPr>
                <w:rFonts w:ascii="Times New Roman" w:hAnsi="Times New Roman"/>
              </w:rPr>
              <w:t>12</w:t>
            </w:r>
          </w:p>
        </w:tc>
        <w:tc>
          <w:tcPr>
            <w:tcW w:w="314" w:type="pct"/>
            <w:tcBorders>
              <w:top w:val="single" w:sz="4" w:space="0" w:color="auto"/>
              <w:left w:val="single" w:sz="4" w:space="0" w:color="auto"/>
              <w:bottom w:val="single" w:sz="4" w:space="0" w:color="auto"/>
              <w:right w:val="single" w:sz="4" w:space="0" w:color="auto"/>
            </w:tcBorders>
          </w:tcPr>
          <w:p w14:paraId="26C5CCA3" w14:textId="4FA5E808" w:rsidR="009016A8" w:rsidRPr="006C426D" w:rsidRDefault="00C21C10">
            <w:pPr>
              <w:pStyle w:val="Betarp"/>
              <w:rPr>
                <w:rFonts w:ascii="Times New Roman" w:hAnsi="Times New Roman"/>
              </w:rPr>
            </w:pPr>
            <w:r>
              <w:rPr>
                <w:rFonts w:ascii="Times New Roman" w:hAnsi="Times New Roman"/>
              </w:rPr>
              <w:t>13</w:t>
            </w:r>
          </w:p>
        </w:tc>
        <w:tc>
          <w:tcPr>
            <w:tcW w:w="342" w:type="pct"/>
            <w:tcBorders>
              <w:top w:val="single" w:sz="4" w:space="0" w:color="auto"/>
              <w:left w:val="single" w:sz="4" w:space="0" w:color="auto"/>
              <w:bottom w:val="single" w:sz="4" w:space="0" w:color="auto"/>
              <w:right w:val="single" w:sz="4" w:space="0" w:color="auto"/>
            </w:tcBorders>
          </w:tcPr>
          <w:p w14:paraId="0D484E9A" w14:textId="0D292ADC" w:rsidR="009016A8" w:rsidRPr="006C426D" w:rsidRDefault="00C21C10">
            <w:pPr>
              <w:pStyle w:val="Betarp"/>
              <w:rPr>
                <w:rFonts w:ascii="Times New Roman" w:hAnsi="Times New Roman"/>
              </w:rPr>
            </w:pPr>
            <w:r>
              <w:rPr>
                <w:rFonts w:ascii="Times New Roman" w:hAnsi="Times New Roman"/>
              </w:rPr>
              <w:t>14</w:t>
            </w:r>
          </w:p>
        </w:tc>
        <w:tc>
          <w:tcPr>
            <w:tcW w:w="334" w:type="pct"/>
            <w:tcBorders>
              <w:top w:val="single" w:sz="4" w:space="0" w:color="auto"/>
              <w:left w:val="single" w:sz="4" w:space="0" w:color="auto"/>
              <w:bottom w:val="single" w:sz="4" w:space="0" w:color="auto"/>
              <w:right w:val="single" w:sz="4" w:space="0" w:color="auto"/>
            </w:tcBorders>
          </w:tcPr>
          <w:p w14:paraId="29FC2511" w14:textId="0FB0D006" w:rsidR="009016A8" w:rsidRPr="006C426D" w:rsidRDefault="00C21C10">
            <w:pPr>
              <w:pStyle w:val="Betarp"/>
              <w:rPr>
                <w:rFonts w:ascii="Times New Roman" w:hAnsi="Times New Roman"/>
              </w:rPr>
            </w:pPr>
            <w:r>
              <w:rPr>
                <w:rFonts w:ascii="Times New Roman" w:hAnsi="Times New Roman"/>
              </w:rPr>
              <w:t>15</w:t>
            </w:r>
          </w:p>
        </w:tc>
      </w:tr>
      <w:tr w:rsidR="00A94C92" w:rsidRPr="006C426D" w14:paraId="31C8DB80"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69" w14:textId="3158B382" w:rsidR="00A94C92" w:rsidRPr="006C426D" w:rsidRDefault="000526DC">
            <w:pPr>
              <w:pStyle w:val="Betarp"/>
              <w:rPr>
                <w:rFonts w:ascii="Times New Roman" w:hAnsi="Times New Roman"/>
              </w:rPr>
            </w:pPr>
            <w:r>
              <w:rPr>
                <w:rFonts w:ascii="Times New Roman" w:hAnsi="Times New Roman"/>
              </w:rPr>
              <w:t>3</w:t>
            </w:r>
            <w:r w:rsidR="00A94C92" w:rsidRPr="006C426D">
              <w:rPr>
                <w:rFonts w:ascii="Times New Roman" w:hAnsi="Times New Roman"/>
              </w:rPr>
              <w:t>. Darbuotojų kaitos įstaigoje rodiklis</w:t>
            </w:r>
          </w:p>
        </w:tc>
        <w:tc>
          <w:tcPr>
            <w:tcW w:w="775" w:type="pct"/>
            <w:tcBorders>
              <w:top w:val="single" w:sz="4" w:space="0" w:color="auto"/>
              <w:left w:val="single" w:sz="4" w:space="0" w:color="auto"/>
              <w:bottom w:val="single" w:sz="4" w:space="0" w:color="auto"/>
              <w:right w:val="single" w:sz="4" w:space="0" w:color="auto"/>
            </w:tcBorders>
          </w:tcPr>
          <w:p w14:paraId="31C8DB6A" w14:textId="77777777" w:rsidR="00A94C92" w:rsidRPr="006C426D" w:rsidRDefault="00A94C92">
            <w:pPr>
              <w:pStyle w:val="Betarp"/>
              <w:rPr>
                <w:rFonts w:ascii="Times New Roman" w:hAnsi="Times New Roman"/>
                <w:lang w:val="en-US"/>
              </w:rPr>
            </w:pPr>
          </w:p>
          <w:p w14:paraId="31C8DB6B" w14:textId="77777777" w:rsidR="00A94C92" w:rsidRPr="006C426D" w:rsidRDefault="00A94C92">
            <w:pPr>
              <w:pStyle w:val="Betarp"/>
              <w:rPr>
                <w:rFonts w:ascii="Times New Roman" w:hAnsi="Times New Roman"/>
              </w:rPr>
            </w:pPr>
            <w:r w:rsidRPr="006C426D">
              <w:rPr>
                <w:rFonts w:ascii="Times New Roman" w:hAnsi="Times New Roman"/>
                <w:lang w:val="en-US"/>
              </w:rPr>
              <w:t>%</w:t>
            </w:r>
          </w:p>
        </w:tc>
        <w:tc>
          <w:tcPr>
            <w:tcW w:w="356" w:type="pct"/>
            <w:tcBorders>
              <w:top w:val="single" w:sz="4" w:space="0" w:color="auto"/>
              <w:left w:val="single" w:sz="4" w:space="0" w:color="auto"/>
              <w:bottom w:val="single" w:sz="4" w:space="0" w:color="auto"/>
              <w:right w:val="single" w:sz="4" w:space="0" w:color="auto"/>
            </w:tcBorders>
          </w:tcPr>
          <w:p w14:paraId="31C8DB6C" w14:textId="77777777" w:rsidR="00A94C92" w:rsidRPr="006C426D" w:rsidRDefault="00A94C92">
            <w:pPr>
              <w:rPr>
                <w:sz w:val="22"/>
                <w:szCs w:val="22"/>
              </w:rPr>
            </w:pPr>
          </w:p>
          <w:p w14:paraId="31C8DB6D" w14:textId="77777777" w:rsidR="00A94C92" w:rsidRPr="006C426D" w:rsidRDefault="00A94C92">
            <w:pPr>
              <w:rPr>
                <w:sz w:val="22"/>
                <w:szCs w:val="22"/>
              </w:rPr>
            </w:pPr>
            <w:r w:rsidRPr="006C426D">
              <w:rPr>
                <w:sz w:val="22"/>
                <w:szCs w:val="22"/>
              </w:rPr>
              <w:t>5,5</w:t>
            </w:r>
          </w:p>
        </w:tc>
        <w:tc>
          <w:tcPr>
            <w:tcW w:w="314" w:type="pct"/>
            <w:tcBorders>
              <w:top w:val="single" w:sz="4" w:space="0" w:color="auto"/>
              <w:left w:val="single" w:sz="4" w:space="0" w:color="auto"/>
              <w:bottom w:val="single" w:sz="4" w:space="0" w:color="auto"/>
              <w:right w:val="single" w:sz="4" w:space="0" w:color="auto"/>
            </w:tcBorders>
          </w:tcPr>
          <w:p w14:paraId="31C8DB6E" w14:textId="77777777" w:rsidR="00A94C92" w:rsidRPr="006C426D" w:rsidRDefault="00A94C92">
            <w:pPr>
              <w:rPr>
                <w:sz w:val="22"/>
                <w:szCs w:val="22"/>
              </w:rPr>
            </w:pPr>
          </w:p>
          <w:p w14:paraId="31C8DB6F" w14:textId="77777777" w:rsidR="00A94C92" w:rsidRPr="006C426D" w:rsidRDefault="00A94C92">
            <w:pPr>
              <w:rPr>
                <w:sz w:val="22"/>
                <w:szCs w:val="22"/>
              </w:rPr>
            </w:pPr>
            <w:r w:rsidRPr="006C426D">
              <w:rPr>
                <w:sz w:val="22"/>
                <w:szCs w:val="22"/>
              </w:rPr>
              <w:t>5</w:t>
            </w:r>
          </w:p>
        </w:tc>
        <w:tc>
          <w:tcPr>
            <w:tcW w:w="317" w:type="pct"/>
            <w:tcBorders>
              <w:top w:val="single" w:sz="4" w:space="0" w:color="auto"/>
              <w:left w:val="single" w:sz="4" w:space="0" w:color="auto"/>
              <w:bottom w:val="single" w:sz="4" w:space="0" w:color="auto"/>
              <w:right w:val="single" w:sz="4" w:space="0" w:color="auto"/>
            </w:tcBorders>
          </w:tcPr>
          <w:p w14:paraId="31C8DB70" w14:textId="77777777" w:rsidR="00A94C92" w:rsidRPr="006C426D" w:rsidRDefault="00A94C92">
            <w:pPr>
              <w:rPr>
                <w:sz w:val="22"/>
                <w:szCs w:val="22"/>
              </w:rPr>
            </w:pPr>
          </w:p>
          <w:p w14:paraId="31C8DB71" w14:textId="77777777" w:rsidR="00A94C92" w:rsidRPr="006C426D" w:rsidRDefault="00A94C92">
            <w:pPr>
              <w:rPr>
                <w:sz w:val="22"/>
                <w:szCs w:val="22"/>
              </w:rPr>
            </w:pPr>
            <w:r w:rsidRPr="006C426D">
              <w:rPr>
                <w:sz w:val="22"/>
                <w:szCs w:val="22"/>
              </w:rPr>
              <w:t>4,5</w:t>
            </w:r>
          </w:p>
        </w:tc>
        <w:tc>
          <w:tcPr>
            <w:tcW w:w="353" w:type="pct"/>
            <w:tcBorders>
              <w:top w:val="single" w:sz="4" w:space="0" w:color="auto"/>
              <w:left w:val="single" w:sz="4" w:space="0" w:color="auto"/>
              <w:bottom w:val="single" w:sz="4" w:space="0" w:color="auto"/>
              <w:right w:val="single" w:sz="4" w:space="0" w:color="auto"/>
            </w:tcBorders>
          </w:tcPr>
          <w:p w14:paraId="31C8DB72" w14:textId="77777777" w:rsidR="00A94C92" w:rsidRPr="006C426D" w:rsidRDefault="00A94C92">
            <w:pPr>
              <w:rPr>
                <w:sz w:val="22"/>
                <w:szCs w:val="22"/>
              </w:rPr>
            </w:pPr>
          </w:p>
          <w:p w14:paraId="31C8DB73" w14:textId="77777777" w:rsidR="00A94C92" w:rsidRPr="006C426D" w:rsidRDefault="00A94C92">
            <w:pPr>
              <w:rPr>
                <w:sz w:val="22"/>
                <w:szCs w:val="22"/>
              </w:rPr>
            </w:pPr>
            <w:r w:rsidRPr="006C426D">
              <w:rPr>
                <w:sz w:val="22"/>
                <w:szCs w:val="22"/>
              </w:rPr>
              <w:t>4</w:t>
            </w:r>
          </w:p>
        </w:tc>
        <w:tc>
          <w:tcPr>
            <w:tcW w:w="352" w:type="pct"/>
            <w:tcBorders>
              <w:top w:val="single" w:sz="4" w:space="0" w:color="auto"/>
              <w:left w:val="single" w:sz="4" w:space="0" w:color="auto"/>
              <w:bottom w:val="single" w:sz="4" w:space="0" w:color="auto"/>
              <w:right w:val="single" w:sz="4" w:space="0" w:color="auto"/>
            </w:tcBorders>
          </w:tcPr>
          <w:p w14:paraId="31C8DB74" w14:textId="77777777" w:rsidR="00A94C92" w:rsidRPr="006C426D" w:rsidRDefault="00A94C92">
            <w:pPr>
              <w:rPr>
                <w:sz w:val="22"/>
                <w:szCs w:val="22"/>
              </w:rPr>
            </w:pPr>
          </w:p>
          <w:p w14:paraId="31C8DB75" w14:textId="77777777" w:rsidR="00A94C92" w:rsidRPr="006C426D" w:rsidRDefault="00A94C92">
            <w:pPr>
              <w:rPr>
                <w:sz w:val="22"/>
                <w:szCs w:val="22"/>
              </w:rPr>
            </w:pPr>
            <w:r w:rsidRPr="006C426D">
              <w:rPr>
                <w:sz w:val="22"/>
                <w:szCs w:val="22"/>
              </w:rPr>
              <w:t>3,5</w:t>
            </w:r>
          </w:p>
        </w:tc>
        <w:tc>
          <w:tcPr>
            <w:tcW w:w="299" w:type="pct"/>
            <w:tcBorders>
              <w:top w:val="single" w:sz="4" w:space="0" w:color="auto"/>
              <w:left w:val="single" w:sz="4" w:space="0" w:color="auto"/>
              <w:bottom w:val="single" w:sz="4" w:space="0" w:color="auto"/>
              <w:right w:val="single" w:sz="4" w:space="0" w:color="auto"/>
            </w:tcBorders>
          </w:tcPr>
          <w:p w14:paraId="31C8DB76" w14:textId="77777777" w:rsidR="00A94C92" w:rsidRPr="006C426D" w:rsidRDefault="00A94C92">
            <w:pPr>
              <w:rPr>
                <w:sz w:val="22"/>
                <w:szCs w:val="22"/>
              </w:rPr>
            </w:pPr>
          </w:p>
          <w:p w14:paraId="31C8DB77" w14:textId="77777777" w:rsidR="00A94C92" w:rsidRPr="006C426D" w:rsidRDefault="00A94C92">
            <w:pPr>
              <w:rPr>
                <w:sz w:val="22"/>
                <w:szCs w:val="22"/>
              </w:rPr>
            </w:pPr>
            <w:r w:rsidRPr="006C426D">
              <w:rPr>
                <w:sz w:val="22"/>
                <w:szCs w:val="22"/>
              </w:rPr>
              <w:t>3</w:t>
            </w:r>
          </w:p>
        </w:tc>
        <w:tc>
          <w:tcPr>
            <w:tcW w:w="314" w:type="pct"/>
            <w:tcBorders>
              <w:top w:val="single" w:sz="4" w:space="0" w:color="auto"/>
              <w:left w:val="single" w:sz="4" w:space="0" w:color="auto"/>
              <w:bottom w:val="single" w:sz="4" w:space="0" w:color="auto"/>
              <w:right w:val="single" w:sz="4" w:space="0" w:color="auto"/>
            </w:tcBorders>
          </w:tcPr>
          <w:p w14:paraId="31C8DB78" w14:textId="77777777" w:rsidR="00A94C92" w:rsidRPr="006C426D" w:rsidRDefault="00A94C92">
            <w:pPr>
              <w:rPr>
                <w:sz w:val="22"/>
                <w:szCs w:val="22"/>
              </w:rPr>
            </w:pPr>
          </w:p>
          <w:p w14:paraId="31C8DB79" w14:textId="77777777" w:rsidR="00A94C92" w:rsidRPr="006C426D" w:rsidRDefault="00A94C92">
            <w:pPr>
              <w:rPr>
                <w:sz w:val="22"/>
                <w:szCs w:val="22"/>
              </w:rPr>
            </w:pPr>
            <w:r w:rsidRPr="006C426D">
              <w:rPr>
                <w:sz w:val="22"/>
                <w:szCs w:val="22"/>
              </w:rPr>
              <w:t>2,5</w:t>
            </w:r>
          </w:p>
        </w:tc>
        <w:tc>
          <w:tcPr>
            <w:tcW w:w="314" w:type="pct"/>
            <w:tcBorders>
              <w:top w:val="single" w:sz="4" w:space="0" w:color="auto"/>
              <w:left w:val="single" w:sz="4" w:space="0" w:color="auto"/>
              <w:bottom w:val="single" w:sz="4" w:space="0" w:color="auto"/>
              <w:right w:val="single" w:sz="4" w:space="0" w:color="auto"/>
            </w:tcBorders>
          </w:tcPr>
          <w:p w14:paraId="31C8DB7A" w14:textId="77777777" w:rsidR="00A94C92" w:rsidRPr="006C426D" w:rsidRDefault="00A94C92">
            <w:pPr>
              <w:rPr>
                <w:sz w:val="22"/>
                <w:szCs w:val="22"/>
              </w:rPr>
            </w:pPr>
          </w:p>
          <w:p w14:paraId="31C8DB7B" w14:textId="77777777" w:rsidR="00A94C92" w:rsidRPr="006C426D" w:rsidRDefault="00A94C92">
            <w:pPr>
              <w:rPr>
                <w:sz w:val="22"/>
                <w:szCs w:val="22"/>
              </w:rPr>
            </w:pPr>
            <w:r w:rsidRPr="006C426D">
              <w:rPr>
                <w:sz w:val="22"/>
                <w:szCs w:val="22"/>
              </w:rPr>
              <w:t>2</w:t>
            </w:r>
          </w:p>
        </w:tc>
        <w:tc>
          <w:tcPr>
            <w:tcW w:w="342" w:type="pct"/>
            <w:tcBorders>
              <w:top w:val="single" w:sz="4" w:space="0" w:color="auto"/>
              <w:left w:val="single" w:sz="4" w:space="0" w:color="auto"/>
              <w:bottom w:val="single" w:sz="4" w:space="0" w:color="auto"/>
              <w:right w:val="single" w:sz="4" w:space="0" w:color="auto"/>
            </w:tcBorders>
          </w:tcPr>
          <w:p w14:paraId="31C8DB7C" w14:textId="77777777" w:rsidR="00A94C92" w:rsidRPr="006C426D" w:rsidRDefault="00A94C92">
            <w:pPr>
              <w:rPr>
                <w:sz w:val="22"/>
                <w:szCs w:val="22"/>
              </w:rPr>
            </w:pPr>
          </w:p>
          <w:p w14:paraId="31C8DB7D" w14:textId="77777777" w:rsidR="00A94C92" w:rsidRPr="006C426D" w:rsidRDefault="00A94C92">
            <w:pPr>
              <w:rPr>
                <w:sz w:val="22"/>
                <w:szCs w:val="22"/>
              </w:rPr>
            </w:pPr>
            <w:r w:rsidRPr="006C426D">
              <w:rPr>
                <w:sz w:val="22"/>
                <w:szCs w:val="22"/>
              </w:rPr>
              <w:t>1,5</w:t>
            </w:r>
          </w:p>
        </w:tc>
        <w:tc>
          <w:tcPr>
            <w:tcW w:w="334" w:type="pct"/>
            <w:tcBorders>
              <w:top w:val="single" w:sz="4" w:space="0" w:color="auto"/>
              <w:left w:val="single" w:sz="4" w:space="0" w:color="auto"/>
              <w:bottom w:val="single" w:sz="4" w:space="0" w:color="auto"/>
              <w:right w:val="single" w:sz="4" w:space="0" w:color="auto"/>
            </w:tcBorders>
          </w:tcPr>
          <w:p w14:paraId="31C8DB7E" w14:textId="77777777" w:rsidR="00A94C92" w:rsidRPr="006C426D" w:rsidRDefault="00A94C92">
            <w:pPr>
              <w:rPr>
                <w:sz w:val="22"/>
                <w:szCs w:val="22"/>
              </w:rPr>
            </w:pPr>
          </w:p>
          <w:p w14:paraId="31C8DB7F" w14:textId="77777777" w:rsidR="00A94C92" w:rsidRPr="006C426D" w:rsidRDefault="00A94C92">
            <w:pPr>
              <w:rPr>
                <w:sz w:val="22"/>
                <w:szCs w:val="22"/>
              </w:rPr>
            </w:pPr>
            <w:r w:rsidRPr="006C426D">
              <w:rPr>
                <w:sz w:val="22"/>
                <w:szCs w:val="22"/>
              </w:rPr>
              <w:t>1</w:t>
            </w:r>
          </w:p>
        </w:tc>
      </w:tr>
      <w:tr w:rsidR="00A94C92" w:rsidRPr="006C426D" w14:paraId="31C8DB8D"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81" w14:textId="1D67BC6D" w:rsidR="00A94C92" w:rsidRPr="006C426D" w:rsidRDefault="008F2B0E">
            <w:pPr>
              <w:pStyle w:val="Betarp"/>
              <w:rPr>
                <w:rFonts w:ascii="Times New Roman" w:hAnsi="Times New Roman"/>
              </w:rPr>
            </w:pPr>
            <w:r>
              <w:rPr>
                <w:rFonts w:ascii="Times New Roman" w:hAnsi="Times New Roman"/>
              </w:rPr>
              <w:t>4</w:t>
            </w:r>
            <w:r w:rsidR="00A94C92" w:rsidRPr="006C426D">
              <w:rPr>
                <w:rFonts w:ascii="Times New Roman" w:hAnsi="Times New Roman"/>
              </w:rPr>
              <w:t>. Prioritetinių paslaugų teikimo dinamika</w:t>
            </w:r>
          </w:p>
        </w:tc>
        <w:tc>
          <w:tcPr>
            <w:tcW w:w="775" w:type="pct"/>
            <w:tcBorders>
              <w:top w:val="single" w:sz="4" w:space="0" w:color="auto"/>
              <w:left w:val="single" w:sz="4" w:space="0" w:color="auto"/>
              <w:bottom w:val="single" w:sz="4" w:space="0" w:color="auto"/>
              <w:right w:val="single" w:sz="4" w:space="0" w:color="auto"/>
            </w:tcBorders>
          </w:tcPr>
          <w:p w14:paraId="31C8DB82" w14:textId="77777777" w:rsidR="00A94C92" w:rsidRPr="006C426D" w:rsidRDefault="00A94C92">
            <w:pPr>
              <w:pStyle w:val="Betarp"/>
              <w:rPr>
                <w:rFonts w:ascii="Times New Roman" w:hAnsi="Times New Roman"/>
              </w:rPr>
            </w:pPr>
          </w:p>
        </w:tc>
        <w:tc>
          <w:tcPr>
            <w:tcW w:w="356" w:type="pct"/>
            <w:tcBorders>
              <w:top w:val="single" w:sz="4" w:space="0" w:color="auto"/>
              <w:left w:val="single" w:sz="4" w:space="0" w:color="auto"/>
              <w:bottom w:val="single" w:sz="4" w:space="0" w:color="auto"/>
              <w:right w:val="single" w:sz="4" w:space="0" w:color="auto"/>
            </w:tcBorders>
          </w:tcPr>
          <w:p w14:paraId="31C8DB83"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84" w14:textId="77777777" w:rsidR="00A94C92" w:rsidRPr="006C426D" w:rsidRDefault="00A94C92">
            <w:pPr>
              <w:pStyle w:val="Betarp"/>
              <w:rPr>
                <w:rFonts w:ascii="Times New Roman" w:hAnsi="Times New Roman"/>
              </w:rPr>
            </w:pPr>
          </w:p>
        </w:tc>
        <w:tc>
          <w:tcPr>
            <w:tcW w:w="317" w:type="pct"/>
            <w:tcBorders>
              <w:top w:val="single" w:sz="4" w:space="0" w:color="auto"/>
              <w:left w:val="single" w:sz="4" w:space="0" w:color="auto"/>
              <w:bottom w:val="single" w:sz="4" w:space="0" w:color="auto"/>
              <w:right w:val="single" w:sz="4" w:space="0" w:color="auto"/>
            </w:tcBorders>
          </w:tcPr>
          <w:p w14:paraId="31C8DB85" w14:textId="77777777" w:rsidR="00A94C92" w:rsidRPr="006C426D" w:rsidRDefault="00A94C92">
            <w:pPr>
              <w:pStyle w:val="Betarp"/>
              <w:rPr>
                <w:rFonts w:ascii="Times New Roman" w:hAnsi="Times New Roman"/>
              </w:rPr>
            </w:pPr>
          </w:p>
        </w:tc>
        <w:tc>
          <w:tcPr>
            <w:tcW w:w="353" w:type="pct"/>
            <w:tcBorders>
              <w:top w:val="single" w:sz="4" w:space="0" w:color="auto"/>
              <w:left w:val="single" w:sz="4" w:space="0" w:color="auto"/>
              <w:bottom w:val="single" w:sz="4" w:space="0" w:color="auto"/>
              <w:right w:val="single" w:sz="4" w:space="0" w:color="auto"/>
            </w:tcBorders>
          </w:tcPr>
          <w:p w14:paraId="31C8DB86" w14:textId="77777777" w:rsidR="00A94C92" w:rsidRPr="006C426D" w:rsidRDefault="00A94C92">
            <w:pPr>
              <w:pStyle w:val="Betarp"/>
              <w:rPr>
                <w:rFonts w:ascii="Times New Roman" w:hAnsi="Times New Roman"/>
              </w:rPr>
            </w:pPr>
          </w:p>
        </w:tc>
        <w:tc>
          <w:tcPr>
            <w:tcW w:w="352" w:type="pct"/>
            <w:tcBorders>
              <w:top w:val="single" w:sz="4" w:space="0" w:color="auto"/>
              <w:left w:val="single" w:sz="4" w:space="0" w:color="auto"/>
              <w:bottom w:val="single" w:sz="4" w:space="0" w:color="auto"/>
              <w:right w:val="single" w:sz="4" w:space="0" w:color="auto"/>
            </w:tcBorders>
          </w:tcPr>
          <w:p w14:paraId="31C8DB87" w14:textId="77777777" w:rsidR="00A94C92" w:rsidRPr="006C426D" w:rsidRDefault="00A94C92">
            <w:pPr>
              <w:pStyle w:val="Betarp"/>
              <w:rPr>
                <w:rFonts w:ascii="Times New Roman" w:hAnsi="Times New Roman"/>
              </w:rPr>
            </w:pPr>
          </w:p>
        </w:tc>
        <w:tc>
          <w:tcPr>
            <w:tcW w:w="299" w:type="pct"/>
            <w:tcBorders>
              <w:top w:val="single" w:sz="4" w:space="0" w:color="auto"/>
              <w:left w:val="single" w:sz="4" w:space="0" w:color="auto"/>
              <w:bottom w:val="single" w:sz="4" w:space="0" w:color="auto"/>
              <w:right w:val="single" w:sz="4" w:space="0" w:color="auto"/>
            </w:tcBorders>
          </w:tcPr>
          <w:p w14:paraId="31C8DB88"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89" w14:textId="77777777" w:rsidR="00A94C92" w:rsidRPr="006C426D" w:rsidRDefault="00A94C92">
            <w:pPr>
              <w:pStyle w:val="Betarp"/>
              <w:rPr>
                <w:rFonts w:ascii="Times New Roman" w:hAnsi="Times New Roman"/>
              </w:rPr>
            </w:pPr>
          </w:p>
        </w:tc>
        <w:tc>
          <w:tcPr>
            <w:tcW w:w="314" w:type="pct"/>
            <w:tcBorders>
              <w:top w:val="single" w:sz="4" w:space="0" w:color="auto"/>
              <w:left w:val="single" w:sz="4" w:space="0" w:color="auto"/>
              <w:bottom w:val="single" w:sz="4" w:space="0" w:color="auto"/>
              <w:right w:val="single" w:sz="4" w:space="0" w:color="auto"/>
            </w:tcBorders>
          </w:tcPr>
          <w:p w14:paraId="31C8DB8A" w14:textId="77777777" w:rsidR="00A94C92" w:rsidRPr="006C426D" w:rsidRDefault="00A94C92">
            <w:pPr>
              <w:pStyle w:val="Betarp"/>
              <w:rPr>
                <w:rFonts w:ascii="Times New Roman" w:hAnsi="Times New Roman"/>
              </w:rPr>
            </w:pPr>
          </w:p>
        </w:tc>
        <w:tc>
          <w:tcPr>
            <w:tcW w:w="342" w:type="pct"/>
            <w:tcBorders>
              <w:top w:val="single" w:sz="4" w:space="0" w:color="auto"/>
              <w:left w:val="single" w:sz="4" w:space="0" w:color="auto"/>
              <w:bottom w:val="single" w:sz="4" w:space="0" w:color="auto"/>
              <w:right w:val="single" w:sz="4" w:space="0" w:color="auto"/>
            </w:tcBorders>
          </w:tcPr>
          <w:p w14:paraId="31C8DB8B" w14:textId="77777777" w:rsidR="00A94C92" w:rsidRPr="006C426D" w:rsidRDefault="00A94C92">
            <w:pPr>
              <w:pStyle w:val="Betarp"/>
              <w:rPr>
                <w:rFonts w:ascii="Times New Roman" w:hAnsi="Times New Roman"/>
              </w:rPr>
            </w:pPr>
          </w:p>
        </w:tc>
        <w:tc>
          <w:tcPr>
            <w:tcW w:w="334" w:type="pct"/>
            <w:tcBorders>
              <w:top w:val="single" w:sz="4" w:space="0" w:color="auto"/>
              <w:left w:val="single" w:sz="4" w:space="0" w:color="auto"/>
              <w:bottom w:val="single" w:sz="4" w:space="0" w:color="auto"/>
              <w:right w:val="single" w:sz="4" w:space="0" w:color="auto"/>
            </w:tcBorders>
          </w:tcPr>
          <w:p w14:paraId="31C8DB8C" w14:textId="77777777" w:rsidR="00A94C92" w:rsidRPr="006C426D" w:rsidRDefault="00A94C92">
            <w:pPr>
              <w:pStyle w:val="Betarp"/>
              <w:rPr>
                <w:rFonts w:ascii="Times New Roman" w:hAnsi="Times New Roman"/>
              </w:rPr>
            </w:pPr>
          </w:p>
        </w:tc>
      </w:tr>
      <w:tr w:rsidR="00A94C92" w:rsidRPr="006C426D" w14:paraId="31C8DB9A"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8E" w14:textId="38DF35A5" w:rsidR="00A94C92" w:rsidRPr="006C426D" w:rsidRDefault="008F2B0E">
            <w:pPr>
              <w:pStyle w:val="Betarp"/>
              <w:rPr>
                <w:rFonts w:ascii="Times New Roman" w:hAnsi="Times New Roman"/>
              </w:rPr>
            </w:pPr>
            <w:r>
              <w:rPr>
                <w:rFonts w:ascii="Times New Roman" w:hAnsi="Times New Roman"/>
              </w:rPr>
              <w:t>4</w:t>
            </w:r>
            <w:r w:rsidR="00A94C92" w:rsidRPr="006C426D">
              <w:rPr>
                <w:rFonts w:ascii="Times New Roman" w:hAnsi="Times New Roman"/>
              </w:rPr>
              <w:t>.1. Dienos chirurgijos paslaugos</w:t>
            </w:r>
          </w:p>
        </w:tc>
        <w:tc>
          <w:tcPr>
            <w:tcW w:w="775" w:type="pct"/>
            <w:tcBorders>
              <w:top w:val="single" w:sz="4" w:space="0" w:color="auto"/>
              <w:left w:val="single" w:sz="4" w:space="0" w:color="auto"/>
              <w:bottom w:val="single" w:sz="4" w:space="0" w:color="auto"/>
              <w:right w:val="single" w:sz="4" w:space="0" w:color="auto"/>
            </w:tcBorders>
            <w:hideMark/>
          </w:tcPr>
          <w:p w14:paraId="31C8DB8F" w14:textId="77777777" w:rsidR="00A94C92" w:rsidRPr="006C426D" w:rsidRDefault="00A94C92">
            <w:pPr>
              <w:pStyle w:val="Betarp"/>
              <w:rPr>
                <w:rFonts w:ascii="Times New Roman" w:hAnsi="Times New Roman"/>
              </w:rPr>
            </w:pPr>
            <w:r w:rsidRPr="006C426D">
              <w:rPr>
                <w:rFonts w:ascii="Times New Roman" w:hAnsi="Times New Roman"/>
              </w:rPr>
              <w:t>Paslaugų skaičius</w:t>
            </w:r>
          </w:p>
        </w:tc>
        <w:tc>
          <w:tcPr>
            <w:tcW w:w="356" w:type="pct"/>
            <w:tcBorders>
              <w:top w:val="single" w:sz="4" w:space="0" w:color="auto"/>
              <w:left w:val="single" w:sz="4" w:space="0" w:color="auto"/>
              <w:bottom w:val="single" w:sz="4" w:space="0" w:color="auto"/>
              <w:right w:val="single" w:sz="4" w:space="0" w:color="auto"/>
            </w:tcBorders>
          </w:tcPr>
          <w:p w14:paraId="31C8DB90" w14:textId="77777777" w:rsidR="00A94C92" w:rsidRPr="006C426D" w:rsidRDefault="00A94C92">
            <w:pPr>
              <w:pStyle w:val="Betarp"/>
              <w:rPr>
                <w:rFonts w:ascii="Times New Roman" w:hAnsi="Times New Roman"/>
              </w:rPr>
            </w:pPr>
            <w:r w:rsidRPr="006C426D">
              <w:rPr>
                <w:rFonts w:ascii="Times New Roman" w:hAnsi="Times New Roman"/>
              </w:rPr>
              <w:t>341</w:t>
            </w:r>
          </w:p>
        </w:tc>
        <w:tc>
          <w:tcPr>
            <w:tcW w:w="314" w:type="pct"/>
            <w:tcBorders>
              <w:top w:val="single" w:sz="4" w:space="0" w:color="auto"/>
              <w:left w:val="single" w:sz="4" w:space="0" w:color="auto"/>
              <w:bottom w:val="single" w:sz="4" w:space="0" w:color="auto"/>
              <w:right w:val="single" w:sz="4" w:space="0" w:color="auto"/>
            </w:tcBorders>
          </w:tcPr>
          <w:p w14:paraId="31C8DB91" w14:textId="77777777" w:rsidR="00A94C92" w:rsidRPr="006C426D" w:rsidRDefault="00A94C92">
            <w:pPr>
              <w:pStyle w:val="Betarp"/>
              <w:rPr>
                <w:rFonts w:ascii="Times New Roman" w:hAnsi="Times New Roman"/>
              </w:rPr>
            </w:pPr>
            <w:r w:rsidRPr="006C426D">
              <w:rPr>
                <w:rFonts w:ascii="Times New Roman" w:hAnsi="Times New Roman"/>
              </w:rPr>
              <w:t>342</w:t>
            </w:r>
          </w:p>
        </w:tc>
        <w:tc>
          <w:tcPr>
            <w:tcW w:w="317" w:type="pct"/>
            <w:tcBorders>
              <w:top w:val="single" w:sz="4" w:space="0" w:color="auto"/>
              <w:left w:val="single" w:sz="4" w:space="0" w:color="auto"/>
              <w:bottom w:val="single" w:sz="4" w:space="0" w:color="auto"/>
              <w:right w:val="single" w:sz="4" w:space="0" w:color="auto"/>
            </w:tcBorders>
          </w:tcPr>
          <w:p w14:paraId="31C8DB92" w14:textId="77777777" w:rsidR="00A94C92" w:rsidRPr="006C426D" w:rsidRDefault="00A94C92">
            <w:pPr>
              <w:pStyle w:val="Betarp"/>
              <w:rPr>
                <w:rFonts w:ascii="Times New Roman" w:hAnsi="Times New Roman"/>
              </w:rPr>
            </w:pPr>
            <w:r w:rsidRPr="006C426D">
              <w:rPr>
                <w:rFonts w:ascii="Times New Roman" w:hAnsi="Times New Roman"/>
              </w:rPr>
              <w:t>343</w:t>
            </w:r>
          </w:p>
        </w:tc>
        <w:tc>
          <w:tcPr>
            <w:tcW w:w="353" w:type="pct"/>
            <w:tcBorders>
              <w:top w:val="single" w:sz="4" w:space="0" w:color="auto"/>
              <w:left w:val="single" w:sz="4" w:space="0" w:color="auto"/>
              <w:bottom w:val="single" w:sz="4" w:space="0" w:color="auto"/>
              <w:right w:val="single" w:sz="4" w:space="0" w:color="auto"/>
            </w:tcBorders>
          </w:tcPr>
          <w:p w14:paraId="31C8DB93" w14:textId="77777777" w:rsidR="00A94C92" w:rsidRPr="006C426D" w:rsidRDefault="00A94C92">
            <w:pPr>
              <w:pStyle w:val="Betarp"/>
              <w:rPr>
                <w:rFonts w:ascii="Times New Roman" w:hAnsi="Times New Roman"/>
              </w:rPr>
            </w:pPr>
            <w:r w:rsidRPr="006C426D">
              <w:rPr>
                <w:rFonts w:ascii="Times New Roman" w:hAnsi="Times New Roman"/>
              </w:rPr>
              <w:t>344</w:t>
            </w:r>
          </w:p>
        </w:tc>
        <w:tc>
          <w:tcPr>
            <w:tcW w:w="352" w:type="pct"/>
            <w:tcBorders>
              <w:top w:val="single" w:sz="4" w:space="0" w:color="auto"/>
              <w:left w:val="single" w:sz="4" w:space="0" w:color="auto"/>
              <w:bottom w:val="single" w:sz="4" w:space="0" w:color="auto"/>
              <w:right w:val="single" w:sz="4" w:space="0" w:color="auto"/>
            </w:tcBorders>
          </w:tcPr>
          <w:p w14:paraId="31C8DB94" w14:textId="77777777" w:rsidR="00A94C92" w:rsidRPr="006C426D" w:rsidRDefault="00A94C92">
            <w:pPr>
              <w:pStyle w:val="Betarp"/>
              <w:rPr>
                <w:rFonts w:ascii="Times New Roman" w:hAnsi="Times New Roman"/>
              </w:rPr>
            </w:pPr>
            <w:r w:rsidRPr="006C426D">
              <w:rPr>
                <w:rFonts w:ascii="Times New Roman" w:hAnsi="Times New Roman"/>
              </w:rPr>
              <w:t>345</w:t>
            </w:r>
          </w:p>
        </w:tc>
        <w:tc>
          <w:tcPr>
            <w:tcW w:w="299" w:type="pct"/>
            <w:tcBorders>
              <w:top w:val="single" w:sz="4" w:space="0" w:color="auto"/>
              <w:left w:val="single" w:sz="4" w:space="0" w:color="auto"/>
              <w:bottom w:val="single" w:sz="4" w:space="0" w:color="auto"/>
              <w:right w:val="single" w:sz="4" w:space="0" w:color="auto"/>
            </w:tcBorders>
          </w:tcPr>
          <w:p w14:paraId="31C8DB95" w14:textId="77777777" w:rsidR="00A94C92" w:rsidRPr="006C426D" w:rsidRDefault="00A94C92">
            <w:pPr>
              <w:pStyle w:val="Betarp"/>
              <w:rPr>
                <w:rFonts w:ascii="Times New Roman" w:hAnsi="Times New Roman"/>
              </w:rPr>
            </w:pPr>
            <w:r w:rsidRPr="006C426D">
              <w:rPr>
                <w:rFonts w:ascii="Times New Roman" w:hAnsi="Times New Roman"/>
              </w:rPr>
              <w:t>346</w:t>
            </w:r>
          </w:p>
        </w:tc>
        <w:tc>
          <w:tcPr>
            <w:tcW w:w="314" w:type="pct"/>
            <w:tcBorders>
              <w:top w:val="single" w:sz="4" w:space="0" w:color="auto"/>
              <w:left w:val="single" w:sz="4" w:space="0" w:color="auto"/>
              <w:bottom w:val="single" w:sz="4" w:space="0" w:color="auto"/>
              <w:right w:val="single" w:sz="4" w:space="0" w:color="auto"/>
            </w:tcBorders>
          </w:tcPr>
          <w:p w14:paraId="31C8DB96" w14:textId="77777777" w:rsidR="00A94C92" w:rsidRPr="006C426D" w:rsidRDefault="00A94C92">
            <w:pPr>
              <w:pStyle w:val="Betarp"/>
              <w:rPr>
                <w:rFonts w:ascii="Times New Roman" w:hAnsi="Times New Roman"/>
              </w:rPr>
            </w:pPr>
            <w:r w:rsidRPr="006C426D">
              <w:rPr>
                <w:rFonts w:ascii="Times New Roman" w:hAnsi="Times New Roman"/>
              </w:rPr>
              <w:t>347</w:t>
            </w:r>
          </w:p>
        </w:tc>
        <w:tc>
          <w:tcPr>
            <w:tcW w:w="314" w:type="pct"/>
            <w:tcBorders>
              <w:top w:val="single" w:sz="4" w:space="0" w:color="auto"/>
              <w:left w:val="single" w:sz="4" w:space="0" w:color="auto"/>
              <w:bottom w:val="single" w:sz="4" w:space="0" w:color="auto"/>
              <w:right w:val="single" w:sz="4" w:space="0" w:color="auto"/>
            </w:tcBorders>
          </w:tcPr>
          <w:p w14:paraId="31C8DB97" w14:textId="77777777" w:rsidR="00A94C92" w:rsidRPr="006C426D" w:rsidRDefault="00A94C92">
            <w:pPr>
              <w:pStyle w:val="Betarp"/>
              <w:rPr>
                <w:rFonts w:ascii="Times New Roman" w:hAnsi="Times New Roman"/>
              </w:rPr>
            </w:pPr>
            <w:r w:rsidRPr="006C426D">
              <w:rPr>
                <w:rFonts w:ascii="Times New Roman" w:hAnsi="Times New Roman"/>
              </w:rPr>
              <w:t>348</w:t>
            </w:r>
          </w:p>
        </w:tc>
        <w:tc>
          <w:tcPr>
            <w:tcW w:w="342" w:type="pct"/>
            <w:tcBorders>
              <w:top w:val="single" w:sz="4" w:space="0" w:color="auto"/>
              <w:left w:val="single" w:sz="4" w:space="0" w:color="auto"/>
              <w:bottom w:val="single" w:sz="4" w:space="0" w:color="auto"/>
              <w:right w:val="single" w:sz="4" w:space="0" w:color="auto"/>
            </w:tcBorders>
          </w:tcPr>
          <w:p w14:paraId="31C8DB98" w14:textId="77777777" w:rsidR="00A94C92" w:rsidRPr="006C426D" w:rsidRDefault="00A94C92">
            <w:pPr>
              <w:pStyle w:val="Betarp"/>
              <w:rPr>
                <w:rFonts w:ascii="Times New Roman" w:hAnsi="Times New Roman"/>
              </w:rPr>
            </w:pPr>
            <w:r w:rsidRPr="006C426D">
              <w:rPr>
                <w:rFonts w:ascii="Times New Roman" w:hAnsi="Times New Roman"/>
              </w:rPr>
              <w:t>349</w:t>
            </w:r>
          </w:p>
        </w:tc>
        <w:tc>
          <w:tcPr>
            <w:tcW w:w="334" w:type="pct"/>
            <w:tcBorders>
              <w:top w:val="single" w:sz="4" w:space="0" w:color="auto"/>
              <w:left w:val="single" w:sz="4" w:space="0" w:color="auto"/>
              <w:bottom w:val="single" w:sz="4" w:space="0" w:color="auto"/>
              <w:right w:val="single" w:sz="4" w:space="0" w:color="auto"/>
            </w:tcBorders>
          </w:tcPr>
          <w:p w14:paraId="31C8DB99" w14:textId="77777777" w:rsidR="00A94C92" w:rsidRPr="006C426D" w:rsidRDefault="00A94C92">
            <w:pPr>
              <w:pStyle w:val="Betarp"/>
              <w:rPr>
                <w:rFonts w:ascii="Times New Roman" w:hAnsi="Times New Roman"/>
              </w:rPr>
            </w:pPr>
            <w:r w:rsidRPr="006C426D">
              <w:rPr>
                <w:rFonts w:ascii="Times New Roman" w:hAnsi="Times New Roman"/>
              </w:rPr>
              <w:t>350</w:t>
            </w:r>
          </w:p>
        </w:tc>
      </w:tr>
      <w:tr w:rsidR="00A64D28" w:rsidRPr="006C426D" w14:paraId="14965C5E"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tcPr>
          <w:p w14:paraId="291E4CF7" w14:textId="3CB7E74D" w:rsidR="00A64D28" w:rsidRDefault="00A64D28">
            <w:pPr>
              <w:pStyle w:val="Betarp"/>
              <w:rPr>
                <w:rFonts w:ascii="Times New Roman" w:hAnsi="Times New Roman"/>
              </w:rPr>
            </w:pPr>
            <w:r>
              <w:rPr>
                <w:rFonts w:ascii="Times New Roman" w:hAnsi="Times New Roman"/>
              </w:rPr>
              <w:t>4.2. Didžiosios operacijos</w:t>
            </w:r>
          </w:p>
        </w:tc>
        <w:tc>
          <w:tcPr>
            <w:tcW w:w="775" w:type="pct"/>
            <w:tcBorders>
              <w:top w:val="single" w:sz="4" w:space="0" w:color="auto"/>
              <w:left w:val="single" w:sz="4" w:space="0" w:color="auto"/>
              <w:bottom w:val="single" w:sz="4" w:space="0" w:color="auto"/>
              <w:right w:val="single" w:sz="4" w:space="0" w:color="auto"/>
            </w:tcBorders>
          </w:tcPr>
          <w:p w14:paraId="0A7B693D" w14:textId="53981CA1" w:rsidR="00A64D28" w:rsidRPr="006C426D" w:rsidRDefault="00A64D28">
            <w:pPr>
              <w:pStyle w:val="Betarp"/>
              <w:rPr>
                <w:rFonts w:ascii="Times New Roman" w:hAnsi="Times New Roman"/>
              </w:rPr>
            </w:pPr>
            <w:r>
              <w:rPr>
                <w:rFonts w:ascii="Times New Roman" w:hAnsi="Times New Roman"/>
              </w:rPr>
              <w:t>Operacijų skaičius</w:t>
            </w:r>
          </w:p>
        </w:tc>
        <w:tc>
          <w:tcPr>
            <w:tcW w:w="356" w:type="pct"/>
            <w:tcBorders>
              <w:top w:val="single" w:sz="4" w:space="0" w:color="auto"/>
              <w:left w:val="single" w:sz="4" w:space="0" w:color="auto"/>
              <w:bottom w:val="single" w:sz="4" w:space="0" w:color="auto"/>
              <w:right w:val="single" w:sz="4" w:space="0" w:color="auto"/>
            </w:tcBorders>
          </w:tcPr>
          <w:p w14:paraId="3B8103E8" w14:textId="51BDA51C" w:rsidR="00A64D28" w:rsidRPr="006C426D" w:rsidRDefault="00497E2B">
            <w:pPr>
              <w:pStyle w:val="Betarp"/>
              <w:rPr>
                <w:rFonts w:ascii="Times New Roman" w:hAnsi="Times New Roman"/>
              </w:rPr>
            </w:pPr>
            <w:r>
              <w:rPr>
                <w:rFonts w:ascii="Times New Roman" w:hAnsi="Times New Roman"/>
              </w:rPr>
              <w:t>225</w:t>
            </w:r>
          </w:p>
        </w:tc>
        <w:tc>
          <w:tcPr>
            <w:tcW w:w="314" w:type="pct"/>
            <w:tcBorders>
              <w:top w:val="single" w:sz="4" w:space="0" w:color="auto"/>
              <w:left w:val="single" w:sz="4" w:space="0" w:color="auto"/>
              <w:bottom w:val="single" w:sz="4" w:space="0" w:color="auto"/>
              <w:right w:val="single" w:sz="4" w:space="0" w:color="auto"/>
            </w:tcBorders>
          </w:tcPr>
          <w:p w14:paraId="5F7F9E57" w14:textId="46E5E96C" w:rsidR="00A64D28" w:rsidRPr="006C426D" w:rsidRDefault="00497E2B">
            <w:pPr>
              <w:pStyle w:val="Betarp"/>
              <w:rPr>
                <w:rFonts w:ascii="Times New Roman" w:hAnsi="Times New Roman"/>
              </w:rPr>
            </w:pPr>
            <w:r>
              <w:rPr>
                <w:rFonts w:ascii="Times New Roman" w:hAnsi="Times New Roman"/>
              </w:rPr>
              <w:t>250</w:t>
            </w:r>
          </w:p>
        </w:tc>
        <w:tc>
          <w:tcPr>
            <w:tcW w:w="317" w:type="pct"/>
            <w:tcBorders>
              <w:top w:val="single" w:sz="4" w:space="0" w:color="auto"/>
              <w:left w:val="single" w:sz="4" w:space="0" w:color="auto"/>
              <w:bottom w:val="single" w:sz="4" w:space="0" w:color="auto"/>
              <w:right w:val="single" w:sz="4" w:space="0" w:color="auto"/>
            </w:tcBorders>
          </w:tcPr>
          <w:p w14:paraId="3DEA5F40" w14:textId="015B6D83" w:rsidR="00A64D28" w:rsidRPr="006C426D" w:rsidRDefault="00497E2B">
            <w:pPr>
              <w:pStyle w:val="Betarp"/>
              <w:rPr>
                <w:rFonts w:ascii="Times New Roman" w:hAnsi="Times New Roman"/>
              </w:rPr>
            </w:pPr>
            <w:r>
              <w:rPr>
                <w:rFonts w:ascii="Times New Roman" w:hAnsi="Times New Roman"/>
              </w:rPr>
              <w:t>275</w:t>
            </w:r>
          </w:p>
        </w:tc>
        <w:tc>
          <w:tcPr>
            <w:tcW w:w="353" w:type="pct"/>
            <w:tcBorders>
              <w:top w:val="single" w:sz="4" w:space="0" w:color="auto"/>
              <w:left w:val="single" w:sz="4" w:space="0" w:color="auto"/>
              <w:bottom w:val="single" w:sz="4" w:space="0" w:color="auto"/>
              <w:right w:val="single" w:sz="4" w:space="0" w:color="auto"/>
            </w:tcBorders>
          </w:tcPr>
          <w:p w14:paraId="6354E673" w14:textId="3B38F6F1" w:rsidR="00A64D28" w:rsidRPr="006C426D" w:rsidRDefault="009F21E9">
            <w:pPr>
              <w:pStyle w:val="Betarp"/>
              <w:rPr>
                <w:rFonts w:ascii="Times New Roman" w:hAnsi="Times New Roman"/>
              </w:rPr>
            </w:pPr>
            <w:r>
              <w:rPr>
                <w:rFonts w:ascii="Times New Roman" w:hAnsi="Times New Roman"/>
              </w:rPr>
              <w:t>300</w:t>
            </w:r>
          </w:p>
        </w:tc>
        <w:tc>
          <w:tcPr>
            <w:tcW w:w="352" w:type="pct"/>
            <w:tcBorders>
              <w:top w:val="single" w:sz="4" w:space="0" w:color="auto"/>
              <w:left w:val="single" w:sz="4" w:space="0" w:color="auto"/>
              <w:bottom w:val="single" w:sz="4" w:space="0" w:color="auto"/>
              <w:right w:val="single" w:sz="4" w:space="0" w:color="auto"/>
            </w:tcBorders>
          </w:tcPr>
          <w:p w14:paraId="4B19BF90" w14:textId="561DBA91" w:rsidR="00A64D28" w:rsidRPr="006C426D" w:rsidRDefault="009F21E9">
            <w:pPr>
              <w:pStyle w:val="Betarp"/>
              <w:rPr>
                <w:rFonts w:ascii="Times New Roman" w:hAnsi="Times New Roman"/>
              </w:rPr>
            </w:pPr>
            <w:r>
              <w:rPr>
                <w:rFonts w:ascii="Times New Roman" w:hAnsi="Times New Roman"/>
              </w:rPr>
              <w:t>325</w:t>
            </w:r>
          </w:p>
        </w:tc>
        <w:tc>
          <w:tcPr>
            <w:tcW w:w="299" w:type="pct"/>
            <w:tcBorders>
              <w:top w:val="single" w:sz="4" w:space="0" w:color="auto"/>
              <w:left w:val="single" w:sz="4" w:space="0" w:color="auto"/>
              <w:bottom w:val="single" w:sz="4" w:space="0" w:color="auto"/>
              <w:right w:val="single" w:sz="4" w:space="0" w:color="auto"/>
            </w:tcBorders>
          </w:tcPr>
          <w:p w14:paraId="35D6E5D5" w14:textId="3859ABEB" w:rsidR="00A64D28" w:rsidRPr="006C426D" w:rsidRDefault="009F21E9">
            <w:pPr>
              <w:pStyle w:val="Betarp"/>
              <w:rPr>
                <w:rFonts w:ascii="Times New Roman" w:hAnsi="Times New Roman"/>
              </w:rPr>
            </w:pPr>
            <w:r>
              <w:rPr>
                <w:rFonts w:ascii="Times New Roman" w:hAnsi="Times New Roman"/>
              </w:rPr>
              <w:t>350</w:t>
            </w:r>
          </w:p>
        </w:tc>
        <w:tc>
          <w:tcPr>
            <w:tcW w:w="314" w:type="pct"/>
            <w:tcBorders>
              <w:top w:val="single" w:sz="4" w:space="0" w:color="auto"/>
              <w:left w:val="single" w:sz="4" w:space="0" w:color="auto"/>
              <w:bottom w:val="single" w:sz="4" w:space="0" w:color="auto"/>
              <w:right w:val="single" w:sz="4" w:space="0" w:color="auto"/>
            </w:tcBorders>
          </w:tcPr>
          <w:p w14:paraId="103BF326" w14:textId="2A9CCE0F" w:rsidR="00A64D28" w:rsidRPr="006C426D" w:rsidRDefault="009F21E9">
            <w:pPr>
              <w:pStyle w:val="Betarp"/>
              <w:rPr>
                <w:rFonts w:ascii="Times New Roman" w:hAnsi="Times New Roman"/>
              </w:rPr>
            </w:pPr>
            <w:r>
              <w:rPr>
                <w:rFonts w:ascii="Times New Roman" w:hAnsi="Times New Roman"/>
              </w:rPr>
              <w:t>375</w:t>
            </w:r>
          </w:p>
        </w:tc>
        <w:tc>
          <w:tcPr>
            <w:tcW w:w="314" w:type="pct"/>
            <w:tcBorders>
              <w:top w:val="single" w:sz="4" w:space="0" w:color="auto"/>
              <w:left w:val="single" w:sz="4" w:space="0" w:color="auto"/>
              <w:bottom w:val="single" w:sz="4" w:space="0" w:color="auto"/>
              <w:right w:val="single" w:sz="4" w:space="0" w:color="auto"/>
            </w:tcBorders>
          </w:tcPr>
          <w:p w14:paraId="66EBB951" w14:textId="14226DBC" w:rsidR="00A64D28" w:rsidRPr="006C426D" w:rsidRDefault="009F21E9">
            <w:pPr>
              <w:pStyle w:val="Betarp"/>
              <w:rPr>
                <w:rFonts w:ascii="Times New Roman" w:hAnsi="Times New Roman"/>
              </w:rPr>
            </w:pPr>
            <w:r>
              <w:rPr>
                <w:rFonts w:ascii="Times New Roman" w:hAnsi="Times New Roman"/>
              </w:rPr>
              <w:t>400</w:t>
            </w:r>
          </w:p>
        </w:tc>
        <w:tc>
          <w:tcPr>
            <w:tcW w:w="342" w:type="pct"/>
            <w:tcBorders>
              <w:top w:val="single" w:sz="4" w:space="0" w:color="auto"/>
              <w:left w:val="single" w:sz="4" w:space="0" w:color="auto"/>
              <w:bottom w:val="single" w:sz="4" w:space="0" w:color="auto"/>
              <w:right w:val="single" w:sz="4" w:space="0" w:color="auto"/>
            </w:tcBorders>
          </w:tcPr>
          <w:p w14:paraId="7C314152" w14:textId="1A752960" w:rsidR="00A64D28" w:rsidRPr="006C426D" w:rsidRDefault="009F21E9">
            <w:pPr>
              <w:pStyle w:val="Betarp"/>
              <w:rPr>
                <w:rFonts w:ascii="Times New Roman" w:hAnsi="Times New Roman"/>
              </w:rPr>
            </w:pPr>
            <w:r>
              <w:rPr>
                <w:rFonts w:ascii="Times New Roman" w:hAnsi="Times New Roman"/>
              </w:rPr>
              <w:t>425</w:t>
            </w:r>
          </w:p>
        </w:tc>
        <w:tc>
          <w:tcPr>
            <w:tcW w:w="334" w:type="pct"/>
            <w:tcBorders>
              <w:top w:val="single" w:sz="4" w:space="0" w:color="auto"/>
              <w:left w:val="single" w:sz="4" w:space="0" w:color="auto"/>
              <w:bottom w:val="single" w:sz="4" w:space="0" w:color="auto"/>
              <w:right w:val="single" w:sz="4" w:space="0" w:color="auto"/>
            </w:tcBorders>
          </w:tcPr>
          <w:p w14:paraId="08A3F262" w14:textId="0D8F3252" w:rsidR="00A64D28" w:rsidRPr="006C426D" w:rsidRDefault="00A64D28">
            <w:pPr>
              <w:pStyle w:val="Betarp"/>
              <w:rPr>
                <w:rFonts w:ascii="Times New Roman" w:hAnsi="Times New Roman"/>
              </w:rPr>
            </w:pPr>
            <w:r>
              <w:rPr>
                <w:rFonts w:ascii="Times New Roman" w:hAnsi="Times New Roman"/>
              </w:rPr>
              <w:t>450</w:t>
            </w:r>
          </w:p>
        </w:tc>
      </w:tr>
      <w:tr w:rsidR="00A94C92" w:rsidRPr="006C426D" w14:paraId="31C8DBA7"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9B" w14:textId="41A0465B" w:rsidR="00A94C92" w:rsidRPr="006C426D" w:rsidRDefault="008F2B0E">
            <w:pPr>
              <w:pStyle w:val="Betarp"/>
              <w:rPr>
                <w:rFonts w:ascii="Times New Roman" w:hAnsi="Times New Roman"/>
              </w:rPr>
            </w:pPr>
            <w:r>
              <w:rPr>
                <w:rFonts w:ascii="Times New Roman" w:hAnsi="Times New Roman"/>
              </w:rPr>
              <w:t>4</w:t>
            </w:r>
            <w:r w:rsidR="00A64D28">
              <w:rPr>
                <w:rFonts w:ascii="Times New Roman" w:hAnsi="Times New Roman"/>
              </w:rPr>
              <w:t>.3</w:t>
            </w:r>
            <w:r w:rsidR="00A94C92" w:rsidRPr="006C426D">
              <w:rPr>
                <w:rFonts w:ascii="Times New Roman" w:hAnsi="Times New Roman"/>
              </w:rPr>
              <w:t>. Palaikomojo gydymo ir slaugos paslaugos</w:t>
            </w:r>
          </w:p>
        </w:tc>
        <w:tc>
          <w:tcPr>
            <w:tcW w:w="775" w:type="pct"/>
            <w:tcBorders>
              <w:top w:val="single" w:sz="4" w:space="0" w:color="auto"/>
              <w:left w:val="single" w:sz="4" w:space="0" w:color="auto"/>
              <w:bottom w:val="single" w:sz="4" w:space="0" w:color="auto"/>
              <w:right w:val="single" w:sz="4" w:space="0" w:color="auto"/>
            </w:tcBorders>
            <w:hideMark/>
          </w:tcPr>
          <w:p w14:paraId="31C8DB9C" w14:textId="77777777" w:rsidR="00A94C92" w:rsidRPr="006C426D" w:rsidRDefault="00A94C92">
            <w:pPr>
              <w:pStyle w:val="Betarp"/>
              <w:rPr>
                <w:rFonts w:ascii="Times New Roman" w:hAnsi="Times New Roman"/>
              </w:rPr>
            </w:pPr>
            <w:r w:rsidRPr="006C426D">
              <w:rPr>
                <w:rFonts w:ascii="Times New Roman" w:hAnsi="Times New Roman"/>
              </w:rPr>
              <w:t>Palaikomojo gydymo ir slaugos paslaugos gaunančių pacientų skaičius</w:t>
            </w:r>
          </w:p>
        </w:tc>
        <w:tc>
          <w:tcPr>
            <w:tcW w:w="356" w:type="pct"/>
            <w:tcBorders>
              <w:top w:val="single" w:sz="4" w:space="0" w:color="auto"/>
              <w:left w:val="single" w:sz="4" w:space="0" w:color="auto"/>
              <w:bottom w:val="single" w:sz="4" w:space="0" w:color="auto"/>
              <w:right w:val="single" w:sz="4" w:space="0" w:color="auto"/>
            </w:tcBorders>
            <w:hideMark/>
          </w:tcPr>
          <w:p w14:paraId="31C8DB9D" w14:textId="489418F1" w:rsidR="00A94C92" w:rsidRPr="006C426D" w:rsidRDefault="00D454AF">
            <w:pPr>
              <w:pStyle w:val="Betarp"/>
              <w:rPr>
                <w:rFonts w:ascii="Times New Roman" w:hAnsi="Times New Roman"/>
              </w:rPr>
            </w:pPr>
            <w:r>
              <w:rPr>
                <w:rFonts w:ascii="Times New Roman" w:hAnsi="Times New Roman"/>
              </w:rPr>
              <w:t>330</w:t>
            </w:r>
          </w:p>
        </w:tc>
        <w:tc>
          <w:tcPr>
            <w:tcW w:w="314" w:type="pct"/>
            <w:tcBorders>
              <w:top w:val="single" w:sz="4" w:space="0" w:color="auto"/>
              <w:left w:val="single" w:sz="4" w:space="0" w:color="auto"/>
              <w:bottom w:val="single" w:sz="4" w:space="0" w:color="auto"/>
              <w:right w:val="single" w:sz="4" w:space="0" w:color="auto"/>
            </w:tcBorders>
            <w:hideMark/>
          </w:tcPr>
          <w:p w14:paraId="31C8DB9E" w14:textId="5AF10832" w:rsidR="00A94C92" w:rsidRPr="006C426D" w:rsidRDefault="00D454AF">
            <w:pPr>
              <w:pStyle w:val="Betarp"/>
              <w:rPr>
                <w:rFonts w:ascii="Times New Roman" w:hAnsi="Times New Roman"/>
              </w:rPr>
            </w:pPr>
            <w:r>
              <w:rPr>
                <w:rFonts w:ascii="Times New Roman" w:hAnsi="Times New Roman"/>
              </w:rPr>
              <w:t>340</w:t>
            </w:r>
          </w:p>
        </w:tc>
        <w:tc>
          <w:tcPr>
            <w:tcW w:w="317" w:type="pct"/>
            <w:tcBorders>
              <w:top w:val="single" w:sz="4" w:space="0" w:color="auto"/>
              <w:left w:val="single" w:sz="4" w:space="0" w:color="auto"/>
              <w:bottom w:val="single" w:sz="4" w:space="0" w:color="auto"/>
              <w:right w:val="single" w:sz="4" w:space="0" w:color="auto"/>
            </w:tcBorders>
            <w:hideMark/>
          </w:tcPr>
          <w:p w14:paraId="31C8DB9F" w14:textId="4A60A088" w:rsidR="00A94C92" w:rsidRPr="006C426D" w:rsidRDefault="00D454AF">
            <w:pPr>
              <w:pStyle w:val="Betarp"/>
              <w:rPr>
                <w:rFonts w:ascii="Times New Roman" w:hAnsi="Times New Roman"/>
              </w:rPr>
            </w:pPr>
            <w:r>
              <w:rPr>
                <w:rFonts w:ascii="Times New Roman" w:hAnsi="Times New Roman"/>
              </w:rPr>
              <w:t>350</w:t>
            </w:r>
          </w:p>
        </w:tc>
        <w:tc>
          <w:tcPr>
            <w:tcW w:w="353" w:type="pct"/>
            <w:tcBorders>
              <w:top w:val="single" w:sz="4" w:space="0" w:color="auto"/>
              <w:left w:val="single" w:sz="4" w:space="0" w:color="auto"/>
              <w:bottom w:val="single" w:sz="4" w:space="0" w:color="auto"/>
              <w:right w:val="single" w:sz="4" w:space="0" w:color="auto"/>
            </w:tcBorders>
            <w:hideMark/>
          </w:tcPr>
          <w:p w14:paraId="31C8DBA0" w14:textId="339C0B70" w:rsidR="00A94C92" w:rsidRPr="006C426D" w:rsidRDefault="00D454AF">
            <w:pPr>
              <w:pStyle w:val="Betarp"/>
              <w:rPr>
                <w:rFonts w:ascii="Times New Roman" w:hAnsi="Times New Roman"/>
              </w:rPr>
            </w:pPr>
            <w:r>
              <w:rPr>
                <w:rFonts w:ascii="Times New Roman" w:hAnsi="Times New Roman"/>
              </w:rPr>
              <w:t>360</w:t>
            </w:r>
          </w:p>
        </w:tc>
        <w:tc>
          <w:tcPr>
            <w:tcW w:w="352" w:type="pct"/>
            <w:tcBorders>
              <w:top w:val="single" w:sz="4" w:space="0" w:color="auto"/>
              <w:left w:val="single" w:sz="4" w:space="0" w:color="auto"/>
              <w:bottom w:val="single" w:sz="4" w:space="0" w:color="auto"/>
              <w:right w:val="single" w:sz="4" w:space="0" w:color="auto"/>
            </w:tcBorders>
            <w:hideMark/>
          </w:tcPr>
          <w:p w14:paraId="31C8DBA1" w14:textId="0A07AA1E" w:rsidR="00A94C92" w:rsidRPr="006C426D" w:rsidRDefault="00D454AF">
            <w:pPr>
              <w:pStyle w:val="Betarp"/>
              <w:rPr>
                <w:rFonts w:ascii="Times New Roman" w:hAnsi="Times New Roman"/>
              </w:rPr>
            </w:pPr>
            <w:r>
              <w:rPr>
                <w:rFonts w:ascii="Times New Roman" w:hAnsi="Times New Roman"/>
              </w:rPr>
              <w:t>370</w:t>
            </w:r>
          </w:p>
        </w:tc>
        <w:tc>
          <w:tcPr>
            <w:tcW w:w="299" w:type="pct"/>
            <w:tcBorders>
              <w:top w:val="single" w:sz="4" w:space="0" w:color="auto"/>
              <w:left w:val="single" w:sz="4" w:space="0" w:color="auto"/>
              <w:bottom w:val="single" w:sz="4" w:space="0" w:color="auto"/>
              <w:right w:val="single" w:sz="4" w:space="0" w:color="auto"/>
            </w:tcBorders>
            <w:hideMark/>
          </w:tcPr>
          <w:p w14:paraId="31C8DBA2" w14:textId="6B87D788" w:rsidR="00A94C92" w:rsidRPr="006C426D" w:rsidRDefault="00D454AF">
            <w:pPr>
              <w:pStyle w:val="Betarp"/>
              <w:rPr>
                <w:rFonts w:ascii="Times New Roman" w:hAnsi="Times New Roman"/>
              </w:rPr>
            </w:pPr>
            <w:r>
              <w:rPr>
                <w:rFonts w:ascii="Times New Roman" w:hAnsi="Times New Roman"/>
              </w:rPr>
              <w:t>380</w:t>
            </w:r>
          </w:p>
        </w:tc>
        <w:tc>
          <w:tcPr>
            <w:tcW w:w="314" w:type="pct"/>
            <w:tcBorders>
              <w:top w:val="single" w:sz="4" w:space="0" w:color="auto"/>
              <w:left w:val="single" w:sz="4" w:space="0" w:color="auto"/>
              <w:bottom w:val="single" w:sz="4" w:space="0" w:color="auto"/>
              <w:right w:val="single" w:sz="4" w:space="0" w:color="auto"/>
            </w:tcBorders>
            <w:hideMark/>
          </w:tcPr>
          <w:p w14:paraId="31C8DBA3" w14:textId="74758280" w:rsidR="00A94C92" w:rsidRPr="006C426D" w:rsidRDefault="00D454AF">
            <w:pPr>
              <w:pStyle w:val="Betarp"/>
              <w:rPr>
                <w:rFonts w:ascii="Times New Roman" w:hAnsi="Times New Roman"/>
              </w:rPr>
            </w:pPr>
            <w:r>
              <w:rPr>
                <w:rFonts w:ascii="Times New Roman" w:hAnsi="Times New Roman"/>
              </w:rPr>
              <w:t>390</w:t>
            </w:r>
          </w:p>
        </w:tc>
        <w:tc>
          <w:tcPr>
            <w:tcW w:w="314" w:type="pct"/>
            <w:tcBorders>
              <w:top w:val="single" w:sz="4" w:space="0" w:color="auto"/>
              <w:left w:val="single" w:sz="4" w:space="0" w:color="auto"/>
              <w:bottom w:val="single" w:sz="4" w:space="0" w:color="auto"/>
              <w:right w:val="single" w:sz="4" w:space="0" w:color="auto"/>
            </w:tcBorders>
            <w:hideMark/>
          </w:tcPr>
          <w:p w14:paraId="31C8DBA4" w14:textId="3A8F7318" w:rsidR="00A94C92" w:rsidRPr="006C426D" w:rsidRDefault="00D454AF">
            <w:pPr>
              <w:pStyle w:val="Betarp"/>
              <w:rPr>
                <w:rFonts w:ascii="Times New Roman" w:hAnsi="Times New Roman"/>
              </w:rPr>
            </w:pPr>
            <w:r>
              <w:rPr>
                <w:rFonts w:ascii="Times New Roman" w:hAnsi="Times New Roman"/>
              </w:rPr>
              <w:t>400</w:t>
            </w:r>
          </w:p>
        </w:tc>
        <w:tc>
          <w:tcPr>
            <w:tcW w:w="342" w:type="pct"/>
            <w:tcBorders>
              <w:top w:val="single" w:sz="4" w:space="0" w:color="auto"/>
              <w:left w:val="single" w:sz="4" w:space="0" w:color="auto"/>
              <w:bottom w:val="single" w:sz="4" w:space="0" w:color="auto"/>
              <w:right w:val="single" w:sz="4" w:space="0" w:color="auto"/>
            </w:tcBorders>
            <w:hideMark/>
          </w:tcPr>
          <w:p w14:paraId="31C8DBA5" w14:textId="2709C224" w:rsidR="00A94C92" w:rsidRPr="006C426D" w:rsidRDefault="00D454AF">
            <w:pPr>
              <w:pStyle w:val="Betarp"/>
              <w:rPr>
                <w:rFonts w:ascii="Times New Roman" w:hAnsi="Times New Roman"/>
              </w:rPr>
            </w:pPr>
            <w:r>
              <w:rPr>
                <w:rFonts w:ascii="Times New Roman" w:hAnsi="Times New Roman"/>
              </w:rPr>
              <w:t>410</w:t>
            </w:r>
          </w:p>
        </w:tc>
        <w:tc>
          <w:tcPr>
            <w:tcW w:w="334" w:type="pct"/>
            <w:tcBorders>
              <w:top w:val="single" w:sz="4" w:space="0" w:color="auto"/>
              <w:left w:val="single" w:sz="4" w:space="0" w:color="auto"/>
              <w:bottom w:val="single" w:sz="4" w:space="0" w:color="auto"/>
              <w:right w:val="single" w:sz="4" w:space="0" w:color="auto"/>
            </w:tcBorders>
            <w:hideMark/>
          </w:tcPr>
          <w:p w14:paraId="31C8DBA6" w14:textId="76C6B90D" w:rsidR="00A94C92" w:rsidRPr="006C426D" w:rsidRDefault="00D454AF">
            <w:pPr>
              <w:pStyle w:val="Betarp"/>
              <w:rPr>
                <w:rFonts w:ascii="Times New Roman" w:hAnsi="Times New Roman"/>
              </w:rPr>
            </w:pPr>
            <w:r>
              <w:rPr>
                <w:rFonts w:ascii="Times New Roman" w:hAnsi="Times New Roman"/>
              </w:rPr>
              <w:t>420</w:t>
            </w:r>
          </w:p>
        </w:tc>
      </w:tr>
      <w:tr w:rsidR="00A94C92" w:rsidRPr="006C426D" w14:paraId="31C8DBB4"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hideMark/>
          </w:tcPr>
          <w:p w14:paraId="31C8DBA8" w14:textId="20D45D16" w:rsidR="00A94C92" w:rsidRPr="006C426D" w:rsidRDefault="009262FA">
            <w:pPr>
              <w:rPr>
                <w:sz w:val="22"/>
                <w:szCs w:val="22"/>
              </w:rPr>
            </w:pPr>
            <w:r>
              <w:rPr>
                <w:sz w:val="22"/>
                <w:szCs w:val="22"/>
              </w:rPr>
              <w:t>5</w:t>
            </w:r>
            <w:r w:rsidR="00A94C92" w:rsidRPr="006C426D">
              <w:rPr>
                <w:sz w:val="22"/>
                <w:szCs w:val="22"/>
              </w:rPr>
              <w:t>. Informacinių technologijų diegimo ir vystymo lygis</w:t>
            </w:r>
          </w:p>
        </w:tc>
        <w:tc>
          <w:tcPr>
            <w:tcW w:w="775" w:type="pct"/>
            <w:tcBorders>
              <w:top w:val="single" w:sz="4" w:space="0" w:color="auto"/>
              <w:left w:val="single" w:sz="4" w:space="0" w:color="auto"/>
              <w:bottom w:val="single" w:sz="4" w:space="0" w:color="auto"/>
              <w:right w:val="single" w:sz="4" w:space="0" w:color="auto"/>
            </w:tcBorders>
            <w:hideMark/>
          </w:tcPr>
          <w:p w14:paraId="31C8DBA9" w14:textId="77777777" w:rsidR="00A94C92" w:rsidRPr="006C426D" w:rsidRDefault="00A94C92">
            <w:pPr>
              <w:rPr>
                <w:sz w:val="22"/>
                <w:szCs w:val="22"/>
              </w:rPr>
            </w:pPr>
            <w:r w:rsidRPr="00D27A7F">
              <w:rPr>
                <w:sz w:val="22"/>
                <w:szCs w:val="22"/>
              </w:rPr>
              <w:t>Padidėjusi elektroniniu būd</w:t>
            </w:r>
            <w:r w:rsidR="00CB5C0C">
              <w:rPr>
                <w:sz w:val="22"/>
                <w:szCs w:val="22"/>
              </w:rPr>
              <w:t xml:space="preserve">u pildomų dokumentų </w:t>
            </w:r>
            <w:r w:rsidRPr="00D27A7F">
              <w:rPr>
                <w:sz w:val="22"/>
                <w:szCs w:val="22"/>
              </w:rPr>
              <w:t xml:space="preserve">dalis </w:t>
            </w:r>
            <w:r w:rsidRPr="00D27A7F">
              <w:rPr>
                <w:sz w:val="22"/>
                <w:szCs w:val="22"/>
                <w:lang w:val="pl-PL"/>
              </w:rPr>
              <w:t>%</w:t>
            </w:r>
          </w:p>
        </w:tc>
        <w:tc>
          <w:tcPr>
            <w:tcW w:w="356" w:type="pct"/>
            <w:tcBorders>
              <w:top w:val="single" w:sz="4" w:space="0" w:color="auto"/>
              <w:left w:val="single" w:sz="4" w:space="0" w:color="auto"/>
              <w:bottom w:val="single" w:sz="4" w:space="0" w:color="auto"/>
              <w:right w:val="single" w:sz="4" w:space="0" w:color="auto"/>
            </w:tcBorders>
          </w:tcPr>
          <w:p w14:paraId="31C8DBAA" w14:textId="77777777" w:rsidR="00A94C92" w:rsidRPr="006C426D" w:rsidRDefault="00A94C92">
            <w:pPr>
              <w:rPr>
                <w:sz w:val="22"/>
                <w:szCs w:val="22"/>
              </w:rPr>
            </w:pPr>
            <w:r>
              <w:rPr>
                <w:sz w:val="22"/>
                <w:szCs w:val="22"/>
              </w:rPr>
              <w:t>1</w:t>
            </w:r>
          </w:p>
        </w:tc>
        <w:tc>
          <w:tcPr>
            <w:tcW w:w="314" w:type="pct"/>
            <w:tcBorders>
              <w:top w:val="single" w:sz="4" w:space="0" w:color="auto"/>
              <w:left w:val="single" w:sz="4" w:space="0" w:color="auto"/>
              <w:bottom w:val="single" w:sz="4" w:space="0" w:color="auto"/>
              <w:right w:val="single" w:sz="4" w:space="0" w:color="auto"/>
            </w:tcBorders>
          </w:tcPr>
          <w:p w14:paraId="31C8DBAB" w14:textId="77777777" w:rsidR="00A94C92" w:rsidRPr="006C426D" w:rsidRDefault="00A94C92">
            <w:pPr>
              <w:rPr>
                <w:sz w:val="22"/>
                <w:szCs w:val="22"/>
              </w:rPr>
            </w:pPr>
            <w:r>
              <w:rPr>
                <w:sz w:val="22"/>
                <w:szCs w:val="22"/>
              </w:rPr>
              <w:t>2</w:t>
            </w:r>
          </w:p>
        </w:tc>
        <w:tc>
          <w:tcPr>
            <w:tcW w:w="317" w:type="pct"/>
            <w:tcBorders>
              <w:top w:val="single" w:sz="4" w:space="0" w:color="auto"/>
              <w:left w:val="single" w:sz="4" w:space="0" w:color="auto"/>
              <w:bottom w:val="single" w:sz="4" w:space="0" w:color="auto"/>
              <w:right w:val="single" w:sz="4" w:space="0" w:color="auto"/>
            </w:tcBorders>
          </w:tcPr>
          <w:p w14:paraId="31C8DBAC" w14:textId="77777777" w:rsidR="00A94C92" w:rsidRPr="006C426D" w:rsidRDefault="00A94C92">
            <w:pPr>
              <w:rPr>
                <w:sz w:val="22"/>
                <w:szCs w:val="22"/>
              </w:rPr>
            </w:pPr>
            <w:r>
              <w:rPr>
                <w:sz w:val="22"/>
                <w:szCs w:val="22"/>
              </w:rPr>
              <w:t>3</w:t>
            </w:r>
          </w:p>
        </w:tc>
        <w:tc>
          <w:tcPr>
            <w:tcW w:w="353" w:type="pct"/>
            <w:tcBorders>
              <w:top w:val="single" w:sz="4" w:space="0" w:color="auto"/>
              <w:left w:val="single" w:sz="4" w:space="0" w:color="auto"/>
              <w:bottom w:val="single" w:sz="4" w:space="0" w:color="auto"/>
              <w:right w:val="single" w:sz="4" w:space="0" w:color="auto"/>
            </w:tcBorders>
          </w:tcPr>
          <w:p w14:paraId="31C8DBAD" w14:textId="77777777" w:rsidR="00A94C92" w:rsidRPr="006C426D" w:rsidRDefault="00A94C92">
            <w:pPr>
              <w:rPr>
                <w:sz w:val="22"/>
                <w:szCs w:val="22"/>
              </w:rPr>
            </w:pPr>
            <w:r>
              <w:rPr>
                <w:sz w:val="22"/>
                <w:szCs w:val="22"/>
              </w:rPr>
              <w:t>4</w:t>
            </w:r>
          </w:p>
        </w:tc>
        <w:tc>
          <w:tcPr>
            <w:tcW w:w="352" w:type="pct"/>
            <w:tcBorders>
              <w:top w:val="single" w:sz="4" w:space="0" w:color="auto"/>
              <w:left w:val="single" w:sz="4" w:space="0" w:color="auto"/>
              <w:bottom w:val="single" w:sz="4" w:space="0" w:color="auto"/>
              <w:right w:val="single" w:sz="4" w:space="0" w:color="auto"/>
            </w:tcBorders>
          </w:tcPr>
          <w:p w14:paraId="31C8DBAE" w14:textId="77777777" w:rsidR="00A94C92" w:rsidRPr="006C426D" w:rsidRDefault="00A94C92">
            <w:pPr>
              <w:rPr>
                <w:sz w:val="22"/>
                <w:szCs w:val="22"/>
              </w:rPr>
            </w:pPr>
            <w:r>
              <w:rPr>
                <w:sz w:val="22"/>
                <w:szCs w:val="22"/>
              </w:rPr>
              <w:t>5</w:t>
            </w:r>
          </w:p>
        </w:tc>
        <w:tc>
          <w:tcPr>
            <w:tcW w:w="299" w:type="pct"/>
            <w:tcBorders>
              <w:top w:val="single" w:sz="4" w:space="0" w:color="auto"/>
              <w:left w:val="single" w:sz="4" w:space="0" w:color="auto"/>
              <w:bottom w:val="single" w:sz="4" w:space="0" w:color="auto"/>
              <w:right w:val="single" w:sz="4" w:space="0" w:color="auto"/>
            </w:tcBorders>
          </w:tcPr>
          <w:p w14:paraId="31C8DBAF" w14:textId="77777777" w:rsidR="00A94C92" w:rsidRPr="006C426D" w:rsidRDefault="00CB5C0C">
            <w:pPr>
              <w:rPr>
                <w:sz w:val="22"/>
                <w:szCs w:val="22"/>
              </w:rPr>
            </w:pPr>
            <w:r>
              <w:rPr>
                <w:sz w:val="22"/>
                <w:szCs w:val="22"/>
              </w:rPr>
              <w:t>6</w:t>
            </w:r>
          </w:p>
        </w:tc>
        <w:tc>
          <w:tcPr>
            <w:tcW w:w="314" w:type="pct"/>
            <w:tcBorders>
              <w:top w:val="single" w:sz="4" w:space="0" w:color="auto"/>
              <w:left w:val="single" w:sz="4" w:space="0" w:color="auto"/>
              <w:bottom w:val="single" w:sz="4" w:space="0" w:color="auto"/>
              <w:right w:val="single" w:sz="4" w:space="0" w:color="auto"/>
            </w:tcBorders>
          </w:tcPr>
          <w:p w14:paraId="31C8DBB0" w14:textId="77777777" w:rsidR="00A94C92" w:rsidRPr="006C426D" w:rsidRDefault="00CB5C0C">
            <w:pPr>
              <w:rPr>
                <w:sz w:val="22"/>
                <w:szCs w:val="22"/>
              </w:rPr>
            </w:pPr>
            <w:r>
              <w:rPr>
                <w:sz w:val="22"/>
                <w:szCs w:val="22"/>
              </w:rPr>
              <w:t>7</w:t>
            </w:r>
          </w:p>
        </w:tc>
        <w:tc>
          <w:tcPr>
            <w:tcW w:w="314" w:type="pct"/>
            <w:tcBorders>
              <w:top w:val="single" w:sz="4" w:space="0" w:color="auto"/>
              <w:left w:val="single" w:sz="4" w:space="0" w:color="auto"/>
              <w:bottom w:val="single" w:sz="4" w:space="0" w:color="auto"/>
              <w:right w:val="single" w:sz="4" w:space="0" w:color="auto"/>
            </w:tcBorders>
          </w:tcPr>
          <w:p w14:paraId="31C8DBB1" w14:textId="77777777" w:rsidR="00A94C92" w:rsidRPr="006C426D" w:rsidRDefault="00CB5C0C">
            <w:pPr>
              <w:rPr>
                <w:sz w:val="22"/>
                <w:szCs w:val="22"/>
              </w:rPr>
            </w:pPr>
            <w:r>
              <w:rPr>
                <w:sz w:val="22"/>
                <w:szCs w:val="22"/>
              </w:rPr>
              <w:t>8</w:t>
            </w:r>
          </w:p>
        </w:tc>
        <w:tc>
          <w:tcPr>
            <w:tcW w:w="342" w:type="pct"/>
            <w:tcBorders>
              <w:top w:val="single" w:sz="4" w:space="0" w:color="auto"/>
              <w:left w:val="single" w:sz="4" w:space="0" w:color="auto"/>
              <w:bottom w:val="single" w:sz="4" w:space="0" w:color="auto"/>
              <w:right w:val="single" w:sz="4" w:space="0" w:color="auto"/>
            </w:tcBorders>
          </w:tcPr>
          <w:p w14:paraId="31C8DBB2" w14:textId="77777777" w:rsidR="00A94C92" w:rsidRPr="006C426D" w:rsidRDefault="00CB5C0C">
            <w:pPr>
              <w:rPr>
                <w:sz w:val="22"/>
                <w:szCs w:val="22"/>
              </w:rPr>
            </w:pPr>
            <w:r>
              <w:rPr>
                <w:sz w:val="22"/>
                <w:szCs w:val="22"/>
              </w:rPr>
              <w:t>9</w:t>
            </w:r>
          </w:p>
        </w:tc>
        <w:tc>
          <w:tcPr>
            <w:tcW w:w="334" w:type="pct"/>
            <w:tcBorders>
              <w:top w:val="single" w:sz="4" w:space="0" w:color="auto"/>
              <w:left w:val="single" w:sz="4" w:space="0" w:color="auto"/>
              <w:bottom w:val="single" w:sz="4" w:space="0" w:color="auto"/>
              <w:right w:val="single" w:sz="4" w:space="0" w:color="auto"/>
            </w:tcBorders>
          </w:tcPr>
          <w:p w14:paraId="31C8DBB3" w14:textId="77777777" w:rsidR="00A94C92" w:rsidRPr="006C426D" w:rsidRDefault="00CB5C0C">
            <w:pPr>
              <w:rPr>
                <w:sz w:val="22"/>
                <w:szCs w:val="22"/>
              </w:rPr>
            </w:pPr>
            <w:r>
              <w:rPr>
                <w:sz w:val="22"/>
                <w:szCs w:val="22"/>
              </w:rPr>
              <w:t>10</w:t>
            </w:r>
          </w:p>
        </w:tc>
      </w:tr>
      <w:tr w:rsidR="008F2B0E" w:rsidRPr="006C426D" w14:paraId="152B3AD9" w14:textId="77777777" w:rsidTr="00A94C92">
        <w:trPr>
          <w:trHeight w:val="100"/>
        </w:trPr>
        <w:tc>
          <w:tcPr>
            <w:tcW w:w="932" w:type="pct"/>
            <w:tcBorders>
              <w:top w:val="single" w:sz="4" w:space="0" w:color="auto"/>
              <w:left w:val="single" w:sz="4" w:space="0" w:color="auto"/>
              <w:bottom w:val="single" w:sz="4" w:space="0" w:color="auto"/>
              <w:right w:val="single" w:sz="4" w:space="0" w:color="auto"/>
            </w:tcBorders>
          </w:tcPr>
          <w:p w14:paraId="24D54252" w14:textId="0E03DB5A" w:rsidR="008F2B0E" w:rsidRPr="008F2B0E" w:rsidRDefault="009262FA">
            <w:pPr>
              <w:rPr>
                <w:sz w:val="22"/>
                <w:szCs w:val="22"/>
              </w:rPr>
            </w:pPr>
            <w:r>
              <w:rPr>
                <w:sz w:val="22"/>
                <w:szCs w:val="22"/>
              </w:rPr>
              <w:t xml:space="preserve">6. </w:t>
            </w:r>
            <w:r w:rsidR="008F2B0E" w:rsidRPr="008F2B0E">
              <w:rPr>
                <w:sz w:val="22"/>
                <w:szCs w:val="22"/>
              </w:rPr>
              <w:t>Kovos su korupcija priemonių vykdymas</w:t>
            </w:r>
          </w:p>
        </w:tc>
        <w:tc>
          <w:tcPr>
            <w:tcW w:w="775" w:type="pct"/>
            <w:tcBorders>
              <w:top w:val="single" w:sz="4" w:space="0" w:color="auto"/>
              <w:left w:val="single" w:sz="4" w:space="0" w:color="auto"/>
              <w:bottom w:val="single" w:sz="4" w:space="0" w:color="auto"/>
              <w:right w:val="single" w:sz="4" w:space="0" w:color="auto"/>
            </w:tcBorders>
          </w:tcPr>
          <w:p w14:paraId="245E02CE" w14:textId="387889B5" w:rsidR="008F2B0E" w:rsidRPr="00D27A7F" w:rsidRDefault="002C3740">
            <w:pPr>
              <w:rPr>
                <w:sz w:val="22"/>
                <w:szCs w:val="22"/>
              </w:rPr>
            </w:pPr>
            <w:r>
              <w:rPr>
                <w:sz w:val="22"/>
                <w:szCs w:val="22"/>
              </w:rPr>
              <w:t>Priemonių skaičius</w:t>
            </w:r>
          </w:p>
        </w:tc>
        <w:tc>
          <w:tcPr>
            <w:tcW w:w="356" w:type="pct"/>
            <w:tcBorders>
              <w:top w:val="single" w:sz="4" w:space="0" w:color="auto"/>
              <w:left w:val="single" w:sz="4" w:space="0" w:color="auto"/>
              <w:bottom w:val="single" w:sz="4" w:space="0" w:color="auto"/>
              <w:right w:val="single" w:sz="4" w:space="0" w:color="auto"/>
            </w:tcBorders>
          </w:tcPr>
          <w:p w14:paraId="459E6975" w14:textId="19F4E0B7" w:rsidR="008F2B0E" w:rsidRDefault="002C3740">
            <w:pPr>
              <w:rPr>
                <w:sz w:val="22"/>
                <w:szCs w:val="22"/>
              </w:rPr>
            </w:pPr>
            <w:r>
              <w:rPr>
                <w:sz w:val="22"/>
                <w:szCs w:val="22"/>
              </w:rPr>
              <w:t>6</w:t>
            </w:r>
          </w:p>
        </w:tc>
        <w:tc>
          <w:tcPr>
            <w:tcW w:w="314" w:type="pct"/>
            <w:tcBorders>
              <w:top w:val="single" w:sz="4" w:space="0" w:color="auto"/>
              <w:left w:val="single" w:sz="4" w:space="0" w:color="auto"/>
              <w:bottom w:val="single" w:sz="4" w:space="0" w:color="auto"/>
              <w:right w:val="single" w:sz="4" w:space="0" w:color="auto"/>
            </w:tcBorders>
          </w:tcPr>
          <w:p w14:paraId="6940986D" w14:textId="2B2733A4" w:rsidR="008F2B0E" w:rsidRDefault="002C3740">
            <w:pPr>
              <w:rPr>
                <w:sz w:val="22"/>
                <w:szCs w:val="22"/>
              </w:rPr>
            </w:pPr>
            <w:r>
              <w:rPr>
                <w:sz w:val="22"/>
                <w:szCs w:val="22"/>
              </w:rPr>
              <w:t>7</w:t>
            </w:r>
          </w:p>
        </w:tc>
        <w:tc>
          <w:tcPr>
            <w:tcW w:w="317" w:type="pct"/>
            <w:tcBorders>
              <w:top w:val="single" w:sz="4" w:space="0" w:color="auto"/>
              <w:left w:val="single" w:sz="4" w:space="0" w:color="auto"/>
              <w:bottom w:val="single" w:sz="4" w:space="0" w:color="auto"/>
              <w:right w:val="single" w:sz="4" w:space="0" w:color="auto"/>
            </w:tcBorders>
          </w:tcPr>
          <w:p w14:paraId="6E246F27" w14:textId="65AFFA6E" w:rsidR="008F2B0E" w:rsidRDefault="002C3740">
            <w:pPr>
              <w:rPr>
                <w:sz w:val="22"/>
                <w:szCs w:val="22"/>
              </w:rPr>
            </w:pPr>
            <w:r>
              <w:rPr>
                <w:sz w:val="22"/>
                <w:szCs w:val="22"/>
              </w:rPr>
              <w:t>8</w:t>
            </w:r>
          </w:p>
        </w:tc>
        <w:tc>
          <w:tcPr>
            <w:tcW w:w="353" w:type="pct"/>
            <w:tcBorders>
              <w:top w:val="single" w:sz="4" w:space="0" w:color="auto"/>
              <w:left w:val="single" w:sz="4" w:space="0" w:color="auto"/>
              <w:bottom w:val="single" w:sz="4" w:space="0" w:color="auto"/>
              <w:right w:val="single" w:sz="4" w:space="0" w:color="auto"/>
            </w:tcBorders>
          </w:tcPr>
          <w:p w14:paraId="06C9180B" w14:textId="07B5D4C3" w:rsidR="008F2B0E" w:rsidRDefault="002C3740">
            <w:pPr>
              <w:rPr>
                <w:sz w:val="22"/>
                <w:szCs w:val="22"/>
              </w:rPr>
            </w:pPr>
            <w:r>
              <w:rPr>
                <w:sz w:val="22"/>
                <w:szCs w:val="22"/>
              </w:rPr>
              <w:t>9</w:t>
            </w:r>
          </w:p>
        </w:tc>
        <w:tc>
          <w:tcPr>
            <w:tcW w:w="352" w:type="pct"/>
            <w:tcBorders>
              <w:top w:val="single" w:sz="4" w:space="0" w:color="auto"/>
              <w:left w:val="single" w:sz="4" w:space="0" w:color="auto"/>
              <w:bottom w:val="single" w:sz="4" w:space="0" w:color="auto"/>
              <w:right w:val="single" w:sz="4" w:space="0" w:color="auto"/>
            </w:tcBorders>
          </w:tcPr>
          <w:p w14:paraId="6BAC0E9F" w14:textId="1BD9A5AE" w:rsidR="008F2B0E" w:rsidRDefault="002C3740">
            <w:pPr>
              <w:rPr>
                <w:sz w:val="22"/>
                <w:szCs w:val="22"/>
              </w:rPr>
            </w:pPr>
            <w:r>
              <w:rPr>
                <w:sz w:val="22"/>
                <w:szCs w:val="22"/>
              </w:rPr>
              <w:t>10</w:t>
            </w:r>
          </w:p>
        </w:tc>
        <w:tc>
          <w:tcPr>
            <w:tcW w:w="299" w:type="pct"/>
            <w:tcBorders>
              <w:top w:val="single" w:sz="4" w:space="0" w:color="auto"/>
              <w:left w:val="single" w:sz="4" w:space="0" w:color="auto"/>
              <w:bottom w:val="single" w:sz="4" w:space="0" w:color="auto"/>
              <w:right w:val="single" w:sz="4" w:space="0" w:color="auto"/>
            </w:tcBorders>
          </w:tcPr>
          <w:p w14:paraId="42B9E58B" w14:textId="5D7991C2" w:rsidR="008F2B0E" w:rsidRDefault="002C3740">
            <w:pPr>
              <w:rPr>
                <w:sz w:val="22"/>
                <w:szCs w:val="22"/>
              </w:rPr>
            </w:pPr>
            <w:r>
              <w:rPr>
                <w:sz w:val="22"/>
                <w:szCs w:val="22"/>
              </w:rPr>
              <w:t>11</w:t>
            </w:r>
          </w:p>
        </w:tc>
        <w:tc>
          <w:tcPr>
            <w:tcW w:w="314" w:type="pct"/>
            <w:tcBorders>
              <w:top w:val="single" w:sz="4" w:space="0" w:color="auto"/>
              <w:left w:val="single" w:sz="4" w:space="0" w:color="auto"/>
              <w:bottom w:val="single" w:sz="4" w:space="0" w:color="auto"/>
              <w:right w:val="single" w:sz="4" w:space="0" w:color="auto"/>
            </w:tcBorders>
          </w:tcPr>
          <w:p w14:paraId="70A7E208" w14:textId="6640C2AF" w:rsidR="008F2B0E" w:rsidRDefault="002C3740">
            <w:pPr>
              <w:rPr>
                <w:sz w:val="22"/>
                <w:szCs w:val="22"/>
              </w:rPr>
            </w:pPr>
            <w:r>
              <w:rPr>
                <w:sz w:val="22"/>
                <w:szCs w:val="22"/>
              </w:rPr>
              <w:t>12</w:t>
            </w:r>
          </w:p>
        </w:tc>
        <w:tc>
          <w:tcPr>
            <w:tcW w:w="314" w:type="pct"/>
            <w:tcBorders>
              <w:top w:val="single" w:sz="4" w:space="0" w:color="auto"/>
              <w:left w:val="single" w:sz="4" w:space="0" w:color="auto"/>
              <w:bottom w:val="single" w:sz="4" w:space="0" w:color="auto"/>
              <w:right w:val="single" w:sz="4" w:space="0" w:color="auto"/>
            </w:tcBorders>
          </w:tcPr>
          <w:p w14:paraId="73973341" w14:textId="66E47A9D" w:rsidR="008F2B0E" w:rsidRDefault="002C3740">
            <w:pPr>
              <w:rPr>
                <w:sz w:val="22"/>
                <w:szCs w:val="22"/>
              </w:rPr>
            </w:pPr>
            <w:r>
              <w:rPr>
                <w:sz w:val="22"/>
                <w:szCs w:val="22"/>
              </w:rPr>
              <w:t>13</w:t>
            </w:r>
          </w:p>
        </w:tc>
        <w:tc>
          <w:tcPr>
            <w:tcW w:w="342" w:type="pct"/>
            <w:tcBorders>
              <w:top w:val="single" w:sz="4" w:space="0" w:color="auto"/>
              <w:left w:val="single" w:sz="4" w:space="0" w:color="auto"/>
              <w:bottom w:val="single" w:sz="4" w:space="0" w:color="auto"/>
              <w:right w:val="single" w:sz="4" w:space="0" w:color="auto"/>
            </w:tcBorders>
          </w:tcPr>
          <w:p w14:paraId="0A96499D" w14:textId="2F9AF637" w:rsidR="008F2B0E" w:rsidRDefault="002C3740">
            <w:pPr>
              <w:rPr>
                <w:sz w:val="22"/>
                <w:szCs w:val="22"/>
              </w:rPr>
            </w:pPr>
            <w:r>
              <w:rPr>
                <w:sz w:val="22"/>
                <w:szCs w:val="22"/>
              </w:rPr>
              <w:t>14</w:t>
            </w:r>
          </w:p>
        </w:tc>
        <w:tc>
          <w:tcPr>
            <w:tcW w:w="334" w:type="pct"/>
            <w:tcBorders>
              <w:top w:val="single" w:sz="4" w:space="0" w:color="auto"/>
              <w:left w:val="single" w:sz="4" w:space="0" w:color="auto"/>
              <w:bottom w:val="single" w:sz="4" w:space="0" w:color="auto"/>
              <w:right w:val="single" w:sz="4" w:space="0" w:color="auto"/>
            </w:tcBorders>
          </w:tcPr>
          <w:p w14:paraId="4292CF65" w14:textId="2E37D960" w:rsidR="008F2B0E" w:rsidRDefault="002C3740">
            <w:pPr>
              <w:rPr>
                <w:sz w:val="22"/>
                <w:szCs w:val="22"/>
              </w:rPr>
            </w:pPr>
            <w:r>
              <w:rPr>
                <w:sz w:val="22"/>
                <w:szCs w:val="22"/>
              </w:rPr>
              <w:t>15</w:t>
            </w:r>
          </w:p>
        </w:tc>
      </w:tr>
    </w:tbl>
    <w:p w14:paraId="31C8DBB5" w14:textId="77777777" w:rsidR="005135A4" w:rsidRPr="006C426D" w:rsidRDefault="005135A4" w:rsidP="005135A4">
      <w:pPr>
        <w:rPr>
          <w:sz w:val="22"/>
          <w:szCs w:val="22"/>
        </w:rPr>
      </w:pPr>
    </w:p>
    <w:p w14:paraId="31C8DBB6" w14:textId="77777777" w:rsidR="005135A4" w:rsidRPr="006C426D" w:rsidRDefault="005135A4" w:rsidP="005135A4">
      <w:pPr>
        <w:jc w:val="center"/>
        <w:rPr>
          <w:sz w:val="22"/>
          <w:szCs w:val="22"/>
        </w:rPr>
      </w:pPr>
      <w:r w:rsidRPr="006C426D">
        <w:rPr>
          <w:sz w:val="22"/>
          <w:szCs w:val="22"/>
        </w:rPr>
        <w:t>_____________________________</w:t>
      </w:r>
    </w:p>
    <w:p w14:paraId="31C8DBB7" w14:textId="77777777" w:rsidR="003C7D87" w:rsidRDefault="003C7D87" w:rsidP="003C7D87">
      <w:pPr>
        <w:tabs>
          <w:tab w:val="left" w:pos="1193"/>
        </w:tabs>
        <w:rPr>
          <w:szCs w:val="24"/>
        </w:rPr>
      </w:pPr>
    </w:p>
    <w:p w14:paraId="31C8DBB8" w14:textId="77777777" w:rsidR="004E3A4C" w:rsidRDefault="004E3A4C" w:rsidP="003C7D87">
      <w:pPr>
        <w:tabs>
          <w:tab w:val="left" w:pos="1193"/>
        </w:tabs>
        <w:rPr>
          <w:szCs w:val="24"/>
        </w:rPr>
      </w:pPr>
    </w:p>
    <w:p w14:paraId="31C8DBB9" w14:textId="77777777" w:rsidR="004E3A4C" w:rsidRDefault="004E3A4C" w:rsidP="003C7D87">
      <w:pPr>
        <w:tabs>
          <w:tab w:val="left" w:pos="1193"/>
        </w:tabs>
        <w:rPr>
          <w:szCs w:val="24"/>
        </w:rPr>
      </w:pPr>
    </w:p>
    <w:p w14:paraId="31C8DBBA" w14:textId="77777777" w:rsidR="004E3A4C" w:rsidRDefault="004E3A4C" w:rsidP="003C7D87">
      <w:pPr>
        <w:tabs>
          <w:tab w:val="left" w:pos="1193"/>
        </w:tabs>
        <w:rPr>
          <w:szCs w:val="24"/>
        </w:rPr>
      </w:pPr>
    </w:p>
    <w:p w14:paraId="31C8DBBB" w14:textId="77777777" w:rsidR="004E3A4C" w:rsidRDefault="004E3A4C" w:rsidP="003C7D87">
      <w:pPr>
        <w:tabs>
          <w:tab w:val="left" w:pos="1193"/>
        </w:tabs>
        <w:rPr>
          <w:szCs w:val="24"/>
        </w:rPr>
      </w:pPr>
    </w:p>
    <w:p w14:paraId="31C8DBBC" w14:textId="77777777" w:rsidR="004E3A4C" w:rsidRDefault="004E3A4C" w:rsidP="003C7D87">
      <w:pPr>
        <w:tabs>
          <w:tab w:val="left" w:pos="1193"/>
        </w:tabs>
        <w:rPr>
          <w:szCs w:val="24"/>
        </w:rPr>
      </w:pPr>
    </w:p>
    <w:p w14:paraId="31C8DBBD" w14:textId="77777777" w:rsidR="004E3A4C" w:rsidRDefault="004E3A4C" w:rsidP="003C7D87">
      <w:pPr>
        <w:tabs>
          <w:tab w:val="left" w:pos="1193"/>
        </w:tabs>
        <w:rPr>
          <w:szCs w:val="24"/>
        </w:rPr>
      </w:pPr>
    </w:p>
    <w:p w14:paraId="31C8DBBE" w14:textId="77777777" w:rsidR="004E3A4C" w:rsidRDefault="004E3A4C" w:rsidP="003C7D87">
      <w:pPr>
        <w:tabs>
          <w:tab w:val="left" w:pos="1193"/>
        </w:tabs>
        <w:rPr>
          <w:szCs w:val="24"/>
        </w:rPr>
      </w:pPr>
    </w:p>
    <w:p w14:paraId="31C8DBBF" w14:textId="77777777" w:rsidR="004E3A4C" w:rsidRDefault="004E3A4C" w:rsidP="003C7D87">
      <w:pPr>
        <w:tabs>
          <w:tab w:val="left" w:pos="1193"/>
        </w:tabs>
        <w:rPr>
          <w:szCs w:val="24"/>
        </w:rPr>
      </w:pPr>
    </w:p>
    <w:p w14:paraId="31C8DBC0" w14:textId="77777777" w:rsidR="004E3A4C" w:rsidRDefault="004E3A4C" w:rsidP="003C7D87">
      <w:pPr>
        <w:tabs>
          <w:tab w:val="left" w:pos="1193"/>
        </w:tabs>
        <w:rPr>
          <w:szCs w:val="24"/>
        </w:rPr>
      </w:pPr>
    </w:p>
    <w:p w14:paraId="31C8DBC1" w14:textId="77777777" w:rsidR="004E3A4C" w:rsidRDefault="004E3A4C" w:rsidP="003C7D87">
      <w:pPr>
        <w:tabs>
          <w:tab w:val="left" w:pos="1193"/>
        </w:tabs>
        <w:rPr>
          <w:szCs w:val="24"/>
        </w:rPr>
      </w:pPr>
    </w:p>
    <w:p w14:paraId="31C8DBC2" w14:textId="77777777" w:rsidR="004E3A4C" w:rsidRDefault="004E3A4C" w:rsidP="003C7D87">
      <w:pPr>
        <w:tabs>
          <w:tab w:val="left" w:pos="1193"/>
        </w:tabs>
        <w:rPr>
          <w:szCs w:val="24"/>
        </w:rPr>
      </w:pPr>
    </w:p>
    <w:p w14:paraId="31C8DBC3" w14:textId="77777777" w:rsidR="004E3A4C" w:rsidRDefault="004E3A4C" w:rsidP="003C7D87">
      <w:pPr>
        <w:tabs>
          <w:tab w:val="left" w:pos="1193"/>
        </w:tabs>
        <w:rPr>
          <w:szCs w:val="24"/>
        </w:rPr>
      </w:pPr>
    </w:p>
    <w:p w14:paraId="572FF20B" w14:textId="77777777" w:rsidR="009279F3" w:rsidRDefault="009279F3" w:rsidP="003C7D87">
      <w:pPr>
        <w:tabs>
          <w:tab w:val="left" w:pos="1193"/>
        </w:tabs>
        <w:rPr>
          <w:szCs w:val="24"/>
        </w:rPr>
      </w:pPr>
    </w:p>
    <w:p w14:paraId="31C8DBD3" w14:textId="77777777" w:rsidR="004E3A4C" w:rsidRDefault="004E3A4C" w:rsidP="003C7D87">
      <w:pPr>
        <w:tabs>
          <w:tab w:val="left" w:pos="1193"/>
        </w:tabs>
        <w:rPr>
          <w:szCs w:val="24"/>
        </w:rPr>
      </w:pPr>
    </w:p>
    <w:p w14:paraId="31C8DBD5" w14:textId="5DDD5BAE" w:rsidR="00073AA8" w:rsidRPr="00073AA8" w:rsidRDefault="00064287" w:rsidP="009609CE">
      <w:pPr>
        <w:autoSpaceDE w:val="0"/>
        <w:autoSpaceDN w:val="0"/>
        <w:adjustRightInd w:val="0"/>
        <w:ind w:left="851" w:firstLine="445"/>
        <w:jc w:val="center"/>
        <w:rPr>
          <w:b/>
          <w:bCs/>
          <w:color w:val="000000"/>
          <w:szCs w:val="24"/>
        </w:rPr>
      </w:pPr>
      <w:r>
        <w:rPr>
          <w:b/>
          <w:bCs/>
        </w:rPr>
        <w:lastRenderedPageBreak/>
        <w:t>LAZDIJŲ RAJONO SAVIVALDYBĖS TARYBOS SPRENDIMO ,,</w:t>
      </w:r>
      <w:r>
        <w:rPr>
          <w:b/>
          <w:bCs/>
          <w:color w:val="000000"/>
          <w:szCs w:val="24"/>
        </w:rPr>
        <w:t>DĖL 2016</w:t>
      </w:r>
      <w:r w:rsidRPr="00494057">
        <w:rPr>
          <w:b/>
          <w:bCs/>
          <w:color w:val="000000"/>
          <w:szCs w:val="24"/>
        </w:rPr>
        <w:t xml:space="preserve"> METŲ LAZDIJŲ RAJONO SAVIVALDYBĖS ASMENS SVEIKATOS</w:t>
      </w:r>
      <w:r w:rsidR="00073AA8">
        <w:rPr>
          <w:b/>
          <w:bCs/>
          <w:color w:val="000000"/>
          <w:szCs w:val="24"/>
        </w:rPr>
        <w:t xml:space="preserve"> </w:t>
      </w:r>
      <w:r w:rsidRPr="00494057">
        <w:rPr>
          <w:b/>
          <w:bCs/>
          <w:color w:val="000000"/>
          <w:szCs w:val="24"/>
        </w:rPr>
        <w:t>PRIEŽIŪROS VIEŠŲJŲ ĮSTAIGŲ SIEKTINŲ VEIKLOS UŽDUOČIŲ NUSTATYMO</w:t>
      </w:r>
      <w:r>
        <w:rPr>
          <w:b/>
        </w:rPr>
        <w:t xml:space="preserve">“ </w:t>
      </w:r>
      <w:r>
        <w:rPr>
          <w:b/>
          <w:bCs/>
        </w:rPr>
        <w:t>PROJEKTO</w:t>
      </w:r>
    </w:p>
    <w:p w14:paraId="31C8DBD6" w14:textId="77777777" w:rsidR="00064287" w:rsidRDefault="00064287" w:rsidP="00064287">
      <w:pPr>
        <w:ind w:left="-141" w:right="-8"/>
        <w:jc w:val="center"/>
        <w:rPr>
          <w:b/>
          <w:bCs/>
        </w:rPr>
      </w:pPr>
      <w:r>
        <w:rPr>
          <w:b/>
          <w:bCs/>
        </w:rPr>
        <w:t>AIŠKINAMASIS RAŠTAS</w:t>
      </w:r>
    </w:p>
    <w:p w14:paraId="31C8DBD7" w14:textId="254B655B" w:rsidR="00064287" w:rsidRDefault="00064287" w:rsidP="00073AA8">
      <w:pPr>
        <w:spacing w:line="360" w:lineRule="auto"/>
        <w:jc w:val="center"/>
      </w:pPr>
      <w:r>
        <w:t>2016-</w:t>
      </w:r>
      <w:r w:rsidR="00127893">
        <w:t>05-18</w:t>
      </w:r>
    </w:p>
    <w:p w14:paraId="31C8DBD8" w14:textId="1B0F8217" w:rsidR="004E3A4C" w:rsidRPr="00073AA8" w:rsidRDefault="009609CE" w:rsidP="009609CE">
      <w:pPr>
        <w:pStyle w:val="Default"/>
        <w:spacing w:line="360" w:lineRule="auto"/>
        <w:jc w:val="both"/>
      </w:pPr>
      <w:r>
        <w:t xml:space="preserve">           </w:t>
      </w:r>
      <w:r w:rsidR="004E3A4C" w:rsidRPr="00073AA8">
        <w:t xml:space="preserve">Lietuvos nacionalinės sveikatos sistemos viešųjų įstaigų veiklos finansinių rezultatų vertinimo kiekybinių ir kokybinių rodiklių ir vadovaujančių darbuotojų mėnesinės algos kintamosios dalies nustatymo tvarkos apraše, patvirtintame Lietuvos Respublikos sveikatos apsaugos ministro 2011 m. gruodžio 1 d. įsakymu Nr. V-1019 „Dėl Lietuvos nacionalinės sveikatos sistemos viešųjų įstaigų veiklos finansinių rezultatų vertinimo kiekybinių ir kokybinių rodiklių ir vadovaujančių darbuotojų mėnesinės algos kintamosios dalies nustatymo tvarkos aprašo patvirtinimo“, nurodoma: </w:t>
      </w:r>
    </w:p>
    <w:p w14:paraId="31C8DBD9" w14:textId="3CFE7BA1" w:rsidR="004E3A4C" w:rsidRPr="00073AA8" w:rsidRDefault="009609CE" w:rsidP="009609CE">
      <w:pPr>
        <w:pStyle w:val="Default"/>
        <w:spacing w:line="360" w:lineRule="auto"/>
        <w:jc w:val="both"/>
      </w:pPr>
      <w:r>
        <w:t xml:space="preserve">            </w:t>
      </w:r>
      <w:r w:rsidR="004E3A4C" w:rsidRPr="00073AA8">
        <w:t xml:space="preserve">,,7. Viešųjų įstaigų steigėjai (dalininkai) nustato jų įsteigtų įstaigų siektinas veiklos užduotis, numatydami jose šio aprašo 11 ir 12 punktuose išvardintus kokybinius ir kiekybinius rodiklius“. </w:t>
      </w:r>
    </w:p>
    <w:p w14:paraId="31C8DBDB" w14:textId="350E8C09" w:rsidR="004E3A4C" w:rsidRPr="00073AA8" w:rsidRDefault="009609CE" w:rsidP="00073AA8">
      <w:pPr>
        <w:pStyle w:val="Default"/>
        <w:spacing w:line="360" w:lineRule="auto"/>
        <w:jc w:val="both"/>
      </w:pPr>
      <w:r>
        <w:t xml:space="preserve">             </w:t>
      </w:r>
      <w:r w:rsidR="004E3A4C" w:rsidRPr="00073AA8">
        <w:t xml:space="preserve">„9. Viešųjų įstaigų vadovai įstaigos steigėjams (dalininkams) teikia einamųjų metų įstaigos veiklos užduočių projektą ne vėliau kaip iki einamųjų metų balandžio 1 dienos. Šį projektą ne vėliau kaip iki einamųjų metų gegužės 1 dienos tvirtina įstaigos steigėjai (dalininkai).“ Įstaigos steigėjai gali sumažinti vertinimo rodiklių skaičių ne daugiau kaip trimis. </w:t>
      </w:r>
    </w:p>
    <w:p w14:paraId="31C8DBDD" w14:textId="0E4589ED" w:rsidR="004E3A4C" w:rsidRPr="00073AA8" w:rsidRDefault="009609CE" w:rsidP="00073AA8">
      <w:pPr>
        <w:pStyle w:val="Default"/>
        <w:spacing w:line="360" w:lineRule="auto"/>
        <w:jc w:val="both"/>
      </w:pPr>
      <w:r>
        <w:rPr>
          <w:b/>
          <w:bCs/>
        </w:rPr>
        <w:t xml:space="preserve">              </w:t>
      </w:r>
      <w:r w:rsidR="004E3A4C" w:rsidRPr="00073AA8">
        <w:rPr>
          <w:b/>
          <w:bCs/>
        </w:rPr>
        <w:t xml:space="preserve">Projekto tikslas </w:t>
      </w:r>
      <w:r>
        <w:t>–</w:t>
      </w:r>
      <w:r w:rsidR="00762859" w:rsidRPr="00073AA8">
        <w:t xml:space="preserve"> nustatyti ir patvirtinti 2016</w:t>
      </w:r>
      <w:r w:rsidR="004E3A4C" w:rsidRPr="00073AA8">
        <w:t xml:space="preserve"> metų VšĮ ,,Lazdijų ligoninė“ ir VšĮ ,,Lazdijų savivaldybės pirminės sveikatos priežiūros centras“ siektinas veiklos užduotis. Įstaigų veiklos užduočių projektus gydymo įstaigos pateikė</w:t>
      </w:r>
      <w:r>
        <w:t xml:space="preserve"> 2016-05-</w:t>
      </w:r>
      <w:r w:rsidR="00762859" w:rsidRPr="00073AA8">
        <w:t>17.</w:t>
      </w:r>
      <w:r w:rsidR="004E3A4C" w:rsidRPr="00073AA8">
        <w:t xml:space="preserve"> </w:t>
      </w:r>
    </w:p>
    <w:p w14:paraId="31C8DBDE" w14:textId="16D83C51" w:rsidR="004E3A4C" w:rsidRPr="00073AA8" w:rsidRDefault="009609CE" w:rsidP="009609CE">
      <w:pPr>
        <w:pStyle w:val="Default"/>
        <w:spacing w:line="360" w:lineRule="auto"/>
        <w:jc w:val="both"/>
      </w:pPr>
      <w:r>
        <w:rPr>
          <w:b/>
          <w:bCs/>
        </w:rPr>
        <w:t xml:space="preserve">              </w:t>
      </w:r>
      <w:r w:rsidR="004E3A4C" w:rsidRPr="00073AA8">
        <w:rPr>
          <w:b/>
          <w:bCs/>
        </w:rPr>
        <w:t xml:space="preserve">Teigiami rezultatai </w:t>
      </w:r>
      <w:r>
        <w:rPr>
          <w:b/>
          <w:bCs/>
        </w:rPr>
        <w:t xml:space="preserve">– </w:t>
      </w:r>
      <w:r w:rsidR="009268E8">
        <w:t xml:space="preserve">pagal patvirtintų </w:t>
      </w:r>
      <w:r w:rsidR="004E3A4C" w:rsidRPr="00073AA8">
        <w:t xml:space="preserve"> siektinų veiklos užduočių vykdymo rezultatus viešųjų įstaigų vadovaujantiems </w:t>
      </w:r>
      <w:r w:rsidR="00762859" w:rsidRPr="00073AA8">
        <w:t xml:space="preserve">darbuotojams bus nustatomas </w:t>
      </w:r>
      <w:r w:rsidR="004E3A4C" w:rsidRPr="00073AA8">
        <w:t xml:space="preserve">mėnesinės algos kintamosios dalies dydis. Vertinant užduočių vykdymą pagal lentelėse išvardintus kokybinius ir kiekybinius rodiklius, maksimalus balų skaičius kiekvienai užduočiai negali viršyti 10 balų. </w:t>
      </w:r>
    </w:p>
    <w:p w14:paraId="31C8DBDF" w14:textId="3CC75C91" w:rsidR="004E3A4C" w:rsidRPr="00073AA8" w:rsidRDefault="009609CE" w:rsidP="009609CE">
      <w:pPr>
        <w:pStyle w:val="Default"/>
        <w:spacing w:line="360" w:lineRule="auto"/>
        <w:jc w:val="both"/>
      </w:pPr>
      <w:r>
        <w:t xml:space="preserve">              </w:t>
      </w:r>
      <w:r w:rsidR="004E3A4C" w:rsidRPr="00073AA8">
        <w:t>Sudarant vertinimo balų lentelę</w:t>
      </w:r>
      <w:r w:rsidR="00762859" w:rsidRPr="00073AA8">
        <w:t xml:space="preserve"> pagal pateiktas 2016</w:t>
      </w:r>
      <w:r w:rsidR="004E3A4C" w:rsidRPr="00073AA8">
        <w:t xml:space="preserve"> m. gydymo įstaigų veiklos užduotis, buvo atsižvelgta į</w:t>
      </w:r>
      <w:r w:rsidR="00762859" w:rsidRPr="00073AA8">
        <w:t xml:space="preserve"> 2015</w:t>
      </w:r>
      <w:r w:rsidR="004E3A4C" w:rsidRPr="00073AA8">
        <w:t xml:space="preserve"> m. siektinus gydymo įstaigų veiklos rezultatus. Veiklos užduočių vykdymo rezultatai už</w:t>
      </w:r>
      <w:r w:rsidR="00762859" w:rsidRPr="00073AA8">
        <w:t xml:space="preserve"> 2015</w:t>
      </w:r>
      <w:r w:rsidR="004E3A4C" w:rsidRPr="00073AA8">
        <w:t xml:space="preserve"> m. buvo pateikti gydymo įstaigų veiklos ataskaitose, kurios patvirtintos savivaldybė</w:t>
      </w:r>
      <w:r w:rsidR="00762859" w:rsidRPr="00073AA8">
        <w:t>s tarybos</w:t>
      </w:r>
      <w:r w:rsidR="004E3A4C" w:rsidRPr="00073AA8">
        <w:t xml:space="preserve"> posėdyje. </w:t>
      </w:r>
    </w:p>
    <w:p w14:paraId="31C8DBE0" w14:textId="4736EF5C" w:rsidR="004E3A4C" w:rsidRPr="00073AA8" w:rsidRDefault="009609CE" w:rsidP="009609CE">
      <w:pPr>
        <w:pStyle w:val="Default"/>
        <w:spacing w:line="360" w:lineRule="auto"/>
        <w:jc w:val="both"/>
      </w:pPr>
      <w:r>
        <w:t xml:space="preserve">             </w:t>
      </w:r>
      <w:r w:rsidR="004E3A4C" w:rsidRPr="00073AA8">
        <w:t xml:space="preserve">Parengtas sprendimo projektas neprieštarauja galiojantiems teisės aktams. </w:t>
      </w:r>
    </w:p>
    <w:p w14:paraId="31C8DBE1" w14:textId="21896E3F" w:rsidR="004E3A4C" w:rsidRPr="00073AA8" w:rsidRDefault="009609CE" w:rsidP="009609CE">
      <w:pPr>
        <w:pStyle w:val="Default"/>
        <w:spacing w:line="360" w:lineRule="auto"/>
        <w:jc w:val="both"/>
      </w:pPr>
      <w:r>
        <w:t xml:space="preserve">             </w:t>
      </w:r>
      <w:r w:rsidR="004E3A4C" w:rsidRPr="00073AA8">
        <w:t xml:space="preserve">Priėmus sprendimo projektą, neigiamų pasekmių nenumatoma. </w:t>
      </w:r>
    </w:p>
    <w:p w14:paraId="31C8DBE3" w14:textId="0578B444" w:rsidR="004E3A4C" w:rsidRPr="00073AA8" w:rsidRDefault="009609CE" w:rsidP="009609CE">
      <w:pPr>
        <w:pStyle w:val="Default"/>
        <w:spacing w:line="360" w:lineRule="auto"/>
        <w:jc w:val="both"/>
      </w:pPr>
      <w:r>
        <w:t xml:space="preserve">             </w:t>
      </w:r>
      <w:r w:rsidR="004E3A4C" w:rsidRPr="00073AA8">
        <w:t xml:space="preserve">Dėl sprendimo projekto pastabų ir pasiūlymų negauta. </w:t>
      </w:r>
      <w:r>
        <w:t xml:space="preserve">             </w:t>
      </w:r>
    </w:p>
    <w:p w14:paraId="31C8DBE4" w14:textId="3CC8CBEA" w:rsidR="004E3A4C" w:rsidRPr="00073AA8" w:rsidRDefault="009609CE" w:rsidP="009609CE">
      <w:pPr>
        <w:pStyle w:val="Default"/>
        <w:spacing w:line="360" w:lineRule="auto"/>
        <w:jc w:val="both"/>
      </w:pPr>
      <w:r>
        <w:t xml:space="preserve">            </w:t>
      </w:r>
      <w:r w:rsidR="004E3A4C" w:rsidRPr="00073AA8">
        <w:t xml:space="preserve">Projektą parengė Lazdijų rajono savivaldybės administracijos savivaldybės gydytoja </w:t>
      </w:r>
    </w:p>
    <w:p w14:paraId="31C8DBE5" w14:textId="77777777" w:rsidR="004E3A4C" w:rsidRDefault="004E3A4C" w:rsidP="00073AA8">
      <w:pPr>
        <w:pStyle w:val="Default"/>
        <w:spacing w:line="360" w:lineRule="auto"/>
        <w:jc w:val="both"/>
      </w:pPr>
      <w:r w:rsidRPr="00073AA8">
        <w:t xml:space="preserve">Lina Džiaukštienė. </w:t>
      </w:r>
    </w:p>
    <w:p w14:paraId="008EB03E" w14:textId="77777777" w:rsidR="009609CE" w:rsidRPr="00073AA8" w:rsidRDefault="009609CE" w:rsidP="00073AA8">
      <w:pPr>
        <w:pStyle w:val="Default"/>
        <w:spacing w:line="360" w:lineRule="auto"/>
        <w:jc w:val="both"/>
      </w:pPr>
    </w:p>
    <w:p w14:paraId="31C8DBE6" w14:textId="7D0BF291" w:rsidR="004E3A4C" w:rsidRPr="00073AA8" w:rsidRDefault="004E3A4C" w:rsidP="00073AA8">
      <w:pPr>
        <w:tabs>
          <w:tab w:val="left" w:pos="1193"/>
        </w:tabs>
        <w:spacing w:line="360" w:lineRule="auto"/>
        <w:jc w:val="both"/>
        <w:rPr>
          <w:szCs w:val="24"/>
        </w:rPr>
      </w:pPr>
      <w:r w:rsidRPr="00073AA8">
        <w:rPr>
          <w:szCs w:val="24"/>
        </w:rPr>
        <w:t xml:space="preserve">Savivaldybės gydytoja </w:t>
      </w:r>
      <w:r w:rsidR="009609CE">
        <w:rPr>
          <w:szCs w:val="24"/>
        </w:rPr>
        <w:t xml:space="preserve">                                                                                     </w:t>
      </w:r>
      <w:r w:rsidRPr="00073AA8">
        <w:rPr>
          <w:szCs w:val="24"/>
        </w:rPr>
        <w:t xml:space="preserve">Lina Džiaukštienė </w:t>
      </w:r>
    </w:p>
    <w:sectPr w:rsidR="004E3A4C" w:rsidRPr="00073AA8" w:rsidSect="00266C8F">
      <w:pgSz w:w="11906" w:h="16838"/>
      <w:pgMar w:top="1135" w:right="707"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DBEB" w14:textId="77777777" w:rsidR="00CF4AA6" w:rsidRDefault="00CF4AA6" w:rsidP="005135A4">
      <w:r>
        <w:separator/>
      </w:r>
    </w:p>
  </w:endnote>
  <w:endnote w:type="continuationSeparator" w:id="0">
    <w:p w14:paraId="31C8DBEC" w14:textId="77777777" w:rsidR="00CF4AA6" w:rsidRDefault="00CF4AA6" w:rsidP="0051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DBE9" w14:textId="77777777" w:rsidR="00CF4AA6" w:rsidRDefault="00CF4AA6" w:rsidP="005135A4">
      <w:r>
        <w:separator/>
      </w:r>
    </w:p>
  </w:footnote>
  <w:footnote w:type="continuationSeparator" w:id="0">
    <w:p w14:paraId="31C8DBEA" w14:textId="77777777" w:rsidR="00CF4AA6" w:rsidRDefault="00CF4AA6" w:rsidP="00513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AF"/>
    <w:multiLevelType w:val="multilevel"/>
    <w:tmpl w:val="79D68B04"/>
    <w:lvl w:ilvl="0">
      <w:start w:val="1"/>
      <w:numFmt w:val="decimal"/>
      <w:lvlText w:val="%1."/>
      <w:lvlJc w:val="left"/>
      <w:pPr>
        <w:ind w:left="690" w:hanging="360"/>
      </w:pPr>
      <w:rPr>
        <w:rFonts w:ascii="Times New Roman" w:eastAsia="Calibri" w:hAnsi="Times New Roman" w:cs="Times New Roman"/>
      </w:rPr>
    </w:lvl>
    <w:lvl w:ilvl="1">
      <w:start w:val="1"/>
      <w:numFmt w:val="decimal"/>
      <w:isLgl/>
      <w:lvlText w:val="%1.%2."/>
      <w:lvlJc w:val="left"/>
      <w:pPr>
        <w:ind w:left="1050" w:hanging="720"/>
      </w:pPr>
      <w:rPr>
        <w:b/>
        <w:color w:val="000000"/>
      </w:rPr>
    </w:lvl>
    <w:lvl w:ilvl="2">
      <w:start w:val="1"/>
      <w:numFmt w:val="decimal"/>
      <w:isLgl/>
      <w:lvlText w:val="%1.%2.%3."/>
      <w:lvlJc w:val="left"/>
      <w:pPr>
        <w:ind w:left="1050" w:hanging="720"/>
      </w:pPr>
      <w:rPr>
        <w:b/>
        <w:color w:val="000000"/>
      </w:rPr>
    </w:lvl>
    <w:lvl w:ilvl="3">
      <w:start w:val="1"/>
      <w:numFmt w:val="decimal"/>
      <w:isLgl/>
      <w:lvlText w:val="%1.%2.%3.%4."/>
      <w:lvlJc w:val="left"/>
      <w:pPr>
        <w:ind w:left="1410" w:hanging="1080"/>
      </w:pPr>
      <w:rPr>
        <w:b/>
        <w:color w:val="000000"/>
      </w:rPr>
    </w:lvl>
    <w:lvl w:ilvl="4">
      <w:start w:val="1"/>
      <w:numFmt w:val="decimal"/>
      <w:isLgl/>
      <w:lvlText w:val="%1.%2.%3.%4.%5."/>
      <w:lvlJc w:val="left"/>
      <w:pPr>
        <w:ind w:left="1410" w:hanging="1080"/>
      </w:pPr>
      <w:rPr>
        <w:b/>
        <w:color w:val="000000"/>
      </w:rPr>
    </w:lvl>
    <w:lvl w:ilvl="5">
      <w:start w:val="1"/>
      <w:numFmt w:val="decimal"/>
      <w:isLgl/>
      <w:lvlText w:val="%1.%2.%3.%4.%5.%6."/>
      <w:lvlJc w:val="left"/>
      <w:pPr>
        <w:ind w:left="1770" w:hanging="1440"/>
      </w:pPr>
      <w:rPr>
        <w:b/>
        <w:color w:val="000000"/>
      </w:rPr>
    </w:lvl>
    <w:lvl w:ilvl="6">
      <w:start w:val="1"/>
      <w:numFmt w:val="decimal"/>
      <w:isLgl/>
      <w:lvlText w:val="%1.%2.%3.%4.%5.%6.%7."/>
      <w:lvlJc w:val="left"/>
      <w:pPr>
        <w:ind w:left="1770" w:hanging="1440"/>
      </w:pPr>
      <w:rPr>
        <w:b/>
        <w:color w:val="000000"/>
      </w:rPr>
    </w:lvl>
    <w:lvl w:ilvl="7">
      <w:start w:val="1"/>
      <w:numFmt w:val="decimal"/>
      <w:isLgl/>
      <w:lvlText w:val="%1.%2.%3.%4.%5.%6.%7.%8."/>
      <w:lvlJc w:val="left"/>
      <w:pPr>
        <w:ind w:left="2130" w:hanging="1800"/>
      </w:pPr>
      <w:rPr>
        <w:b/>
        <w:color w:val="000000"/>
      </w:rPr>
    </w:lvl>
    <w:lvl w:ilvl="8">
      <w:start w:val="1"/>
      <w:numFmt w:val="decimal"/>
      <w:isLgl/>
      <w:lvlText w:val="%1.%2.%3.%4.%5.%6.%7.%8.%9."/>
      <w:lvlJc w:val="left"/>
      <w:pPr>
        <w:ind w:left="2130" w:hanging="1800"/>
      </w:pPr>
      <w:rPr>
        <w:b/>
        <w:color w:val="000000"/>
      </w:rPr>
    </w:lvl>
  </w:abstractNum>
  <w:abstractNum w:abstractNumId="1" w15:restartNumberingAfterBreak="0">
    <w:nsid w:val="199652AA"/>
    <w:multiLevelType w:val="hybridMultilevel"/>
    <w:tmpl w:val="114CCC04"/>
    <w:lvl w:ilvl="0" w:tplc="025829F6">
      <w:start w:val="1"/>
      <w:numFmt w:val="decimal"/>
      <w:lvlText w:val="%1."/>
      <w:lvlJc w:val="left"/>
      <w:pPr>
        <w:ind w:left="1080" w:hanging="360"/>
      </w:pPr>
      <w:rPr>
        <w:b/>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4F925CA7"/>
    <w:multiLevelType w:val="hybridMultilevel"/>
    <w:tmpl w:val="E1C4D70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2EA25BC"/>
    <w:multiLevelType w:val="hybridMultilevel"/>
    <w:tmpl w:val="C840D3C8"/>
    <w:lvl w:ilvl="0" w:tplc="2514CAA8">
      <w:start w:val="1"/>
      <w:numFmt w:val="decimal"/>
      <w:lvlText w:val="%1."/>
      <w:lvlJc w:val="left"/>
      <w:pPr>
        <w:ind w:left="720" w:hanging="360"/>
      </w:pPr>
      <w:rPr>
        <w:rFonts w:ascii="Times New Roman" w:eastAsia="Calibr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5E1169F5"/>
    <w:multiLevelType w:val="multilevel"/>
    <w:tmpl w:val="3B4A036A"/>
    <w:lvl w:ilvl="0">
      <w:start w:val="2"/>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76377AD4"/>
    <w:multiLevelType w:val="multilevel"/>
    <w:tmpl w:val="408E103C"/>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87"/>
    <w:rsid w:val="00002A2A"/>
    <w:rsid w:val="00037AC5"/>
    <w:rsid w:val="00043B83"/>
    <w:rsid w:val="000526DC"/>
    <w:rsid w:val="00054E19"/>
    <w:rsid w:val="00064287"/>
    <w:rsid w:val="00071E8E"/>
    <w:rsid w:val="00073AA8"/>
    <w:rsid w:val="00077BA6"/>
    <w:rsid w:val="000B5646"/>
    <w:rsid w:val="000C04BB"/>
    <w:rsid w:val="000C571E"/>
    <w:rsid w:val="000F7F32"/>
    <w:rsid w:val="001209C6"/>
    <w:rsid w:val="001242D1"/>
    <w:rsid w:val="00127893"/>
    <w:rsid w:val="00140161"/>
    <w:rsid w:val="0015471C"/>
    <w:rsid w:val="001601CB"/>
    <w:rsid w:val="00163882"/>
    <w:rsid w:val="0016523B"/>
    <w:rsid w:val="00170FE2"/>
    <w:rsid w:val="001B5B75"/>
    <w:rsid w:val="001D1CEF"/>
    <w:rsid w:val="001E216B"/>
    <w:rsid w:val="00237432"/>
    <w:rsid w:val="00261AB2"/>
    <w:rsid w:val="00266C8F"/>
    <w:rsid w:val="002A7F5D"/>
    <w:rsid w:val="002C3740"/>
    <w:rsid w:val="002D1E9E"/>
    <w:rsid w:val="002E77DD"/>
    <w:rsid w:val="002F116B"/>
    <w:rsid w:val="003133F8"/>
    <w:rsid w:val="00352DCE"/>
    <w:rsid w:val="00355553"/>
    <w:rsid w:val="00362858"/>
    <w:rsid w:val="00372462"/>
    <w:rsid w:val="003A020F"/>
    <w:rsid w:val="003A29CC"/>
    <w:rsid w:val="003C1168"/>
    <w:rsid w:val="003C7D87"/>
    <w:rsid w:val="003D5935"/>
    <w:rsid w:val="003E3BBF"/>
    <w:rsid w:val="00433A50"/>
    <w:rsid w:val="00440C5E"/>
    <w:rsid w:val="00450AF3"/>
    <w:rsid w:val="00462EA6"/>
    <w:rsid w:val="0047158F"/>
    <w:rsid w:val="00491887"/>
    <w:rsid w:val="00494057"/>
    <w:rsid w:val="00497E2B"/>
    <w:rsid w:val="004A7799"/>
    <w:rsid w:val="004B35FE"/>
    <w:rsid w:val="004B412A"/>
    <w:rsid w:val="004C1E84"/>
    <w:rsid w:val="004D025F"/>
    <w:rsid w:val="004D74DF"/>
    <w:rsid w:val="004D7CDC"/>
    <w:rsid w:val="004E04C7"/>
    <w:rsid w:val="004E17FE"/>
    <w:rsid w:val="004E2082"/>
    <w:rsid w:val="004E3A4C"/>
    <w:rsid w:val="005135A4"/>
    <w:rsid w:val="00556164"/>
    <w:rsid w:val="00581020"/>
    <w:rsid w:val="005A77CC"/>
    <w:rsid w:val="005C7CE1"/>
    <w:rsid w:val="005E130D"/>
    <w:rsid w:val="0060504A"/>
    <w:rsid w:val="00642B50"/>
    <w:rsid w:val="0064587E"/>
    <w:rsid w:val="00646D80"/>
    <w:rsid w:val="0064798F"/>
    <w:rsid w:val="00685F2E"/>
    <w:rsid w:val="006B7EEC"/>
    <w:rsid w:val="006C2CB0"/>
    <w:rsid w:val="006C426D"/>
    <w:rsid w:val="00702CC9"/>
    <w:rsid w:val="007070C7"/>
    <w:rsid w:val="00762859"/>
    <w:rsid w:val="00781BA2"/>
    <w:rsid w:val="00786440"/>
    <w:rsid w:val="00796261"/>
    <w:rsid w:val="007A5D09"/>
    <w:rsid w:val="007F30FF"/>
    <w:rsid w:val="008300A3"/>
    <w:rsid w:val="00833F2F"/>
    <w:rsid w:val="00842B91"/>
    <w:rsid w:val="0086063B"/>
    <w:rsid w:val="00867F59"/>
    <w:rsid w:val="00875E16"/>
    <w:rsid w:val="008777C5"/>
    <w:rsid w:val="008A4733"/>
    <w:rsid w:val="008B1179"/>
    <w:rsid w:val="008B5B9A"/>
    <w:rsid w:val="008C745E"/>
    <w:rsid w:val="008D79C8"/>
    <w:rsid w:val="008F1E25"/>
    <w:rsid w:val="008F2B0E"/>
    <w:rsid w:val="009016A8"/>
    <w:rsid w:val="00902915"/>
    <w:rsid w:val="00904D74"/>
    <w:rsid w:val="009262FA"/>
    <w:rsid w:val="009268E8"/>
    <w:rsid w:val="009279F3"/>
    <w:rsid w:val="00931754"/>
    <w:rsid w:val="0093258A"/>
    <w:rsid w:val="00945161"/>
    <w:rsid w:val="00954FA3"/>
    <w:rsid w:val="009609CE"/>
    <w:rsid w:val="0096246A"/>
    <w:rsid w:val="00965B28"/>
    <w:rsid w:val="00971ADC"/>
    <w:rsid w:val="009A2F08"/>
    <w:rsid w:val="009B3AC8"/>
    <w:rsid w:val="009C3872"/>
    <w:rsid w:val="009C62C5"/>
    <w:rsid w:val="009E3BAD"/>
    <w:rsid w:val="009F21E9"/>
    <w:rsid w:val="009F3822"/>
    <w:rsid w:val="00A0328D"/>
    <w:rsid w:val="00A11E9F"/>
    <w:rsid w:val="00A1300A"/>
    <w:rsid w:val="00A175A4"/>
    <w:rsid w:val="00A24BE0"/>
    <w:rsid w:val="00A31FC8"/>
    <w:rsid w:val="00A33037"/>
    <w:rsid w:val="00A64D28"/>
    <w:rsid w:val="00A94C92"/>
    <w:rsid w:val="00A972AC"/>
    <w:rsid w:val="00AA5EED"/>
    <w:rsid w:val="00AE2A55"/>
    <w:rsid w:val="00B10303"/>
    <w:rsid w:val="00B24FED"/>
    <w:rsid w:val="00B34895"/>
    <w:rsid w:val="00B35B48"/>
    <w:rsid w:val="00B50ECE"/>
    <w:rsid w:val="00B567FD"/>
    <w:rsid w:val="00B62AAF"/>
    <w:rsid w:val="00B65AF7"/>
    <w:rsid w:val="00B71F6F"/>
    <w:rsid w:val="00B73ED3"/>
    <w:rsid w:val="00B92B4C"/>
    <w:rsid w:val="00BB10CA"/>
    <w:rsid w:val="00BD5185"/>
    <w:rsid w:val="00BE358A"/>
    <w:rsid w:val="00C114B0"/>
    <w:rsid w:val="00C13FDB"/>
    <w:rsid w:val="00C169FF"/>
    <w:rsid w:val="00C21C10"/>
    <w:rsid w:val="00C77AA9"/>
    <w:rsid w:val="00C84A41"/>
    <w:rsid w:val="00C97537"/>
    <w:rsid w:val="00CB5C0C"/>
    <w:rsid w:val="00CD15D8"/>
    <w:rsid w:val="00CD739D"/>
    <w:rsid w:val="00CF4AA6"/>
    <w:rsid w:val="00D27A7F"/>
    <w:rsid w:val="00D454AF"/>
    <w:rsid w:val="00D54DD7"/>
    <w:rsid w:val="00D64C32"/>
    <w:rsid w:val="00D6552B"/>
    <w:rsid w:val="00D8722A"/>
    <w:rsid w:val="00D93005"/>
    <w:rsid w:val="00DC0AEB"/>
    <w:rsid w:val="00DC5A0F"/>
    <w:rsid w:val="00E0254C"/>
    <w:rsid w:val="00E02A6C"/>
    <w:rsid w:val="00E31B67"/>
    <w:rsid w:val="00E42866"/>
    <w:rsid w:val="00E94856"/>
    <w:rsid w:val="00E96A6A"/>
    <w:rsid w:val="00EC7EAF"/>
    <w:rsid w:val="00ED6A37"/>
    <w:rsid w:val="00F508EE"/>
    <w:rsid w:val="00F54D4E"/>
    <w:rsid w:val="00F57D77"/>
    <w:rsid w:val="00F62DC0"/>
    <w:rsid w:val="00F7039B"/>
    <w:rsid w:val="00F75019"/>
    <w:rsid w:val="00F956C0"/>
    <w:rsid w:val="00FA0BEA"/>
    <w:rsid w:val="00FB596C"/>
    <w:rsid w:val="00FC4E01"/>
    <w:rsid w:val="00FE5A8E"/>
    <w:rsid w:val="00FF0ABC"/>
    <w:rsid w:val="00FF61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1C8D9DB"/>
  <w15:chartTrackingRefBased/>
  <w15:docId w15:val="{B4BAE23B-1328-4B74-8FDA-F980A6D3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C7D8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C7D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3C7D8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3C7D87"/>
    <w:rPr>
      <w:color w:val="0000FF"/>
      <w:u w:val="single"/>
    </w:rPr>
  </w:style>
  <w:style w:type="paragraph" w:styleId="Antrats">
    <w:name w:val="header"/>
    <w:basedOn w:val="prastasis"/>
    <w:link w:val="AntratsDiagrama"/>
    <w:unhideWhenUsed/>
    <w:rsid w:val="005135A4"/>
    <w:pPr>
      <w:tabs>
        <w:tab w:val="center" w:pos="4819"/>
        <w:tab w:val="right" w:pos="9638"/>
      </w:tabs>
    </w:pPr>
  </w:style>
  <w:style w:type="character" w:customStyle="1" w:styleId="AntratsDiagrama">
    <w:name w:val="Antraštės Diagrama"/>
    <w:basedOn w:val="Numatytasispastraiposriftas"/>
    <w:link w:val="Antrats"/>
    <w:rsid w:val="005135A4"/>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135A4"/>
    <w:pPr>
      <w:tabs>
        <w:tab w:val="center" w:pos="4819"/>
        <w:tab w:val="right" w:pos="9638"/>
      </w:tabs>
    </w:pPr>
  </w:style>
  <w:style w:type="character" w:customStyle="1" w:styleId="PoratDiagrama">
    <w:name w:val="Poraštė Diagrama"/>
    <w:basedOn w:val="Numatytasispastraiposriftas"/>
    <w:link w:val="Porat"/>
    <w:uiPriority w:val="99"/>
    <w:rsid w:val="005135A4"/>
    <w:rPr>
      <w:rFonts w:ascii="Times New Roman" w:eastAsia="Times New Roman" w:hAnsi="Times New Roman" w:cs="Times New Roman"/>
      <w:sz w:val="24"/>
      <w:szCs w:val="20"/>
    </w:rPr>
  </w:style>
  <w:style w:type="paragraph" w:styleId="Betarp">
    <w:name w:val="No Spacing"/>
    <w:uiPriority w:val="1"/>
    <w:qFormat/>
    <w:rsid w:val="005135A4"/>
    <w:pPr>
      <w:spacing w:after="0" w:line="240" w:lineRule="auto"/>
    </w:pPr>
    <w:rPr>
      <w:rFonts w:ascii="Calibri" w:eastAsia="Calibri" w:hAnsi="Calibri" w:cs="Times New Roman"/>
    </w:rPr>
  </w:style>
  <w:style w:type="paragraph" w:customStyle="1" w:styleId="tactin">
    <w:name w:val="tactin"/>
    <w:basedOn w:val="prastasis"/>
    <w:rsid w:val="005135A4"/>
    <w:pPr>
      <w:spacing w:before="100" w:beforeAutospacing="1" w:after="100" w:afterAutospacing="1"/>
    </w:pPr>
    <w:rPr>
      <w:szCs w:val="24"/>
      <w:lang w:eastAsia="lt-LT"/>
    </w:rPr>
  </w:style>
  <w:style w:type="paragraph" w:customStyle="1" w:styleId="Default">
    <w:name w:val="Default"/>
    <w:rsid w:val="004E3A4C"/>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B65AF7"/>
    <w:pPr>
      <w:ind w:left="720"/>
      <w:contextualSpacing/>
    </w:pPr>
  </w:style>
  <w:style w:type="paragraph" w:customStyle="1" w:styleId="Pagrindinistekstas1">
    <w:name w:val="Pagrindinis tekstas1"/>
    <w:uiPriority w:val="99"/>
    <w:rsid w:val="00B65AF7"/>
    <w:pPr>
      <w:snapToGri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89306">
      <w:bodyDiv w:val="1"/>
      <w:marLeft w:val="0"/>
      <w:marRight w:val="0"/>
      <w:marTop w:val="0"/>
      <w:marBottom w:val="0"/>
      <w:divBdr>
        <w:top w:val="none" w:sz="0" w:space="0" w:color="auto"/>
        <w:left w:val="none" w:sz="0" w:space="0" w:color="auto"/>
        <w:bottom w:val="none" w:sz="0" w:space="0" w:color="auto"/>
        <w:right w:val="none" w:sz="0" w:space="0" w:color="auto"/>
      </w:divBdr>
      <w:divsChild>
        <w:div w:id="2105495228">
          <w:marLeft w:val="0"/>
          <w:marRight w:val="0"/>
          <w:marTop w:val="0"/>
          <w:marBottom w:val="0"/>
          <w:divBdr>
            <w:top w:val="none" w:sz="0" w:space="0" w:color="auto"/>
            <w:left w:val="none" w:sz="0" w:space="0" w:color="auto"/>
            <w:bottom w:val="none" w:sz="0" w:space="0" w:color="auto"/>
            <w:right w:val="none" w:sz="0" w:space="0" w:color="auto"/>
          </w:divBdr>
        </w:div>
      </w:divsChild>
    </w:div>
    <w:div w:id="318192033">
      <w:bodyDiv w:val="1"/>
      <w:marLeft w:val="0"/>
      <w:marRight w:val="0"/>
      <w:marTop w:val="0"/>
      <w:marBottom w:val="0"/>
      <w:divBdr>
        <w:top w:val="none" w:sz="0" w:space="0" w:color="auto"/>
        <w:left w:val="none" w:sz="0" w:space="0" w:color="auto"/>
        <w:bottom w:val="none" w:sz="0" w:space="0" w:color="auto"/>
        <w:right w:val="none" w:sz="0" w:space="0" w:color="auto"/>
      </w:divBdr>
    </w:div>
    <w:div w:id="665867213">
      <w:bodyDiv w:val="1"/>
      <w:marLeft w:val="0"/>
      <w:marRight w:val="0"/>
      <w:marTop w:val="0"/>
      <w:marBottom w:val="0"/>
      <w:divBdr>
        <w:top w:val="none" w:sz="0" w:space="0" w:color="auto"/>
        <w:left w:val="none" w:sz="0" w:space="0" w:color="auto"/>
        <w:bottom w:val="none" w:sz="0" w:space="0" w:color="auto"/>
        <w:right w:val="none" w:sz="0" w:space="0" w:color="auto"/>
      </w:divBdr>
    </w:div>
    <w:div w:id="1371683303">
      <w:bodyDiv w:val="1"/>
      <w:marLeft w:val="0"/>
      <w:marRight w:val="0"/>
      <w:marTop w:val="0"/>
      <w:marBottom w:val="0"/>
      <w:divBdr>
        <w:top w:val="none" w:sz="0" w:space="0" w:color="auto"/>
        <w:left w:val="none" w:sz="0" w:space="0" w:color="auto"/>
        <w:bottom w:val="none" w:sz="0" w:space="0" w:color="auto"/>
        <w:right w:val="none" w:sz="0" w:space="0" w:color="auto"/>
      </w:divBdr>
    </w:div>
    <w:div w:id="1956477596">
      <w:bodyDiv w:val="1"/>
      <w:marLeft w:val="0"/>
      <w:marRight w:val="0"/>
      <w:marTop w:val="0"/>
      <w:marBottom w:val="0"/>
      <w:divBdr>
        <w:top w:val="none" w:sz="0" w:space="0" w:color="auto"/>
        <w:left w:val="none" w:sz="0" w:space="0" w:color="auto"/>
        <w:bottom w:val="none" w:sz="0" w:space="0" w:color="auto"/>
        <w:right w:val="none" w:sz="0" w:space="0" w:color="auto"/>
      </w:divBdr>
    </w:div>
    <w:div w:id="202690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4B619-B386-4169-B1E6-F310FA97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6</Pages>
  <Words>6555</Words>
  <Characters>3737</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Jurgita Vaitulioniene</cp:lastModifiedBy>
  <cp:revision>191</cp:revision>
  <dcterms:created xsi:type="dcterms:W3CDTF">2016-05-16T08:59:00Z</dcterms:created>
  <dcterms:modified xsi:type="dcterms:W3CDTF">2016-06-23T05:15:00Z</dcterms:modified>
</cp:coreProperties>
</file>