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4D247C" w14:textId="77777777" w:rsidR="001A0B86" w:rsidRDefault="0040695E" w:rsidP="0040695E">
      <w:pPr>
        <w:rPr>
          <w:b/>
          <w:sz w:val="32"/>
          <w:szCs w:val="32"/>
        </w:rPr>
      </w:pPr>
      <w:bookmarkStart w:id="0" w:name="_GoBack"/>
      <w:bookmarkEnd w:id="0"/>
      <w:r>
        <w:rPr>
          <w:b/>
          <w:sz w:val="32"/>
          <w:szCs w:val="32"/>
        </w:rPr>
        <w:t xml:space="preserve">         </w:t>
      </w:r>
    </w:p>
    <w:p w14:paraId="6E4D247D" w14:textId="77777777" w:rsidR="0040695E" w:rsidRDefault="0040695E">
      <w:pPr>
        <w:jc w:val="center"/>
        <w:rPr>
          <w:sz w:val="26"/>
          <w:szCs w:val="26"/>
        </w:rPr>
      </w:pPr>
      <w:r>
        <w:rPr>
          <w:sz w:val="26"/>
          <w:szCs w:val="26"/>
        </w:rPr>
        <w:t xml:space="preserve">    </w:t>
      </w:r>
      <w:r w:rsidR="001A0B86">
        <w:rPr>
          <w:sz w:val="26"/>
          <w:szCs w:val="26"/>
        </w:rPr>
        <w:t xml:space="preserve">                </w:t>
      </w:r>
      <w:r>
        <w:rPr>
          <w:sz w:val="26"/>
          <w:szCs w:val="26"/>
        </w:rPr>
        <w:t>PRITARTA</w:t>
      </w:r>
    </w:p>
    <w:p w14:paraId="6E4D247E" w14:textId="77777777" w:rsidR="0040695E" w:rsidRDefault="0040695E" w:rsidP="0040695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A0B86">
        <w:rPr>
          <w:sz w:val="26"/>
          <w:szCs w:val="26"/>
        </w:rPr>
        <w:t xml:space="preserve">       </w:t>
      </w:r>
      <w:r>
        <w:rPr>
          <w:sz w:val="26"/>
          <w:szCs w:val="26"/>
        </w:rPr>
        <w:t>Lazdijų rajono savivaldybės tarybos</w:t>
      </w:r>
    </w:p>
    <w:p w14:paraId="6E4D247F" w14:textId="77777777" w:rsidR="0040695E" w:rsidRDefault="0040695E" w:rsidP="0040695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A0B86">
        <w:rPr>
          <w:sz w:val="26"/>
          <w:szCs w:val="26"/>
        </w:rPr>
        <w:t xml:space="preserve">       201</w:t>
      </w:r>
      <w:r w:rsidR="00F07947">
        <w:rPr>
          <w:sz w:val="26"/>
          <w:szCs w:val="26"/>
        </w:rPr>
        <w:t>5</w:t>
      </w:r>
      <w:r w:rsidR="001A0B86">
        <w:rPr>
          <w:sz w:val="26"/>
          <w:szCs w:val="26"/>
        </w:rPr>
        <w:t xml:space="preserve"> m.</w:t>
      </w:r>
      <w:r w:rsidR="00163F56">
        <w:rPr>
          <w:sz w:val="26"/>
          <w:szCs w:val="26"/>
        </w:rPr>
        <w:t xml:space="preserve"> </w:t>
      </w:r>
      <w:r w:rsidR="00F07947">
        <w:rPr>
          <w:sz w:val="26"/>
          <w:szCs w:val="26"/>
        </w:rPr>
        <w:t xml:space="preserve">              </w:t>
      </w:r>
      <w:r>
        <w:rPr>
          <w:sz w:val="26"/>
          <w:szCs w:val="26"/>
        </w:rPr>
        <w:t>d. sprendimu 5TS-</w:t>
      </w:r>
      <w:r w:rsidR="00761675">
        <w:rPr>
          <w:sz w:val="26"/>
          <w:szCs w:val="26"/>
        </w:rPr>
        <w:t xml:space="preserve">    </w:t>
      </w:r>
    </w:p>
    <w:p w14:paraId="6E4D2480" w14:textId="77777777" w:rsidR="0040695E" w:rsidRDefault="0040695E" w:rsidP="0040695E">
      <w:pPr>
        <w:rPr>
          <w:sz w:val="26"/>
          <w:szCs w:val="26"/>
        </w:rPr>
      </w:pPr>
    </w:p>
    <w:p w14:paraId="6E4D2481" w14:textId="77777777" w:rsidR="0040695E" w:rsidRDefault="0040695E" w:rsidP="0040695E">
      <w:pPr>
        <w:rPr>
          <w:sz w:val="26"/>
          <w:szCs w:val="26"/>
        </w:rPr>
      </w:pPr>
    </w:p>
    <w:p w14:paraId="6E4D2482" w14:textId="77777777" w:rsidR="001A0B86" w:rsidRDefault="001A0B86" w:rsidP="0062600B">
      <w:pPr>
        <w:jc w:val="center"/>
        <w:rPr>
          <w:b/>
          <w:sz w:val="32"/>
          <w:szCs w:val="32"/>
        </w:rPr>
      </w:pPr>
    </w:p>
    <w:p w14:paraId="6E4D2483" w14:textId="77777777" w:rsidR="0062600B" w:rsidRDefault="0085056C" w:rsidP="0062600B">
      <w:pPr>
        <w:jc w:val="center"/>
        <w:rPr>
          <w:b/>
          <w:sz w:val="28"/>
          <w:szCs w:val="28"/>
        </w:rPr>
      </w:pPr>
      <w:r w:rsidRPr="0085056C">
        <w:rPr>
          <w:b/>
          <w:sz w:val="28"/>
          <w:szCs w:val="28"/>
        </w:rPr>
        <w:t>LAZDIJŲ RAJONO SAVIVALDYBĖS</w:t>
      </w:r>
    </w:p>
    <w:p w14:paraId="6E4D2484" w14:textId="77777777" w:rsidR="00EE2674" w:rsidRDefault="0085056C" w:rsidP="0062600B">
      <w:pPr>
        <w:jc w:val="center"/>
        <w:rPr>
          <w:b/>
          <w:sz w:val="28"/>
          <w:szCs w:val="28"/>
        </w:rPr>
      </w:pPr>
      <w:r w:rsidRPr="0085056C">
        <w:rPr>
          <w:b/>
          <w:sz w:val="28"/>
          <w:szCs w:val="28"/>
        </w:rPr>
        <w:t>KONTROLĖS IR AUDITO TARNYBA</w:t>
      </w:r>
    </w:p>
    <w:p w14:paraId="6E4D2485" w14:textId="77777777" w:rsidR="00EE2674" w:rsidRDefault="00EE2674" w:rsidP="00B33A55">
      <w:pPr>
        <w:jc w:val="center"/>
        <w:rPr>
          <w:b/>
          <w:sz w:val="28"/>
          <w:szCs w:val="28"/>
        </w:rPr>
      </w:pPr>
    </w:p>
    <w:p w14:paraId="6E4D2486" w14:textId="77777777" w:rsidR="002D736F" w:rsidRDefault="002D736F" w:rsidP="00B33A55">
      <w:pPr>
        <w:jc w:val="center"/>
        <w:rPr>
          <w:b/>
          <w:sz w:val="28"/>
          <w:szCs w:val="28"/>
        </w:rPr>
      </w:pPr>
    </w:p>
    <w:p w14:paraId="6E4D2487" w14:textId="77777777" w:rsidR="00EE2674" w:rsidRDefault="00EE2674" w:rsidP="0062600B">
      <w:pPr>
        <w:rPr>
          <w:b/>
          <w:sz w:val="28"/>
          <w:szCs w:val="28"/>
        </w:rPr>
      </w:pPr>
    </w:p>
    <w:p w14:paraId="6E4D2488" w14:textId="77777777" w:rsidR="0040695E" w:rsidRPr="00B33A55" w:rsidRDefault="0040695E" w:rsidP="0062600B">
      <w:pPr>
        <w:jc w:val="center"/>
        <w:rPr>
          <w:b/>
          <w:sz w:val="28"/>
          <w:szCs w:val="28"/>
        </w:rPr>
      </w:pPr>
      <w:r w:rsidRPr="00B33A55">
        <w:rPr>
          <w:b/>
          <w:sz w:val="28"/>
          <w:szCs w:val="28"/>
        </w:rPr>
        <w:t>201</w:t>
      </w:r>
      <w:r w:rsidR="00F07947">
        <w:rPr>
          <w:b/>
          <w:sz w:val="28"/>
          <w:szCs w:val="28"/>
        </w:rPr>
        <w:t>4</w:t>
      </w:r>
      <w:r w:rsidRPr="00B33A55">
        <w:rPr>
          <w:b/>
          <w:sz w:val="28"/>
          <w:szCs w:val="28"/>
        </w:rPr>
        <w:t xml:space="preserve"> METŲ VEIKLOS ATASKAITA</w:t>
      </w:r>
    </w:p>
    <w:p w14:paraId="6E4D2489" w14:textId="77777777" w:rsidR="0040695E" w:rsidRDefault="0040695E" w:rsidP="0062600B">
      <w:pPr>
        <w:ind w:firstLine="720"/>
        <w:rPr>
          <w:b/>
          <w:sz w:val="26"/>
          <w:szCs w:val="26"/>
        </w:rPr>
      </w:pPr>
    </w:p>
    <w:p w14:paraId="6E4D248A" w14:textId="77777777" w:rsidR="0040695E" w:rsidRPr="0040695E" w:rsidRDefault="0062600B" w:rsidP="0062600B">
      <w:pPr>
        <w:ind w:left="1440" w:firstLine="720"/>
        <w:rPr>
          <w:sz w:val="26"/>
          <w:szCs w:val="26"/>
        </w:rPr>
      </w:pPr>
      <w:r>
        <w:rPr>
          <w:sz w:val="26"/>
          <w:szCs w:val="26"/>
        </w:rPr>
        <w:t xml:space="preserve">         </w:t>
      </w:r>
      <w:r w:rsidR="0040695E" w:rsidRPr="0040695E">
        <w:rPr>
          <w:sz w:val="26"/>
          <w:szCs w:val="26"/>
        </w:rPr>
        <w:t>201</w:t>
      </w:r>
      <w:r w:rsidR="00F07947">
        <w:rPr>
          <w:sz w:val="26"/>
          <w:szCs w:val="26"/>
        </w:rPr>
        <w:t>5</w:t>
      </w:r>
      <w:r w:rsidR="0040695E" w:rsidRPr="0040695E">
        <w:rPr>
          <w:sz w:val="26"/>
          <w:szCs w:val="26"/>
        </w:rPr>
        <w:t xml:space="preserve"> </w:t>
      </w:r>
      <w:r w:rsidR="0040695E">
        <w:rPr>
          <w:sz w:val="26"/>
          <w:szCs w:val="26"/>
        </w:rPr>
        <w:t>m</w:t>
      </w:r>
      <w:r w:rsidR="0040695E" w:rsidRPr="0040695E">
        <w:rPr>
          <w:sz w:val="26"/>
          <w:szCs w:val="26"/>
        </w:rPr>
        <w:t xml:space="preserve">. </w:t>
      </w:r>
      <w:r w:rsidR="00D661DC">
        <w:rPr>
          <w:sz w:val="26"/>
          <w:szCs w:val="26"/>
        </w:rPr>
        <w:t>vasario 4</w:t>
      </w:r>
      <w:r w:rsidR="0040695E" w:rsidRPr="0040695E">
        <w:rPr>
          <w:sz w:val="26"/>
          <w:szCs w:val="26"/>
        </w:rPr>
        <w:t xml:space="preserve"> d. Nr.</w:t>
      </w:r>
      <w:r w:rsidR="000B4268">
        <w:rPr>
          <w:sz w:val="26"/>
          <w:szCs w:val="26"/>
        </w:rPr>
        <w:t xml:space="preserve"> </w:t>
      </w:r>
      <w:r w:rsidR="00626E7C">
        <w:rPr>
          <w:sz w:val="26"/>
          <w:szCs w:val="26"/>
        </w:rPr>
        <w:t>IV 6.10</w:t>
      </w:r>
      <w:r w:rsidR="00D661DC">
        <w:rPr>
          <w:sz w:val="26"/>
          <w:szCs w:val="26"/>
        </w:rPr>
        <w:t>-1</w:t>
      </w:r>
    </w:p>
    <w:p w14:paraId="6E4D248B" w14:textId="77777777" w:rsidR="0040695E" w:rsidRDefault="0040695E" w:rsidP="0062600B">
      <w:pPr>
        <w:jc w:val="center"/>
        <w:rPr>
          <w:sz w:val="26"/>
          <w:szCs w:val="26"/>
        </w:rPr>
      </w:pPr>
      <w:r>
        <w:rPr>
          <w:sz w:val="26"/>
          <w:szCs w:val="26"/>
        </w:rPr>
        <w:t>Lazdijai</w:t>
      </w:r>
    </w:p>
    <w:p w14:paraId="6E4D248C" w14:textId="77777777" w:rsidR="0040695E" w:rsidRDefault="0040695E" w:rsidP="0062600B">
      <w:pPr>
        <w:rPr>
          <w:sz w:val="26"/>
          <w:szCs w:val="26"/>
        </w:rPr>
      </w:pPr>
    </w:p>
    <w:p w14:paraId="6E4D248D" w14:textId="77777777" w:rsidR="0040695E" w:rsidRPr="00B411B2" w:rsidRDefault="00B411B2" w:rsidP="00A87D64">
      <w:pPr>
        <w:numPr>
          <w:ilvl w:val="0"/>
          <w:numId w:val="20"/>
        </w:numPr>
        <w:ind w:left="1134" w:hanging="567"/>
        <w:rPr>
          <w:b/>
          <w:sz w:val="26"/>
          <w:szCs w:val="26"/>
        </w:rPr>
      </w:pPr>
      <w:r w:rsidRPr="00B411B2">
        <w:rPr>
          <w:b/>
          <w:sz w:val="26"/>
          <w:szCs w:val="26"/>
        </w:rPr>
        <w:t>ĮŽANGA</w:t>
      </w:r>
    </w:p>
    <w:p w14:paraId="6E4D248E" w14:textId="77777777" w:rsidR="0040695E" w:rsidRDefault="0040695E" w:rsidP="0040695E">
      <w:pPr>
        <w:rPr>
          <w:sz w:val="26"/>
          <w:szCs w:val="26"/>
        </w:rPr>
      </w:pPr>
    </w:p>
    <w:p w14:paraId="6E4D248F" w14:textId="77777777" w:rsidR="0040695E" w:rsidRDefault="0085056C" w:rsidP="00130F09">
      <w:pPr>
        <w:ind w:firstLine="720"/>
        <w:rPr>
          <w:sz w:val="26"/>
          <w:szCs w:val="26"/>
        </w:rPr>
      </w:pPr>
      <w:r>
        <w:rPr>
          <w:sz w:val="26"/>
          <w:szCs w:val="26"/>
        </w:rPr>
        <w:t xml:space="preserve">Ši Lazdijų rajono savivaldybės kontrolės ir audito tarnybos </w:t>
      </w:r>
      <w:r w:rsidR="00130F09">
        <w:rPr>
          <w:sz w:val="26"/>
          <w:szCs w:val="26"/>
        </w:rPr>
        <w:t xml:space="preserve">2014 m. veiklos ataskaita </w:t>
      </w:r>
      <w:r>
        <w:rPr>
          <w:sz w:val="26"/>
          <w:szCs w:val="26"/>
        </w:rPr>
        <w:t xml:space="preserve"> parengta vykdant Lietuvos Respublikos vietos savivaldos įstatymą</w:t>
      </w:r>
      <w:r>
        <w:rPr>
          <w:rStyle w:val="Puslapioinaosnuoroda"/>
          <w:sz w:val="26"/>
          <w:szCs w:val="26"/>
        </w:rPr>
        <w:footnoteReference w:id="1"/>
      </w:r>
      <w:r w:rsidR="00256A0B">
        <w:rPr>
          <w:sz w:val="26"/>
          <w:szCs w:val="26"/>
        </w:rPr>
        <w:t xml:space="preserve">, </w:t>
      </w:r>
      <w:r w:rsidR="003D4F0F">
        <w:rPr>
          <w:sz w:val="26"/>
          <w:szCs w:val="26"/>
        </w:rPr>
        <w:t>Lazdijų rajono savivaldybės tarybos veiklos reglament</w:t>
      </w:r>
      <w:r w:rsidR="00130F09">
        <w:rPr>
          <w:sz w:val="26"/>
          <w:szCs w:val="26"/>
        </w:rPr>
        <w:t>ą</w:t>
      </w:r>
      <w:r w:rsidR="00936B42">
        <w:rPr>
          <w:rStyle w:val="Puslapioinaosnuoroda"/>
          <w:sz w:val="26"/>
          <w:szCs w:val="26"/>
        </w:rPr>
        <w:footnoteReference w:id="2"/>
      </w:r>
      <w:r w:rsidR="00936B42">
        <w:rPr>
          <w:sz w:val="26"/>
          <w:szCs w:val="26"/>
        </w:rPr>
        <w:t xml:space="preserve">, </w:t>
      </w:r>
      <w:r w:rsidR="00A00AEB">
        <w:rPr>
          <w:sz w:val="26"/>
          <w:szCs w:val="26"/>
        </w:rPr>
        <w:t>Lazdijų rajono savivaldybės kontrolės ir audito tarnybos</w:t>
      </w:r>
      <w:r w:rsidR="00D661DC">
        <w:rPr>
          <w:sz w:val="26"/>
          <w:szCs w:val="26"/>
        </w:rPr>
        <w:t xml:space="preserve"> </w:t>
      </w:r>
      <w:r w:rsidR="00A00AEB">
        <w:rPr>
          <w:sz w:val="26"/>
          <w:szCs w:val="26"/>
        </w:rPr>
        <w:t>2015 m. veiklos plan</w:t>
      </w:r>
      <w:r w:rsidR="00130F09">
        <w:rPr>
          <w:sz w:val="26"/>
          <w:szCs w:val="26"/>
        </w:rPr>
        <w:t>ą</w:t>
      </w:r>
      <w:r w:rsidR="00A00AEB">
        <w:rPr>
          <w:rStyle w:val="Puslapioinaosnuoroda"/>
          <w:sz w:val="26"/>
          <w:szCs w:val="26"/>
        </w:rPr>
        <w:footnoteReference w:id="3"/>
      </w:r>
      <w:r w:rsidR="00130F09">
        <w:rPr>
          <w:sz w:val="26"/>
          <w:szCs w:val="26"/>
        </w:rPr>
        <w:t xml:space="preserve">. </w:t>
      </w:r>
    </w:p>
    <w:p w14:paraId="6E4D2490" w14:textId="77777777" w:rsidR="00130F09" w:rsidRDefault="00130F09" w:rsidP="0040695E">
      <w:pPr>
        <w:rPr>
          <w:sz w:val="26"/>
          <w:szCs w:val="26"/>
        </w:rPr>
      </w:pPr>
      <w:r>
        <w:rPr>
          <w:sz w:val="26"/>
          <w:szCs w:val="26"/>
        </w:rPr>
        <w:tab/>
      </w:r>
      <w:r w:rsidR="007C1F60">
        <w:rPr>
          <w:sz w:val="26"/>
          <w:szCs w:val="26"/>
        </w:rPr>
        <w:t xml:space="preserve">Lazdijų rajono savivaldybės kontrolės ir audito tarnyba (toliau – Tarnyba) yra savivaldybės tarybai atskaitingas viešasis juridinis asmuo, </w:t>
      </w:r>
      <w:r w:rsidR="0062600B">
        <w:rPr>
          <w:sz w:val="26"/>
          <w:szCs w:val="26"/>
        </w:rPr>
        <w:t xml:space="preserve">skirtas </w:t>
      </w:r>
      <w:r w:rsidR="007C1F60">
        <w:rPr>
          <w:sz w:val="26"/>
          <w:szCs w:val="26"/>
        </w:rPr>
        <w:t xml:space="preserve">išorės auditui ir kontrolės funkcijoms savivaldybėje atlikti. Tarnyba yra </w:t>
      </w:r>
      <w:r w:rsidR="0062600B">
        <w:rPr>
          <w:sz w:val="26"/>
          <w:szCs w:val="26"/>
        </w:rPr>
        <w:t>savivaldybės biudžetinė įstaiga, ja</w:t>
      </w:r>
      <w:r w:rsidR="007C1F60">
        <w:rPr>
          <w:sz w:val="26"/>
          <w:szCs w:val="26"/>
        </w:rPr>
        <w:t xml:space="preserve"> </w:t>
      </w:r>
      <w:r w:rsidR="0062600B" w:rsidRPr="0062600B">
        <w:rPr>
          <w:sz w:val="26"/>
          <w:szCs w:val="26"/>
        </w:rPr>
        <w:t xml:space="preserve">vadovauja </w:t>
      </w:r>
      <w:r w:rsidR="007C1F60">
        <w:rPr>
          <w:sz w:val="26"/>
          <w:szCs w:val="26"/>
        </w:rPr>
        <w:t>Savivaldybės</w:t>
      </w:r>
      <w:r w:rsidR="001A2819">
        <w:rPr>
          <w:sz w:val="26"/>
          <w:szCs w:val="26"/>
        </w:rPr>
        <w:t xml:space="preserve"> kontrolierius</w:t>
      </w:r>
      <w:r w:rsidR="0062600B">
        <w:rPr>
          <w:sz w:val="26"/>
          <w:szCs w:val="26"/>
        </w:rPr>
        <w:t>.</w:t>
      </w:r>
    </w:p>
    <w:p w14:paraId="6E4D2491" w14:textId="77777777" w:rsidR="00A853EC" w:rsidRDefault="00A853EC" w:rsidP="0040695E">
      <w:pPr>
        <w:rPr>
          <w:sz w:val="26"/>
          <w:szCs w:val="26"/>
        </w:rPr>
      </w:pPr>
      <w:r>
        <w:rPr>
          <w:sz w:val="26"/>
          <w:szCs w:val="26"/>
        </w:rPr>
        <w:tab/>
        <w:t>Tarnyb</w:t>
      </w:r>
      <w:r w:rsidR="00A7765B">
        <w:rPr>
          <w:sz w:val="26"/>
          <w:szCs w:val="26"/>
        </w:rPr>
        <w:t xml:space="preserve">a, įgyvendindama </w:t>
      </w:r>
      <w:r>
        <w:rPr>
          <w:sz w:val="26"/>
          <w:szCs w:val="26"/>
        </w:rPr>
        <w:t>pagrindin</w:t>
      </w:r>
      <w:r w:rsidR="00A7765B">
        <w:rPr>
          <w:sz w:val="26"/>
          <w:szCs w:val="26"/>
        </w:rPr>
        <w:t>ę</w:t>
      </w:r>
      <w:r>
        <w:rPr>
          <w:sz w:val="26"/>
          <w:szCs w:val="26"/>
        </w:rPr>
        <w:t xml:space="preserve"> funkcij</w:t>
      </w:r>
      <w:r w:rsidR="00A7765B">
        <w:rPr>
          <w:sz w:val="26"/>
          <w:szCs w:val="26"/>
        </w:rPr>
        <w:t>ą</w:t>
      </w:r>
      <w:r>
        <w:rPr>
          <w:sz w:val="26"/>
          <w:szCs w:val="26"/>
        </w:rPr>
        <w:t xml:space="preserve"> – prižiūrėti, ar teisėtai, efektyviai, ekonomiškai ir rezultatyviai valdomas ir naudojamas savivaldybės turtas ir patikėjimo teise </w:t>
      </w:r>
      <w:r w:rsidR="00A7765B">
        <w:rPr>
          <w:sz w:val="26"/>
          <w:szCs w:val="26"/>
        </w:rPr>
        <w:t>valdomas valstybės turtas, kaip vykdomas savivaldybės biudžetas ir naudojami kiti piniginiai ištekliai</w:t>
      </w:r>
      <w:r w:rsidR="0062600B">
        <w:rPr>
          <w:sz w:val="26"/>
          <w:szCs w:val="26"/>
        </w:rPr>
        <w:t xml:space="preserve"> - </w:t>
      </w:r>
      <w:r w:rsidR="00A7765B">
        <w:rPr>
          <w:sz w:val="26"/>
          <w:szCs w:val="26"/>
        </w:rPr>
        <w:t xml:space="preserve">atlieka savivaldybės administracijoje ir savivaldybės administravimo subjektuose išorės finansinius ir veiklos auditus, rengia ir teikia tarybai įstatymu nustatytas išvadas, atlieka kitas priskirtas kontrolės funkcijas, priima </w:t>
      </w:r>
      <w:r w:rsidR="005428C6">
        <w:rPr>
          <w:sz w:val="26"/>
          <w:szCs w:val="26"/>
        </w:rPr>
        <w:t>ir nagrinėja gyventojų prašymus, susijusius su savivaldybės turtu ar piniginėmis lėšomis, teikia išvadas dėl tokio tyrimo rezultatų.</w:t>
      </w:r>
    </w:p>
    <w:p w14:paraId="6E4D2492" w14:textId="77777777" w:rsidR="005428C6" w:rsidRDefault="005428C6" w:rsidP="0040695E">
      <w:pPr>
        <w:rPr>
          <w:sz w:val="26"/>
          <w:szCs w:val="26"/>
        </w:rPr>
      </w:pPr>
      <w:r>
        <w:rPr>
          <w:sz w:val="26"/>
          <w:szCs w:val="26"/>
        </w:rPr>
        <w:tab/>
        <w:t>Tarnybos uždaviniai:</w:t>
      </w:r>
    </w:p>
    <w:p w14:paraId="6E4D2493" w14:textId="77777777" w:rsidR="005428C6" w:rsidRDefault="005428C6" w:rsidP="005428C6">
      <w:pPr>
        <w:numPr>
          <w:ilvl w:val="0"/>
          <w:numId w:val="15"/>
        </w:numPr>
        <w:rPr>
          <w:sz w:val="26"/>
          <w:szCs w:val="26"/>
        </w:rPr>
      </w:pPr>
      <w:r>
        <w:rPr>
          <w:sz w:val="26"/>
          <w:szCs w:val="26"/>
        </w:rPr>
        <w:t>Vykdyti savivaldybės turto ir patikėjimo teise valdomo valstybės turto apskaitos, valdymo, naudojimo ir disponavimo juo kontrolę;</w:t>
      </w:r>
    </w:p>
    <w:p w14:paraId="6E4D2494" w14:textId="77777777" w:rsidR="005428C6" w:rsidRDefault="005428C6" w:rsidP="005428C6">
      <w:pPr>
        <w:numPr>
          <w:ilvl w:val="0"/>
          <w:numId w:val="15"/>
        </w:numPr>
        <w:rPr>
          <w:sz w:val="26"/>
          <w:szCs w:val="26"/>
        </w:rPr>
      </w:pPr>
      <w:r>
        <w:rPr>
          <w:sz w:val="26"/>
          <w:szCs w:val="26"/>
        </w:rPr>
        <w:t>Atlikti savivaldybės biudžeto vykdymo ir kitų išteklių naudojimo auditą;</w:t>
      </w:r>
    </w:p>
    <w:p w14:paraId="6E4D2495" w14:textId="77777777" w:rsidR="005428C6" w:rsidRDefault="005428C6" w:rsidP="005428C6">
      <w:pPr>
        <w:numPr>
          <w:ilvl w:val="0"/>
          <w:numId w:val="15"/>
        </w:numPr>
        <w:rPr>
          <w:sz w:val="26"/>
          <w:szCs w:val="26"/>
        </w:rPr>
      </w:pPr>
      <w:r>
        <w:rPr>
          <w:sz w:val="26"/>
          <w:szCs w:val="26"/>
        </w:rPr>
        <w:t>Atlikti eilinius ir Tarnybos veiklos plane nenumatytus finansinius ir veiklos auditus;</w:t>
      </w:r>
    </w:p>
    <w:p w14:paraId="6E4D2496" w14:textId="77777777" w:rsidR="005428C6" w:rsidRDefault="005428C6" w:rsidP="00D35B4F">
      <w:pPr>
        <w:numPr>
          <w:ilvl w:val="0"/>
          <w:numId w:val="15"/>
        </w:numPr>
        <w:rPr>
          <w:sz w:val="26"/>
          <w:szCs w:val="26"/>
        </w:rPr>
      </w:pPr>
      <w:r>
        <w:rPr>
          <w:sz w:val="26"/>
          <w:szCs w:val="26"/>
        </w:rPr>
        <w:t xml:space="preserve">Vykdyti prevencines priemones, kad būtų ištaisyti </w:t>
      </w:r>
      <w:r w:rsidR="00D35B4F">
        <w:rPr>
          <w:sz w:val="26"/>
          <w:szCs w:val="26"/>
        </w:rPr>
        <w:t>ir nepasikartotų auditų metu nustatyti teisės aktų pažeidimai.</w:t>
      </w:r>
    </w:p>
    <w:p w14:paraId="6E4D2497" w14:textId="77777777" w:rsidR="00D35B4F" w:rsidRDefault="00D35B4F" w:rsidP="00D35B4F">
      <w:pPr>
        <w:ind w:firstLine="720"/>
        <w:rPr>
          <w:sz w:val="26"/>
          <w:szCs w:val="26"/>
        </w:rPr>
      </w:pPr>
      <w:r>
        <w:rPr>
          <w:sz w:val="26"/>
          <w:szCs w:val="26"/>
        </w:rPr>
        <w:lastRenderedPageBreak/>
        <w:t xml:space="preserve">Lietuvos Respublikos vietos savivaldos įstatymas nustato pagrindinius principus, kuriais grindžiama </w:t>
      </w:r>
      <w:r w:rsidR="00A87D64">
        <w:rPr>
          <w:sz w:val="26"/>
          <w:szCs w:val="26"/>
        </w:rPr>
        <w:t>Tarnybos veikla: nepriklausomumas, teisėtumas, viešumas, objektyvumas ir profesionalumas</w:t>
      </w:r>
      <w:r>
        <w:rPr>
          <w:sz w:val="26"/>
          <w:szCs w:val="26"/>
        </w:rPr>
        <w:t xml:space="preserve">. </w:t>
      </w:r>
    </w:p>
    <w:p w14:paraId="6E4D2498" w14:textId="77777777" w:rsidR="00D35B4F" w:rsidRDefault="00D35B4F" w:rsidP="00D35B4F">
      <w:pPr>
        <w:ind w:firstLine="720"/>
        <w:rPr>
          <w:sz w:val="26"/>
          <w:szCs w:val="26"/>
        </w:rPr>
      </w:pPr>
      <w:r>
        <w:rPr>
          <w:sz w:val="26"/>
          <w:szCs w:val="26"/>
        </w:rPr>
        <w:t xml:space="preserve">Tarnyba savo veikloje vadovaujasi </w:t>
      </w:r>
      <w:r w:rsidR="00A87D64">
        <w:rPr>
          <w:sz w:val="26"/>
          <w:szCs w:val="26"/>
        </w:rPr>
        <w:t>T</w:t>
      </w:r>
      <w:r>
        <w:rPr>
          <w:sz w:val="26"/>
          <w:szCs w:val="26"/>
        </w:rPr>
        <w:t>arptautiniais audito standartais, Valstybės kontrolieriaus patvirtintais Val</w:t>
      </w:r>
      <w:r w:rsidR="00A87D64">
        <w:rPr>
          <w:sz w:val="26"/>
          <w:szCs w:val="26"/>
        </w:rPr>
        <w:t>stybinio audito reikalavimais, V</w:t>
      </w:r>
      <w:r>
        <w:rPr>
          <w:sz w:val="26"/>
          <w:szCs w:val="26"/>
        </w:rPr>
        <w:t>alstybės kontrolės parengtomis metodikomis.</w:t>
      </w:r>
    </w:p>
    <w:p w14:paraId="6E4D2499" w14:textId="77777777" w:rsidR="00D35B4F" w:rsidRDefault="00D35B4F" w:rsidP="00D35B4F">
      <w:pPr>
        <w:ind w:firstLine="720"/>
        <w:rPr>
          <w:sz w:val="26"/>
          <w:szCs w:val="26"/>
        </w:rPr>
      </w:pPr>
      <w:r>
        <w:rPr>
          <w:sz w:val="26"/>
          <w:szCs w:val="26"/>
        </w:rPr>
        <w:t>Šia ataskaita siekiama priminti Kontrolės ir audito tarnybos funkcijas, supažindinti su Tarnybos 2014 metais atliktais darbais ir jų rezultatais bei išsakyti problemas, su kuriomis susiduria Tarnyba, vykdydama jai t</w:t>
      </w:r>
      <w:r w:rsidR="00B411B2">
        <w:rPr>
          <w:sz w:val="26"/>
          <w:szCs w:val="26"/>
        </w:rPr>
        <w:t>e</w:t>
      </w:r>
      <w:r>
        <w:rPr>
          <w:sz w:val="26"/>
          <w:szCs w:val="26"/>
        </w:rPr>
        <w:t xml:space="preserve">isės aktais pavestas funkcijas. </w:t>
      </w:r>
    </w:p>
    <w:p w14:paraId="6E4D249A" w14:textId="77777777" w:rsidR="00A853EC" w:rsidRDefault="00A853EC" w:rsidP="0040695E">
      <w:pPr>
        <w:rPr>
          <w:sz w:val="26"/>
          <w:szCs w:val="26"/>
        </w:rPr>
      </w:pPr>
    </w:p>
    <w:p w14:paraId="6E4D249B" w14:textId="77777777" w:rsidR="00A853EC" w:rsidRDefault="00A853EC" w:rsidP="0040695E">
      <w:pPr>
        <w:rPr>
          <w:sz w:val="26"/>
          <w:szCs w:val="26"/>
        </w:rPr>
      </w:pPr>
    </w:p>
    <w:p w14:paraId="6E4D249C" w14:textId="77777777" w:rsidR="0040695E" w:rsidRPr="00B411B2" w:rsidRDefault="00B411B2" w:rsidP="00B411B2">
      <w:pPr>
        <w:jc w:val="center"/>
        <w:rPr>
          <w:b/>
          <w:sz w:val="26"/>
          <w:szCs w:val="26"/>
        </w:rPr>
      </w:pPr>
      <w:r w:rsidRPr="00B411B2">
        <w:rPr>
          <w:b/>
          <w:sz w:val="26"/>
          <w:szCs w:val="26"/>
        </w:rPr>
        <w:t>II.TARNYBOS VEIKLOS ORGANIZAVIMAS IR PLANAVIMAS, IŠTEKLIAI</w:t>
      </w:r>
      <w:r w:rsidR="00DC4F2F">
        <w:rPr>
          <w:b/>
          <w:sz w:val="26"/>
          <w:szCs w:val="26"/>
        </w:rPr>
        <w:t xml:space="preserve"> </w:t>
      </w:r>
    </w:p>
    <w:p w14:paraId="6E4D249D" w14:textId="77777777" w:rsidR="0040695E" w:rsidRPr="00B411B2" w:rsidRDefault="0040695E" w:rsidP="00B411B2">
      <w:pPr>
        <w:jc w:val="center"/>
        <w:rPr>
          <w:b/>
          <w:sz w:val="26"/>
          <w:szCs w:val="26"/>
        </w:rPr>
      </w:pPr>
    </w:p>
    <w:p w14:paraId="6E4D249E" w14:textId="77777777" w:rsidR="0040695E" w:rsidRPr="0040695E" w:rsidRDefault="0040695E">
      <w:pPr>
        <w:jc w:val="center"/>
        <w:rPr>
          <w:b/>
          <w:sz w:val="26"/>
          <w:szCs w:val="26"/>
        </w:rPr>
      </w:pPr>
    </w:p>
    <w:p w14:paraId="6E4D249F" w14:textId="77777777" w:rsidR="00C22041" w:rsidRDefault="00A309B1" w:rsidP="00A309B1">
      <w:pPr>
        <w:rPr>
          <w:sz w:val="26"/>
          <w:szCs w:val="26"/>
        </w:rPr>
      </w:pPr>
      <w:r>
        <w:rPr>
          <w:b/>
          <w:sz w:val="26"/>
          <w:szCs w:val="26"/>
        </w:rPr>
        <w:tab/>
      </w:r>
      <w:r w:rsidRPr="00A309B1">
        <w:rPr>
          <w:sz w:val="26"/>
          <w:szCs w:val="26"/>
        </w:rPr>
        <w:t xml:space="preserve">Kiekvienais metais, </w:t>
      </w:r>
      <w:r w:rsidR="00553949">
        <w:rPr>
          <w:sz w:val="26"/>
          <w:szCs w:val="26"/>
        </w:rPr>
        <w:t xml:space="preserve">siekiant užtikrinti teisės aktais nustatytų funkcijų </w:t>
      </w:r>
      <w:r w:rsidR="00C22041">
        <w:rPr>
          <w:sz w:val="26"/>
          <w:szCs w:val="26"/>
        </w:rPr>
        <w:t xml:space="preserve">įgyvendinimą ir tinkamą tarnybos darbo organizavimą, rengiamas ir nustatyta tvarka derinamas bei tvirtinamas kontrolės ir audito tarnybos veiklos planas, kuriame pateikiami planuojami atlikti finansiniai ir veiklos auditai bei šių auditų atlikimo tikslai, apimtys, audito pradžios ir pabaigos laikas taip pat ir kitos priemonės, vykdant Tarnybos bendrosios veiklos funkcijas. </w:t>
      </w:r>
    </w:p>
    <w:p w14:paraId="6E4D24A0" w14:textId="77777777" w:rsidR="008D37A2" w:rsidRDefault="00C22041" w:rsidP="00A309B1">
      <w:pPr>
        <w:rPr>
          <w:sz w:val="26"/>
          <w:szCs w:val="26"/>
        </w:rPr>
      </w:pPr>
      <w:r>
        <w:rPr>
          <w:sz w:val="26"/>
          <w:szCs w:val="26"/>
        </w:rPr>
        <w:tab/>
        <w:t xml:space="preserve">Ataskaitiniais metais Tarnybos veikla buvo vykdoma pagal </w:t>
      </w:r>
      <w:r w:rsidR="00A87D64">
        <w:rPr>
          <w:sz w:val="26"/>
          <w:szCs w:val="26"/>
        </w:rPr>
        <w:t xml:space="preserve">su </w:t>
      </w:r>
      <w:r>
        <w:rPr>
          <w:sz w:val="26"/>
          <w:szCs w:val="26"/>
        </w:rPr>
        <w:t xml:space="preserve">Lazdijų rajono savivaldybės tarybos Kontrolės komitetu suderintą </w:t>
      </w:r>
      <w:r w:rsidR="00A87D64">
        <w:rPr>
          <w:sz w:val="26"/>
          <w:szCs w:val="26"/>
        </w:rPr>
        <w:t>ir S</w:t>
      </w:r>
      <w:r>
        <w:rPr>
          <w:sz w:val="26"/>
          <w:szCs w:val="26"/>
        </w:rPr>
        <w:t xml:space="preserve">avivaldybės kontrolieriaus </w:t>
      </w:r>
      <w:r w:rsidR="008D37A2">
        <w:rPr>
          <w:sz w:val="26"/>
          <w:szCs w:val="26"/>
        </w:rPr>
        <w:t>2013 m. lapkričio 13 d. įsakymu Nr. O1.5-6 patvirtintą 2014 metų veiklos planą.</w:t>
      </w:r>
      <w:r w:rsidR="00C13B8F">
        <w:rPr>
          <w:sz w:val="26"/>
          <w:szCs w:val="26"/>
        </w:rPr>
        <w:t xml:space="preserve"> Su veiklos planu supažindintas savivaldybės administracijos centralizuot</w:t>
      </w:r>
      <w:r w:rsidR="004F5303">
        <w:rPr>
          <w:sz w:val="26"/>
          <w:szCs w:val="26"/>
        </w:rPr>
        <w:t>as</w:t>
      </w:r>
      <w:r w:rsidR="00C13B8F">
        <w:rPr>
          <w:sz w:val="26"/>
          <w:szCs w:val="26"/>
        </w:rPr>
        <w:t xml:space="preserve"> savivaldybės vidaus audito </w:t>
      </w:r>
      <w:r w:rsidR="00A87D64">
        <w:rPr>
          <w:sz w:val="26"/>
          <w:szCs w:val="26"/>
        </w:rPr>
        <w:t>skyrius ir V</w:t>
      </w:r>
      <w:r w:rsidR="004A1A38">
        <w:rPr>
          <w:sz w:val="26"/>
          <w:szCs w:val="26"/>
        </w:rPr>
        <w:t>alstybės kontrolė.</w:t>
      </w:r>
    </w:p>
    <w:p w14:paraId="6E4D24A1" w14:textId="77777777" w:rsidR="0040695E" w:rsidRPr="00A309B1" w:rsidRDefault="008D37A2" w:rsidP="00A309B1">
      <w:pPr>
        <w:rPr>
          <w:sz w:val="26"/>
          <w:szCs w:val="26"/>
        </w:rPr>
      </w:pPr>
      <w:r>
        <w:rPr>
          <w:sz w:val="26"/>
          <w:szCs w:val="26"/>
        </w:rPr>
        <w:tab/>
        <w:t>Šioje ataskaitoje Tarnybos veikla bus pateikiama pagal minėtame veiklos plane nustatytus uždavinius ir priemones bei apimant jame nenumatytus neplaninius auditus.</w:t>
      </w:r>
      <w:r w:rsidR="00C22041">
        <w:rPr>
          <w:sz w:val="26"/>
          <w:szCs w:val="26"/>
        </w:rPr>
        <w:t xml:space="preserve"> </w:t>
      </w:r>
    </w:p>
    <w:p w14:paraId="6E4D24A2" w14:textId="77777777" w:rsidR="0040695E" w:rsidRDefault="00C13B8F" w:rsidP="00B411B2">
      <w:pPr>
        <w:rPr>
          <w:sz w:val="26"/>
          <w:szCs w:val="26"/>
        </w:rPr>
      </w:pPr>
      <w:r>
        <w:rPr>
          <w:sz w:val="26"/>
          <w:szCs w:val="26"/>
        </w:rPr>
        <w:tab/>
      </w:r>
      <w:r w:rsidR="004A1A38">
        <w:rPr>
          <w:sz w:val="26"/>
          <w:szCs w:val="26"/>
        </w:rPr>
        <w:t xml:space="preserve">2014 m. Tarnybos audituojamų subjektų skaičius </w:t>
      </w:r>
      <w:r w:rsidR="00A15440">
        <w:rPr>
          <w:sz w:val="26"/>
          <w:szCs w:val="26"/>
        </w:rPr>
        <w:t>–</w:t>
      </w:r>
      <w:r w:rsidR="004A1A38">
        <w:rPr>
          <w:sz w:val="26"/>
          <w:szCs w:val="26"/>
        </w:rPr>
        <w:t xml:space="preserve"> </w:t>
      </w:r>
      <w:r w:rsidR="00A15440">
        <w:rPr>
          <w:sz w:val="26"/>
          <w:szCs w:val="26"/>
        </w:rPr>
        <w:t xml:space="preserve">32, iš jų: </w:t>
      </w:r>
      <w:r w:rsidR="00C81FCB">
        <w:rPr>
          <w:sz w:val="26"/>
          <w:szCs w:val="26"/>
        </w:rPr>
        <w:t>23 biudžetinės įstaigos; 2 uždarosios bendrovės;</w:t>
      </w:r>
      <w:r w:rsidR="00A87D64">
        <w:rPr>
          <w:sz w:val="26"/>
          <w:szCs w:val="26"/>
        </w:rPr>
        <w:t xml:space="preserve"> </w:t>
      </w:r>
      <w:r w:rsidR="00A15440">
        <w:rPr>
          <w:sz w:val="26"/>
          <w:szCs w:val="26"/>
        </w:rPr>
        <w:t>7 viešosios įstaigos, tame tarpe – 3 sveikatos priežiūros</w:t>
      </w:r>
      <w:r w:rsidR="00C81FCB">
        <w:rPr>
          <w:sz w:val="26"/>
          <w:szCs w:val="26"/>
        </w:rPr>
        <w:t>.</w:t>
      </w:r>
      <w:r w:rsidR="007108B5">
        <w:rPr>
          <w:sz w:val="26"/>
          <w:szCs w:val="26"/>
        </w:rPr>
        <w:t xml:space="preserve"> </w:t>
      </w:r>
      <w:r w:rsidR="00C81FCB">
        <w:rPr>
          <w:sz w:val="26"/>
          <w:szCs w:val="26"/>
        </w:rPr>
        <w:t>Prie audituotinų subjektų priskaičiuoti III</w:t>
      </w:r>
      <w:r w:rsidR="00A87D64">
        <w:rPr>
          <w:sz w:val="26"/>
          <w:szCs w:val="26"/>
        </w:rPr>
        <w:t>-čiam konsolidavimo lygiui priskiriami</w:t>
      </w:r>
      <w:r w:rsidR="00C81FCB">
        <w:rPr>
          <w:sz w:val="26"/>
          <w:szCs w:val="26"/>
        </w:rPr>
        <w:t xml:space="preserve"> savivaldybės iždas ir privatizavimo fondas</w:t>
      </w:r>
      <w:r w:rsidR="00C81FCB">
        <w:rPr>
          <w:rStyle w:val="Puslapioinaosnuoroda"/>
          <w:sz w:val="26"/>
          <w:szCs w:val="26"/>
        </w:rPr>
        <w:footnoteReference w:id="4"/>
      </w:r>
      <w:r w:rsidR="0018508A">
        <w:rPr>
          <w:sz w:val="26"/>
          <w:szCs w:val="26"/>
        </w:rPr>
        <w:t>.</w:t>
      </w:r>
    </w:p>
    <w:p w14:paraId="6E4D24A3" w14:textId="77777777" w:rsidR="0018508A" w:rsidRDefault="0018508A" w:rsidP="00B411B2">
      <w:pPr>
        <w:rPr>
          <w:sz w:val="26"/>
          <w:szCs w:val="26"/>
        </w:rPr>
      </w:pPr>
      <w:r>
        <w:rPr>
          <w:sz w:val="26"/>
          <w:szCs w:val="26"/>
        </w:rPr>
        <w:tab/>
        <w:t>Tarnyba, vadovaudamasi Gyventojų aptarnavimo ir informacijos teikimo Lazdijų rajono savivaldybės kontrolės ir audito tarnyboje taisyklėmis, patvirtintomis Kontrolieriaus įsakymu, nagrinėja gautus gyventojų prašymus bei pasiūlymus. 2014 m. iš gyventojų  žodžiu bei raštu pateiktų skundų negauta.</w:t>
      </w:r>
    </w:p>
    <w:p w14:paraId="6E4D24A4" w14:textId="77777777" w:rsidR="0018508A" w:rsidRDefault="0018508A" w:rsidP="00B411B2">
      <w:pPr>
        <w:rPr>
          <w:sz w:val="26"/>
          <w:szCs w:val="26"/>
        </w:rPr>
      </w:pPr>
    </w:p>
    <w:p w14:paraId="6E4D24A5" w14:textId="77777777" w:rsidR="0018508A" w:rsidRDefault="0018508A" w:rsidP="00B411B2">
      <w:pPr>
        <w:rPr>
          <w:sz w:val="26"/>
          <w:szCs w:val="26"/>
        </w:rPr>
      </w:pPr>
      <w:r>
        <w:rPr>
          <w:sz w:val="26"/>
          <w:szCs w:val="26"/>
        </w:rPr>
        <w:tab/>
        <w:t xml:space="preserve"> </w:t>
      </w:r>
      <w:r w:rsidR="00ED2CEF">
        <w:rPr>
          <w:sz w:val="26"/>
          <w:szCs w:val="26"/>
        </w:rPr>
        <w:t>Lietuvos Respublikos</w:t>
      </w:r>
      <w:r>
        <w:rPr>
          <w:sz w:val="26"/>
          <w:szCs w:val="26"/>
        </w:rPr>
        <w:t xml:space="preserve"> </w:t>
      </w:r>
      <w:r w:rsidR="009210BB">
        <w:rPr>
          <w:sz w:val="26"/>
          <w:szCs w:val="26"/>
        </w:rPr>
        <w:t xml:space="preserve">vietos savivaldos įstatymas reglamentuoja, kad tarnybos darbuotojų skaičių turi nustatyti savivaldybės taryba. Tarnybos darbuotojų skaičius nepakitęs </w:t>
      </w:r>
      <w:r w:rsidR="00A87D64">
        <w:rPr>
          <w:sz w:val="26"/>
          <w:szCs w:val="26"/>
        </w:rPr>
        <w:t xml:space="preserve">– nuo </w:t>
      </w:r>
      <w:r w:rsidR="009210BB">
        <w:rPr>
          <w:sz w:val="26"/>
          <w:szCs w:val="26"/>
        </w:rPr>
        <w:t>2000 m.</w:t>
      </w:r>
      <w:r w:rsidR="00A87D64">
        <w:rPr>
          <w:sz w:val="26"/>
          <w:szCs w:val="26"/>
        </w:rPr>
        <w:t xml:space="preserve"> dirba </w:t>
      </w:r>
      <w:r w:rsidR="009210BB">
        <w:rPr>
          <w:sz w:val="26"/>
          <w:szCs w:val="26"/>
        </w:rPr>
        <w:t xml:space="preserve">2 darbuotojai. </w:t>
      </w:r>
    </w:p>
    <w:p w14:paraId="6E4D24A6" w14:textId="77777777" w:rsidR="009210BB" w:rsidRDefault="009210BB" w:rsidP="00B411B2">
      <w:pPr>
        <w:rPr>
          <w:sz w:val="26"/>
          <w:szCs w:val="26"/>
        </w:rPr>
      </w:pPr>
      <w:r>
        <w:rPr>
          <w:sz w:val="26"/>
          <w:szCs w:val="26"/>
        </w:rPr>
        <w:tab/>
        <w:t xml:space="preserve">Savivaldybės kontrolierius vykdo visas įstaigos vadovui įstatymais priskirtas funkcijas. Savivaldybės kontrolieriaus stažas valstybės tarnyboje ir kontrolės sistemoje </w:t>
      </w:r>
      <w:r w:rsidR="00A87D64">
        <w:rPr>
          <w:sz w:val="26"/>
          <w:szCs w:val="26"/>
        </w:rPr>
        <w:t xml:space="preserve">yra </w:t>
      </w:r>
      <w:r>
        <w:rPr>
          <w:sz w:val="26"/>
          <w:szCs w:val="26"/>
        </w:rPr>
        <w:t>14 metų.</w:t>
      </w:r>
    </w:p>
    <w:p w14:paraId="6E4D24A7" w14:textId="77777777" w:rsidR="009210BB" w:rsidRDefault="009210BB" w:rsidP="00B411B2">
      <w:pPr>
        <w:rPr>
          <w:sz w:val="26"/>
          <w:szCs w:val="26"/>
        </w:rPr>
      </w:pPr>
      <w:r>
        <w:rPr>
          <w:sz w:val="26"/>
          <w:szCs w:val="26"/>
        </w:rPr>
        <w:tab/>
        <w:t xml:space="preserve">Tarnybos darbuotojams, atliekantiems išorės auditą (finansinį ir veiklos) ir kontrolės funkcijas, keliami </w:t>
      </w:r>
      <w:r w:rsidR="0098414B">
        <w:rPr>
          <w:sz w:val="26"/>
          <w:szCs w:val="26"/>
        </w:rPr>
        <w:t xml:space="preserve">ypač aukšti profesiniai ir kvalifikaciniai reikalavimai. </w:t>
      </w:r>
      <w:r w:rsidR="00C52253">
        <w:rPr>
          <w:sz w:val="26"/>
          <w:szCs w:val="26"/>
        </w:rPr>
        <w:t>Audito darbas reikalauja plataus spektro žinių, praktinių įgūdžių. Dirbant šį sudėtingą darbą būtina nuolat gilinti žinias ir tobulinti įgūdžius,</w:t>
      </w:r>
      <w:r w:rsidR="004F5303">
        <w:rPr>
          <w:sz w:val="26"/>
          <w:szCs w:val="26"/>
        </w:rPr>
        <w:t xml:space="preserve"> </w:t>
      </w:r>
      <w:r w:rsidR="00C52253">
        <w:rPr>
          <w:sz w:val="26"/>
          <w:szCs w:val="26"/>
        </w:rPr>
        <w:t xml:space="preserve">domėtis gera praktika ir sugebėti ją pritaikyti savo darbe. </w:t>
      </w:r>
    </w:p>
    <w:p w14:paraId="6E4D24A8" w14:textId="77777777" w:rsidR="00C81FCB" w:rsidRDefault="0098414B" w:rsidP="00B411B2">
      <w:pPr>
        <w:rPr>
          <w:sz w:val="26"/>
          <w:szCs w:val="26"/>
        </w:rPr>
      </w:pPr>
      <w:r>
        <w:rPr>
          <w:sz w:val="26"/>
          <w:szCs w:val="26"/>
        </w:rPr>
        <w:lastRenderedPageBreak/>
        <w:tab/>
        <w:t>K</w:t>
      </w:r>
      <w:r w:rsidR="00A87D64">
        <w:rPr>
          <w:sz w:val="26"/>
          <w:szCs w:val="26"/>
        </w:rPr>
        <w:t>iekvienais metais sudaromas metinis</w:t>
      </w:r>
      <w:r>
        <w:rPr>
          <w:sz w:val="26"/>
          <w:szCs w:val="26"/>
        </w:rPr>
        <w:t xml:space="preserve"> tarnybos mokymosi planas. </w:t>
      </w:r>
      <w:r w:rsidR="00C52253">
        <w:rPr>
          <w:sz w:val="26"/>
          <w:szCs w:val="26"/>
        </w:rPr>
        <w:t>2014 metais Tarnybos darbuotojai mokėsi, sėmėsi patirties ir tobulino įgūdžius Valstybės kontrolės pareigūnų, mokymo įstaigų lektorių vedamuose mokymuose</w:t>
      </w:r>
      <w:r w:rsidR="00A87D64">
        <w:rPr>
          <w:sz w:val="26"/>
          <w:szCs w:val="26"/>
        </w:rPr>
        <w:t xml:space="preserve"> ir seminaruose šiomis</w:t>
      </w:r>
      <w:r w:rsidR="00F73954">
        <w:rPr>
          <w:sz w:val="26"/>
          <w:szCs w:val="26"/>
        </w:rPr>
        <w:t xml:space="preserve"> tem</w:t>
      </w:r>
      <w:r w:rsidR="00A87D64">
        <w:rPr>
          <w:sz w:val="26"/>
          <w:szCs w:val="26"/>
        </w:rPr>
        <w:t>omis</w:t>
      </w:r>
      <w:r w:rsidR="00F73954">
        <w:rPr>
          <w:sz w:val="26"/>
          <w:szCs w:val="26"/>
        </w:rPr>
        <w:t>: Viešojo sektoriaus subjektų finansinių ataskaitų konsolidavimas, vertinimas ir išvados paruošimas; Viešųjų pirkimų praktiniai aspektai</w:t>
      </w:r>
      <w:r w:rsidR="00A87D64">
        <w:rPr>
          <w:sz w:val="26"/>
          <w:szCs w:val="26"/>
        </w:rPr>
        <w:t xml:space="preserve"> </w:t>
      </w:r>
      <w:r w:rsidR="00F73954">
        <w:rPr>
          <w:sz w:val="26"/>
          <w:szCs w:val="26"/>
        </w:rPr>
        <w:t>- naujovės 2014 m.;</w:t>
      </w:r>
      <w:r w:rsidR="00DC4F2F">
        <w:rPr>
          <w:sz w:val="26"/>
          <w:szCs w:val="26"/>
        </w:rPr>
        <w:t xml:space="preserve"> Išorės auditas savivaldybėse; Euro įvedimas Lietuvoje ir kiti aktualūs klausimai. </w:t>
      </w:r>
      <w:r w:rsidR="00F73954">
        <w:rPr>
          <w:sz w:val="26"/>
          <w:szCs w:val="26"/>
        </w:rPr>
        <w:t xml:space="preserve"> </w:t>
      </w:r>
    </w:p>
    <w:p w14:paraId="6E4D24A9" w14:textId="77777777" w:rsidR="0018508A" w:rsidRPr="00A309B1" w:rsidRDefault="0018508A" w:rsidP="00B411B2">
      <w:pPr>
        <w:rPr>
          <w:sz w:val="26"/>
          <w:szCs w:val="26"/>
        </w:rPr>
      </w:pPr>
      <w:r>
        <w:rPr>
          <w:sz w:val="26"/>
          <w:szCs w:val="26"/>
        </w:rPr>
        <w:tab/>
      </w:r>
    </w:p>
    <w:p w14:paraId="6E4D24AA" w14:textId="77777777" w:rsidR="0040695E" w:rsidRDefault="00DC4F2F" w:rsidP="006C48F7">
      <w:pPr>
        <w:numPr>
          <w:ilvl w:val="0"/>
          <w:numId w:val="17"/>
        </w:numPr>
        <w:rPr>
          <w:b/>
          <w:sz w:val="26"/>
          <w:szCs w:val="26"/>
        </w:rPr>
      </w:pPr>
      <w:r>
        <w:rPr>
          <w:b/>
          <w:sz w:val="26"/>
          <w:szCs w:val="26"/>
        </w:rPr>
        <w:t>BENDRADARBIAVIMAS</w:t>
      </w:r>
    </w:p>
    <w:p w14:paraId="6E4D24AB" w14:textId="77777777" w:rsidR="00DC4F2F" w:rsidRDefault="00DC4F2F" w:rsidP="00DC4F2F">
      <w:pPr>
        <w:rPr>
          <w:b/>
          <w:sz w:val="26"/>
          <w:szCs w:val="26"/>
        </w:rPr>
      </w:pPr>
    </w:p>
    <w:p w14:paraId="6E4D24AC" w14:textId="77777777" w:rsidR="00DC4F2F" w:rsidRDefault="00DC4F2F" w:rsidP="00DC4F2F">
      <w:pPr>
        <w:ind w:firstLine="720"/>
        <w:rPr>
          <w:sz w:val="26"/>
          <w:szCs w:val="26"/>
        </w:rPr>
      </w:pPr>
      <w:r>
        <w:rPr>
          <w:b/>
          <w:sz w:val="26"/>
          <w:szCs w:val="26"/>
        </w:rPr>
        <w:t xml:space="preserve"> </w:t>
      </w:r>
      <w:r w:rsidRPr="00DC4F2F">
        <w:rPr>
          <w:sz w:val="26"/>
          <w:szCs w:val="26"/>
        </w:rPr>
        <w:t>A</w:t>
      </w:r>
      <w:r>
        <w:rPr>
          <w:sz w:val="26"/>
          <w:szCs w:val="26"/>
        </w:rPr>
        <w:t xml:space="preserve">tlikdama savo tiesiogines funkcijas Tarnyba bendradarbiavo su savivaldybės </w:t>
      </w:r>
      <w:r w:rsidR="00A87D64">
        <w:rPr>
          <w:sz w:val="26"/>
          <w:szCs w:val="26"/>
        </w:rPr>
        <w:t xml:space="preserve">Tarybos </w:t>
      </w:r>
      <w:r>
        <w:rPr>
          <w:sz w:val="26"/>
          <w:szCs w:val="26"/>
        </w:rPr>
        <w:t>kontrolės komitetu, savivaldybės</w:t>
      </w:r>
      <w:r w:rsidR="00A87D64">
        <w:rPr>
          <w:sz w:val="26"/>
          <w:szCs w:val="26"/>
        </w:rPr>
        <w:t xml:space="preserve"> administracijos, kitų</w:t>
      </w:r>
      <w:r w:rsidR="009C69BF">
        <w:rPr>
          <w:sz w:val="26"/>
          <w:szCs w:val="26"/>
        </w:rPr>
        <w:t xml:space="preserve"> įstaigų ir įmonių darbuotojais.</w:t>
      </w:r>
    </w:p>
    <w:p w14:paraId="6E4D24AD" w14:textId="77777777" w:rsidR="009C69BF" w:rsidRDefault="009C69BF" w:rsidP="00DC4F2F">
      <w:pPr>
        <w:ind w:firstLine="720"/>
        <w:rPr>
          <w:sz w:val="26"/>
          <w:szCs w:val="26"/>
        </w:rPr>
      </w:pPr>
      <w:r>
        <w:rPr>
          <w:sz w:val="26"/>
          <w:szCs w:val="26"/>
        </w:rPr>
        <w:t>Vykdydami 2014 metais pasirašytą bendradarbiavimo susitarimą su Valstybės kontrole dėl tarpusavio pagalbos teikimo Valstybės kontrolei atliekant valstybės biudžeto lėšų, valstybės turto valdymo, naudojimo ir disponavimo juo valstybinį auditą ir savivaldybės kontrolės ir audito tarnybai atliekant 201</w:t>
      </w:r>
      <w:r w:rsidR="002C591F">
        <w:rPr>
          <w:sz w:val="26"/>
          <w:szCs w:val="26"/>
        </w:rPr>
        <w:t>3</w:t>
      </w:r>
      <w:r>
        <w:rPr>
          <w:sz w:val="26"/>
          <w:szCs w:val="26"/>
        </w:rPr>
        <w:t xml:space="preserve"> metų konsoliduotųjų</w:t>
      </w:r>
      <w:r w:rsidR="002C591F">
        <w:rPr>
          <w:sz w:val="26"/>
          <w:szCs w:val="26"/>
        </w:rPr>
        <w:t xml:space="preserve"> ataskaitų rinkinio auditą, 2014 metais pateikėme informaciją Valstybės kontrolei apie savivaldybės administracijoje ir </w:t>
      </w:r>
      <w:r w:rsidR="00E81303">
        <w:rPr>
          <w:sz w:val="26"/>
          <w:szCs w:val="26"/>
        </w:rPr>
        <w:t>biudžetinėse</w:t>
      </w:r>
      <w:r w:rsidR="002C591F">
        <w:rPr>
          <w:sz w:val="26"/>
          <w:szCs w:val="26"/>
        </w:rPr>
        <w:t xml:space="preserve"> įstaigose atliktas audito procedūras </w:t>
      </w:r>
      <w:r w:rsidR="00E81303">
        <w:rPr>
          <w:sz w:val="26"/>
          <w:szCs w:val="26"/>
        </w:rPr>
        <w:t xml:space="preserve">ir audito rezultatus. </w:t>
      </w:r>
    </w:p>
    <w:p w14:paraId="6E4D24AE" w14:textId="77777777" w:rsidR="00E81303" w:rsidRPr="00DC4F2F" w:rsidRDefault="00E81303" w:rsidP="00DC4F2F">
      <w:pPr>
        <w:ind w:firstLine="720"/>
        <w:rPr>
          <w:sz w:val="26"/>
          <w:szCs w:val="26"/>
        </w:rPr>
      </w:pPr>
      <w:r>
        <w:rPr>
          <w:sz w:val="26"/>
          <w:szCs w:val="26"/>
        </w:rPr>
        <w:t xml:space="preserve">Tobulinant </w:t>
      </w:r>
      <w:r w:rsidR="002A6E4C">
        <w:rPr>
          <w:sz w:val="26"/>
          <w:szCs w:val="26"/>
        </w:rPr>
        <w:t>audito kokybę, buvo bendradarbiaujama ne tik su Valstybės kontrole, bet ir su savivaldybių kontrolierių asociacija. Tarnyba savivaldybių kontrolierių asociacijos veikloje dalyvauja nuo jos susikūrimo</w:t>
      </w:r>
      <w:r w:rsidR="00A87D64">
        <w:rPr>
          <w:sz w:val="26"/>
          <w:szCs w:val="26"/>
        </w:rPr>
        <w:t>, savivaldybės kontrolierius yra asociacijos valdybos pirmininko pavaduotojas</w:t>
      </w:r>
      <w:r w:rsidR="002A6E4C">
        <w:rPr>
          <w:sz w:val="26"/>
          <w:szCs w:val="26"/>
        </w:rPr>
        <w:t>. Asociacijos tikslas – sudaryti sąlygas asociacijos nariams kelti kvalifikaciją, gilinti žinias ir praktinius įgūdžius, įgyvendinti išorės audito funkcijas savivaldybėse, pasidalinti patirtimi, aptarti aktualius klausimus. Savivaldybių kontrolierių asociacija jau devynerius metus yra Europos regioninių išor</w:t>
      </w:r>
      <w:r w:rsidR="006C48F7">
        <w:rPr>
          <w:sz w:val="26"/>
          <w:szCs w:val="26"/>
        </w:rPr>
        <w:t xml:space="preserve">inio finansinių audito institucijų organizacijos EURORAI narė. </w:t>
      </w:r>
    </w:p>
    <w:p w14:paraId="6E4D24AF" w14:textId="77777777" w:rsidR="0040695E" w:rsidRPr="0040695E" w:rsidRDefault="0040695E">
      <w:pPr>
        <w:jc w:val="center"/>
        <w:rPr>
          <w:b/>
          <w:sz w:val="26"/>
          <w:szCs w:val="26"/>
        </w:rPr>
      </w:pPr>
    </w:p>
    <w:p w14:paraId="6E4D24B0" w14:textId="77777777" w:rsidR="0040695E" w:rsidRPr="0040695E" w:rsidRDefault="006C48F7" w:rsidP="006C48F7">
      <w:pPr>
        <w:numPr>
          <w:ilvl w:val="0"/>
          <w:numId w:val="17"/>
        </w:numPr>
        <w:rPr>
          <w:b/>
          <w:sz w:val="26"/>
          <w:szCs w:val="26"/>
        </w:rPr>
      </w:pPr>
      <w:r>
        <w:rPr>
          <w:b/>
          <w:sz w:val="26"/>
          <w:szCs w:val="26"/>
        </w:rPr>
        <w:t>TARNYBOS VEIKLA IR REZULTATAI</w:t>
      </w:r>
    </w:p>
    <w:p w14:paraId="6E4D24B1" w14:textId="77777777" w:rsidR="0040695E" w:rsidRDefault="0040695E" w:rsidP="008250C6">
      <w:pPr>
        <w:rPr>
          <w:b/>
          <w:sz w:val="32"/>
          <w:szCs w:val="32"/>
        </w:rPr>
      </w:pPr>
    </w:p>
    <w:p w14:paraId="6E4D24B2" w14:textId="77777777" w:rsidR="008250C6" w:rsidRDefault="00986BE9" w:rsidP="00D511D5">
      <w:pPr>
        <w:ind w:firstLine="720"/>
        <w:rPr>
          <w:sz w:val="26"/>
          <w:szCs w:val="26"/>
        </w:rPr>
      </w:pPr>
      <w:r w:rsidRPr="00986BE9">
        <w:rPr>
          <w:sz w:val="26"/>
          <w:szCs w:val="26"/>
        </w:rPr>
        <w:t xml:space="preserve">Vykdant Lietuvos </w:t>
      </w:r>
      <w:r>
        <w:rPr>
          <w:sz w:val="26"/>
          <w:szCs w:val="26"/>
        </w:rPr>
        <w:t xml:space="preserve">Respublikos vietos savivaldos įstatymu pavestą funkciją </w:t>
      </w:r>
      <w:r w:rsidR="00FF2483">
        <w:rPr>
          <w:sz w:val="26"/>
          <w:szCs w:val="26"/>
        </w:rPr>
        <w:t>– prižiūrėti, ar teisėtai valdomas ir naudojamas savivaldybės turtas bei patikėjimo teise valdomas valstybės turtas, kaip vykdomas savivaldybės biudžetas ir naud</w:t>
      </w:r>
      <w:r w:rsidR="00AE13BA">
        <w:rPr>
          <w:sz w:val="26"/>
          <w:szCs w:val="26"/>
        </w:rPr>
        <w:t xml:space="preserve">ojami kiti piniginiai ištekliai – </w:t>
      </w:r>
      <w:r w:rsidR="00FF2483">
        <w:rPr>
          <w:sz w:val="26"/>
          <w:szCs w:val="26"/>
        </w:rPr>
        <w:t>2014 metais buvo atlikti (baigti) viešojo sektoriaus subjektų grupės</w:t>
      </w:r>
      <w:r w:rsidR="00B6607A">
        <w:rPr>
          <w:sz w:val="26"/>
          <w:szCs w:val="26"/>
        </w:rPr>
        <w:t xml:space="preserve"> (Lazdijų rajono savivaldybės administracija, Lazdijų rajono savivaldybės socialinės globos centras „Židinys“, Lazdijų rajono savivaldybės visuomenės sveikatos biuras)</w:t>
      </w:r>
      <w:r w:rsidR="00FF2483">
        <w:rPr>
          <w:sz w:val="26"/>
          <w:szCs w:val="26"/>
        </w:rPr>
        <w:t xml:space="preserve"> finansinis (teisėtumo) auditas ir VšĮ Lazdijų švietimo centro 2013 m. finansinės atskaitomybės auditas.</w:t>
      </w:r>
      <w:r>
        <w:rPr>
          <w:sz w:val="26"/>
          <w:szCs w:val="26"/>
        </w:rPr>
        <w:t xml:space="preserve"> </w:t>
      </w:r>
      <w:r w:rsidR="00FF2483">
        <w:rPr>
          <w:sz w:val="26"/>
          <w:szCs w:val="26"/>
        </w:rPr>
        <w:t xml:space="preserve">Taip pat, kaip numatyta Tarnybos 2014 m. veiklos plane, 2014 m. III ketv. pradėtas </w:t>
      </w:r>
      <w:r w:rsidR="004F5303">
        <w:rPr>
          <w:sz w:val="26"/>
          <w:szCs w:val="26"/>
        </w:rPr>
        <w:t xml:space="preserve">2014 metų </w:t>
      </w:r>
      <w:r w:rsidR="00FF2483">
        <w:rPr>
          <w:sz w:val="26"/>
          <w:szCs w:val="26"/>
        </w:rPr>
        <w:t xml:space="preserve">viešojo sektoriaus subjektų grupės finansinis (teisėtumo) auditas. </w:t>
      </w:r>
    </w:p>
    <w:p w14:paraId="6E4D24B3" w14:textId="77777777" w:rsidR="00D511D5" w:rsidRDefault="00D511D5" w:rsidP="00D511D5">
      <w:pPr>
        <w:ind w:firstLine="720"/>
        <w:rPr>
          <w:sz w:val="26"/>
          <w:szCs w:val="26"/>
        </w:rPr>
      </w:pPr>
      <w:r>
        <w:rPr>
          <w:sz w:val="26"/>
          <w:szCs w:val="26"/>
        </w:rPr>
        <w:t>Tarnyba finansinį auditą vykdo pagal Valstybinio audito reikalavimus</w:t>
      </w:r>
      <w:r>
        <w:rPr>
          <w:rStyle w:val="Puslapioinaosnuoroda"/>
          <w:sz w:val="26"/>
          <w:szCs w:val="26"/>
        </w:rPr>
        <w:footnoteReference w:id="5"/>
      </w:r>
      <w:r w:rsidR="004F5303">
        <w:rPr>
          <w:sz w:val="26"/>
          <w:szCs w:val="26"/>
        </w:rPr>
        <w:t>, Tarptautinius audito standartus</w:t>
      </w:r>
      <w:r w:rsidR="004F5303">
        <w:rPr>
          <w:rStyle w:val="Puslapioinaosnuoroda"/>
          <w:sz w:val="26"/>
          <w:szCs w:val="26"/>
        </w:rPr>
        <w:footnoteReference w:id="6"/>
      </w:r>
      <w:r>
        <w:rPr>
          <w:sz w:val="26"/>
          <w:szCs w:val="26"/>
        </w:rPr>
        <w:t xml:space="preserve"> </w:t>
      </w:r>
      <w:r w:rsidR="004D22C6">
        <w:rPr>
          <w:sz w:val="26"/>
          <w:szCs w:val="26"/>
        </w:rPr>
        <w:t>ir</w:t>
      </w:r>
      <w:r>
        <w:rPr>
          <w:sz w:val="26"/>
          <w:szCs w:val="26"/>
        </w:rPr>
        <w:t xml:space="preserve"> grindžia profesionalumo, nuomonės nepriklausomumo, viešojo atskaitingumo, audituojamo subjekto atsakomybės, nuoseklaus apskaitos standartų taikymo, vidaus kontrolės, duomenų prieinamumo, audito metodų tobulinimo, viešųjų ir privačių interesų konflikto vertinimo principais.</w:t>
      </w:r>
    </w:p>
    <w:p w14:paraId="6E4D24B4" w14:textId="77777777" w:rsidR="00FF2483" w:rsidRPr="00986BE9" w:rsidRDefault="00FF2483" w:rsidP="00986BE9">
      <w:pPr>
        <w:ind w:firstLine="360"/>
        <w:rPr>
          <w:sz w:val="26"/>
          <w:szCs w:val="26"/>
        </w:rPr>
      </w:pPr>
      <w:r>
        <w:rPr>
          <w:sz w:val="26"/>
          <w:szCs w:val="26"/>
        </w:rPr>
        <w:lastRenderedPageBreak/>
        <w:t>Pagal Tarptautinius audito standartus, kuriais tarnyba vadovaujasi planuodama ir atlikdama auditus, viešojo sektoriaus subjektų grupė</w:t>
      </w:r>
      <w:r w:rsidR="00B6607A">
        <w:rPr>
          <w:sz w:val="26"/>
          <w:szCs w:val="26"/>
        </w:rPr>
        <w:t xml:space="preserve"> – </w:t>
      </w:r>
      <w:r w:rsidR="00590B22">
        <w:rPr>
          <w:sz w:val="26"/>
          <w:szCs w:val="26"/>
        </w:rPr>
        <w:t xml:space="preserve">tai </w:t>
      </w:r>
      <w:r w:rsidR="00B6607A">
        <w:rPr>
          <w:sz w:val="26"/>
          <w:szCs w:val="26"/>
        </w:rPr>
        <w:t>visi komponentai, kurių finansinė informacija įtraukiama</w:t>
      </w:r>
      <w:r w:rsidR="00590B22">
        <w:rPr>
          <w:sz w:val="26"/>
          <w:szCs w:val="26"/>
        </w:rPr>
        <w:t xml:space="preserve"> į grupės finansines ataskaitas ir</w:t>
      </w:r>
      <w:r w:rsidR="00B6607A">
        <w:rPr>
          <w:sz w:val="26"/>
          <w:szCs w:val="26"/>
        </w:rPr>
        <w:t xml:space="preserve"> grupę sudaro daugiau</w:t>
      </w:r>
      <w:r>
        <w:rPr>
          <w:sz w:val="26"/>
          <w:szCs w:val="26"/>
        </w:rPr>
        <w:t xml:space="preserve"> </w:t>
      </w:r>
      <w:r w:rsidR="00B6607A">
        <w:rPr>
          <w:sz w:val="26"/>
          <w:szCs w:val="26"/>
        </w:rPr>
        <w:t xml:space="preserve">nei vienas komponentas. Grupės finansinių ataskaitų auditas apima </w:t>
      </w:r>
      <w:r w:rsidR="00453FBD">
        <w:rPr>
          <w:sz w:val="26"/>
          <w:szCs w:val="26"/>
        </w:rPr>
        <w:t xml:space="preserve">visų viešojo sektoriaus subjektų grupės konsoliduotųjų finansinių ataskaitų ir biudžeto vykdymo ataskaitų rinkinių vertinimą ir nepriklausomos nuomonės pareiškimą, o grupės teisėtumo auditas – viešojo sektoriaus subjektų grupės lėšų ir turto valdymo, naudojimo ir disponavimo jais teisėtumo ir jų naudojimo įstatymų nustatytiems tikslams </w:t>
      </w:r>
      <w:r w:rsidR="00590B22">
        <w:rPr>
          <w:sz w:val="26"/>
          <w:szCs w:val="26"/>
        </w:rPr>
        <w:t xml:space="preserve">pasiekti </w:t>
      </w:r>
      <w:r w:rsidR="00453FBD">
        <w:rPr>
          <w:sz w:val="26"/>
          <w:szCs w:val="26"/>
        </w:rPr>
        <w:t>vertinim</w:t>
      </w:r>
      <w:r w:rsidR="00590B22">
        <w:rPr>
          <w:sz w:val="26"/>
          <w:szCs w:val="26"/>
        </w:rPr>
        <w:t>as</w:t>
      </w:r>
      <w:r w:rsidR="00453FBD">
        <w:rPr>
          <w:sz w:val="26"/>
          <w:szCs w:val="26"/>
        </w:rPr>
        <w:t xml:space="preserve"> ir ne</w:t>
      </w:r>
      <w:r w:rsidR="00590B22">
        <w:rPr>
          <w:sz w:val="26"/>
          <w:szCs w:val="26"/>
        </w:rPr>
        <w:t>priklausomos nuomonės pareiškimas</w:t>
      </w:r>
      <w:r w:rsidR="00453FBD">
        <w:rPr>
          <w:sz w:val="26"/>
          <w:szCs w:val="26"/>
        </w:rPr>
        <w:t xml:space="preserve">. </w:t>
      </w:r>
    </w:p>
    <w:p w14:paraId="6E4D24B5" w14:textId="77777777" w:rsidR="0040695E" w:rsidRDefault="00453FBD" w:rsidP="00453FBD">
      <w:pPr>
        <w:rPr>
          <w:sz w:val="26"/>
          <w:szCs w:val="26"/>
        </w:rPr>
      </w:pPr>
      <w:r>
        <w:rPr>
          <w:b/>
          <w:sz w:val="32"/>
          <w:szCs w:val="32"/>
        </w:rPr>
        <w:tab/>
      </w:r>
      <w:r w:rsidRPr="004D22C6">
        <w:rPr>
          <w:b/>
          <w:sz w:val="26"/>
          <w:szCs w:val="26"/>
        </w:rPr>
        <w:t>Audito tikslas</w:t>
      </w:r>
      <w:r w:rsidRPr="00453FBD">
        <w:rPr>
          <w:sz w:val="26"/>
          <w:szCs w:val="26"/>
        </w:rPr>
        <w:t xml:space="preserve"> </w:t>
      </w:r>
      <w:r w:rsidR="004D22C6">
        <w:rPr>
          <w:sz w:val="26"/>
          <w:szCs w:val="26"/>
        </w:rPr>
        <w:t>buvo</w:t>
      </w:r>
      <w:r>
        <w:rPr>
          <w:sz w:val="26"/>
          <w:szCs w:val="26"/>
        </w:rPr>
        <w:t xml:space="preserve"> teisėtumo požiūriu įvertinti Lazdijų rajono savivaldybės 2013 metų finansinių ir biudžeto</w:t>
      </w:r>
      <w:r w:rsidR="00817D8D">
        <w:rPr>
          <w:sz w:val="26"/>
          <w:szCs w:val="26"/>
        </w:rPr>
        <w:t xml:space="preserve"> vykdymo ataskaitų rinkinio ir (ar</w:t>
      </w:r>
      <w:r w:rsidR="001B581B">
        <w:rPr>
          <w:sz w:val="26"/>
          <w:szCs w:val="26"/>
        </w:rPr>
        <w:t>)</w:t>
      </w:r>
      <w:r w:rsidR="00817D8D">
        <w:rPr>
          <w:sz w:val="26"/>
          <w:szCs w:val="26"/>
        </w:rPr>
        <w:t xml:space="preserve"> kitų ataskaitų duomenis ir pareikšti nepriklausomą nuomonę; savivaldybės lėšų ir turto valdymo, naudojimo ir disponavimo jais teisėtumą ir pareikšti nepriklausomą nuomonę. </w:t>
      </w:r>
    </w:p>
    <w:p w14:paraId="6E4D24B6" w14:textId="77777777" w:rsidR="001B581B" w:rsidRDefault="001B581B" w:rsidP="00453FBD">
      <w:pPr>
        <w:rPr>
          <w:sz w:val="26"/>
          <w:szCs w:val="26"/>
        </w:rPr>
      </w:pPr>
      <w:r>
        <w:rPr>
          <w:sz w:val="26"/>
          <w:szCs w:val="26"/>
        </w:rPr>
        <w:tab/>
        <w:t xml:space="preserve">Vertinant konsoliduotųjų finansinių ataskaitų rinkinio teisingumą didžiausias dėmesys buvo skiriamas subjektų duomenų teisingumui, nes savivaldybės administracija, rengdama ataskaitų rinkinį, remiasi jai pateiktų viešojo sektoriaus subjektų ataskaitų duomenis. Pagal Viešojo sektoriaus atskaitomybės įstatymą savivaldybės rengia aukščiausiojo lygio metinių konsoliduotųjų ataskaitų rinkinius, kurie apima savivaldybės iždo, privatizavimo fondo ir savivaldybės biudžetinių ir sveikatos priežiūros viešųjų įstaigų finansinių ataskaitų rinkinius. Todėl konsoliduotųjų finansinių ataskaitų rinkinio teisingumas labai priklauso nuo viešojo sektoriaus subjektų pateiktų duomenų </w:t>
      </w:r>
      <w:r w:rsidR="00256D66">
        <w:rPr>
          <w:sz w:val="26"/>
          <w:szCs w:val="26"/>
        </w:rPr>
        <w:t>teisingumo.</w:t>
      </w:r>
    </w:p>
    <w:p w14:paraId="6E4D24B7" w14:textId="77777777" w:rsidR="00256D66" w:rsidRDefault="00256D66" w:rsidP="00453FBD">
      <w:pPr>
        <w:rPr>
          <w:sz w:val="26"/>
          <w:szCs w:val="26"/>
        </w:rPr>
      </w:pPr>
      <w:r>
        <w:rPr>
          <w:sz w:val="26"/>
          <w:szCs w:val="26"/>
        </w:rPr>
        <w:tab/>
        <w:t>Savivaldybės 2013 metų biudžeto vykdymo ir finansinių ataskaitų rinkinio audito ataskaitoje ir išvadoje pateikti pastebėjimai, išvados ir rekomendacijos dėl ataskaitų rinkinio sudarymo ir pateikimo, 2013 metų biudžeto vykdymo, biudžeto lėšų naudojimo ir apskaitos, savivaldybės gautinų ir mokėtinų sumų, skolinių įsipareigojimų, savivaldybės lėšų ir turto valdymo, naudojimo ir disponavimo jais teisėtumo, taip pat pateikti dalykai, nustatyti finansinio (teisėtumo) audito metu.</w:t>
      </w:r>
    </w:p>
    <w:p w14:paraId="6E4D24B8" w14:textId="77777777" w:rsidR="00256D66" w:rsidRPr="00453FBD" w:rsidRDefault="00256D66" w:rsidP="00453FBD">
      <w:pPr>
        <w:rPr>
          <w:sz w:val="26"/>
          <w:szCs w:val="26"/>
        </w:rPr>
      </w:pPr>
      <w:r>
        <w:rPr>
          <w:sz w:val="26"/>
          <w:szCs w:val="26"/>
        </w:rPr>
        <w:tab/>
        <w:t>Biudžetinių ataskaitų audito metu buvo vertinami 2013 metų biudžeto vykdymo ir finansinių ataskaitų rinkiniai. Taip pat buvo vertinama, kaip audituojami subjektai laikėsi įstatymų ir kitų teisės aktų,</w:t>
      </w:r>
      <w:r w:rsidR="00590B22">
        <w:rPr>
          <w:sz w:val="26"/>
          <w:szCs w:val="26"/>
        </w:rPr>
        <w:t xml:space="preserve"> sutartinių įsipareigojimų ir kitų reikalavimų</w:t>
      </w:r>
      <w:r>
        <w:rPr>
          <w:sz w:val="26"/>
          <w:szCs w:val="26"/>
        </w:rPr>
        <w:t xml:space="preserve">. </w:t>
      </w:r>
    </w:p>
    <w:p w14:paraId="6E4D24B9" w14:textId="77777777" w:rsidR="0040695E" w:rsidRPr="00453FBD" w:rsidRDefault="0040695E">
      <w:pPr>
        <w:jc w:val="center"/>
        <w:rPr>
          <w:sz w:val="26"/>
          <w:szCs w:val="26"/>
        </w:rPr>
      </w:pPr>
    </w:p>
    <w:p w14:paraId="6E4D24BA" w14:textId="77777777" w:rsidR="0040695E" w:rsidRPr="00453FBD" w:rsidRDefault="008522E3" w:rsidP="00D511D5">
      <w:pPr>
        <w:ind w:firstLine="720"/>
        <w:rPr>
          <w:sz w:val="26"/>
          <w:szCs w:val="26"/>
        </w:rPr>
      </w:pPr>
      <w:r>
        <w:rPr>
          <w:sz w:val="26"/>
          <w:szCs w:val="26"/>
        </w:rPr>
        <w:t>Atlikus finansinį (teisėtumo) auditą, pareiškiama nuomonė</w:t>
      </w:r>
      <w:r>
        <w:rPr>
          <w:rStyle w:val="Puslapioinaosnuoroda"/>
          <w:sz w:val="26"/>
          <w:szCs w:val="26"/>
        </w:rPr>
        <w:footnoteReference w:id="7"/>
      </w:r>
      <w:r w:rsidR="004D22C6">
        <w:rPr>
          <w:sz w:val="26"/>
          <w:szCs w:val="26"/>
        </w:rPr>
        <w:t>,</w:t>
      </w:r>
      <w:r>
        <w:rPr>
          <w:sz w:val="26"/>
          <w:szCs w:val="26"/>
        </w:rPr>
        <w:t xml:space="preserve"> kuri parodo ar audituojamo subjekto finansinės ir kitos ataskaitos visais reikšmingais atžvilgiais yra parengtos ir pateiktos pagal Lietuvos </w:t>
      </w:r>
      <w:r w:rsidR="004D22C6">
        <w:rPr>
          <w:sz w:val="26"/>
          <w:szCs w:val="26"/>
        </w:rPr>
        <w:t>R</w:t>
      </w:r>
      <w:r w:rsidR="006352FD">
        <w:rPr>
          <w:sz w:val="26"/>
          <w:szCs w:val="26"/>
        </w:rPr>
        <w:t>e</w:t>
      </w:r>
      <w:r>
        <w:rPr>
          <w:sz w:val="26"/>
          <w:szCs w:val="26"/>
        </w:rPr>
        <w:t xml:space="preserve">spublikos teisės aktus, reglamentuojančius buhalterinę apskaitą ir finansinių ataskaitų sudarymą, ar audituojamame subjekte valdant, naudojant ir disponuojant valstybės ir savivaldybės lėšomis ir turtu, reikšmingų </w:t>
      </w:r>
      <w:r w:rsidR="003D1B8D">
        <w:rPr>
          <w:sz w:val="26"/>
          <w:szCs w:val="26"/>
        </w:rPr>
        <w:t xml:space="preserve">neatitikimų Lietuvos Respublikos teisės aktų reikalavimams nenustatyta.  </w:t>
      </w:r>
    </w:p>
    <w:p w14:paraId="6E4D24BB" w14:textId="77777777" w:rsidR="0040695E" w:rsidRDefault="003D1B8D" w:rsidP="003D1B8D">
      <w:pPr>
        <w:ind w:firstLine="720"/>
        <w:rPr>
          <w:sz w:val="26"/>
          <w:szCs w:val="26"/>
        </w:rPr>
      </w:pPr>
      <w:r>
        <w:rPr>
          <w:sz w:val="26"/>
          <w:szCs w:val="26"/>
        </w:rPr>
        <w:t>Auditorius</w:t>
      </w:r>
      <w:r w:rsidR="008522E3">
        <w:rPr>
          <w:sz w:val="26"/>
          <w:szCs w:val="26"/>
        </w:rPr>
        <w:t xml:space="preserve"> atsako už nuomonės </w:t>
      </w:r>
      <w:r>
        <w:rPr>
          <w:sz w:val="26"/>
          <w:szCs w:val="26"/>
        </w:rPr>
        <w:t>dėl (konsoliduotų) finansinių ir biudžeto vykdymo ataskaitų rinkinių bei dėl savivaldybės lėšų ir turto valdymo, naudojimo ir disponavimo jais teisėtumo ir jų naudojimo įstatymų nustatytiems tikslams suformavimą ir pareiškimą.</w:t>
      </w:r>
    </w:p>
    <w:p w14:paraId="6E4D24BC" w14:textId="77777777" w:rsidR="00EE4A1A" w:rsidRDefault="00D511D5" w:rsidP="003D1B8D">
      <w:pPr>
        <w:ind w:firstLine="720"/>
        <w:rPr>
          <w:sz w:val="26"/>
          <w:szCs w:val="26"/>
        </w:rPr>
      </w:pPr>
      <w:r>
        <w:rPr>
          <w:sz w:val="26"/>
          <w:szCs w:val="26"/>
        </w:rPr>
        <w:lastRenderedPageBreak/>
        <w:t>Audito ataskaitos ir išvados</w:t>
      </w:r>
      <w:r w:rsidR="00EE4A1A">
        <w:rPr>
          <w:sz w:val="26"/>
          <w:szCs w:val="26"/>
        </w:rPr>
        <w:t xml:space="preserve"> pateikiamos audituotiems subjektams, savivaldybės merui, savivaldybės administracijos direktoriui, Kontrolės komitetui.</w:t>
      </w:r>
    </w:p>
    <w:p w14:paraId="6E4D24BD" w14:textId="77777777" w:rsidR="00D511D5" w:rsidRPr="00453FBD" w:rsidRDefault="00EE4A1A" w:rsidP="003D1B8D">
      <w:pPr>
        <w:ind w:firstLine="720"/>
        <w:rPr>
          <w:sz w:val="26"/>
          <w:szCs w:val="26"/>
        </w:rPr>
      </w:pPr>
      <w:r>
        <w:rPr>
          <w:sz w:val="26"/>
          <w:szCs w:val="26"/>
        </w:rPr>
        <w:t xml:space="preserve">Vadovaujantis Lietuvos Respublikos vietos savivaldos įstatymo reikalavimais, auditų ataskaitos ir išvados skelbiamos savivaldybės interneto tinklalapyje </w:t>
      </w:r>
      <w:r w:rsidR="00D511D5">
        <w:rPr>
          <w:sz w:val="26"/>
          <w:szCs w:val="26"/>
        </w:rPr>
        <w:t xml:space="preserve"> </w:t>
      </w:r>
      <w:r>
        <w:rPr>
          <w:sz w:val="26"/>
          <w:szCs w:val="26"/>
        </w:rPr>
        <w:t>www.lazdijai.lt.</w:t>
      </w:r>
    </w:p>
    <w:p w14:paraId="6E4D24BE" w14:textId="77777777" w:rsidR="0040695E" w:rsidRDefault="007B7CF2" w:rsidP="007B7CF2">
      <w:pPr>
        <w:rPr>
          <w:sz w:val="26"/>
          <w:szCs w:val="26"/>
        </w:rPr>
      </w:pPr>
      <w:r>
        <w:rPr>
          <w:sz w:val="26"/>
          <w:szCs w:val="26"/>
        </w:rPr>
        <w:tab/>
        <w:t>.</w:t>
      </w:r>
    </w:p>
    <w:p w14:paraId="6E4D24BF" w14:textId="77777777" w:rsidR="007B7CF2" w:rsidRPr="00453FBD" w:rsidRDefault="007B7CF2" w:rsidP="007B7CF2">
      <w:pPr>
        <w:rPr>
          <w:sz w:val="26"/>
          <w:szCs w:val="26"/>
        </w:rPr>
      </w:pPr>
    </w:p>
    <w:p w14:paraId="6E4D24C0" w14:textId="77777777" w:rsidR="0040695E" w:rsidRPr="003D1B8D" w:rsidRDefault="003D1B8D" w:rsidP="003D1B8D">
      <w:pPr>
        <w:rPr>
          <w:b/>
          <w:i/>
          <w:sz w:val="26"/>
          <w:szCs w:val="26"/>
        </w:rPr>
      </w:pPr>
      <w:r>
        <w:rPr>
          <w:sz w:val="26"/>
          <w:szCs w:val="26"/>
        </w:rPr>
        <w:tab/>
      </w:r>
      <w:r w:rsidRPr="003D1B8D">
        <w:rPr>
          <w:b/>
          <w:i/>
          <w:sz w:val="26"/>
          <w:szCs w:val="26"/>
        </w:rPr>
        <w:t>Išvada dėl savivaldybės 2013 metų biudžeto vykdymo ataskaitų rinkinio</w:t>
      </w:r>
    </w:p>
    <w:p w14:paraId="6E4D24C1" w14:textId="77777777" w:rsidR="003D1B8D" w:rsidRPr="003D1B8D" w:rsidRDefault="003D1B8D" w:rsidP="003D1B8D">
      <w:pPr>
        <w:pStyle w:val="Pavadinimas"/>
        <w:spacing w:before="0"/>
        <w:jc w:val="left"/>
        <w:rPr>
          <w:bCs/>
          <w:i/>
          <w:sz w:val="28"/>
          <w:szCs w:val="28"/>
        </w:rPr>
      </w:pPr>
    </w:p>
    <w:p w14:paraId="6E4D24C2" w14:textId="77777777" w:rsidR="008625E9" w:rsidRPr="007B7CF2" w:rsidRDefault="003D1B8D" w:rsidP="007B7CF2">
      <w:pPr>
        <w:pStyle w:val="Antrat9"/>
        <w:rPr>
          <w:b w:val="0"/>
          <w:i w:val="0"/>
          <w:lang w:eastAsia="lt-LT"/>
        </w:rPr>
      </w:pPr>
      <w:r w:rsidRPr="007B7CF2">
        <w:rPr>
          <w:b w:val="0"/>
          <w:i w:val="0"/>
        </w:rPr>
        <w:t xml:space="preserve">Dėl savivaldybės 2013 metų biudžeto vykdymo ataskaitų rinkinio pareiškėme </w:t>
      </w:r>
      <w:r w:rsidR="001A70C5" w:rsidRPr="007B7CF2">
        <w:rPr>
          <w:b w:val="0"/>
          <w:i w:val="0"/>
        </w:rPr>
        <w:t xml:space="preserve"> </w:t>
      </w:r>
      <w:r w:rsidR="00590B22">
        <w:rPr>
          <w:b w:val="0"/>
          <w:i w:val="0"/>
        </w:rPr>
        <w:t>sąlyginę nuomonę</w:t>
      </w:r>
      <w:r w:rsidR="008625E9" w:rsidRPr="007B7CF2">
        <w:rPr>
          <w:b w:val="0"/>
          <w:i w:val="0"/>
        </w:rPr>
        <w:t xml:space="preserve"> todėl, kad </w:t>
      </w:r>
      <w:r w:rsidR="008625E9" w:rsidRPr="007B7CF2">
        <w:rPr>
          <w:b w:val="0"/>
          <w:i w:val="0"/>
          <w:lang w:eastAsia="lt-LT"/>
        </w:rPr>
        <w:t>Lazdijų rajono savivaldybės administracija 2</w:t>
      </w:r>
      <w:r w:rsidR="00590B22">
        <w:rPr>
          <w:b w:val="0"/>
          <w:i w:val="0"/>
          <w:lang w:eastAsia="lt-LT"/>
        </w:rPr>
        <w:t>013 m. iš kredito įstaigos paimdama</w:t>
      </w:r>
      <w:r w:rsidR="008625E9" w:rsidRPr="007B7CF2">
        <w:rPr>
          <w:b w:val="0"/>
          <w:i w:val="0"/>
          <w:lang w:eastAsia="lt-LT"/>
        </w:rPr>
        <w:t xml:space="preserve"> 8017,8 tūkst. Lt paskolą</w:t>
      </w:r>
      <w:r w:rsidR="008625E9" w:rsidRPr="007B7CF2">
        <w:rPr>
          <w:b w:val="0"/>
          <w:i w:val="0"/>
          <w:vertAlign w:val="superscript"/>
          <w:lang w:eastAsia="lt-LT"/>
        </w:rPr>
        <w:footnoteReference w:id="8"/>
      </w:r>
      <w:r w:rsidR="008625E9" w:rsidRPr="007B7CF2">
        <w:rPr>
          <w:b w:val="0"/>
          <w:i w:val="0"/>
          <w:lang w:eastAsia="lt-LT"/>
        </w:rPr>
        <w:t xml:space="preserve"> laikinam biudžeto pajamų trūkumui padengti</w:t>
      </w:r>
      <w:r w:rsidR="00590B22">
        <w:rPr>
          <w:b w:val="0"/>
          <w:i w:val="0"/>
          <w:lang w:eastAsia="lt-LT"/>
        </w:rPr>
        <w:t xml:space="preserve">, </w:t>
      </w:r>
      <w:r w:rsidR="008625E9" w:rsidRPr="007B7CF2">
        <w:rPr>
          <w:b w:val="0"/>
          <w:i w:val="0"/>
          <w:lang w:eastAsia="lt-LT"/>
        </w:rPr>
        <w:t>pažeidė 2013 m. valstybės biudžeto ir savivaldybių biudžetų finansinių rodiklių patvirtinimo įstatymą</w:t>
      </w:r>
      <w:r w:rsidR="008625E9" w:rsidRPr="007B7CF2">
        <w:rPr>
          <w:b w:val="0"/>
          <w:i w:val="0"/>
          <w:vertAlign w:val="superscript"/>
          <w:lang w:eastAsia="lt-LT"/>
        </w:rPr>
        <w:footnoteReference w:id="9"/>
      </w:r>
      <w:r w:rsidR="008625E9" w:rsidRPr="007B7CF2">
        <w:rPr>
          <w:b w:val="0"/>
          <w:i w:val="0"/>
          <w:lang w:eastAsia="lt-LT"/>
        </w:rPr>
        <w:t>, nes viršijo įstatymo 12 straipsnio 1 dalies 1 ir 2 punktuose</w:t>
      </w:r>
      <w:r w:rsidR="008625E9" w:rsidRPr="007B7CF2">
        <w:rPr>
          <w:b w:val="0"/>
          <w:i w:val="0"/>
          <w:vertAlign w:val="superscript"/>
          <w:lang w:eastAsia="lt-LT"/>
        </w:rPr>
        <w:footnoteReference w:id="10"/>
      </w:r>
      <w:r w:rsidR="004D22C6">
        <w:rPr>
          <w:b w:val="0"/>
          <w:i w:val="0"/>
          <w:lang w:eastAsia="lt-LT"/>
        </w:rPr>
        <w:t xml:space="preserve"> </w:t>
      </w:r>
      <w:r w:rsidR="008625E9" w:rsidRPr="007B7CF2">
        <w:rPr>
          <w:b w:val="0"/>
          <w:i w:val="0"/>
          <w:lang w:eastAsia="lt-LT"/>
        </w:rPr>
        <w:t xml:space="preserve">nustatytus savivaldybės skolos ir metinio savivaldybės grynojo skolinimosi limitus. </w:t>
      </w:r>
    </w:p>
    <w:p w14:paraId="6E4D24C3" w14:textId="77777777" w:rsidR="008625E9" w:rsidRPr="007B7CF2" w:rsidRDefault="008625E9" w:rsidP="007B7CF2">
      <w:pPr>
        <w:pStyle w:val="Antrat9"/>
        <w:rPr>
          <w:b w:val="0"/>
          <w:i w:val="0"/>
          <w:lang w:eastAsia="lt-LT"/>
        </w:rPr>
      </w:pPr>
      <w:r w:rsidRPr="007B7CF2">
        <w:rPr>
          <w:b w:val="0"/>
          <w:i w:val="0"/>
          <w:lang w:eastAsia="lt-LT"/>
        </w:rPr>
        <w:t xml:space="preserve">Ši paskola tais pačiais metais nebuvo grąžinta. Kredito grąžinimo terminas 2013-2014 metais buvo pratęstas sudarant </w:t>
      </w:r>
      <w:r w:rsidR="00590B22">
        <w:rPr>
          <w:b w:val="0"/>
          <w:i w:val="0"/>
          <w:lang w:eastAsia="lt-LT"/>
        </w:rPr>
        <w:t xml:space="preserve">tarp </w:t>
      </w:r>
      <w:r w:rsidRPr="007B7CF2">
        <w:rPr>
          <w:b w:val="0"/>
          <w:i w:val="0"/>
          <w:lang w:eastAsia="lt-LT"/>
        </w:rPr>
        <w:t>savivaldybės ir kredito įstaigos papildomus susitarimus</w:t>
      </w:r>
      <w:r w:rsidRPr="007B7CF2">
        <w:rPr>
          <w:b w:val="0"/>
          <w:i w:val="0"/>
          <w:vertAlign w:val="superscript"/>
          <w:lang w:eastAsia="lt-LT"/>
        </w:rPr>
        <w:footnoteReference w:id="11"/>
      </w:r>
      <w:r w:rsidRPr="007B7CF2">
        <w:rPr>
          <w:b w:val="0"/>
          <w:i w:val="0"/>
          <w:lang w:eastAsia="lt-LT"/>
        </w:rPr>
        <w:t xml:space="preserve">. Audito metu savivaldybės administracija 2014 m. vasario 3 d. grąžino 6814,9 tūkst. Lt ir 2014 m. birželio 10 d. grąžino 1202,9 tūkst. </w:t>
      </w:r>
      <w:r w:rsidR="00590B22">
        <w:rPr>
          <w:b w:val="0"/>
          <w:i w:val="0"/>
          <w:lang w:eastAsia="lt-LT"/>
        </w:rPr>
        <w:t>Lt, tai sudarė 8017,8 tūkst. Lt ir skolos dydis grįžo į skolinimosi limitų normą.</w:t>
      </w:r>
      <w:r w:rsidRPr="007B7CF2">
        <w:rPr>
          <w:b w:val="0"/>
          <w:i w:val="0"/>
          <w:lang w:eastAsia="lt-LT"/>
        </w:rPr>
        <w:t xml:space="preserve"> </w:t>
      </w:r>
    </w:p>
    <w:p w14:paraId="6E4D24C4" w14:textId="77777777" w:rsidR="00B74CA3" w:rsidRPr="007B7CF2" w:rsidRDefault="00B74CA3" w:rsidP="007B7CF2">
      <w:pPr>
        <w:pStyle w:val="Antrat9"/>
        <w:rPr>
          <w:b w:val="0"/>
          <w:i w:val="0"/>
          <w:lang w:eastAsia="lt-LT"/>
        </w:rPr>
      </w:pPr>
      <w:r w:rsidRPr="007B7CF2">
        <w:rPr>
          <w:b w:val="0"/>
          <w:i w:val="0"/>
          <w:lang w:eastAsia="lt-LT"/>
        </w:rPr>
        <w:t xml:space="preserve"> Atkreiptinas dėmesys, kad savivaldybės mokėtinos sumos per ataskaitinį laikotarpį padidėjo 11042,5 tūkst. Lt, arba 65,9</w:t>
      </w:r>
      <w:r w:rsidRPr="0062600B">
        <w:rPr>
          <w:b w:val="0"/>
          <w:i w:val="0"/>
          <w:lang w:eastAsia="lt-LT"/>
        </w:rPr>
        <w:t>%</w:t>
      </w:r>
      <w:r w:rsidRPr="007B7CF2">
        <w:rPr>
          <w:b w:val="0"/>
          <w:i w:val="0"/>
          <w:lang w:eastAsia="lt-LT"/>
        </w:rPr>
        <w:t xml:space="preserve">. </w:t>
      </w:r>
    </w:p>
    <w:p w14:paraId="6E4D24C5" w14:textId="77777777" w:rsidR="00C81318" w:rsidRPr="007B7CF2" w:rsidRDefault="00C81318" w:rsidP="008625E9">
      <w:pPr>
        <w:suppressAutoHyphens w:val="0"/>
        <w:spacing w:line="360" w:lineRule="auto"/>
        <w:ind w:firstLine="720"/>
        <w:rPr>
          <w:iCs/>
          <w:sz w:val="26"/>
          <w:szCs w:val="26"/>
          <w:lang w:eastAsia="lt-LT"/>
        </w:rPr>
      </w:pPr>
    </w:p>
    <w:p w14:paraId="6E4D24C6" w14:textId="77777777" w:rsidR="008625E9" w:rsidRPr="008474AD" w:rsidRDefault="008625E9" w:rsidP="00E84DD8">
      <w:pPr>
        <w:autoSpaceDE w:val="0"/>
        <w:autoSpaceDN w:val="0"/>
        <w:adjustRightInd w:val="0"/>
        <w:ind w:firstLine="720"/>
        <w:rPr>
          <w:b/>
          <w:bCs/>
          <w:i/>
          <w:sz w:val="28"/>
          <w:szCs w:val="28"/>
        </w:rPr>
      </w:pPr>
      <w:r w:rsidRPr="008474AD">
        <w:rPr>
          <w:b/>
          <w:i/>
          <w:iCs/>
          <w:sz w:val="26"/>
          <w:szCs w:val="26"/>
          <w:lang w:eastAsia="lt-LT"/>
        </w:rPr>
        <w:t>Išvada</w:t>
      </w:r>
      <w:r w:rsidR="00C81318" w:rsidRPr="008474AD">
        <w:rPr>
          <w:b/>
          <w:i/>
          <w:iCs/>
          <w:sz w:val="26"/>
          <w:szCs w:val="26"/>
          <w:lang w:eastAsia="lt-LT"/>
        </w:rPr>
        <w:t xml:space="preserve"> dėl savivaldybės 2013 metų konsoliduotų finansinių ataskaitų rinkinio</w:t>
      </w:r>
      <w:r w:rsidRPr="008474AD">
        <w:rPr>
          <w:b/>
          <w:bCs/>
          <w:i/>
          <w:sz w:val="28"/>
          <w:szCs w:val="28"/>
        </w:rPr>
        <w:t xml:space="preserve"> </w:t>
      </w:r>
    </w:p>
    <w:p w14:paraId="6E4D24C7" w14:textId="77777777" w:rsidR="00C81318" w:rsidRDefault="00C81318" w:rsidP="00C81318">
      <w:pPr>
        <w:autoSpaceDE w:val="0"/>
        <w:autoSpaceDN w:val="0"/>
        <w:adjustRightInd w:val="0"/>
        <w:rPr>
          <w:b/>
          <w:bCs/>
          <w:sz w:val="28"/>
          <w:szCs w:val="28"/>
        </w:rPr>
      </w:pPr>
    </w:p>
    <w:p w14:paraId="6E4D24C8" w14:textId="77777777" w:rsidR="00C81318" w:rsidRPr="00C81318" w:rsidRDefault="00C81318" w:rsidP="00C81318">
      <w:pPr>
        <w:autoSpaceDE w:val="0"/>
        <w:autoSpaceDN w:val="0"/>
        <w:adjustRightInd w:val="0"/>
        <w:rPr>
          <w:bCs/>
          <w:sz w:val="26"/>
          <w:szCs w:val="26"/>
        </w:rPr>
      </w:pPr>
      <w:r>
        <w:rPr>
          <w:b/>
          <w:bCs/>
          <w:sz w:val="28"/>
          <w:szCs w:val="28"/>
        </w:rPr>
        <w:tab/>
      </w:r>
      <w:r w:rsidRPr="00C81318">
        <w:rPr>
          <w:bCs/>
          <w:sz w:val="26"/>
          <w:szCs w:val="26"/>
        </w:rPr>
        <w:t>Dėl</w:t>
      </w:r>
      <w:r>
        <w:rPr>
          <w:bCs/>
          <w:sz w:val="26"/>
          <w:szCs w:val="26"/>
        </w:rPr>
        <w:t xml:space="preserve"> savivaldybės 2013 metų</w:t>
      </w:r>
      <w:r w:rsidRPr="00C81318">
        <w:rPr>
          <w:bCs/>
          <w:sz w:val="26"/>
          <w:szCs w:val="26"/>
        </w:rPr>
        <w:t xml:space="preserve"> </w:t>
      </w:r>
      <w:r>
        <w:rPr>
          <w:bCs/>
          <w:sz w:val="26"/>
          <w:szCs w:val="26"/>
        </w:rPr>
        <w:t xml:space="preserve">konsoliduotų finansinių ataskaitų rinkinio pareiškėme besąlyginę nuomonę, kadangi rajono savivaldybės 2013 metų konsoliduotųjų ataskaitų rinkinys parodo tikrą ir teisingą rajono savivaldybės 2013 m. gruodžio 31 d. finansinę būklę, 2013 metų veiklos rezultatus, pinigų srautus ir grynojo turto pokyčius pagal Lietuvos </w:t>
      </w:r>
      <w:r w:rsidR="004D22C6">
        <w:rPr>
          <w:bCs/>
          <w:sz w:val="26"/>
          <w:szCs w:val="26"/>
        </w:rPr>
        <w:t>R</w:t>
      </w:r>
      <w:r>
        <w:rPr>
          <w:bCs/>
          <w:sz w:val="26"/>
          <w:szCs w:val="26"/>
        </w:rPr>
        <w:t xml:space="preserve">espublikos viešojo sektoriaus apskaitos ir finansinės atskaitomybės standartus, konsoliduotųjų ataskaitų rinkinys visais reikšmingais atžvilgiais parengtas ir pateiktas pagal Lietuvos Respublikos teisės aktus, reglamentuojančius šių ataskaitų sudarymą.  </w:t>
      </w:r>
    </w:p>
    <w:p w14:paraId="6E4D24C9" w14:textId="77777777" w:rsidR="00C81318" w:rsidRPr="00C81318" w:rsidRDefault="00C81318" w:rsidP="00C81318">
      <w:pPr>
        <w:tabs>
          <w:tab w:val="left" w:pos="0"/>
          <w:tab w:val="left" w:pos="993"/>
        </w:tabs>
        <w:autoSpaceDE w:val="0"/>
        <w:autoSpaceDN w:val="0"/>
        <w:adjustRightInd w:val="0"/>
        <w:spacing w:line="360" w:lineRule="auto"/>
        <w:ind w:left="720"/>
        <w:rPr>
          <w:i/>
          <w:color w:val="000000"/>
          <w:sz w:val="26"/>
          <w:szCs w:val="26"/>
          <w:lang w:eastAsia="lt-LT"/>
        </w:rPr>
      </w:pPr>
    </w:p>
    <w:p w14:paraId="6E4D24CA" w14:textId="77777777" w:rsidR="00E84DD8" w:rsidRDefault="00C81318" w:rsidP="00E84DD8">
      <w:pPr>
        <w:ind w:firstLine="720"/>
        <w:rPr>
          <w:b/>
          <w:i/>
          <w:sz w:val="26"/>
          <w:szCs w:val="26"/>
        </w:rPr>
      </w:pPr>
      <w:r w:rsidRPr="00C81318">
        <w:rPr>
          <w:b/>
          <w:i/>
          <w:sz w:val="26"/>
          <w:szCs w:val="26"/>
        </w:rPr>
        <w:t>Išvada</w:t>
      </w:r>
      <w:r w:rsidR="0040695E" w:rsidRPr="00C81318">
        <w:rPr>
          <w:b/>
          <w:i/>
          <w:sz w:val="26"/>
          <w:szCs w:val="26"/>
        </w:rPr>
        <w:tab/>
      </w:r>
      <w:r>
        <w:rPr>
          <w:b/>
          <w:i/>
          <w:sz w:val="26"/>
          <w:szCs w:val="26"/>
        </w:rPr>
        <w:t xml:space="preserve"> dėl savivaldybei nuosavybės teise priklausančio turto ir savivaldybės patikėjimo teise valdomo valstybės turto 2013 metų ataskait</w:t>
      </w:r>
      <w:r w:rsidR="00E84DD8">
        <w:rPr>
          <w:b/>
          <w:i/>
          <w:sz w:val="26"/>
          <w:szCs w:val="26"/>
        </w:rPr>
        <w:t>os</w:t>
      </w:r>
    </w:p>
    <w:p w14:paraId="6E4D24CB" w14:textId="77777777" w:rsidR="00E84DD8" w:rsidRDefault="00E84DD8" w:rsidP="0085056C">
      <w:pPr>
        <w:rPr>
          <w:b/>
          <w:i/>
          <w:sz w:val="26"/>
          <w:szCs w:val="26"/>
        </w:rPr>
      </w:pPr>
    </w:p>
    <w:p w14:paraId="6E4D24CC" w14:textId="77777777" w:rsidR="00E84DD8" w:rsidRDefault="00E84DD8" w:rsidP="0085056C">
      <w:pPr>
        <w:rPr>
          <w:sz w:val="26"/>
          <w:szCs w:val="26"/>
        </w:rPr>
      </w:pPr>
      <w:r>
        <w:rPr>
          <w:sz w:val="26"/>
          <w:szCs w:val="26"/>
        </w:rPr>
        <w:tab/>
        <w:t xml:space="preserve"> Dėl savivaldybei nuosavybės teise priklausančio ir patikėjimo teise valdomo valstybės turto ataskaitos pareiškėme besąlyginę nuomonę. 2013 metų turto ataskaita, išskyrus audito metu nustatytas nereikšmingas klaidas, visais reikšmingais atžvilgiais parengta pagal Lietuvos Respublikos valstybės ir savivaldybės turto valdymo, naudojimo ir disponavimo juo įstatymo ir teisės aktų, reglamentuojančių šios ataskaitos sudarymą, reikalavimus. </w:t>
      </w:r>
    </w:p>
    <w:p w14:paraId="6E4D24CD" w14:textId="77777777" w:rsidR="007B7CF2" w:rsidRDefault="007B7CF2" w:rsidP="0085056C">
      <w:pPr>
        <w:rPr>
          <w:sz w:val="26"/>
          <w:szCs w:val="26"/>
        </w:rPr>
      </w:pPr>
      <w:r>
        <w:rPr>
          <w:sz w:val="26"/>
          <w:szCs w:val="26"/>
        </w:rPr>
        <w:lastRenderedPageBreak/>
        <w:tab/>
      </w:r>
    </w:p>
    <w:p w14:paraId="6E4D24CE" w14:textId="77777777" w:rsidR="00E84DD8" w:rsidRPr="00E84DD8" w:rsidRDefault="00E84DD8" w:rsidP="0085056C">
      <w:pPr>
        <w:rPr>
          <w:b/>
          <w:i/>
          <w:sz w:val="26"/>
          <w:szCs w:val="26"/>
        </w:rPr>
      </w:pPr>
      <w:r>
        <w:rPr>
          <w:sz w:val="26"/>
          <w:szCs w:val="26"/>
        </w:rPr>
        <w:tab/>
      </w:r>
      <w:r w:rsidRPr="00E84DD8">
        <w:rPr>
          <w:b/>
          <w:i/>
          <w:sz w:val="26"/>
          <w:szCs w:val="26"/>
        </w:rPr>
        <w:t>Išvada dėl viešosios įstaigos Lazdijų švietimo centro 2013 metų finansinės atskaitomybės ataskaitų</w:t>
      </w:r>
    </w:p>
    <w:p w14:paraId="6E4D24CF" w14:textId="77777777" w:rsidR="0085056C" w:rsidRPr="00E84DD8" w:rsidRDefault="00E84DD8" w:rsidP="0085056C">
      <w:pPr>
        <w:rPr>
          <w:b/>
          <w:i/>
          <w:color w:val="000000"/>
          <w:sz w:val="26"/>
          <w:szCs w:val="26"/>
        </w:rPr>
      </w:pPr>
      <w:r w:rsidRPr="00E84DD8">
        <w:rPr>
          <w:b/>
          <w:i/>
          <w:sz w:val="26"/>
          <w:szCs w:val="26"/>
        </w:rPr>
        <w:t xml:space="preserve"> </w:t>
      </w:r>
      <w:r w:rsidR="0040695E" w:rsidRPr="00E84DD8">
        <w:rPr>
          <w:b/>
          <w:i/>
          <w:sz w:val="26"/>
          <w:szCs w:val="26"/>
        </w:rPr>
        <w:tab/>
      </w:r>
      <w:r w:rsidR="0040695E" w:rsidRPr="00E84DD8">
        <w:rPr>
          <w:b/>
          <w:i/>
          <w:sz w:val="26"/>
          <w:szCs w:val="26"/>
        </w:rPr>
        <w:tab/>
      </w:r>
    </w:p>
    <w:p w14:paraId="6E4D24D0" w14:textId="77777777" w:rsidR="0085056C" w:rsidRPr="007B7CF2" w:rsidRDefault="007B7CF2">
      <w:pPr>
        <w:rPr>
          <w:color w:val="000000"/>
          <w:sz w:val="26"/>
          <w:szCs w:val="26"/>
        </w:rPr>
      </w:pPr>
      <w:r>
        <w:rPr>
          <w:color w:val="000000"/>
          <w:sz w:val="26"/>
          <w:szCs w:val="26"/>
        </w:rPr>
        <w:tab/>
        <w:t xml:space="preserve">Dėl viešosios įstaigos Lazdijų švietimo centro 2013 metų finansinės atskaitomybės pareikėme besąlyginę nuomonę. Viešosios įstaigos Lazdijų švietimo centro finansinės ataskaitos, išskyrus audito metu nustatytus pastebėjimus, kurie įtakos metinės finansinės atskaitomybės ataskaitoms neturėjo, visais reikšmingais atžvilgiais parodo </w:t>
      </w:r>
      <w:r w:rsidR="00590B22">
        <w:rPr>
          <w:color w:val="000000"/>
          <w:sz w:val="26"/>
          <w:szCs w:val="26"/>
        </w:rPr>
        <w:t xml:space="preserve">teisingą </w:t>
      </w:r>
      <w:r>
        <w:rPr>
          <w:color w:val="000000"/>
          <w:sz w:val="26"/>
          <w:szCs w:val="26"/>
        </w:rPr>
        <w:t xml:space="preserve">2013 m. gruodžio 31 d. finansinę būklę ir 2013 metų veiklos rezultatus pagal Lietuvos Respublikos galiojančius ir viešosioms įstaigoms </w:t>
      </w:r>
      <w:r w:rsidR="00F53549">
        <w:rPr>
          <w:color w:val="000000"/>
          <w:sz w:val="26"/>
          <w:szCs w:val="26"/>
        </w:rPr>
        <w:t>finansinės atskaitomybės parengimą reglamentuojančius teisės aktus.</w:t>
      </w:r>
    </w:p>
    <w:p w14:paraId="6E4D24D1" w14:textId="77777777" w:rsidR="0085056C" w:rsidRPr="008625E9" w:rsidRDefault="0085056C">
      <w:pPr>
        <w:rPr>
          <w:color w:val="000000"/>
          <w:sz w:val="26"/>
          <w:szCs w:val="26"/>
        </w:rPr>
      </w:pPr>
    </w:p>
    <w:p w14:paraId="6E4D24D2" w14:textId="77777777" w:rsidR="0085056C" w:rsidRPr="008625E9" w:rsidRDefault="0085056C">
      <w:pPr>
        <w:rPr>
          <w:color w:val="000000"/>
          <w:sz w:val="26"/>
          <w:szCs w:val="26"/>
        </w:rPr>
      </w:pPr>
    </w:p>
    <w:p w14:paraId="6E4D24D3" w14:textId="77777777" w:rsidR="0085056C" w:rsidRDefault="00F53549">
      <w:pPr>
        <w:rPr>
          <w:b/>
          <w:i/>
          <w:color w:val="000000"/>
          <w:sz w:val="26"/>
          <w:szCs w:val="26"/>
        </w:rPr>
      </w:pPr>
      <w:r>
        <w:rPr>
          <w:b/>
          <w:i/>
          <w:color w:val="000000"/>
          <w:sz w:val="26"/>
          <w:szCs w:val="26"/>
        </w:rPr>
        <w:t>Išvados dėl paskolų, dėl garantijų suteikimo už imamas paskolas</w:t>
      </w:r>
    </w:p>
    <w:p w14:paraId="6E4D24D4" w14:textId="77777777" w:rsidR="00F53549" w:rsidRDefault="00F53549">
      <w:pPr>
        <w:rPr>
          <w:b/>
          <w:i/>
          <w:color w:val="000000"/>
          <w:sz w:val="26"/>
          <w:szCs w:val="26"/>
        </w:rPr>
      </w:pPr>
    </w:p>
    <w:p w14:paraId="6E4D24D5" w14:textId="77777777" w:rsidR="00F53549" w:rsidRDefault="00F53549">
      <w:pPr>
        <w:rPr>
          <w:color w:val="000000"/>
          <w:sz w:val="26"/>
          <w:szCs w:val="26"/>
        </w:rPr>
      </w:pPr>
      <w:r>
        <w:rPr>
          <w:color w:val="000000"/>
          <w:sz w:val="26"/>
          <w:szCs w:val="26"/>
        </w:rPr>
        <w:tab/>
        <w:t xml:space="preserve">Vienas iš </w:t>
      </w:r>
      <w:r w:rsidR="0042571A">
        <w:rPr>
          <w:color w:val="000000"/>
          <w:sz w:val="26"/>
          <w:szCs w:val="26"/>
        </w:rPr>
        <w:t>pagrindinių Kontrolės ir audito tarnybos uždavinių yra rengti ir teigti savivaldybės tarybai priimti reikalingas išvadas</w:t>
      </w:r>
      <w:r w:rsidR="007838B7">
        <w:rPr>
          <w:color w:val="000000"/>
          <w:sz w:val="26"/>
          <w:szCs w:val="26"/>
        </w:rPr>
        <w:t xml:space="preserve"> dėl savivaldybės naudojimosi bankų kreditais, paskolų ėmimo ir teikimo, garantijų ir laidavimo už savivaldybių kontroliuojamų įmonių imamas paskolas. </w:t>
      </w:r>
    </w:p>
    <w:p w14:paraId="6E4D24D6" w14:textId="77777777" w:rsidR="007838B7" w:rsidRPr="000B66B7" w:rsidRDefault="00D8632A" w:rsidP="000B66B7">
      <w:pPr>
        <w:numPr>
          <w:ilvl w:val="0"/>
          <w:numId w:val="19"/>
        </w:numPr>
        <w:rPr>
          <w:color w:val="000000"/>
          <w:sz w:val="26"/>
          <w:szCs w:val="26"/>
        </w:rPr>
      </w:pPr>
      <w:r w:rsidRPr="000B66B7">
        <w:rPr>
          <w:color w:val="000000"/>
          <w:sz w:val="26"/>
          <w:szCs w:val="26"/>
        </w:rPr>
        <w:t>met</w:t>
      </w:r>
      <w:r w:rsidR="007838B7" w:rsidRPr="000B66B7">
        <w:rPr>
          <w:color w:val="000000"/>
          <w:sz w:val="26"/>
          <w:szCs w:val="26"/>
        </w:rPr>
        <w:t xml:space="preserve">ais buvo parengtos ir pateiktos rajono savivaldybės tarybai šios išvados: </w:t>
      </w:r>
    </w:p>
    <w:p w14:paraId="6E4D24D7" w14:textId="77777777" w:rsidR="004B5145" w:rsidRDefault="007838B7" w:rsidP="007838B7">
      <w:pPr>
        <w:ind w:firstLine="720"/>
        <w:rPr>
          <w:color w:val="000000"/>
          <w:sz w:val="26"/>
          <w:szCs w:val="26"/>
        </w:rPr>
      </w:pPr>
      <w:r>
        <w:rPr>
          <w:color w:val="000000"/>
          <w:sz w:val="26"/>
          <w:szCs w:val="26"/>
        </w:rPr>
        <w:t xml:space="preserve">- </w:t>
      </w:r>
      <w:r w:rsidR="0007378E">
        <w:rPr>
          <w:color w:val="000000"/>
          <w:sz w:val="26"/>
          <w:szCs w:val="26"/>
        </w:rPr>
        <w:t>i</w:t>
      </w:r>
      <w:r>
        <w:rPr>
          <w:color w:val="000000"/>
          <w:sz w:val="26"/>
          <w:szCs w:val="26"/>
        </w:rPr>
        <w:t xml:space="preserve">švada dėl Lazdijų hipodromo ir naudojimo koncesijos suteikimo konkurso sąlygų projekto vertinimo. Lazdijų rajono savivaldybės administracija yra atsakinga už šiuo projektu prisiimtų įsipareigojimų bei koncesininkui suteiktų teisių ar įgaliojimų atlikimą viešiesiems interesams, o mes atsakingi už savo nuomonės pareiškimą. Įvertinę Lazdijų hipodromo valdymo ir </w:t>
      </w:r>
      <w:r w:rsidR="006C1F6E">
        <w:rPr>
          <w:color w:val="000000"/>
          <w:sz w:val="26"/>
          <w:szCs w:val="26"/>
        </w:rPr>
        <w:t xml:space="preserve">naudojimo koncesijos suteikimo konkurso sąlygų projektą, </w:t>
      </w:r>
      <w:r w:rsidR="00D8632A">
        <w:rPr>
          <w:color w:val="000000"/>
          <w:sz w:val="26"/>
          <w:szCs w:val="26"/>
        </w:rPr>
        <w:t>teigėme</w:t>
      </w:r>
      <w:r w:rsidR="006C1F6E">
        <w:rPr>
          <w:color w:val="000000"/>
          <w:sz w:val="26"/>
          <w:szCs w:val="26"/>
        </w:rPr>
        <w:t>, kad jis parengtas vadovaujantis Lietuvos Respublikos koncesijų įstatymu</w:t>
      </w:r>
      <w:r w:rsidR="006C1F6E">
        <w:rPr>
          <w:rStyle w:val="Puslapioinaosnuoroda"/>
          <w:color w:val="000000"/>
          <w:sz w:val="26"/>
          <w:szCs w:val="26"/>
        </w:rPr>
        <w:footnoteReference w:id="12"/>
      </w:r>
      <w:r w:rsidR="006C1F6E">
        <w:rPr>
          <w:color w:val="000000"/>
          <w:sz w:val="26"/>
          <w:szCs w:val="26"/>
        </w:rPr>
        <w:t xml:space="preserve"> bei Lietuvos Respublikos Vyriausybės nutarimu</w:t>
      </w:r>
      <w:r w:rsidR="006C1F6E">
        <w:rPr>
          <w:rStyle w:val="Puslapioinaosnuoroda"/>
          <w:color w:val="000000"/>
          <w:sz w:val="26"/>
          <w:szCs w:val="26"/>
        </w:rPr>
        <w:footnoteReference w:id="13"/>
      </w:r>
      <w:r w:rsidR="00D8632A">
        <w:rPr>
          <w:color w:val="000000"/>
          <w:sz w:val="26"/>
          <w:szCs w:val="26"/>
        </w:rPr>
        <w:t xml:space="preserve">patvirtintomis Viešojo ir privataus sektoriaus partnerystės projektų rengimo ir įgyvendinimo taisyklėmis ir </w:t>
      </w:r>
      <w:r w:rsidR="006352FD">
        <w:rPr>
          <w:color w:val="000000"/>
          <w:sz w:val="26"/>
          <w:szCs w:val="26"/>
        </w:rPr>
        <w:t>R</w:t>
      </w:r>
      <w:r w:rsidR="00D8632A">
        <w:rPr>
          <w:color w:val="000000"/>
          <w:sz w:val="26"/>
          <w:szCs w:val="26"/>
        </w:rPr>
        <w:t xml:space="preserve">izikos paskirstymo tarp viešojo ir privataus sektorių partnerystės projekto šalių tvarkos aprašu. </w:t>
      </w:r>
      <w:r w:rsidR="004B5145">
        <w:rPr>
          <w:color w:val="000000"/>
          <w:sz w:val="26"/>
          <w:szCs w:val="26"/>
        </w:rPr>
        <w:t>Vertindami</w:t>
      </w:r>
      <w:r w:rsidR="00D8632A">
        <w:rPr>
          <w:color w:val="000000"/>
          <w:sz w:val="26"/>
          <w:szCs w:val="26"/>
        </w:rPr>
        <w:t xml:space="preserve"> Lazdijų rajono savivaldybės administracijos pateiktą Lazdijų </w:t>
      </w:r>
      <w:r w:rsidR="004B5145">
        <w:rPr>
          <w:color w:val="000000"/>
          <w:sz w:val="26"/>
          <w:szCs w:val="26"/>
        </w:rPr>
        <w:t>h</w:t>
      </w:r>
      <w:r w:rsidR="00D8632A">
        <w:rPr>
          <w:color w:val="000000"/>
          <w:sz w:val="26"/>
          <w:szCs w:val="26"/>
        </w:rPr>
        <w:t>ipodromo valdymo ir naudojimo koncesijos suteikimo konkurso sąlygų projektą</w:t>
      </w:r>
      <w:r w:rsidR="004B5145">
        <w:rPr>
          <w:color w:val="000000"/>
          <w:sz w:val="26"/>
          <w:szCs w:val="26"/>
        </w:rPr>
        <w:t>, reikšmingų neatitikimų Lietuvos Respublikos teisės aktuose nustatytiems reikalavimams nenustatėme.</w:t>
      </w:r>
    </w:p>
    <w:p w14:paraId="6E4D24D8" w14:textId="77777777" w:rsidR="00694988" w:rsidRDefault="0007378E" w:rsidP="007838B7">
      <w:pPr>
        <w:ind w:firstLine="720"/>
        <w:rPr>
          <w:color w:val="000000"/>
          <w:sz w:val="26"/>
          <w:szCs w:val="26"/>
        </w:rPr>
      </w:pPr>
      <w:r>
        <w:rPr>
          <w:color w:val="000000"/>
          <w:sz w:val="26"/>
          <w:szCs w:val="26"/>
        </w:rPr>
        <w:t>- išvada dėl ilgalaikės paskolos iki 3405,0 tūkst. Lt ėmimo savivaldybės investiciniams projektams, finansuojamiems iš Europos Sąjungos ir kitos tarptautinės finansinės paramos, kuriems yra pritarusi Lazdijų rajono savivaldybės taryba.</w:t>
      </w:r>
      <w:r w:rsidR="004F1336">
        <w:rPr>
          <w:color w:val="000000"/>
          <w:sz w:val="26"/>
          <w:szCs w:val="26"/>
        </w:rPr>
        <w:t xml:space="preserve"> </w:t>
      </w:r>
      <w:r w:rsidR="009C5A2D">
        <w:rPr>
          <w:color w:val="000000"/>
          <w:sz w:val="26"/>
          <w:szCs w:val="26"/>
        </w:rPr>
        <w:t>Lietuvos Respublikos 2014 metų valstybės biudžeto ir savivaldybių biudžetų finansinių rodiklių patvirtinimo įstatymo</w:t>
      </w:r>
      <w:r w:rsidR="004F1336">
        <w:rPr>
          <w:color w:val="000000"/>
          <w:sz w:val="26"/>
          <w:szCs w:val="26"/>
        </w:rPr>
        <w:t xml:space="preserve"> </w:t>
      </w:r>
      <w:r w:rsidR="009C5A2D">
        <w:rPr>
          <w:color w:val="000000"/>
          <w:sz w:val="26"/>
          <w:szCs w:val="26"/>
        </w:rPr>
        <w:t>12 straipsnio 1 dalies 1 punkte nustatyta, kad savivaldybės skola negali viršyti 70 proc. 2014 m. savivaldybės prognozuojamos biudžeto pajamų ir patvirtintos bendrosios dotacijos kompensacijos sumos</w:t>
      </w:r>
      <w:r w:rsidR="000B66B7">
        <w:rPr>
          <w:color w:val="000000"/>
          <w:sz w:val="26"/>
          <w:szCs w:val="26"/>
        </w:rPr>
        <w:t>,</w:t>
      </w:r>
      <w:r w:rsidR="004638C4">
        <w:rPr>
          <w:color w:val="000000"/>
          <w:sz w:val="26"/>
          <w:szCs w:val="26"/>
        </w:rPr>
        <w:t xml:space="preserve"> t. y. 20971,3 tūkst. Lt. </w:t>
      </w:r>
      <w:r w:rsidR="004F1336">
        <w:rPr>
          <w:color w:val="000000"/>
          <w:sz w:val="26"/>
          <w:szCs w:val="26"/>
        </w:rPr>
        <w:t>Skola neviršija nustatytos procento.</w:t>
      </w:r>
    </w:p>
    <w:p w14:paraId="6E4D24D9" w14:textId="77777777" w:rsidR="0007378E" w:rsidRDefault="004638C4" w:rsidP="007838B7">
      <w:pPr>
        <w:ind w:firstLine="720"/>
        <w:rPr>
          <w:color w:val="000000"/>
          <w:sz w:val="26"/>
          <w:szCs w:val="26"/>
        </w:rPr>
      </w:pPr>
      <w:r>
        <w:rPr>
          <w:color w:val="000000"/>
          <w:sz w:val="26"/>
          <w:szCs w:val="26"/>
        </w:rPr>
        <w:t xml:space="preserve">-išvada dėl trumpalaikės iki 2300,0 tūkst. Lt ėmimo laikinam trūkumui padengti – projektams „Ekoturizmo vystymas Lietuvos-Lenkijos pasienio regione“ ir „Lazdijų miesto kompleksinė infrastruktūros plėtra, II etapas“ finansuoti. </w:t>
      </w:r>
    </w:p>
    <w:p w14:paraId="6E4D24DA" w14:textId="77777777" w:rsidR="00B25AF5" w:rsidRDefault="00694988" w:rsidP="007838B7">
      <w:pPr>
        <w:ind w:firstLine="720"/>
        <w:rPr>
          <w:color w:val="000000"/>
          <w:sz w:val="26"/>
          <w:szCs w:val="26"/>
        </w:rPr>
      </w:pPr>
      <w:r>
        <w:rPr>
          <w:color w:val="000000"/>
          <w:sz w:val="26"/>
          <w:szCs w:val="26"/>
        </w:rPr>
        <w:t xml:space="preserve">-išvada dėl ilgalaikės paskolos iki 492354 Eur ėmimo investiciniams projektams, finansuojamiems iš Europos Sąjungos  ir kitos tarptautinės finansinės paramos, kuriems yra </w:t>
      </w:r>
      <w:r>
        <w:rPr>
          <w:color w:val="000000"/>
          <w:sz w:val="26"/>
          <w:szCs w:val="26"/>
        </w:rPr>
        <w:lastRenderedPageBreak/>
        <w:t xml:space="preserve">pritarusi Lazdijų rajono savivaldybės taryba, finansuoti:  Ekoturizmo vystymas Lietuvos-Lenkijos pasienio regione“ ir „Lazdijų miesto kompleksinė infrastruktūros plėtra, II etapas“ finansuoti. Išvada parengta 2014 m. gruodžio 29 d., kadangi savivaldybės skolinimosi limitas 2015 metais nebus viršyti. Vadovaujantis Lietuvos Respublikos 2015 metų valstybės biudžeto ir savivaldybių biudžetų finansinių rodiklių patvirtinimo įstatymo 11 straipsniu savivaldybės skola negali viršyti 70 proc. prognozuojamų savivaldybės pajamų ir valstybės biudžeto bendrosios dotacijos kompensacijų sumos, t. y. 6311935 Eur  arba 21793849,17 Lt (2015 m. sausio 1 d. savivaldybės skolinių įsipareigojimų suma numatoma 17979790,24 Lt) Metinio savivaldybės grynojo skolinimosi suma negali viršyti 1352557,50 Eur. </w:t>
      </w:r>
    </w:p>
    <w:p w14:paraId="6E4D24DB" w14:textId="77777777" w:rsidR="00694988" w:rsidRDefault="00B25AF5" w:rsidP="007838B7">
      <w:pPr>
        <w:ind w:firstLine="720"/>
        <w:rPr>
          <w:color w:val="000000"/>
          <w:sz w:val="26"/>
          <w:szCs w:val="26"/>
        </w:rPr>
      </w:pPr>
      <w:r>
        <w:rPr>
          <w:color w:val="000000"/>
          <w:sz w:val="26"/>
          <w:szCs w:val="26"/>
        </w:rPr>
        <w:t>-išvada dėl garantijos suteikimo iki 964,0 tūkst. Lt už UAB „Lazdijų vanduo“ imamai paskolai projekto „</w:t>
      </w:r>
      <w:r w:rsidR="00351851">
        <w:rPr>
          <w:color w:val="000000"/>
          <w:sz w:val="26"/>
          <w:szCs w:val="26"/>
        </w:rPr>
        <w:t>V</w:t>
      </w:r>
      <w:r>
        <w:rPr>
          <w:color w:val="000000"/>
          <w:sz w:val="26"/>
          <w:szCs w:val="26"/>
        </w:rPr>
        <w:t>andens teikimo ir nuotekų tvarkymo infrastruktūros plėtra Lazdijų mieste ir rajone (Šeštokuose ir Veisiejuose)</w:t>
      </w:r>
      <w:r w:rsidR="00351851">
        <w:rPr>
          <w:color w:val="000000"/>
          <w:sz w:val="26"/>
          <w:szCs w:val="26"/>
        </w:rPr>
        <w:t>“</w:t>
      </w:r>
      <w:r>
        <w:rPr>
          <w:color w:val="000000"/>
          <w:sz w:val="26"/>
          <w:szCs w:val="26"/>
        </w:rPr>
        <w:t xml:space="preserve"> įgyvendinimui.</w:t>
      </w:r>
      <w:r w:rsidR="00694988">
        <w:rPr>
          <w:color w:val="000000"/>
          <w:sz w:val="26"/>
          <w:szCs w:val="26"/>
        </w:rPr>
        <w:t xml:space="preserve"> </w:t>
      </w:r>
    </w:p>
    <w:p w14:paraId="6E4D24DC" w14:textId="77777777" w:rsidR="00B25AF5" w:rsidRDefault="003F477F" w:rsidP="007838B7">
      <w:pPr>
        <w:ind w:firstLine="720"/>
        <w:rPr>
          <w:color w:val="000000"/>
          <w:sz w:val="26"/>
          <w:szCs w:val="26"/>
        </w:rPr>
      </w:pPr>
      <w:r>
        <w:rPr>
          <w:color w:val="000000"/>
          <w:sz w:val="26"/>
          <w:szCs w:val="26"/>
        </w:rPr>
        <w:t>Išvados dėl paskolų ėmimo ir garantijų suteikimo buvo pateiktos vadovaujantis Lietuvos Respublikos 2014 metų valstybės biudžeto ir savivaldybių biudžetų finansinių rodiklių patvirtinimo įstatymu</w:t>
      </w:r>
      <w:r>
        <w:rPr>
          <w:rStyle w:val="Puslapioinaosnuoroda"/>
          <w:color w:val="000000"/>
          <w:sz w:val="26"/>
          <w:szCs w:val="26"/>
        </w:rPr>
        <w:footnoteReference w:id="14"/>
      </w:r>
      <w:r>
        <w:rPr>
          <w:color w:val="000000"/>
          <w:sz w:val="26"/>
          <w:szCs w:val="26"/>
        </w:rPr>
        <w:t>, Vyriausybės patvirtintomis savivaldybių skolinimosi taisyklėmis</w:t>
      </w:r>
      <w:r>
        <w:rPr>
          <w:rStyle w:val="Puslapioinaosnuoroda"/>
          <w:color w:val="000000"/>
          <w:sz w:val="26"/>
          <w:szCs w:val="26"/>
        </w:rPr>
        <w:footnoteReference w:id="15"/>
      </w:r>
      <w:r w:rsidR="00351851">
        <w:rPr>
          <w:color w:val="000000"/>
          <w:sz w:val="26"/>
          <w:szCs w:val="26"/>
        </w:rPr>
        <w:t>.</w:t>
      </w:r>
    </w:p>
    <w:p w14:paraId="6E4D24DD" w14:textId="77777777" w:rsidR="00351851" w:rsidRPr="008625E9" w:rsidRDefault="00B25AF5" w:rsidP="00351851">
      <w:pPr>
        <w:ind w:firstLine="720"/>
        <w:rPr>
          <w:color w:val="000000"/>
          <w:sz w:val="26"/>
          <w:szCs w:val="26"/>
        </w:rPr>
      </w:pPr>
      <w:r>
        <w:rPr>
          <w:color w:val="000000"/>
          <w:sz w:val="26"/>
          <w:szCs w:val="26"/>
        </w:rPr>
        <w:t xml:space="preserve">Paėmus paskolas, savivaldybei nustatyti skolos limitai neviršyti, paskolos </w:t>
      </w:r>
      <w:r w:rsidR="000B66B7">
        <w:rPr>
          <w:color w:val="000000"/>
          <w:sz w:val="26"/>
          <w:szCs w:val="26"/>
        </w:rPr>
        <w:t>planuotos naudoti pagal paskirtį.</w:t>
      </w:r>
    </w:p>
    <w:p w14:paraId="6E4D24DE" w14:textId="77777777" w:rsidR="0085056C" w:rsidRPr="008625E9" w:rsidRDefault="00914B5F" w:rsidP="00351851">
      <w:pPr>
        <w:ind w:firstLine="720"/>
        <w:rPr>
          <w:color w:val="000000"/>
          <w:sz w:val="26"/>
          <w:szCs w:val="26"/>
        </w:rPr>
      </w:pPr>
      <w:r>
        <w:rPr>
          <w:sz w:val="26"/>
          <w:szCs w:val="26"/>
        </w:rPr>
        <w:t xml:space="preserve">2014 m. audituojamiems subjektams pateiktos rekomendacijos dėl audito metu nustatytų neatitikimų, įgyvendintos. Mūsų tikslas – išaiškinti ir parodyti klaidas bei pasitaikančius pažeidimus, o subjektų tikslas juos ištaisyti ir užtikrinti, kad panašios klaidos nesikartotų. </w:t>
      </w:r>
    </w:p>
    <w:p w14:paraId="6E4D24DF" w14:textId="77777777" w:rsidR="0085056C" w:rsidRPr="008625E9" w:rsidRDefault="0085056C">
      <w:pPr>
        <w:rPr>
          <w:color w:val="000000"/>
          <w:sz w:val="26"/>
          <w:szCs w:val="26"/>
        </w:rPr>
      </w:pPr>
    </w:p>
    <w:p w14:paraId="6E4D24E0" w14:textId="77777777" w:rsidR="0085056C" w:rsidRPr="00D16E75" w:rsidRDefault="00D16E75" w:rsidP="00D16E75">
      <w:pPr>
        <w:numPr>
          <w:ilvl w:val="0"/>
          <w:numId w:val="17"/>
        </w:numPr>
        <w:rPr>
          <w:b/>
          <w:color w:val="000000"/>
          <w:sz w:val="26"/>
          <w:szCs w:val="26"/>
        </w:rPr>
      </w:pPr>
      <w:r w:rsidRPr="00D16E75">
        <w:rPr>
          <w:b/>
          <w:color w:val="000000"/>
          <w:sz w:val="26"/>
          <w:szCs w:val="26"/>
        </w:rPr>
        <w:t>AUDITO KOKYBĖS UŽTIKRINIMAS</w:t>
      </w:r>
    </w:p>
    <w:p w14:paraId="6E4D24E1" w14:textId="77777777" w:rsidR="0085056C" w:rsidRPr="008625E9" w:rsidRDefault="0085056C">
      <w:pPr>
        <w:rPr>
          <w:color w:val="000000"/>
          <w:sz w:val="26"/>
          <w:szCs w:val="26"/>
        </w:rPr>
      </w:pPr>
    </w:p>
    <w:p w14:paraId="6E4D24E2" w14:textId="77777777" w:rsidR="00395999" w:rsidRDefault="009F6304" w:rsidP="009F6304">
      <w:pPr>
        <w:ind w:firstLine="360"/>
        <w:rPr>
          <w:color w:val="000000"/>
          <w:sz w:val="26"/>
          <w:szCs w:val="26"/>
        </w:rPr>
      </w:pPr>
      <w:r>
        <w:rPr>
          <w:color w:val="000000"/>
          <w:sz w:val="26"/>
          <w:szCs w:val="26"/>
        </w:rPr>
        <w:t xml:space="preserve">Tarnybos auditų kokybės kontrolės bendruosius reikalavimus nustato Lazdijų rajono savivaldybės kontrolės ir audito tarnybos organizavimo, dokumentų rengimo, audito kokybės užtikrinimo </w:t>
      </w:r>
      <w:r w:rsidR="00006F36">
        <w:rPr>
          <w:color w:val="000000"/>
          <w:sz w:val="26"/>
          <w:szCs w:val="26"/>
        </w:rPr>
        <w:t>taisyklių V sky</w:t>
      </w:r>
      <w:r w:rsidR="000B66B7">
        <w:rPr>
          <w:color w:val="000000"/>
          <w:sz w:val="26"/>
          <w:szCs w:val="26"/>
        </w:rPr>
        <w:t>rius, kurio nuostatos parengtos</w:t>
      </w:r>
      <w:r w:rsidR="00006F36">
        <w:rPr>
          <w:color w:val="000000"/>
          <w:sz w:val="26"/>
          <w:szCs w:val="26"/>
        </w:rPr>
        <w:t xml:space="preserve"> vadovaujantis Valstybinio audito reikalavimais, 200-uoju tarptautiniu audito standartu bei 3000-uoju ir 3100-uoju Tarptautiniu aukščiausiųjų auditų institucijų </w:t>
      </w:r>
      <w:r w:rsidR="000B66B7">
        <w:rPr>
          <w:color w:val="000000"/>
          <w:sz w:val="26"/>
          <w:szCs w:val="26"/>
        </w:rPr>
        <w:t xml:space="preserve">(INTOSAI) </w:t>
      </w:r>
      <w:r w:rsidR="00006F36">
        <w:rPr>
          <w:color w:val="000000"/>
          <w:sz w:val="26"/>
          <w:szCs w:val="26"/>
        </w:rPr>
        <w:t>standartu.</w:t>
      </w:r>
    </w:p>
    <w:p w14:paraId="6E4D24E3" w14:textId="77777777" w:rsidR="0085056C" w:rsidRDefault="00395999" w:rsidP="009F6304">
      <w:pPr>
        <w:ind w:firstLine="360"/>
        <w:rPr>
          <w:color w:val="000000"/>
          <w:sz w:val="26"/>
          <w:szCs w:val="26"/>
        </w:rPr>
      </w:pPr>
      <w:r>
        <w:rPr>
          <w:color w:val="000000"/>
          <w:sz w:val="26"/>
          <w:szCs w:val="26"/>
        </w:rPr>
        <w:t xml:space="preserve">Vadovaujantis minėtomis taisyklėmis, ataskaitiniu </w:t>
      </w:r>
      <w:r w:rsidR="00993C09">
        <w:rPr>
          <w:color w:val="000000"/>
          <w:sz w:val="26"/>
          <w:szCs w:val="26"/>
        </w:rPr>
        <w:t>laikotarpiu buvo vykdoma vidinė auditų kokybės kontrolė dviem lygiais: atliekant audito priežiūrą ir vidinę audito peržiūrą, kurią atlieka savivaldybės kontrolierius</w:t>
      </w:r>
      <w:r w:rsidR="00861118">
        <w:rPr>
          <w:color w:val="000000"/>
          <w:sz w:val="26"/>
          <w:szCs w:val="26"/>
        </w:rPr>
        <w:t xml:space="preserve">. Vidinė peržiūra – tai auditoriaus atliekamo audito kokybės įvertinimas, kuris vykdomas taip, kad visų ataskaitiniu laikotarpiu atliktų auditų darbo dokumentai, finansinio ir teisėtumo audito strategijos, audito programos, audituojamiems subjektams teikti raštai, audito ataskaitos ir audito išvados buvo peržiūrimos ne juos parengusio, bet kito tarnybos valstybės tarnautojo. </w:t>
      </w:r>
    </w:p>
    <w:p w14:paraId="6E4D24E4" w14:textId="77777777" w:rsidR="00861118" w:rsidRDefault="00861118" w:rsidP="009F6304">
      <w:pPr>
        <w:ind w:firstLine="360"/>
        <w:rPr>
          <w:color w:val="000000"/>
          <w:sz w:val="26"/>
          <w:szCs w:val="26"/>
        </w:rPr>
      </w:pPr>
      <w:r>
        <w:rPr>
          <w:color w:val="000000"/>
          <w:sz w:val="26"/>
          <w:szCs w:val="26"/>
        </w:rPr>
        <w:t>Lietuvos Respublikos vietos savivaldos įstatyme nustatyta, kad savivaldybių kontrolės ir audito tarnybų išorinę peržiūrą atlieka Lietuvos Respublikos valstybės kontrolė.</w:t>
      </w:r>
    </w:p>
    <w:p w14:paraId="6E4D24E5" w14:textId="77777777" w:rsidR="0085056C" w:rsidRPr="008625E9" w:rsidRDefault="00967F67" w:rsidP="000B66B7">
      <w:pPr>
        <w:ind w:firstLine="360"/>
        <w:rPr>
          <w:color w:val="000000"/>
          <w:sz w:val="26"/>
          <w:szCs w:val="26"/>
        </w:rPr>
      </w:pPr>
      <w:r>
        <w:rPr>
          <w:color w:val="000000"/>
          <w:sz w:val="26"/>
          <w:szCs w:val="26"/>
        </w:rPr>
        <w:t>Vadovaujantis valstybės kontrolieriaus 2013 m. gruodžio 16 d. įsakymu Nr. V-201 patvirtintu Savivaldybių kontrolės ir audito tarnybų atliktų auditų 2013 metų išorės peržiūros planu, buvo atlikta Tarnybos 2013 m</w:t>
      </w:r>
      <w:r w:rsidR="000B66B7">
        <w:rPr>
          <w:color w:val="000000"/>
          <w:sz w:val="26"/>
          <w:szCs w:val="26"/>
        </w:rPr>
        <w:t>etais</w:t>
      </w:r>
      <w:r>
        <w:rPr>
          <w:color w:val="000000"/>
          <w:sz w:val="26"/>
          <w:szCs w:val="26"/>
        </w:rPr>
        <w:t xml:space="preserve"> baigto savivaldybės 2012 metų konsoliduotųjų ataskaitų rinkinių, lėšų ir turto valdymo, nau</w:t>
      </w:r>
      <w:r w:rsidR="000B66B7">
        <w:rPr>
          <w:color w:val="000000"/>
          <w:sz w:val="26"/>
          <w:szCs w:val="26"/>
        </w:rPr>
        <w:t>dojimo ir disponavimo juo</w:t>
      </w:r>
      <w:r w:rsidR="00404CD2">
        <w:rPr>
          <w:color w:val="000000"/>
          <w:sz w:val="26"/>
          <w:szCs w:val="26"/>
        </w:rPr>
        <w:t xml:space="preserve"> audito išorinė peržiūra, kurios metu buvo vertintas audito kokybės politikos ir procedūrų </w:t>
      </w:r>
      <w:r w:rsidR="00404CD2">
        <w:rPr>
          <w:color w:val="000000"/>
          <w:sz w:val="26"/>
          <w:szCs w:val="26"/>
        </w:rPr>
        <w:lastRenderedPageBreak/>
        <w:t>veiksmingumas institucijos ir audito lygiu. Apibendrinusi peržiūros re</w:t>
      </w:r>
      <w:r w:rsidR="000B66B7">
        <w:rPr>
          <w:color w:val="000000"/>
          <w:sz w:val="26"/>
          <w:szCs w:val="26"/>
        </w:rPr>
        <w:t>zultatus, Valstybės kontrolė pat</w:t>
      </w:r>
      <w:r w:rsidR="00404CD2">
        <w:rPr>
          <w:color w:val="000000"/>
          <w:sz w:val="26"/>
          <w:szCs w:val="26"/>
        </w:rPr>
        <w:t xml:space="preserve">eikė šorinės peržiūros ataskaitą 2014 m. sausio 20 </w:t>
      </w:r>
      <w:r w:rsidR="000B66B7">
        <w:rPr>
          <w:color w:val="000000"/>
          <w:sz w:val="26"/>
          <w:szCs w:val="26"/>
        </w:rPr>
        <w:t>d. Nr. IP-5, kurioje buvo pareikšta</w:t>
      </w:r>
      <w:r w:rsidR="00593BDE">
        <w:rPr>
          <w:color w:val="000000"/>
          <w:sz w:val="26"/>
          <w:szCs w:val="26"/>
        </w:rPr>
        <w:t xml:space="preserve"> nuomon</w:t>
      </w:r>
      <w:r w:rsidR="000B66B7">
        <w:rPr>
          <w:color w:val="000000"/>
          <w:sz w:val="26"/>
          <w:szCs w:val="26"/>
        </w:rPr>
        <w:t>ė</w:t>
      </w:r>
      <w:r w:rsidR="00593BDE">
        <w:rPr>
          <w:color w:val="000000"/>
          <w:sz w:val="26"/>
          <w:szCs w:val="26"/>
        </w:rPr>
        <w:t xml:space="preserve">, kad </w:t>
      </w:r>
      <w:r w:rsidR="00593BDE" w:rsidRPr="000B66B7">
        <w:rPr>
          <w:i/>
          <w:color w:val="000000"/>
          <w:sz w:val="26"/>
          <w:szCs w:val="26"/>
        </w:rPr>
        <w:t>Tarnyboje laikomasi profesinės etikos reikalavimų, nepriklausomumo principų, užtikrintas veiklos viešumas ir sukurta sistema, sudaranti prielaidas atlikti auditą pagal Valstybinio audito reikalavimus, kad audito įrodymai pakankami ir tinkami tiek, kad jais būtų galima pagrįsti pateiktą audito ataskaitą ir išvadą</w:t>
      </w:r>
      <w:r w:rsidR="000B66B7">
        <w:rPr>
          <w:i/>
          <w:color w:val="000000"/>
          <w:sz w:val="26"/>
          <w:szCs w:val="26"/>
        </w:rPr>
        <w:t>.</w:t>
      </w:r>
      <w:r w:rsidR="00593BDE">
        <w:rPr>
          <w:color w:val="000000"/>
          <w:sz w:val="26"/>
          <w:szCs w:val="26"/>
        </w:rPr>
        <w:t xml:space="preserve"> </w:t>
      </w:r>
      <w:r w:rsidR="000B66B7">
        <w:rPr>
          <w:color w:val="000000"/>
          <w:sz w:val="26"/>
          <w:szCs w:val="26"/>
        </w:rPr>
        <w:t xml:space="preserve">Valstybės kontrolė </w:t>
      </w:r>
      <w:r w:rsidR="003B5682">
        <w:rPr>
          <w:color w:val="000000"/>
          <w:sz w:val="26"/>
          <w:szCs w:val="26"/>
        </w:rPr>
        <w:t xml:space="preserve">rekomendavo </w:t>
      </w:r>
      <w:r w:rsidR="000B66B7">
        <w:rPr>
          <w:color w:val="000000"/>
          <w:sz w:val="26"/>
          <w:szCs w:val="26"/>
        </w:rPr>
        <w:t xml:space="preserve">kiek </w:t>
      </w:r>
      <w:r w:rsidR="003B5682">
        <w:rPr>
          <w:color w:val="000000"/>
          <w:sz w:val="26"/>
          <w:szCs w:val="26"/>
        </w:rPr>
        <w:t>daugiau dėmesio skirti vidaus kontrolės vertinimui ir kokybės kontrolei.</w:t>
      </w:r>
      <w:r w:rsidR="00593BDE">
        <w:rPr>
          <w:color w:val="000000"/>
          <w:sz w:val="26"/>
          <w:szCs w:val="26"/>
        </w:rPr>
        <w:t xml:space="preserve">  </w:t>
      </w:r>
    </w:p>
    <w:p w14:paraId="6E4D24E6" w14:textId="77777777" w:rsidR="0085056C" w:rsidRPr="008625E9" w:rsidRDefault="0085056C">
      <w:pPr>
        <w:rPr>
          <w:color w:val="000000"/>
          <w:sz w:val="26"/>
          <w:szCs w:val="26"/>
        </w:rPr>
      </w:pPr>
    </w:p>
    <w:p w14:paraId="6E4D24E7" w14:textId="77777777" w:rsidR="00DF2D87" w:rsidRDefault="007A76CD">
      <w:pPr>
        <w:rPr>
          <w:color w:val="000000"/>
          <w:sz w:val="26"/>
          <w:szCs w:val="26"/>
        </w:rPr>
      </w:pPr>
      <w:r>
        <w:rPr>
          <w:color w:val="000000"/>
          <w:sz w:val="26"/>
          <w:szCs w:val="26"/>
        </w:rPr>
        <w:tab/>
        <w:t>Dėkojame visų audituotų subjektų vadovams ir darbuotojams už bendradarbiavimą ir geranorišką supratimą, mums at</w:t>
      </w:r>
      <w:r w:rsidR="004A3F9A">
        <w:rPr>
          <w:color w:val="000000"/>
          <w:sz w:val="26"/>
          <w:szCs w:val="26"/>
        </w:rPr>
        <w:t>liekant Tarnybos nuostatuose num</w:t>
      </w:r>
      <w:r>
        <w:rPr>
          <w:color w:val="000000"/>
          <w:sz w:val="26"/>
          <w:szCs w:val="26"/>
        </w:rPr>
        <w:t xml:space="preserve">atytas funkcijas. Ateityje taip pat tikimės konstruktyvaus dalykinio bendravimo ir bendradarbiavimo. </w:t>
      </w:r>
    </w:p>
    <w:p w14:paraId="6E4D24E8" w14:textId="77777777" w:rsidR="00DF2D87" w:rsidRDefault="00DF2D87" w:rsidP="00DF2D87">
      <w:pPr>
        <w:ind w:firstLine="720"/>
        <w:rPr>
          <w:color w:val="000000"/>
          <w:sz w:val="26"/>
          <w:szCs w:val="26"/>
        </w:rPr>
      </w:pPr>
      <w:r>
        <w:rPr>
          <w:color w:val="000000"/>
          <w:sz w:val="26"/>
          <w:szCs w:val="26"/>
        </w:rPr>
        <w:t>Tikimės, kad finansinių (teisėtumo) audito rezultatai bus naudingi ne tik audituojamiems subjektams, bet ir savivaldybės tarybai bei savivaldybės administracijai priimant svarbius valdymo sprendimus.</w:t>
      </w:r>
    </w:p>
    <w:p w14:paraId="6E4D24E9" w14:textId="77777777" w:rsidR="00DF2D87" w:rsidRDefault="007A76CD" w:rsidP="00DF2D87">
      <w:pPr>
        <w:ind w:firstLine="720"/>
        <w:rPr>
          <w:color w:val="000000"/>
          <w:sz w:val="26"/>
          <w:szCs w:val="26"/>
        </w:rPr>
      </w:pPr>
      <w:r>
        <w:rPr>
          <w:color w:val="000000"/>
          <w:sz w:val="26"/>
          <w:szCs w:val="26"/>
        </w:rPr>
        <w:t>Iš Tarybos narių tikimės o</w:t>
      </w:r>
      <w:r w:rsidR="00DF2D87">
        <w:rPr>
          <w:color w:val="000000"/>
          <w:sz w:val="26"/>
          <w:szCs w:val="26"/>
        </w:rPr>
        <w:t>b</w:t>
      </w:r>
      <w:r>
        <w:rPr>
          <w:color w:val="000000"/>
          <w:sz w:val="26"/>
          <w:szCs w:val="26"/>
        </w:rPr>
        <w:t>jektyvaus veiklos vertinimo, pastabų ir pasiūlymų d</w:t>
      </w:r>
      <w:r w:rsidR="00DF2D87">
        <w:rPr>
          <w:color w:val="000000"/>
          <w:sz w:val="26"/>
          <w:szCs w:val="26"/>
        </w:rPr>
        <w:t>ėl a</w:t>
      </w:r>
      <w:r w:rsidR="00503A0E">
        <w:rPr>
          <w:color w:val="000000"/>
          <w:sz w:val="26"/>
          <w:szCs w:val="26"/>
        </w:rPr>
        <w:t>udituotinų sričių bei darbo tobulinimo</w:t>
      </w:r>
      <w:r w:rsidR="00DF2D87">
        <w:rPr>
          <w:color w:val="000000"/>
          <w:sz w:val="26"/>
          <w:szCs w:val="26"/>
        </w:rPr>
        <w:t xml:space="preserve">. </w:t>
      </w:r>
    </w:p>
    <w:p w14:paraId="6E4D24EA" w14:textId="77777777" w:rsidR="00DF2D87" w:rsidRDefault="00DF2D87">
      <w:pPr>
        <w:rPr>
          <w:color w:val="000000"/>
          <w:sz w:val="26"/>
          <w:szCs w:val="26"/>
        </w:rPr>
      </w:pPr>
    </w:p>
    <w:p w14:paraId="6E4D24EB" w14:textId="77777777" w:rsidR="00DF2D87" w:rsidRDefault="00DF2D87">
      <w:pPr>
        <w:rPr>
          <w:color w:val="000000"/>
          <w:sz w:val="26"/>
          <w:szCs w:val="26"/>
        </w:rPr>
      </w:pPr>
    </w:p>
    <w:p w14:paraId="6E4D24EC" w14:textId="77777777" w:rsidR="00DF2D87" w:rsidRDefault="00DF2D87">
      <w:pPr>
        <w:rPr>
          <w:color w:val="000000"/>
          <w:sz w:val="26"/>
          <w:szCs w:val="26"/>
        </w:rPr>
      </w:pPr>
    </w:p>
    <w:p w14:paraId="6E4D24ED" w14:textId="77777777" w:rsidR="00DF2D87" w:rsidRDefault="00DF2D87">
      <w:pPr>
        <w:rPr>
          <w:color w:val="000000"/>
          <w:sz w:val="26"/>
          <w:szCs w:val="26"/>
        </w:rPr>
      </w:pPr>
    </w:p>
    <w:p w14:paraId="6E4D24EE" w14:textId="77777777" w:rsidR="00DF2D87" w:rsidRDefault="00DF2D87">
      <w:pPr>
        <w:rPr>
          <w:color w:val="000000"/>
          <w:sz w:val="26"/>
          <w:szCs w:val="26"/>
        </w:rPr>
      </w:pPr>
    </w:p>
    <w:p w14:paraId="6E4D24EF" w14:textId="77777777" w:rsidR="00DF2D87" w:rsidRDefault="00DF2D87">
      <w:pPr>
        <w:rPr>
          <w:color w:val="000000"/>
          <w:sz w:val="26"/>
          <w:szCs w:val="26"/>
        </w:rPr>
      </w:pPr>
    </w:p>
    <w:p w14:paraId="6E4D24F0" w14:textId="77777777" w:rsidR="000B66B7" w:rsidRDefault="00DF2D87">
      <w:pPr>
        <w:rPr>
          <w:color w:val="000000"/>
          <w:sz w:val="26"/>
          <w:szCs w:val="26"/>
        </w:rPr>
      </w:pPr>
      <w:r>
        <w:rPr>
          <w:color w:val="000000"/>
          <w:sz w:val="26"/>
          <w:szCs w:val="26"/>
        </w:rPr>
        <w:t xml:space="preserve">Savivaldybės kontrolierius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Arūnas Markūnas </w:t>
      </w:r>
      <w:r w:rsidR="007A76CD">
        <w:rPr>
          <w:color w:val="000000"/>
          <w:sz w:val="26"/>
          <w:szCs w:val="26"/>
        </w:rPr>
        <w:t xml:space="preserve"> </w:t>
      </w:r>
    </w:p>
    <w:p w14:paraId="6E4D24F1" w14:textId="77777777" w:rsidR="000B66B7" w:rsidRDefault="000B66B7" w:rsidP="00022B4E">
      <w:pPr>
        <w:ind w:firstLine="720"/>
        <w:rPr>
          <w:color w:val="000000"/>
          <w:sz w:val="26"/>
          <w:szCs w:val="26"/>
        </w:rPr>
      </w:pPr>
    </w:p>
    <w:p w14:paraId="6E4D24F2" w14:textId="77777777" w:rsidR="000B66B7" w:rsidRDefault="000B66B7" w:rsidP="00022B4E">
      <w:pPr>
        <w:ind w:firstLine="720"/>
        <w:rPr>
          <w:color w:val="000000"/>
          <w:sz w:val="26"/>
          <w:szCs w:val="26"/>
        </w:rPr>
      </w:pPr>
    </w:p>
    <w:p w14:paraId="6E4D24F3" w14:textId="77777777" w:rsidR="000B66B7" w:rsidRDefault="000B66B7" w:rsidP="00022B4E">
      <w:pPr>
        <w:ind w:firstLine="720"/>
        <w:rPr>
          <w:color w:val="000000"/>
          <w:sz w:val="26"/>
          <w:szCs w:val="26"/>
        </w:rPr>
      </w:pPr>
    </w:p>
    <w:p w14:paraId="6E4D24F4" w14:textId="77777777" w:rsidR="000B66B7" w:rsidRDefault="000B66B7" w:rsidP="00022B4E">
      <w:pPr>
        <w:ind w:firstLine="720"/>
        <w:rPr>
          <w:color w:val="000000"/>
          <w:sz w:val="26"/>
          <w:szCs w:val="26"/>
        </w:rPr>
      </w:pPr>
    </w:p>
    <w:p w14:paraId="6E4D24F5" w14:textId="77777777" w:rsidR="000B66B7" w:rsidRDefault="000B66B7" w:rsidP="00022B4E">
      <w:pPr>
        <w:ind w:firstLine="720"/>
        <w:rPr>
          <w:color w:val="000000"/>
          <w:sz w:val="26"/>
          <w:szCs w:val="26"/>
        </w:rPr>
      </w:pPr>
    </w:p>
    <w:p w14:paraId="6E4D24F6" w14:textId="77777777" w:rsidR="000B66B7" w:rsidRDefault="000B66B7" w:rsidP="00022B4E">
      <w:pPr>
        <w:ind w:firstLine="720"/>
        <w:rPr>
          <w:color w:val="000000"/>
          <w:sz w:val="26"/>
          <w:szCs w:val="26"/>
        </w:rPr>
      </w:pPr>
    </w:p>
    <w:p w14:paraId="6E4D24F7" w14:textId="77777777" w:rsidR="000B66B7" w:rsidRDefault="000B66B7" w:rsidP="00022B4E">
      <w:pPr>
        <w:ind w:firstLine="720"/>
        <w:rPr>
          <w:color w:val="000000"/>
          <w:sz w:val="26"/>
          <w:szCs w:val="26"/>
        </w:rPr>
      </w:pPr>
    </w:p>
    <w:p w14:paraId="6E4D24F8" w14:textId="77777777" w:rsidR="000B66B7" w:rsidRDefault="000B66B7" w:rsidP="00022B4E">
      <w:pPr>
        <w:ind w:firstLine="720"/>
        <w:rPr>
          <w:color w:val="000000"/>
          <w:sz w:val="26"/>
          <w:szCs w:val="26"/>
        </w:rPr>
      </w:pPr>
    </w:p>
    <w:p w14:paraId="6E4D24F9" w14:textId="77777777" w:rsidR="000B66B7" w:rsidRDefault="000B66B7" w:rsidP="00022B4E">
      <w:pPr>
        <w:ind w:firstLine="720"/>
        <w:rPr>
          <w:color w:val="000000"/>
          <w:sz w:val="26"/>
          <w:szCs w:val="26"/>
        </w:rPr>
      </w:pPr>
    </w:p>
    <w:p w14:paraId="6E4D24FA" w14:textId="77777777" w:rsidR="00370642" w:rsidRPr="003B2FEC" w:rsidRDefault="00370642">
      <w:pPr>
        <w:rPr>
          <w:color w:val="000000"/>
          <w:sz w:val="26"/>
          <w:szCs w:val="26"/>
        </w:rPr>
      </w:pPr>
    </w:p>
    <w:sectPr w:rsidR="00370642" w:rsidRPr="003B2FEC">
      <w:headerReference w:type="default" r:id="rId9"/>
      <w:footnotePr>
        <w:pos w:val="beneathText"/>
      </w:footnotePr>
      <w:pgSz w:w="11905" w:h="16837"/>
      <w:pgMar w:top="1134" w:right="567"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D24FD" w14:textId="77777777" w:rsidR="0019089A" w:rsidRDefault="0019089A">
      <w:r>
        <w:separator/>
      </w:r>
    </w:p>
  </w:endnote>
  <w:endnote w:type="continuationSeparator" w:id="0">
    <w:p w14:paraId="6E4D24FE" w14:textId="77777777" w:rsidR="0019089A" w:rsidRDefault="0019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D24FB" w14:textId="77777777" w:rsidR="0019089A" w:rsidRDefault="0019089A">
      <w:r>
        <w:separator/>
      </w:r>
    </w:p>
  </w:footnote>
  <w:footnote w:type="continuationSeparator" w:id="0">
    <w:p w14:paraId="6E4D24FC" w14:textId="77777777" w:rsidR="0019089A" w:rsidRDefault="0019089A">
      <w:r>
        <w:continuationSeparator/>
      </w:r>
    </w:p>
  </w:footnote>
  <w:footnote w:id="1">
    <w:p w14:paraId="6E4D2503" w14:textId="77777777" w:rsidR="0085056C" w:rsidRDefault="0085056C">
      <w:pPr>
        <w:pStyle w:val="Puslapioinaostekstas"/>
      </w:pPr>
      <w:r>
        <w:rPr>
          <w:rStyle w:val="Puslapioinaosnuoroda"/>
        </w:rPr>
        <w:footnoteRef/>
      </w:r>
      <w:r>
        <w:t xml:space="preserve"> </w:t>
      </w:r>
      <w:r w:rsidR="00256A0B">
        <w:t xml:space="preserve">Lietuvos Respublikos vietos savivaldos įstatymas, 1994-07-07, Nr. I-533 (su vėlesniais pakeitimais). </w:t>
      </w:r>
    </w:p>
  </w:footnote>
  <w:footnote w:id="2">
    <w:p w14:paraId="6E4D2504" w14:textId="77777777" w:rsidR="00936B42" w:rsidRDefault="00936B42">
      <w:pPr>
        <w:pStyle w:val="Puslapioinaostekstas"/>
      </w:pPr>
      <w:r>
        <w:rPr>
          <w:rStyle w:val="Puslapioinaosnuoroda"/>
        </w:rPr>
        <w:footnoteRef/>
      </w:r>
      <w:r>
        <w:t xml:space="preserve"> Lazdijų rajono savivaldybės tarybos 2013-02-28</w:t>
      </w:r>
      <w:r w:rsidR="00130F09">
        <w:t xml:space="preserve"> sprendimas</w:t>
      </w:r>
      <w:r>
        <w:t xml:space="preserve"> Nr. 5TS-621 „Dėl Lazdijų rajono savivaldybės tarybos veiklos reglamento“.</w:t>
      </w:r>
    </w:p>
  </w:footnote>
  <w:footnote w:id="3">
    <w:p w14:paraId="6E4D2505" w14:textId="77777777" w:rsidR="00A00AEB" w:rsidRDefault="00A00AEB">
      <w:pPr>
        <w:pStyle w:val="Puslapioinaostekstas"/>
      </w:pPr>
      <w:r>
        <w:rPr>
          <w:rStyle w:val="Puslapioinaosnuoroda"/>
        </w:rPr>
        <w:footnoteRef/>
      </w:r>
      <w:r>
        <w:t xml:space="preserve"> </w:t>
      </w:r>
      <w:r w:rsidR="00130F09">
        <w:t>Lazdijų rajono savivaldybės kontrolieriaus 2014-11-14 įsakymas Nr. O 1.5-7 „Dėl Lazdijų rajono savivaldybės kontrolės ir audito tarnybos 2015 m. veiklos plano“.</w:t>
      </w:r>
    </w:p>
  </w:footnote>
  <w:footnote w:id="4">
    <w:p w14:paraId="6E4D2506" w14:textId="77777777" w:rsidR="00C81FCB" w:rsidRDefault="00C81FCB">
      <w:pPr>
        <w:pStyle w:val="Puslapioinaostekstas"/>
      </w:pPr>
      <w:r>
        <w:rPr>
          <w:rStyle w:val="Puslapioinaosnuoroda"/>
        </w:rPr>
        <w:footnoteRef/>
      </w:r>
      <w:r>
        <w:t xml:space="preserve"> </w:t>
      </w:r>
      <w:r w:rsidR="0018508A">
        <w:t>Lazdijų rajono savivaldybės administracijos direktoriaus 2013 m. spalio 31 d. įsakymas Nr. 10V-831 „Dėl 2013 metų Lazdijų rajono savivaldybės išteklių fondų ir kontroliuojamų viešojo sektoriaus subjektų sąrašo tvirtinimo“.</w:t>
      </w:r>
    </w:p>
  </w:footnote>
  <w:footnote w:id="5">
    <w:p w14:paraId="6E4D2507" w14:textId="77777777" w:rsidR="00D511D5" w:rsidRDefault="00D511D5">
      <w:pPr>
        <w:pStyle w:val="Puslapioinaostekstas"/>
      </w:pPr>
      <w:r>
        <w:rPr>
          <w:rStyle w:val="Puslapioinaosnuoroda"/>
        </w:rPr>
        <w:footnoteRef/>
      </w:r>
      <w:r>
        <w:t xml:space="preserve"> Lietuvos respublikos valstybės kontrolierius 2002 m. vasario 21 d. įsakymas Nr. V-26 (su naujausiais pakeitimais).</w:t>
      </w:r>
    </w:p>
  </w:footnote>
  <w:footnote w:id="6">
    <w:p w14:paraId="6E4D2508" w14:textId="77777777" w:rsidR="004F5303" w:rsidRDefault="004F5303">
      <w:pPr>
        <w:pStyle w:val="Puslapioinaostekstas"/>
      </w:pPr>
      <w:r>
        <w:rPr>
          <w:rStyle w:val="Puslapioinaosnuoroda"/>
        </w:rPr>
        <w:footnoteRef/>
      </w:r>
      <w:r>
        <w:t xml:space="preserve"> Tarptautinės buhalterių federacijos Tarptautinių audito ir užtikrinimo standartų valdybos išleisti ir Lietuvos auditorių rūmų išversti (2010 m. kovo mėn.)</w:t>
      </w:r>
      <w:r w:rsidR="004D22C6">
        <w:t xml:space="preserve"> Tarptautiniai audito standartai.  </w:t>
      </w:r>
    </w:p>
  </w:footnote>
  <w:footnote w:id="7">
    <w:p w14:paraId="6E4D2509" w14:textId="77777777" w:rsidR="008522E3" w:rsidRDefault="008522E3">
      <w:pPr>
        <w:pStyle w:val="Puslapioinaostekstas"/>
      </w:pPr>
      <w:r>
        <w:rPr>
          <w:rStyle w:val="Puslapioinaosnuoroda"/>
        </w:rPr>
        <w:footnoteRef/>
      </w:r>
      <w:r w:rsidRPr="008522E3">
        <w:rPr>
          <w:b/>
        </w:rPr>
        <w:t>Besąlyginė nuomonė</w:t>
      </w:r>
      <w:r>
        <w:t>- kai nėra reikšmingų pastabų dėl finansinių ir (ar</w:t>
      </w:r>
      <w:r w:rsidR="006352FD">
        <w:t>)</w:t>
      </w:r>
      <w:r>
        <w:t xml:space="preserve"> kitų ataskaitų, apskaitos sistemos ir teisės aktų pažeidimų, kurie keistų auditoriaus nuomonę.</w:t>
      </w:r>
    </w:p>
    <w:p w14:paraId="6E4D250A" w14:textId="77777777" w:rsidR="008522E3" w:rsidRDefault="008522E3">
      <w:pPr>
        <w:pStyle w:val="Puslapioinaostekstas"/>
      </w:pPr>
      <w:r w:rsidRPr="008522E3">
        <w:rPr>
          <w:b/>
        </w:rPr>
        <w:t>Sąlyginė nuomonė</w:t>
      </w:r>
      <w:r>
        <w:t xml:space="preserve"> – kai nustatytos klaidos ir teisės aktų pažeidimai ir (ar</w:t>
      </w:r>
      <w:r w:rsidR="006352FD">
        <w:t>)</w:t>
      </w:r>
      <w:r>
        <w:t xml:space="preserve"> be tam tikrų pastabų auditorius negali pareikšti besąlyginės nuomonės.</w:t>
      </w:r>
    </w:p>
    <w:p w14:paraId="6E4D250B" w14:textId="77777777" w:rsidR="008522E3" w:rsidRDefault="008522E3">
      <w:pPr>
        <w:pStyle w:val="Puslapioinaostekstas"/>
      </w:pPr>
      <w:r w:rsidRPr="008522E3">
        <w:rPr>
          <w:b/>
        </w:rPr>
        <w:t>Neigiama nuomonė</w:t>
      </w:r>
      <w:r>
        <w:t xml:space="preserve"> – kai nustatytos reikšmingos klaidos ir reikšmingi teisės aktų pažeidimai. </w:t>
      </w:r>
    </w:p>
    <w:p w14:paraId="6E4D250C" w14:textId="77777777" w:rsidR="008522E3" w:rsidRDefault="008522E3">
      <w:pPr>
        <w:pStyle w:val="Puslapioinaostekstas"/>
      </w:pPr>
      <w:r w:rsidRPr="008522E3">
        <w:rPr>
          <w:b/>
        </w:rPr>
        <w:t>Atsisakoma pareikšti nuomonę</w:t>
      </w:r>
      <w:r>
        <w:t xml:space="preserve"> – kai audito metu negalima gauti pakankamų, patikimų ir tinkamų įrodymų taip pat, kai yra reikšmingų auditoriaus apribojimų.  </w:t>
      </w:r>
    </w:p>
  </w:footnote>
  <w:footnote w:id="8">
    <w:p w14:paraId="6E4D250D" w14:textId="77777777" w:rsidR="008625E9" w:rsidRPr="00470BAA" w:rsidRDefault="008625E9" w:rsidP="008625E9">
      <w:pPr>
        <w:pStyle w:val="Puslapioinaostekstas"/>
      </w:pPr>
      <w:r>
        <w:rPr>
          <w:rStyle w:val="Puslapioinaosnuoroda"/>
        </w:rPr>
        <w:footnoteRef/>
      </w:r>
      <w:r>
        <w:t xml:space="preserve"> 2013-06-04 kredito sutartis Nr. KS-2013-10-12.</w:t>
      </w:r>
    </w:p>
  </w:footnote>
  <w:footnote w:id="9">
    <w:p w14:paraId="6E4D250E" w14:textId="77777777" w:rsidR="008625E9" w:rsidRPr="00BD71C8" w:rsidRDefault="008625E9" w:rsidP="008625E9">
      <w:pPr>
        <w:pStyle w:val="Puslapioinaostekstas"/>
      </w:pPr>
      <w:r>
        <w:rPr>
          <w:rStyle w:val="Puslapioinaosnuoroda"/>
        </w:rPr>
        <w:footnoteRef/>
      </w:r>
      <w:r>
        <w:t xml:space="preserve"> Lietuvos Respublikos 2013 m. valstybės biudžeto ir savivaldybių biudžetų finansinių rodiklių patvirtinimo įstatymas, 2012-12-20 Nr. XII-65.</w:t>
      </w:r>
    </w:p>
  </w:footnote>
  <w:footnote w:id="10">
    <w:p w14:paraId="6E4D250F" w14:textId="77777777" w:rsidR="008625E9" w:rsidRPr="00BD71C8" w:rsidRDefault="008625E9" w:rsidP="008625E9">
      <w:pPr>
        <w:pStyle w:val="Puslapioinaostekstas"/>
      </w:pPr>
      <w:r>
        <w:rPr>
          <w:rStyle w:val="Puslapioinaosnuoroda"/>
        </w:rPr>
        <w:footnoteRef/>
      </w:r>
      <w:r>
        <w:t xml:space="preserve"> Ten pat.</w:t>
      </w:r>
    </w:p>
  </w:footnote>
  <w:footnote w:id="11">
    <w:p w14:paraId="6E4D2510" w14:textId="77777777" w:rsidR="008625E9" w:rsidRPr="00D65927" w:rsidRDefault="008625E9" w:rsidP="008625E9">
      <w:pPr>
        <w:pStyle w:val="Puslapioinaostekstas"/>
      </w:pPr>
      <w:r>
        <w:rPr>
          <w:rStyle w:val="Puslapioinaosnuoroda"/>
        </w:rPr>
        <w:footnoteRef/>
      </w:r>
      <w:r>
        <w:t xml:space="preserve"> 2013-12-20 papildomas susitarimas Nr. 2013-12-23/15-980 ir 2014-03-05 papildomas susitarimas Nr. 2014-03-05/15-109. </w:t>
      </w:r>
    </w:p>
  </w:footnote>
  <w:footnote w:id="12">
    <w:p w14:paraId="6E4D2511" w14:textId="77777777" w:rsidR="006C1F6E" w:rsidRDefault="006C1F6E">
      <w:pPr>
        <w:pStyle w:val="Puslapioinaostekstas"/>
      </w:pPr>
      <w:r>
        <w:rPr>
          <w:rStyle w:val="Puslapioinaosnuoroda"/>
        </w:rPr>
        <w:footnoteRef/>
      </w:r>
      <w:r>
        <w:t xml:space="preserve"> Lietuvos Respublikos koncesijų įstatymas, 1996-09-10 Nr. I-1510 (su vėlesniais pakeitimais).</w:t>
      </w:r>
    </w:p>
  </w:footnote>
  <w:footnote w:id="13">
    <w:p w14:paraId="6E4D2512" w14:textId="77777777" w:rsidR="006C1F6E" w:rsidRDefault="006C1F6E">
      <w:pPr>
        <w:pStyle w:val="Puslapioinaostekstas"/>
      </w:pPr>
      <w:r>
        <w:rPr>
          <w:rStyle w:val="Puslapioinaosnuoroda"/>
        </w:rPr>
        <w:footnoteRef/>
      </w:r>
      <w:r>
        <w:t xml:space="preserve"> Lietuvos Respublikos Vyriausybės 2009 m. lapkričio 11 d. Nr. 1480</w:t>
      </w:r>
      <w:r w:rsidR="00D8632A">
        <w:t xml:space="preserve"> „Dėl viešojo ir privataus sektorių partnerystės“.</w:t>
      </w:r>
    </w:p>
  </w:footnote>
  <w:footnote w:id="14">
    <w:p w14:paraId="6E4D2513" w14:textId="77777777" w:rsidR="003F477F" w:rsidRDefault="003F477F">
      <w:pPr>
        <w:pStyle w:val="Puslapioinaostekstas"/>
      </w:pPr>
      <w:r>
        <w:rPr>
          <w:rStyle w:val="Puslapioinaosnuoroda"/>
        </w:rPr>
        <w:footnoteRef/>
      </w:r>
      <w:r>
        <w:t xml:space="preserve"> Lietuvos respublikos 2014 metų valstybės biudžeto ir savivaldybių biudžetų finansinių rodiklių patvirtinimo įstatymas, 2013-12-12 Nr. XII-659. </w:t>
      </w:r>
    </w:p>
  </w:footnote>
  <w:footnote w:id="15">
    <w:p w14:paraId="6E4D2514" w14:textId="77777777" w:rsidR="003F477F" w:rsidRDefault="003F477F">
      <w:pPr>
        <w:pStyle w:val="Puslapioinaostekstas"/>
      </w:pPr>
      <w:r>
        <w:rPr>
          <w:rStyle w:val="Puslapioinaosnuoroda"/>
        </w:rPr>
        <w:footnoteRef/>
      </w:r>
      <w:r>
        <w:t xml:space="preserve"> Lietuvos Respublikos Vyriausybės 2004 m. kovo 26 d. nutarimu Nr. 345 patvirtintos savivaldybių skolinimosi taisyklės (su vėlesniais pakeitimais).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24FF" w14:textId="77777777" w:rsidR="00B609D5" w:rsidRDefault="00B609D5">
    <w:pPr>
      <w:pStyle w:val="Antrats"/>
    </w:pPr>
  </w:p>
  <w:p w14:paraId="6E4D2500" w14:textId="77777777" w:rsidR="00B609D5" w:rsidRDefault="00B609D5">
    <w:pPr>
      <w:pStyle w:val="Antrats"/>
    </w:pPr>
    <w:r>
      <w:t xml:space="preserve">         </w:t>
    </w:r>
    <w:r>
      <w:tab/>
    </w:r>
    <w:r w:rsidR="00D8656B">
      <w:rPr>
        <w:noProof/>
        <w:lang w:eastAsia="lt-LT"/>
      </w:rPr>
      <mc:AlternateContent>
        <mc:Choice Requires="wps">
          <w:drawing>
            <wp:anchor distT="0" distB="0" distL="0" distR="0" simplePos="0" relativeHeight="251657728" behindDoc="0" locked="0" layoutInCell="1" allowOverlap="1" wp14:anchorId="6E4D2501" wp14:editId="6E4D2502">
              <wp:simplePos x="0" y="0"/>
              <wp:positionH relativeFrom="margin">
                <wp:posOffset>2921000</wp:posOffset>
              </wp:positionH>
              <wp:positionV relativeFrom="paragraph">
                <wp:posOffset>635</wp:posOffset>
              </wp:positionV>
              <wp:extent cx="248920" cy="156845"/>
              <wp:effectExtent l="6350" t="635" r="1905"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D2515" w14:textId="77777777" w:rsidR="00B609D5" w:rsidRDefault="00B609D5">
                          <w:pPr>
                            <w:pStyle w:val="Antrats"/>
                          </w:pPr>
                          <w:r>
                            <w:rPr>
                              <w:rStyle w:val="Puslapionumeris"/>
                            </w:rPr>
                            <w:fldChar w:fldCharType="begin"/>
                          </w:r>
                          <w:r>
                            <w:rPr>
                              <w:rStyle w:val="Puslapionumeris"/>
                            </w:rPr>
                            <w:instrText xml:space="preserve"> PAGE </w:instrText>
                          </w:r>
                          <w:r>
                            <w:rPr>
                              <w:rStyle w:val="Puslapionumeris"/>
                            </w:rPr>
                            <w:fldChar w:fldCharType="separate"/>
                          </w:r>
                          <w:r w:rsidR="00E9446F">
                            <w:rPr>
                              <w:rStyle w:val="Puslapionumeris"/>
                              <w:noProof/>
                            </w:rPr>
                            <w:t>8</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0pt;margin-top:.05pt;width:19.6pt;height:12.3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" stroked="f">
              <v:fill opacity="0"/>
              <v:textbox inset="0,0,0,0">
                <w:txbxContent>
                  <w:p w14:paraId="6E4D2515" w14:textId="77777777" w:rsidR="00B609D5" w:rsidRDefault="00B609D5">
                    <w:pPr>
                      <w:pStyle w:val="Antrats"/>
                    </w:pPr>
                    <w:r>
                      <w:rPr>
                        <w:rStyle w:val="Puslapionumeris"/>
                      </w:rPr>
                      <w:fldChar w:fldCharType="begin"/>
                    </w:r>
                    <w:r>
                      <w:rPr>
                        <w:rStyle w:val="Puslapionumeris"/>
                      </w:rPr>
                      <w:instrText xml:space="preserve"> PAGE </w:instrText>
                    </w:r>
                    <w:r>
                      <w:rPr>
                        <w:rStyle w:val="Puslapionumeris"/>
                      </w:rPr>
                      <w:fldChar w:fldCharType="separate"/>
                    </w:r>
                    <w:r w:rsidR="00E9446F">
                      <w:rPr>
                        <w:rStyle w:val="Puslapionumeris"/>
                        <w:noProof/>
                      </w:rPr>
                      <w:t>8</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3060"/>
        </w:tabs>
        <w:ind w:left="306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Antrat6"/>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93F43"/>
    <w:multiLevelType w:val="hybridMultilevel"/>
    <w:tmpl w:val="EE0AAA78"/>
    <w:lvl w:ilvl="0" w:tplc="0A1C45D2">
      <w:start w:val="1"/>
      <w:numFmt w:val="upperRoman"/>
      <w:lvlText w:val="%1."/>
      <w:lvlJc w:val="left"/>
      <w:pPr>
        <w:ind w:left="3600" w:hanging="72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
    <w:nsid w:val="077E28D5"/>
    <w:multiLevelType w:val="multilevel"/>
    <w:tmpl w:val="A8ECD2E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0705043"/>
    <w:multiLevelType w:val="hybridMultilevel"/>
    <w:tmpl w:val="33DA9600"/>
    <w:lvl w:ilvl="0" w:tplc="354E433E">
      <w:start w:val="2014"/>
      <w:numFmt w:val="decimal"/>
      <w:lvlText w:val="%1"/>
      <w:lvlJc w:val="left"/>
      <w:pPr>
        <w:ind w:left="1260" w:hanging="54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63D3970"/>
    <w:multiLevelType w:val="hybridMultilevel"/>
    <w:tmpl w:val="70D61BCA"/>
    <w:lvl w:ilvl="0" w:tplc="59A8DAA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484FD3"/>
    <w:multiLevelType w:val="hybridMultilevel"/>
    <w:tmpl w:val="0E0C411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2E13546B"/>
    <w:multiLevelType w:val="hybridMultilevel"/>
    <w:tmpl w:val="C680C7B2"/>
    <w:lvl w:ilvl="0" w:tplc="58EE38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5825CA"/>
    <w:multiLevelType w:val="hybridMultilevel"/>
    <w:tmpl w:val="B9E400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886F37"/>
    <w:multiLevelType w:val="hybridMultilevel"/>
    <w:tmpl w:val="5F28149C"/>
    <w:lvl w:ilvl="0" w:tplc="59A8DA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165D0A"/>
    <w:multiLevelType w:val="hybridMultilevel"/>
    <w:tmpl w:val="FCCCC926"/>
    <w:lvl w:ilvl="0" w:tplc="340E8C9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451E54C2"/>
    <w:multiLevelType w:val="hybridMultilevel"/>
    <w:tmpl w:val="DD268776"/>
    <w:lvl w:ilvl="0" w:tplc="58EE38EA">
      <w:start w:val="3"/>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nsid w:val="4A7D6C1E"/>
    <w:multiLevelType w:val="hybridMultilevel"/>
    <w:tmpl w:val="C47ED0FA"/>
    <w:lvl w:ilvl="0" w:tplc="BDB45AAA">
      <w:start w:val="20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BE00EFB"/>
    <w:multiLevelType w:val="multilevel"/>
    <w:tmpl w:val="94668FF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5E727BAC"/>
    <w:multiLevelType w:val="hybridMultilevel"/>
    <w:tmpl w:val="78FAA7EE"/>
    <w:lvl w:ilvl="0" w:tplc="489C0F7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26500B8"/>
    <w:multiLevelType w:val="hybridMultilevel"/>
    <w:tmpl w:val="DA86ED90"/>
    <w:lvl w:ilvl="0" w:tplc="FA6EF9B2">
      <w:start w:val="1"/>
      <w:numFmt w:val="decimal"/>
      <w:lvlText w:val="%1."/>
      <w:lvlJc w:val="left"/>
      <w:pPr>
        <w:ind w:left="1080" w:hanging="360"/>
      </w:pPr>
      <w:rPr>
        <w:rFonts w:hint="default"/>
      </w:rPr>
    </w:lvl>
    <w:lvl w:ilvl="1" w:tplc="04270003" w:tentative="1">
      <w:start w:val="1"/>
      <w:numFmt w:val="lowerLetter"/>
      <w:lvlText w:val="%2."/>
      <w:lvlJc w:val="left"/>
      <w:pPr>
        <w:ind w:left="1800" w:hanging="360"/>
      </w:pPr>
    </w:lvl>
    <w:lvl w:ilvl="2" w:tplc="04270005" w:tentative="1">
      <w:start w:val="1"/>
      <w:numFmt w:val="lowerRoman"/>
      <w:lvlText w:val="%3."/>
      <w:lvlJc w:val="right"/>
      <w:pPr>
        <w:ind w:left="2520" w:hanging="180"/>
      </w:pPr>
    </w:lvl>
    <w:lvl w:ilvl="3" w:tplc="04270001" w:tentative="1">
      <w:start w:val="1"/>
      <w:numFmt w:val="decimal"/>
      <w:lvlText w:val="%4."/>
      <w:lvlJc w:val="left"/>
      <w:pPr>
        <w:ind w:left="3240" w:hanging="360"/>
      </w:pPr>
    </w:lvl>
    <w:lvl w:ilvl="4" w:tplc="04270003" w:tentative="1">
      <w:start w:val="1"/>
      <w:numFmt w:val="lowerLetter"/>
      <w:lvlText w:val="%5."/>
      <w:lvlJc w:val="left"/>
      <w:pPr>
        <w:ind w:left="3960" w:hanging="360"/>
      </w:pPr>
    </w:lvl>
    <w:lvl w:ilvl="5" w:tplc="04270005" w:tentative="1">
      <w:start w:val="1"/>
      <w:numFmt w:val="lowerRoman"/>
      <w:lvlText w:val="%6."/>
      <w:lvlJc w:val="right"/>
      <w:pPr>
        <w:ind w:left="4680" w:hanging="180"/>
      </w:pPr>
    </w:lvl>
    <w:lvl w:ilvl="6" w:tplc="04270001" w:tentative="1">
      <w:start w:val="1"/>
      <w:numFmt w:val="decimal"/>
      <w:lvlText w:val="%7."/>
      <w:lvlJc w:val="left"/>
      <w:pPr>
        <w:ind w:left="5400" w:hanging="360"/>
      </w:pPr>
    </w:lvl>
    <w:lvl w:ilvl="7" w:tplc="04270003" w:tentative="1">
      <w:start w:val="1"/>
      <w:numFmt w:val="lowerLetter"/>
      <w:lvlText w:val="%8."/>
      <w:lvlJc w:val="left"/>
      <w:pPr>
        <w:ind w:left="6120" w:hanging="360"/>
      </w:pPr>
    </w:lvl>
    <w:lvl w:ilvl="8" w:tplc="04270005" w:tentative="1">
      <w:start w:val="1"/>
      <w:numFmt w:val="lowerRoman"/>
      <w:lvlText w:val="%9."/>
      <w:lvlJc w:val="right"/>
      <w:pPr>
        <w:ind w:left="6840" w:hanging="180"/>
      </w:pPr>
    </w:lvl>
  </w:abstractNum>
  <w:abstractNum w:abstractNumId="15">
    <w:nsid w:val="693C69E4"/>
    <w:multiLevelType w:val="hybridMultilevel"/>
    <w:tmpl w:val="F266EF6E"/>
    <w:lvl w:ilvl="0" w:tplc="931ACB7C">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nsid w:val="6CBC2B3D"/>
    <w:multiLevelType w:val="hybridMultilevel"/>
    <w:tmpl w:val="5A8C3FEE"/>
    <w:lvl w:ilvl="0" w:tplc="06AEC050">
      <w:start w:val="201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70E72B4B"/>
    <w:multiLevelType w:val="hybridMultilevel"/>
    <w:tmpl w:val="0B9222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D7C5024"/>
    <w:multiLevelType w:val="hybridMultilevel"/>
    <w:tmpl w:val="F8DEEBAA"/>
    <w:lvl w:ilvl="0" w:tplc="44504574">
      <w:start w:val="2011"/>
      <w:numFmt w:val="bullet"/>
      <w:lvlText w:val="-"/>
      <w:lvlJc w:val="left"/>
      <w:pPr>
        <w:ind w:left="720" w:hanging="360"/>
      </w:pPr>
      <w:rPr>
        <w:rFonts w:ascii="Times New Roman" w:eastAsia="Times New Roman" w:hAnsi="Times New Roman" w:cs="Times New Roman" w:hint="default"/>
        <w:b w:val="0"/>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B1C40"/>
    <w:multiLevelType w:val="hybridMultilevel"/>
    <w:tmpl w:val="95B01A40"/>
    <w:lvl w:ilvl="0" w:tplc="59A8DA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4"/>
  </w:num>
  <w:num w:numId="4">
    <w:abstractNumId w:val="8"/>
  </w:num>
  <w:num w:numId="5">
    <w:abstractNumId w:val="18"/>
  </w:num>
  <w:num w:numId="6">
    <w:abstractNumId w:val="6"/>
  </w:num>
  <w:num w:numId="7">
    <w:abstractNumId w:val="14"/>
  </w:num>
  <w:num w:numId="8">
    <w:abstractNumId w:val="10"/>
  </w:num>
  <w:num w:numId="9">
    <w:abstractNumId w:val="12"/>
  </w:num>
  <w:num w:numId="10">
    <w:abstractNumId w:val="5"/>
  </w:num>
  <w:num w:numId="11">
    <w:abstractNumId w:val="11"/>
  </w:num>
  <w:num w:numId="12">
    <w:abstractNumId w:val="7"/>
  </w:num>
  <w:num w:numId="13">
    <w:abstractNumId w:val="9"/>
  </w:num>
  <w:num w:numId="14">
    <w:abstractNumId w:val="2"/>
  </w:num>
  <w:num w:numId="15">
    <w:abstractNumId w:val="16"/>
  </w:num>
  <w:num w:numId="16">
    <w:abstractNumId w:val="1"/>
  </w:num>
  <w:num w:numId="17">
    <w:abstractNumId w:val="13"/>
  </w:num>
  <w:num w:numId="18">
    <w:abstractNumId w:val="17"/>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B1"/>
    <w:rsid w:val="00003EED"/>
    <w:rsid w:val="000054B9"/>
    <w:rsid w:val="00006F36"/>
    <w:rsid w:val="000104EB"/>
    <w:rsid w:val="00012BD5"/>
    <w:rsid w:val="00016649"/>
    <w:rsid w:val="00017891"/>
    <w:rsid w:val="00021CC9"/>
    <w:rsid w:val="00022B4E"/>
    <w:rsid w:val="0002756E"/>
    <w:rsid w:val="0003244D"/>
    <w:rsid w:val="00033671"/>
    <w:rsid w:val="00037D7D"/>
    <w:rsid w:val="00043E70"/>
    <w:rsid w:val="00044A7D"/>
    <w:rsid w:val="00045C08"/>
    <w:rsid w:val="0004793D"/>
    <w:rsid w:val="00053B27"/>
    <w:rsid w:val="00053C43"/>
    <w:rsid w:val="00055FFD"/>
    <w:rsid w:val="00060FD8"/>
    <w:rsid w:val="0006531C"/>
    <w:rsid w:val="000663AE"/>
    <w:rsid w:val="00067639"/>
    <w:rsid w:val="0007139D"/>
    <w:rsid w:val="000736BC"/>
    <w:rsid w:val="0007378E"/>
    <w:rsid w:val="000802CB"/>
    <w:rsid w:val="0008375F"/>
    <w:rsid w:val="00085295"/>
    <w:rsid w:val="000926F6"/>
    <w:rsid w:val="000936D8"/>
    <w:rsid w:val="000A257D"/>
    <w:rsid w:val="000B4268"/>
    <w:rsid w:val="000B66B7"/>
    <w:rsid w:val="000B7D23"/>
    <w:rsid w:val="000C5BA6"/>
    <w:rsid w:val="000D757F"/>
    <w:rsid w:val="000E3858"/>
    <w:rsid w:val="000E40FD"/>
    <w:rsid w:val="000E51F9"/>
    <w:rsid w:val="000E5581"/>
    <w:rsid w:val="000E64B7"/>
    <w:rsid w:val="000E6A55"/>
    <w:rsid w:val="000F5C27"/>
    <w:rsid w:val="00100228"/>
    <w:rsid w:val="001007D7"/>
    <w:rsid w:val="001067BE"/>
    <w:rsid w:val="00106D96"/>
    <w:rsid w:val="00114703"/>
    <w:rsid w:val="001167C9"/>
    <w:rsid w:val="001254D7"/>
    <w:rsid w:val="00130F09"/>
    <w:rsid w:val="001312C2"/>
    <w:rsid w:val="00135540"/>
    <w:rsid w:val="00140ECA"/>
    <w:rsid w:val="001415A5"/>
    <w:rsid w:val="001531ED"/>
    <w:rsid w:val="0015538C"/>
    <w:rsid w:val="00157C13"/>
    <w:rsid w:val="00163F56"/>
    <w:rsid w:val="00171F4C"/>
    <w:rsid w:val="001733D7"/>
    <w:rsid w:val="00173EDC"/>
    <w:rsid w:val="00175BA9"/>
    <w:rsid w:val="0018508A"/>
    <w:rsid w:val="0019089A"/>
    <w:rsid w:val="00190FC3"/>
    <w:rsid w:val="00191B7E"/>
    <w:rsid w:val="001A0B86"/>
    <w:rsid w:val="001A2819"/>
    <w:rsid w:val="001A70C5"/>
    <w:rsid w:val="001B1878"/>
    <w:rsid w:val="001B3DB9"/>
    <w:rsid w:val="001B4FB9"/>
    <w:rsid w:val="001B581B"/>
    <w:rsid w:val="001B78BB"/>
    <w:rsid w:val="001C4BD2"/>
    <w:rsid w:val="001C5059"/>
    <w:rsid w:val="001D16AA"/>
    <w:rsid w:val="001D1B46"/>
    <w:rsid w:val="001E0784"/>
    <w:rsid w:val="001E1D0C"/>
    <w:rsid w:val="001E477F"/>
    <w:rsid w:val="001F0108"/>
    <w:rsid w:val="001F43AF"/>
    <w:rsid w:val="00205694"/>
    <w:rsid w:val="00211EC1"/>
    <w:rsid w:val="00213CA4"/>
    <w:rsid w:val="00221716"/>
    <w:rsid w:val="00225A0C"/>
    <w:rsid w:val="0023129B"/>
    <w:rsid w:val="0024126E"/>
    <w:rsid w:val="00241B90"/>
    <w:rsid w:val="0024573F"/>
    <w:rsid w:val="0025413F"/>
    <w:rsid w:val="00256A0B"/>
    <w:rsid w:val="00256D66"/>
    <w:rsid w:val="00263CBD"/>
    <w:rsid w:val="00264D7D"/>
    <w:rsid w:val="00270048"/>
    <w:rsid w:val="00275962"/>
    <w:rsid w:val="00281D57"/>
    <w:rsid w:val="00294698"/>
    <w:rsid w:val="002A5B6A"/>
    <w:rsid w:val="002A6287"/>
    <w:rsid w:val="002A6E4C"/>
    <w:rsid w:val="002B100E"/>
    <w:rsid w:val="002C0D55"/>
    <w:rsid w:val="002C274B"/>
    <w:rsid w:val="002C465C"/>
    <w:rsid w:val="002C575C"/>
    <w:rsid w:val="002C591F"/>
    <w:rsid w:val="002D005F"/>
    <w:rsid w:val="002D1FA7"/>
    <w:rsid w:val="002D47D4"/>
    <w:rsid w:val="002D54E5"/>
    <w:rsid w:val="002D736F"/>
    <w:rsid w:val="002E2448"/>
    <w:rsid w:val="002E3744"/>
    <w:rsid w:val="002E42D0"/>
    <w:rsid w:val="002E6C2E"/>
    <w:rsid w:val="002F1908"/>
    <w:rsid w:val="002F2CBB"/>
    <w:rsid w:val="0030544D"/>
    <w:rsid w:val="00306F96"/>
    <w:rsid w:val="0030761D"/>
    <w:rsid w:val="00307BF3"/>
    <w:rsid w:val="003100F1"/>
    <w:rsid w:val="003133FE"/>
    <w:rsid w:val="003162C9"/>
    <w:rsid w:val="00321D67"/>
    <w:rsid w:val="003241F0"/>
    <w:rsid w:val="00332A0F"/>
    <w:rsid w:val="00342349"/>
    <w:rsid w:val="00351851"/>
    <w:rsid w:val="003556EA"/>
    <w:rsid w:val="00356B9D"/>
    <w:rsid w:val="00357412"/>
    <w:rsid w:val="00370642"/>
    <w:rsid w:val="00381AF3"/>
    <w:rsid w:val="003904DD"/>
    <w:rsid w:val="00394F9F"/>
    <w:rsid w:val="00395999"/>
    <w:rsid w:val="003A6600"/>
    <w:rsid w:val="003B2FEC"/>
    <w:rsid w:val="003B5682"/>
    <w:rsid w:val="003C1CD4"/>
    <w:rsid w:val="003C207B"/>
    <w:rsid w:val="003D1B8D"/>
    <w:rsid w:val="003D4F0F"/>
    <w:rsid w:val="003F3944"/>
    <w:rsid w:val="003F477F"/>
    <w:rsid w:val="003F4ABA"/>
    <w:rsid w:val="004002C8"/>
    <w:rsid w:val="00404CD2"/>
    <w:rsid w:val="0040695E"/>
    <w:rsid w:val="00413210"/>
    <w:rsid w:val="004136B0"/>
    <w:rsid w:val="004217B0"/>
    <w:rsid w:val="00422C45"/>
    <w:rsid w:val="0042571A"/>
    <w:rsid w:val="00426402"/>
    <w:rsid w:val="004277FA"/>
    <w:rsid w:val="00436398"/>
    <w:rsid w:val="00436B01"/>
    <w:rsid w:val="004468D2"/>
    <w:rsid w:val="00453FBD"/>
    <w:rsid w:val="00456D06"/>
    <w:rsid w:val="004638C4"/>
    <w:rsid w:val="00467144"/>
    <w:rsid w:val="0047245F"/>
    <w:rsid w:val="004745B9"/>
    <w:rsid w:val="00475967"/>
    <w:rsid w:val="00476E29"/>
    <w:rsid w:val="00477F96"/>
    <w:rsid w:val="004810F7"/>
    <w:rsid w:val="00481125"/>
    <w:rsid w:val="00486DEE"/>
    <w:rsid w:val="004911C5"/>
    <w:rsid w:val="004914D6"/>
    <w:rsid w:val="00496E86"/>
    <w:rsid w:val="004A07F5"/>
    <w:rsid w:val="004A1A38"/>
    <w:rsid w:val="004A1BF8"/>
    <w:rsid w:val="004A3F9A"/>
    <w:rsid w:val="004A7D10"/>
    <w:rsid w:val="004B0269"/>
    <w:rsid w:val="004B5145"/>
    <w:rsid w:val="004C5FDC"/>
    <w:rsid w:val="004C7AFD"/>
    <w:rsid w:val="004D22C6"/>
    <w:rsid w:val="004D53BA"/>
    <w:rsid w:val="004D65FB"/>
    <w:rsid w:val="004D78DC"/>
    <w:rsid w:val="004E4707"/>
    <w:rsid w:val="004F1336"/>
    <w:rsid w:val="004F1448"/>
    <w:rsid w:val="004F47EA"/>
    <w:rsid w:val="004F5303"/>
    <w:rsid w:val="004F5FB9"/>
    <w:rsid w:val="00500FBD"/>
    <w:rsid w:val="005036F5"/>
    <w:rsid w:val="00503A0E"/>
    <w:rsid w:val="00504354"/>
    <w:rsid w:val="00504443"/>
    <w:rsid w:val="005045B7"/>
    <w:rsid w:val="00505319"/>
    <w:rsid w:val="00505D94"/>
    <w:rsid w:val="00511BC8"/>
    <w:rsid w:val="0052115D"/>
    <w:rsid w:val="00521794"/>
    <w:rsid w:val="00522401"/>
    <w:rsid w:val="00524A1A"/>
    <w:rsid w:val="00524EAD"/>
    <w:rsid w:val="00531C5D"/>
    <w:rsid w:val="00537AFC"/>
    <w:rsid w:val="005428C6"/>
    <w:rsid w:val="005440CA"/>
    <w:rsid w:val="005450D9"/>
    <w:rsid w:val="00547D40"/>
    <w:rsid w:val="005510D8"/>
    <w:rsid w:val="00553949"/>
    <w:rsid w:val="005606AC"/>
    <w:rsid w:val="005647C6"/>
    <w:rsid w:val="00565DAF"/>
    <w:rsid w:val="005665D2"/>
    <w:rsid w:val="00571E12"/>
    <w:rsid w:val="00573EC4"/>
    <w:rsid w:val="005750AC"/>
    <w:rsid w:val="00575FD8"/>
    <w:rsid w:val="00590B22"/>
    <w:rsid w:val="0059203E"/>
    <w:rsid w:val="00593BDE"/>
    <w:rsid w:val="00594AEA"/>
    <w:rsid w:val="00595CAF"/>
    <w:rsid w:val="005965A6"/>
    <w:rsid w:val="00597182"/>
    <w:rsid w:val="005A3917"/>
    <w:rsid w:val="005A4077"/>
    <w:rsid w:val="005A4FF2"/>
    <w:rsid w:val="005B3110"/>
    <w:rsid w:val="005B4353"/>
    <w:rsid w:val="005C24DD"/>
    <w:rsid w:val="005C67FF"/>
    <w:rsid w:val="005D0849"/>
    <w:rsid w:val="005D0AB1"/>
    <w:rsid w:val="005D10A2"/>
    <w:rsid w:val="005D28E8"/>
    <w:rsid w:val="005D3A21"/>
    <w:rsid w:val="005D4FBD"/>
    <w:rsid w:val="005D5471"/>
    <w:rsid w:val="005D59F8"/>
    <w:rsid w:val="005D7BFB"/>
    <w:rsid w:val="005E41F0"/>
    <w:rsid w:val="005E5FC1"/>
    <w:rsid w:val="005F0AC7"/>
    <w:rsid w:val="005F101E"/>
    <w:rsid w:val="005F14E5"/>
    <w:rsid w:val="005F1E8F"/>
    <w:rsid w:val="005F635C"/>
    <w:rsid w:val="00603CE8"/>
    <w:rsid w:val="0060786A"/>
    <w:rsid w:val="00611EC6"/>
    <w:rsid w:val="00613018"/>
    <w:rsid w:val="00620EA7"/>
    <w:rsid w:val="006242B1"/>
    <w:rsid w:val="0062600B"/>
    <w:rsid w:val="00626E7C"/>
    <w:rsid w:val="00634852"/>
    <w:rsid w:val="006352FD"/>
    <w:rsid w:val="006358FC"/>
    <w:rsid w:val="006408CE"/>
    <w:rsid w:val="00641618"/>
    <w:rsid w:val="0064309D"/>
    <w:rsid w:val="006450CE"/>
    <w:rsid w:val="0064570F"/>
    <w:rsid w:val="00647F39"/>
    <w:rsid w:val="00654524"/>
    <w:rsid w:val="00657586"/>
    <w:rsid w:val="006616F0"/>
    <w:rsid w:val="0066196A"/>
    <w:rsid w:val="006738CA"/>
    <w:rsid w:val="00684ECD"/>
    <w:rsid w:val="00685241"/>
    <w:rsid w:val="00692740"/>
    <w:rsid w:val="006945CB"/>
    <w:rsid w:val="00694988"/>
    <w:rsid w:val="00695F14"/>
    <w:rsid w:val="006A0797"/>
    <w:rsid w:val="006A739E"/>
    <w:rsid w:val="006C1F6E"/>
    <w:rsid w:val="006C2FC0"/>
    <w:rsid w:val="006C48F7"/>
    <w:rsid w:val="006C4EE3"/>
    <w:rsid w:val="006C709A"/>
    <w:rsid w:val="006C7AEA"/>
    <w:rsid w:val="006D0208"/>
    <w:rsid w:val="006D70AC"/>
    <w:rsid w:val="006D7700"/>
    <w:rsid w:val="006E0870"/>
    <w:rsid w:val="006F4974"/>
    <w:rsid w:val="006F6F55"/>
    <w:rsid w:val="006F7C30"/>
    <w:rsid w:val="007004A2"/>
    <w:rsid w:val="00704C56"/>
    <w:rsid w:val="00707583"/>
    <w:rsid w:val="007108B5"/>
    <w:rsid w:val="00711157"/>
    <w:rsid w:val="00711DC8"/>
    <w:rsid w:val="00723528"/>
    <w:rsid w:val="00724F26"/>
    <w:rsid w:val="00730B63"/>
    <w:rsid w:val="00732F09"/>
    <w:rsid w:val="0073632C"/>
    <w:rsid w:val="007370E3"/>
    <w:rsid w:val="00743A82"/>
    <w:rsid w:val="007459C2"/>
    <w:rsid w:val="007466B4"/>
    <w:rsid w:val="0074744E"/>
    <w:rsid w:val="00753469"/>
    <w:rsid w:val="007541C6"/>
    <w:rsid w:val="00755544"/>
    <w:rsid w:val="00757FC4"/>
    <w:rsid w:val="007602DD"/>
    <w:rsid w:val="00761675"/>
    <w:rsid w:val="00762320"/>
    <w:rsid w:val="00762F28"/>
    <w:rsid w:val="00763E26"/>
    <w:rsid w:val="007838B7"/>
    <w:rsid w:val="00790465"/>
    <w:rsid w:val="00790BD2"/>
    <w:rsid w:val="0079152D"/>
    <w:rsid w:val="00796761"/>
    <w:rsid w:val="007A6D28"/>
    <w:rsid w:val="007A736E"/>
    <w:rsid w:val="007A76CD"/>
    <w:rsid w:val="007B10A3"/>
    <w:rsid w:val="007B1107"/>
    <w:rsid w:val="007B3B9E"/>
    <w:rsid w:val="007B4B05"/>
    <w:rsid w:val="007B64A1"/>
    <w:rsid w:val="007B70AA"/>
    <w:rsid w:val="007B74E5"/>
    <w:rsid w:val="007B7CF2"/>
    <w:rsid w:val="007C10D3"/>
    <w:rsid w:val="007C1F60"/>
    <w:rsid w:val="007C420E"/>
    <w:rsid w:val="007C58D9"/>
    <w:rsid w:val="007D7223"/>
    <w:rsid w:val="007E171C"/>
    <w:rsid w:val="007E29D1"/>
    <w:rsid w:val="007E5D7D"/>
    <w:rsid w:val="008147B1"/>
    <w:rsid w:val="00817D8D"/>
    <w:rsid w:val="0082278D"/>
    <w:rsid w:val="00824266"/>
    <w:rsid w:val="008250C6"/>
    <w:rsid w:val="00826CBE"/>
    <w:rsid w:val="00835FEC"/>
    <w:rsid w:val="00844182"/>
    <w:rsid w:val="008474AD"/>
    <w:rsid w:val="0085056C"/>
    <w:rsid w:val="00851AD0"/>
    <w:rsid w:val="008522E3"/>
    <w:rsid w:val="00852FBA"/>
    <w:rsid w:val="00857175"/>
    <w:rsid w:val="00861118"/>
    <w:rsid w:val="008625E9"/>
    <w:rsid w:val="008652D9"/>
    <w:rsid w:val="008700E5"/>
    <w:rsid w:val="00871FCF"/>
    <w:rsid w:val="0088021C"/>
    <w:rsid w:val="00886240"/>
    <w:rsid w:val="00892816"/>
    <w:rsid w:val="00896C23"/>
    <w:rsid w:val="008974E9"/>
    <w:rsid w:val="00897731"/>
    <w:rsid w:val="008A4E8B"/>
    <w:rsid w:val="008B16D7"/>
    <w:rsid w:val="008B2A52"/>
    <w:rsid w:val="008B2A56"/>
    <w:rsid w:val="008B6062"/>
    <w:rsid w:val="008B726A"/>
    <w:rsid w:val="008C0B53"/>
    <w:rsid w:val="008C5B1D"/>
    <w:rsid w:val="008C6D00"/>
    <w:rsid w:val="008D05E7"/>
    <w:rsid w:val="008D37A2"/>
    <w:rsid w:val="008D7EDC"/>
    <w:rsid w:val="008F0CE2"/>
    <w:rsid w:val="008F7D21"/>
    <w:rsid w:val="009012F0"/>
    <w:rsid w:val="0091050C"/>
    <w:rsid w:val="00914B5F"/>
    <w:rsid w:val="00914BED"/>
    <w:rsid w:val="009210BB"/>
    <w:rsid w:val="00924864"/>
    <w:rsid w:val="00930A54"/>
    <w:rsid w:val="009340B6"/>
    <w:rsid w:val="00936B42"/>
    <w:rsid w:val="00937629"/>
    <w:rsid w:val="00941265"/>
    <w:rsid w:val="00941723"/>
    <w:rsid w:val="00944DC2"/>
    <w:rsid w:val="00944FB4"/>
    <w:rsid w:val="00953CDD"/>
    <w:rsid w:val="009543CE"/>
    <w:rsid w:val="00955748"/>
    <w:rsid w:val="00960C74"/>
    <w:rsid w:val="00962195"/>
    <w:rsid w:val="009661AA"/>
    <w:rsid w:val="0096776E"/>
    <w:rsid w:val="00967F67"/>
    <w:rsid w:val="00973F39"/>
    <w:rsid w:val="0098414B"/>
    <w:rsid w:val="00986BE9"/>
    <w:rsid w:val="00993C09"/>
    <w:rsid w:val="00995F96"/>
    <w:rsid w:val="009A33E5"/>
    <w:rsid w:val="009B49EA"/>
    <w:rsid w:val="009B4E5E"/>
    <w:rsid w:val="009B51DA"/>
    <w:rsid w:val="009C06FD"/>
    <w:rsid w:val="009C2845"/>
    <w:rsid w:val="009C3222"/>
    <w:rsid w:val="009C3C73"/>
    <w:rsid w:val="009C55F3"/>
    <w:rsid w:val="009C5A2D"/>
    <w:rsid w:val="009C69BF"/>
    <w:rsid w:val="009D5799"/>
    <w:rsid w:val="009D5A6E"/>
    <w:rsid w:val="009E175E"/>
    <w:rsid w:val="009E2E4D"/>
    <w:rsid w:val="009F324F"/>
    <w:rsid w:val="009F4EBD"/>
    <w:rsid w:val="009F6304"/>
    <w:rsid w:val="009F7BA6"/>
    <w:rsid w:val="00A00AEB"/>
    <w:rsid w:val="00A03E50"/>
    <w:rsid w:val="00A1144F"/>
    <w:rsid w:val="00A11C9A"/>
    <w:rsid w:val="00A15440"/>
    <w:rsid w:val="00A15599"/>
    <w:rsid w:val="00A223AE"/>
    <w:rsid w:val="00A25F31"/>
    <w:rsid w:val="00A26E62"/>
    <w:rsid w:val="00A309B1"/>
    <w:rsid w:val="00A405B1"/>
    <w:rsid w:val="00A40EC9"/>
    <w:rsid w:val="00A42277"/>
    <w:rsid w:val="00A56D9F"/>
    <w:rsid w:val="00A57DA2"/>
    <w:rsid w:val="00A65D1B"/>
    <w:rsid w:val="00A7765B"/>
    <w:rsid w:val="00A81F27"/>
    <w:rsid w:val="00A82901"/>
    <w:rsid w:val="00A82BAB"/>
    <w:rsid w:val="00A8451A"/>
    <w:rsid w:val="00A853EC"/>
    <w:rsid w:val="00A87D64"/>
    <w:rsid w:val="00A95792"/>
    <w:rsid w:val="00A966DC"/>
    <w:rsid w:val="00AB4064"/>
    <w:rsid w:val="00AB457F"/>
    <w:rsid w:val="00AC06CE"/>
    <w:rsid w:val="00AC291A"/>
    <w:rsid w:val="00AC2F0A"/>
    <w:rsid w:val="00AD1B00"/>
    <w:rsid w:val="00AE078B"/>
    <w:rsid w:val="00AE13BA"/>
    <w:rsid w:val="00AE20DE"/>
    <w:rsid w:val="00AE2922"/>
    <w:rsid w:val="00AE5D9E"/>
    <w:rsid w:val="00AF2B89"/>
    <w:rsid w:val="00AF7777"/>
    <w:rsid w:val="00B06015"/>
    <w:rsid w:val="00B067A6"/>
    <w:rsid w:val="00B169B0"/>
    <w:rsid w:val="00B21357"/>
    <w:rsid w:val="00B2417D"/>
    <w:rsid w:val="00B25AF5"/>
    <w:rsid w:val="00B25DB1"/>
    <w:rsid w:val="00B27B9A"/>
    <w:rsid w:val="00B31150"/>
    <w:rsid w:val="00B33A55"/>
    <w:rsid w:val="00B345C0"/>
    <w:rsid w:val="00B359D5"/>
    <w:rsid w:val="00B40DFB"/>
    <w:rsid w:val="00B411B2"/>
    <w:rsid w:val="00B531F2"/>
    <w:rsid w:val="00B5507B"/>
    <w:rsid w:val="00B550AF"/>
    <w:rsid w:val="00B55497"/>
    <w:rsid w:val="00B5587B"/>
    <w:rsid w:val="00B607DF"/>
    <w:rsid w:val="00B609D5"/>
    <w:rsid w:val="00B61847"/>
    <w:rsid w:val="00B6607A"/>
    <w:rsid w:val="00B6644E"/>
    <w:rsid w:val="00B6649C"/>
    <w:rsid w:val="00B717E1"/>
    <w:rsid w:val="00B724EB"/>
    <w:rsid w:val="00B74039"/>
    <w:rsid w:val="00B74CA3"/>
    <w:rsid w:val="00B77B66"/>
    <w:rsid w:val="00B81A85"/>
    <w:rsid w:val="00B8258C"/>
    <w:rsid w:val="00B93215"/>
    <w:rsid w:val="00B9353C"/>
    <w:rsid w:val="00B95174"/>
    <w:rsid w:val="00BA063A"/>
    <w:rsid w:val="00BA5FFD"/>
    <w:rsid w:val="00BB0FE9"/>
    <w:rsid w:val="00BB11B4"/>
    <w:rsid w:val="00BB3C3B"/>
    <w:rsid w:val="00BC295F"/>
    <w:rsid w:val="00BC3C0D"/>
    <w:rsid w:val="00BC63A3"/>
    <w:rsid w:val="00BC7FE8"/>
    <w:rsid w:val="00BD1EF2"/>
    <w:rsid w:val="00BD358E"/>
    <w:rsid w:val="00BD6126"/>
    <w:rsid w:val="00BD7439"/>
    <w:rsid w:val="00BF0CA7"/>
    <w:rsid w:val="00BF2D56"/>
    <w:rsid w:val="00BF3308"/>
    <w:rsid w:val="00BF4025"/>
    <w:rsid w:val="00BF5DC9"/>
    <w:rsid w:val="00C01E2F"/>
    <w:rsid w:val="00C06C9B"/>
    <w:rsid w:val="00C11E66"/>
    <w:rsid w:val="00C13B8F"/>
    <w:rsid w:val="00C17573"/>
    <w:rsid w:val="00C22041"/>
    <w:rsid w:val="00C2327C"/>
    <w:rsid w:val="00C23297"/>
    <w:rsid w:val="00C24064"/>
    <w:rsid w:val="00C35A85"/>
    <w:rsid w:val="00C41747"/>
    <w:rsid w:val="00C44BA7"/>
    <w:rsid w:val="00C4517C"/>
    <w:rsid w:val="00C52253"/>
    <w:rsid w:val="00C5276C"/>
    <w:rsid w:val="00C53E09"/>
    <w:rsid w:val="00C54EEA"/>
    <w:rsid w:val="00C63556"/>
    <w:rsid w:val="00C63625"/>
    <w:rsid w:val="00C64ED7"/>
    <w:rsid w:val="00C669CD"/>
    <w:rsid w:val="00C71253"/>
    <w:rsid w:val="00C72463"/>
    <w:rsid w:val="00C7390F"/>
    <w:rsid w:val="00C77CD4"/>
    <w:rsid w:val="00C80FFA"/>
    <w:rsid w:val="00C81318"/>
    <w:rsid w:val="00C81FCB"/>
    <w:rsid w:val="00C87A81"/>
    <w:rsid w:val="00C95771"/>
    <w:rsid w:val="00C979E2"/>
    <w:rsid w:val="00CA3EC3"/>
    <w:rsid w:val="00CB1234"/>
    <w:rsid w:val="00CB196F"/>
    <w:rsid w:val="00CC275C"/>
    <w:rsid w:val="00CC30CA"/>
    <w:rsid w:val="00CC6800"/>
    <w:rsid w:val="00CD0718"/>
    <w:rsid w:val="00CD17B8"/>
    <w:rsid w:val="00CD2F6D"/>
    <w:rsid w:val="00CD4A68"/>
    <w:rsid w:val="00CD51C4"/>
    <w:rsid w:val="00CD7873"/>
    <w:rsid w:val="00CD7FC8"/>
    <w:rsid w:val="00CE0909"/>
    <w:rsid w:val="00CE6C0E"/>
    <w:rsid w:val="00CF3194"/>
    <w:rsid w:val="00CF5DEB"/>
    <w:rsid w:val="00CF6521"/>
    <w:rsid w:val="00D03A5E"/>
    <w:rsid w:val="00D06968"/>
    <w:rsid w:val="00D16E75"/>
    <w:rsid w:val="00D302BF"/>
    <w:rsid w:val="00D3312D"/>
    <w:rsid w:val="00D35887"/>
    <w:rsid w:val="00D35B4F"/>
    <w:rsid w:val="00D4097B"/>
    <w:rsid w:val="00D438B5"/>
    <w:rsid w:val="00D45F32"/>
    <w:rsid w:val="00D46712"/>
    <w:rsid w:val="00D46F90"/>
    <w:rsid w:val="00D46FCE"/>
    <w:rsid w:val="00D47B1C"/>
    <w:rsid w:val="00D511D5"/>
    <w:rsid w:val="00D661DC"/>
    <w:rsid w:val="00D67BF3"/>
    <w:rsid w:val="00D7084F"/>
    <w:rsid w:val="00D72A0E"/>
    <w:rsid w:val="00D74FE7"/>
    <w:rsid w:val="00D85A9E"/>
    <w:rsid w:val="00D85B7B"/>
    <w:rsid w:val="00D85D3A"/>
    <w:rsid w:val="00D8632A"/>
    <w:rsid w:val="00D8656B"/>
    <w:rsid w:val="00D91AD5"/>
    <w:rsid w:val="00D951BD"/>
    <w:rsid w:val="00D967CA"/>
    <w:rsid w:val="00DA0036"/>
    <w:rsid w:val="00DA0F78"/>
    <w:rsid w:val="00DA1785"/>
    <w:rsid w:val="00DA3BA2"/>
    <w:rsid w:val="00DA5E75"/>
    <w:rsid w:val="00DA6621"/>
    <w:rsid w:val="00DB4C9D"/>
    <w:rsid w:val="00DC06F1"/>
    <w:rsid w:val="00DC0750"/>
    <w:rsid w:val="00DC0CEE"/>
    <w:rsid w:val="00DC2215"/>
    <w:rsid w:val="00DC4F2F"/>
    <w:rsid w:val="00DD28BE"/>
    <w:rsid w:val="00DD449C"/>
    <w:rsid w:val="00DD6C9B"/>
    <w:rsid w:val="00DE1119"/>
    <w:rsid w:val="00DF0255"/>
    <w:rsid w:val="00DF06DE"/>
    <w:rsid w:val="00DF2D87"/>
    <w:rsid w:val="00E04558"/>
    <w:rsid w:val="00E062FE"/>
    <w:rsid w:val="00E156A9"/>
    <w:rsid w:val="00E229EA"/>
    <w:rsid w:val="00E22E7E"/>
    <w:rsid w:val="00E22EC8"/>
    <w:rsid w:val="00E230DE"/>
    <w:rsid w:val="00E2310B"/>
    <w:rsid w:val="00E23AF7"/>
    <w:rsid w:val="00E36110"/>
    <w:rsid w:val="00E37DC1"/>
    <w:rsid w:val="00E43E8F"/>
    <w:rsid w:val="00E444C1"/>
    <w:rsid w:val="00E47048"/>
    <w:rsid w:val="00E54A20"/>
    <w:rsid w:val="00E6016E"/>
    <w:rsid w:val="00E644AC"/>
    <w:rsid w:val="00E65BDB"/>
    <w:rsid w:val="00E67FCE"/>
    <w:rsid w:val="00E80BDD"/>
    <w:rsid w:val="00E81303"/>
    <w:rsid w:val="00E84DC1"/>
    <w:rsid w:val="00E84DD8"/>
    <w:rsid w:val="00E911B0"/>
    <w:rsid w:val="00E9446F"/>
    <w:rsid w:val="00E94B61"/>
    <w:rsid w:val="00EA393B"/>
    <w:rsid w:val="00EA476E"/>
    <w:rsid w:val="00EA5B19"/>
    <w:rsid w:val="00EA63D5"/>
    <w:rsid w:val="00EA719A"/>
    <w:rsid w:val="00EA7954"/>
    <w:rsid w:val="00EB12D8"/>
    <w:rsid w:val="00EB264C"/>
    <w:rsid w:val="00EB5086"/>
    <w:rsid w:val="00EC7157"/>
    <w:rsid w:val="00ED2CEF"/>
    <w:rsid w:val="00EE2674"/>
    <w:rsid w:val="00EE4A1A"/>
    <w:rsid w:val="00EF1058"/>
    <w:rsid w:val="00EF1220"/>
    <w:rsid w:val="00EF2944"/>
    <w:rsid w:val="00EF2EC1"/>
    <w:rsid w:val="00EF6A33"/>
    <w:rsid w:val="00F027C3"/>
    <w:rsid w:val="00F07947"/>
    <w:rsid w:val="00F14A03"/>
    <w:rsid w:val="00F155C3"/>
    <w:rsid w:val="00F17693"/>
    <w:rsid w:val="00F21DBF"/>
    <w:rsid w:val="00F220DD"/>
    <w:rsid w:val="00F22B04"/>
    <w:rsid w:val="00F30670"/>
    <w:rsid w:val="00F312D1"/>
    <w:rsid w:val="00F33A1B"/>
    <w:rsid w:val="00F34E5C"/>
    <w:rsid w:val="00F40923"/>
    <w:rsid w:val="00F41C80"/>
    <w:rsid w:val="00F424A1"/>
    <w:rsid w:val="00F53549"/>
    <w:rsid w:val="00F625BA"/>
    <w:rsid w:val="00F64119"/>
    <w:rsid w:val="00F67E15"/>
    <w:rsid w:val="00F726AD"/>
    <w:rsid w:val="00F73954"/>
    <w:rsid w:val="00F778C6"/>
    <w:rsid w:val="00F826A6"/>
    <w:rsid w:val="00F82A13"/>
    <w:rsid w:val="00F82F9D"/>
    <w:rsid w:val="00F86FD2"/>
    <w:rsid w:val="00F93036"/>
    <w:rsid w:val="00FB5475"/>
    <w:rsid w:val="00FC3169"/>
    <w:rsid w:val="00FC3E44"/>
    <w:rsid w:val="00FC51EE"/>
    <w:rsid w:val="00FC6A8B"/>
    <w:rsid w:val="00FE2F2A"/>
    <w:rsid w:val="00FE784C"/>
    <w:rsid w:val="00FF2483"/>
    <w:rsid w:val="00FF5CB8"/>
    <w:rsid w:val="00FF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eastAsia="ar-SA"/>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paragraph" w:styleId="Antrat3">
    <w:name w:val="heading 3"/>
    <w:basedOn w:val="prastasis"/>
    <w:next w:val="prastasis"/>
    <w:qFormat/>
    <w:pPr>
      <w:keepNext/>
      <w:outlineLvl w:val="2"/>
    </w:pPr>
    <w:rPr>
      <w:b/>
      <w:color w:val="000000"/>
      <w:sz w:val="28"/>
      <w:szCs w:val="28"/>
      <w:lang w:val="en-US"/>
    </w:rPr>
  </w:style>
  <w:style w:type="paragraph" w:styleId="Antrat4">
    <w:name w:val="heading 4"/>
    <w:basedOn w:val="prastasis"/>
    <w:next w:val="prastasis"/>
    <w:qFormat/>
    <w:pPr>
      <w:keepNext/>
      <w:outlineLvl w:val="3"/>
    </w:pPr>
    <w:rPr>
      <w:b/>
      <w:bCs/>
      <w:sz w:val="26"/>
      <w:szCs w:val="26"/>
    </w:rPr>
  </w:style>
  <w:style w:type="paragraph" w:styleId="Antrat5">
    <w:name w:val="heading 5"/>
    <w:basedOn w:val="prastasis"/>
    <w:next w:val="prastasis"/>
    <w:qFormat/>
    <w:pPr>
      <w:keepNext/>
      <w:jc w:val="center"/>
      <w:outlineLvl w:val="4"/>
    </w:pPr>
    <w:rPr>
      <w:b/>
      <w:color w:val="000000"/>
      <w:sz w:val="28"/>
      <w:szCs w:val="32"/>
      <w:lang w:val="en-US"/>
    </w:rPr>
  </w:style>
  <w:style w:type="paragraph" w:styleId="Antrat6">
    <w:name w:val="heading 6"/>
    <w:basedOn w:val="prastasis"/>
    <w:next w:val="prastasis"/>
    <w:qFormat/>
    <w:pPr>
      <w:keepNext/>
      <w:numPr>
        <w:ilvl w:val="5"/>
        <w:numId w:val="1"/>
      </w:numPr>
      <w:ind w:left="2700"/>
      <w:outlineLvl w:val="5"/>
    </w:pPr>
    <w:rPr>
      <w:b/>
      <w:bCs/>
      <w:sz w:val="26"/>
    </w:rPr>
  </w:style>
  <w:style w:type="paragraph" w:styleId="Antrat7">
    <w:name w:val="heading 7"/>
    <w:basedOn w:val="prastasis"/>
    <w:next w:val="prastasis"/>
    <w:qFormat/>
    <w:pPr>
      <w:keepNext/>
      <w:ind w:left="720" w:firstLine="720"/>
      <w:outlineLvl w:val="6"/>
    </w:pPr>
    <w:rPr>
      <w:b/>
      <w:bCs/>
      <w:sz w:val="26"/>
      <w:szCs w:val="26"/>
    </w:rPr>
  </w:style>
  <w:style w:type="paragraph" w:styleId="Antrat8">
    <w:name w:val="heading 8"/>
    <w:basedOn w:val="prastasis"/>
    <w:next w:val="prastasis"/>
    <w:qFormat/>
    <w:pPr>
      <w:keepNext/>
      <w:ind w:left="2160" w:firstLine="720"/>
      <w:outlineLvl w:val="7"/>
    </w:pPr>
    <w:rPr>
      <w:b/>
      <w:sz w:val="26"/>
      <w:szCs w:val="26"/>
    </w:rPr>
  </w:style>
  <w:style w:type="paragraph" w:styleId="Antrat9">
    <w:name w:val="heading 9"/>
    <w:basedOn w:val="prastasis"/>
    <w:next w:val="prastasis"/>
    <w:qFormat/>
    <w:pPr>
      <w:keepNext/>
      <w:ind w:firstLine="720"/>
      <w:outlineLvl w:val="8"/>
    </w:pPr>
    <w:rPr>
      <w:b/>
      <w:bCs/>
      <w:i/>
      <w:iCs/>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Absatz-Standardschriftart11">
    <w:name w:val="WW-Absatz-Standardschriftart11"/>
  </w:style>
  <w:style w:type="character" w:customStyle="1" w:styleId="WW8Num1z0">
    <w:name w:val="WW8Num1z0"/>
    <w:rPr>
      <w:rFonts w:ascii="Symbol" w:hAnsi="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hAnsi="Symbol" w:cs="StarSymbol"/>
      <w:sz w:val="18"/>
      <w:szCs w:val="18"/>
    </w:rPr>
  </w:style>
  <w:style w:type="character" w:customStyle="1" w:styleId="WW-Absatz-Standardschriftart11111111111">
    <w:name w:val="WW-Absatz-Standardschriftart11111111111"/>
  </w:style>
  <w:style w:type="character" w:customStyle="1" w:styleId="WW8Num4z0">
    <w:name w:val="WW8Num4z0"/>
    <w:rPr>
      <w:rFonts w:ascii="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8z0">
    <w:name w:val="WW8Num8z0"/>
    <w:rPr>
      <w:sz w:val="24"/>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styleId="Puslapionumeris">
    <w:name w:val="page number"/>
    <w:basedOn w:val="WW-DefaultParagraphFont"/>
    <w:semiHidden/>
  </w:style>
  <w:style w:type="character" w:customStyle="1" w:styleId="DefaultDiagrama">
    <w:name w:val="Default Diagrama"/>
    <w:rPr>
      <w:color w:val="000000"/>
      <w:sz w:val="24"/>
      <w:szCs w:val="24"/>
      <w:lang w:val="en-US" w:eastAsia="ar-SA" w:bidi="ar-SA"/>
    </w:rPr>
  </w:style>
  <w:style w:type="character" w:customStyle="1" w:styleId="prastasisDiagrama">
    <w:name w:val="Áprastasis Diagrama"/>
    <w:basedOn w:val="DefaultDiagrama"/>
    <w:rPr>
      <w:color w:val="000000"/>
      <w:sz w:val="24"/>
      <w:szCs w:val="24"/>
      <w:lang w:val="en-US" w:eastAsia="ar-SA" w:bidi="ar-SA"/>
    </w:rPr>
  </w:style>
  <w:style w:type="character" w:styleId="Hipersaitas">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szCs w:val="24"/>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ind w:firstLine="720"/>
      <w:jc w:val="both"/>
    </w:pPr>
  </w:style>
  <w:style w:type="paragraph" w:styleId="Antrats">
    <w:name w:val="header"/>
    <w:basedOn w:val="prastasis"/>
    <w:link w:val="AntratsDiagrama"/>
    <w:pPr>
      <w:tabs>
        <w:tab w:val="center" w:pos="4320"/>
        <w:tab w:val="right" w:pos="8640"/>
      </w:tabs>
    </w:pPr>
  </w:style>
  <w:style w:type="paragraph" w:customStyle="1" w:styleId="WW-Default">
    <w:name w:val="WW-Default"/>
    <w:pPr>
      <w:suppressAutoHyphens/>
      <w:autoSpaceDE w:val="0"/>
    </w:pPr>
    <w:rPr>
      <w:rFonts w:eastAsia="Arial"/>
      <w:color w:val="000000"/>
      <w:sz w:val="24"/>
      <w:szCs w:val="24"/>
      <w:lang w:val="en-US" w:eastAsia="ar-SA"/>
    </w:rPr>
  </w:style>
  <w:style w:type="paragraph" w:customStyle="1" w:styleId="prastasis0">
    <w:name w:val="Áprastasis"/>
    <w:basedOn w:val="WW-Default"/>
    <w:next w:val="WW-Default"/>
    <w:rPr>
      <w:color w:val="auto"/>
    </w:rPr>
  </w:style>
  <w:style w:type="paragraph" w:styleId="Pagrindiniotekstotrauka2">
    <w:name w:val="Body Text Indent 2"/>
    <w:basedOn w:val="prastasis"/>
    <w:pPr>
      <w:ind w:left="748" w:firstLine="692"/>
    </w:pPr>
    <w:rPr>
      <w:bCs/>
      <w:szCs w:val="24"/>
    </w:rPr>
  </w:style>
  <w:style w:type="paragraph" w:styleId="Pagrindinistekstas3">
    <w:name w:val="Body Text 3"/>
    <w:basedOn w:val="prastasis"/>
    <w:pPr>
      <w:spacing w:after="120"/>
    </w:pPr>
    <w:rPr>
      <w:sz w:val="16"/>
      <w:szCs w:val="16"/>
    </w:rPr>
  </w:style>
  <w:style w:type="paragraph" w:styleId="Porat">
    <w:name w:val="footer"/>
    <w:basedOn w:val="prastasis"/>
    <w:semiHidden/>
    <w:pPr>
      <w:tabs>
        <w:tab w:val="center" w:pos="4320"/>
        <w:tab w:val="right" w:pos="8640"/>
      </w:tabs>
    </w:pPr>
  </w:style>
  <w:style w:type="paragraph" w:styleId="Pagrindiniotekstotrauka3">
    <w:name w:val="Body Text Indent 3"/>
    <w:basedOn w:val="prastasis"/>
    <w:pPr>
      <w:spacing w:after="120"/>
      <w:ind w:left="283"/>
    </w:pPr>
    <w:rPr>
      <w:sz w:val="16"/>
      <w:szCs w:val="16"/>
    </w:rPr>
  </w:style>
  <w:style w:type="paragraph" w:styleId="Pagrindinistekstas2">
    <w:name w:val="Body Text 2"/>
    <w:basedOn w:val="prastasis"/>
    <w:rPr>
      <w:sz w:val="26"/>
      <w:szCs w:val="24"/>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Puslapioinaostekstas">
    <w:name w:val="footnote text"/>
    <w:basedOn w:val="prastasis"/>
    <w:link w:val="PuslapioinaostekstasDiagrama"/>
    <w:uiPriority w:val="99"/>
    <w:semiHidden/>
    <w:unhideWhenUsed/>
    <w:rsid w:val="00D46FCE"/>
    <w:rPr>
      <w:sz w:val="20"/>
    </w:rPr>
  </w:style>
  <w:style w:type="character" w:customStyle="1" w:styleId="PuslapioinaostekstasDiagrama">
    <w:name w:val="Puslapio išnašos tekstas Diagrama"/>
    <w:link w:val="Puslapioinaostekstas"/>
    <w:uiPriority w:val="99"/>
    <w:semiHidden/>
    <w:rsid w:val="00D46FCE"/>
    <w:rPr>
      <w:lang w:eastAsia="ar-SA"/>
    </w:rPr>
  </w:style>
  <w:style w:type="character" w:styleId="Puslapioinaosnuoroda">
    <w:name w:val="footnote reference"/>
    <w:aliases w:val="Footnote symbol"/>
    <w:semiHidden/>
    <w:unhideWhenUsed/>
    <w:rsid w:val="00D46FCE"/>
    <w:rPr>
      <w:vertAlign w:val="superscript"/>
    </w:rPr>
  </w:style>
  <w:style w:type="character" w:customStyle="1" w:styleId="AntratsDiagrama">
    <w:name w:val="Antraštės Diagrama"/>
    <w:link w:val="Antrats"/>
    <w:rsid w:val="005D28E8"/>
    <w:rPr>
      <w:sz w:val="24"/>
      <w:lang w:eastAsia="ar-SA"/>
    </w:rPr>
  </w:style>
  <w:style w:type="paragraph" w:styleId="Sraopastraipa">
    <w:name w:val="List Paragraph"/>
    <w:basedOn w:val="prastasis"/>
    <w:link w:val="SraopastraipaDiagrama"/>
    <w:uiPriority w:val="34"/>
    <w:qFormat/>
    <w:rsid w:val="00573EC4"/>
    <w:pPr>
      <w:suppressAutoHyphens w:val="0"/>
      <w:ind w:left="720"/>
      <w:contextualSpacing/>
    </w:pPr>
    <w:rPr>
      <w:sz w:val="20"/>
      <w:lang w:eastAsia="lt-LT"/>
    </w:rPr>
  </w:style>
  <w:style w:type="character" w:customStyle="1" w:styleId="SraopastraipaDiagrama">
    <w:name w:val="Sąrašo pastraipa Diagrama"/>
    <w:link w:val="Sraopastraipa"/>
    <w:uiPriority w:val="34"/>
    <w:rsid w:val="00573EC4"/>
    <w:rPr>
      <w:lang w:val="lt-LT" w:eastAsia="lt-LT"/>
    </w:rPr>
  </w:style>
  <w:style w:type="paragraph" w:styleId="Debesliotekstas">
    <w:name w:val="Balloon Text"/>
    <w:basedOn w:val="prastasis"/>
    <w:link w:val="DebesliotekstasDiagrama"/>
    <w:uiPriority w:val="99"/>
    <w:semiHidden/>
    <w:unhideWhenUsed/>
    <w:rsid w:val="00163F56"/>
    <w:rPr>
      <w:rFonts w:ascii="Segoe UI" w:hAnsi="Segoe UI" w:cs="Segoe UI"/>
      <w:sz w:val="18"/>
      <w:szCs w:val="18"/>
    </w:rPr>
  </w:style>
  <w:style w:type="character" w:customStyle="1" w:styleId="DebesliotekstasDiagrama">
    <w:name w:val="Debesėlio tekstas Diagrama"/>
    <w:link w:val="Debesliotekstas"/>
    <w:uiPriority w:val="99"/>
    <w:semiHidden/>
    <w:rsid w:val="00163F56"/>
    <w:rPr>
      <w:rFonts w:ascii="Segoe UI" w:hAnsi="Segoe UI" w:cs="Segoe UI"/>
      <w:sz w:val="18"/>
      <w:szCs w:val="18"/>
      <w:lang w:eastAsia="ar-SA"/>
    </w:rPr>
  </w:style>
  <w:style w:type="paragraph" w:styleId="Pavadinimas">
    <w:name w:val="Title"/>
    <w:basedOn w:val="prastasis"/>
    <w:link w:val="PavadinimasDiagrama"/>
    <w:qFormat/>
    <w:rsid w:val="003D1B8D"/>
    <w:pPr>
      <w:suppressAutoHyphens w:val="0"/>
      <w:spacing w:before="120"/>
      <w:jc w:val="center"/>
    </w:pPr>
    <w:rPr>
      <w:b/>
      <w:sz w:val="40"/>
      <w:szCs w:val="24"/>
      <w:lang w:eastAsia="lt-LT"/>
    </w:rPr>
  </w:style>
  <w:style w:type="character" w:customStyle="1" w:styleId="PavadinimasDiagrama">
    <w:name w:val="Pavadinimas Diagrama"/>
    <w:link w:val="Pavadinimas"/>
    <w:rsid w:val="003D1B8D"/>
    <w:rPr>
      <w:b/>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eastAsia="ar-SA"/>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paragraph" w:styleId="Antrat3">
    <w:name w:val="heading 3"/>
    <w:basedOn w:val="prastasis"/>
    <w:next w:val="prastasis"/>
    <w:qFormat/>
    <w:pPr>
      <w:keepNext/>
      <w:outlineLvl w:val="2"/>
    </w:pPr>
    <w:rPr>
      <w:b/>
      <w:color w:val="000000"/>
      <w:sz w:val="28"/>
      <w:szCs w:val="28"/>
      <w:lang w:val="en-US"/>
    </w:rPr>
  </w:style>
  <w:style w:type="paragraph" w:styleId="Antrat4">
    <w:name w:val="heading 4"/>
    <w:basedOn w:val="prastasis"/>
    <w:next w:val="prastasis"/>
    <w:qFormat/>
    <w:pPr>
      <w:keepNext/>
      <w:outlineLvl w:val="3"/>
    </w:pPr>
    <w:rPr>
      <w:b/>
      <w:bCs/>
      <w:sz w:val="26"/>
      <w:szCs w:val="26"/>
    </w:rPr>
  </w:style>
  <w:style w:type="paragraph" w:styleId="Antrat5">
    <w:name w:val="heading 5"/>
    <w:basedOn w:val="prastasis"/>
    <w:next w:val="prastasis"/>
    <w:qFormat/>
    <w:pPr>
      <w:keepNext/>
      <w:jc w:val="center"/>
      <w:outlineLvl w:val="4"/>
    </w:pPr>
    <w:rPr>
      <w:b/>
      <w:color w:val="000000"/>
      <w:sz w:val="28"/>
      <w:szCs w:val="32"/>
      <w:lang w:val="en-US"/>
    </w:rPr>
  </w:style>
  <w:style w:type="paragraph" w:styleId="Antrat6">
    <w:name w:val="heading 6"/>
    <w:basedOn w:val="prastasis"/>
    <w:next w:val="prastasis"/>
    <w:qFormat/>
    <w:pPr>
      <w:keepNext/>
      <w:numPr>
        <w:ilvl w:val="5"/>
        <w:numId w:val="1"/>
      </w:numPr>
      <w:ind w:left="2700"/>
      <w:outlineLvl w:val="5"/>
    </w:pPr>
    <w:rPr>
      <w:b/>
      <w:bCs/>
      <w:sz w:val="26"/>
    </w:rPr>
  </w:style>
  <w:style w:type="paragraph" w:styleId="Antrat7">
    <w:name w:val="heading 7"/>
    <w:basedOn w:val="prastasis"/>
    <w:next w:val="prastasis"/>
    <w:qFormat/>
    <w:pPr>
      <w:keepNext/>
      <w:ind w:left="720" w:firstLine="720"/>
      <w:outlineLvl w:val="6"/>
    </w:pPr>
    <w:rPr>
      <w:b/>
      <w:bCs/>
      <w:sz w:val="26"/>
      <w:szCs w:val="26"/>
    </w:rPr>
  </w:style>
  <w:style w:type="paragraph" w:styleId="Antrat8">
    <w:name w:val="heading 8"/>
    <w:basedOn w:val="prastasis"/>
    <w:next w:val="prastasis"/>
    <w:qFormat/>
    <w:pPr>
      <w:keepNext/>
      <w:ind w:left="2160" w:firstLine="720"/>
      <w:outlineLvl w:val="7"/>
    </w:pPr>
    <w:rPr>
      <w:b/>
      <w:sz w:val="26"/>
      <w:szCs w:val="26"/>
    </w:rPr>
  </w:style>
  <w:style w:type="paragraph" w:styleId="Antrat9">
    <w:name w:val="heading 9"/>
    <w:basedOn w:val="prastasis"/>
    <w:next w:val="prastasis"/>
    <w:qFormat/>
    <w:pPr>
      <w:keepNext/>
      <w:ind w:firstLine="720"/>
      <w:outlineLvl w:val="8"/>
    </w:pPr>
    <w:rPr>
      <w:b/>
      <w:bCs/>
      <w:i/>
      <w:iCs/>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Absatz-Standardschriftart11">
    <w:name w:val="WW-Absatz-Standardschriftart11"/>
  </w:style>
  <w:style w:type="character" w:customStyle="1" w:styleId="WW8Num1z0">
    <w:name w:val="WW8Num1z0"/>
    <w:rPr>
      <w:rFonts w:ascii="Symbol" w:hAnsi="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hAnsi="Symbol" w:cs="StarSymbol"/>
      <w:sz w:val="18"/>
      <w:szCs w:val="18"/>
    </w:rPr>
  </w:style>
  <w:style w:type="character" w:customStyle="1" w:styleId="WW-Absatz-Standardschriftart11111111111">
    <w:name w:val="WW-Absatz-Standardschriftart11111111111"/>
  </w:style>
  <w:style w:type="character" w:customStyle="1" w:styleId="WW8Num4z0">
    <w:name w:val="WW8Num4z0"/>
    <w:rPr>
      <w:rFonts w:ascii="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8z0">
    <w:name w:val="WW8Num8z0"/>
    <w:rPr>
      <w:sz w:val="24"/>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styleId="Puslapionumeris">
    <w:name w:val="page number"/>
    <w:basedOn w:val="WW-DefaultParagraphFont"/>
    <w:semiHidden/>
  </w:style>
  <w:style w:type="character" w:customStyle="1" w:styleId="DefaultDiagrama">
    <w:name w:val="Default Diagrama"/>
    <w:rPr>
      <w:color w:val="000000"/>
      <w:sz w:val="24"/>
      <w:szCs w:val="24"/>
      <w:lang w:val="en-US" w:eastAsia="ar-SA" w:bidi="ar-SA"/>
    </w:rPr>
  </w:style>
  <w:style w:type="character" w:customStyle="1" w:styleId="prastasisDiagrama">
    <w:name w:val="Áprastasis Diagrama"/>
    <w:basedOn w:val="DefaultDiagrama"/>
    <w:rPr>
      <w:color w:val="000000"/>
      <w:sz w:val="24"/>
      <w:szCs w:val="24"/>
      <w:lang w:val="en-US" w:eastAsia="ar-SA" w:bidi="ar-SA"/>
    </w:rPr>
  </w:style>
  <w:style w:type="character" w:styleId="Hipersaitas">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szCs w:val="24"/>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ind w:firstLine="720"/>
      <w:jc w:val="both"/>
    </w:pPr>
  </w:style>
  <w:style w:type="paragraph" w:styleId="Antrats">
    <w:name w:val="header"/>
    <w:basedOn w:val="prastasis"/>
    <w:link w:val="AntratsDiagrama"/>
    <w:pPr>
      <w:tabs>
        <w:tab w:val="center" w:pos="4320"/>
        <w:tab w:val="right" w:pos="8640"/>
      </w:tabs>
    </w:pPr>
  </w:style>
  <w:style w:type="paragraph" w:customStyle="1" w:styleId="WW-Default">
    <w:name w:val="WW-Default"/>
    <w:pPr>
      <w:suppressAutoHyphens/>
      <w:autoSpaceDE w:val="0"/>
    </w:pPr>
    <w:rPr>
      <w:rFonts w:eastAsia="Arial"/>
      <w:color w:val="000000"/>
      <w:sz w:val="24"/>
      <w:szCs w:val="24"/>
      <w:lang w:val="en-US" w:eastAsia="ar-SA"/>
    </w:rPr>
  </w:style>
  <w:style w:type="paragraph" w:customStyle="1" w:styleId="prastasis0">
    <w:name w:val="Áprastasis"/>
    <w:basedOn w:val="WW-Default"/>
    <w:next w:val="WW-Default"/>
    <w:rPr>
      <w:color w:val="auto"/>
    </w:rPr>
  </w:style>
  <w:style w:type="paragraph" w:styleId="Pagrindiniotekstotrauka2">
    <w:name w:val="Body Text Indent 2"/>
    <w:basedOn w:val="prastasis"/>
    <w:pPr>
      <w:ind w:left="748" w:firstLine="692"/>
    </w:pPr>
    <w:rPr>
      <w:bCs/>
      <w:szCs w:val="24"/>
    </w:rPr>
  </w:style>
  <w:style w:type="paragraph" w:styleId="Pagrindinistekstas3">
    <w:name w:val="Body Text 3"/>
    <w:basedOn w:val="prastasis"/>
    <w:pPr>
      <w:spacing w:after="120"/>
    </w:pPr>
    <w:rPr>
      <w:sz w:val="16"/>
      <w:szCs w:val="16"/>
    </w:rPr>
  </w:style>
  <w:style w:type="paragraph" w:styleId="Porat">
    <w:name w:val="footer"/>
    <w:basedOn w:val="prastasis"/>
    <w:semiHidden/>
    <w:pPr>
      <w:tabs>
        <w:tab w:val="center" w:pos="4320"/>
        <w:tab w:val="right" w:pos="8640"/>
      </w:tabs>
    </w:pPr>
  </w:style>
  <w:style w:type="paragraph" w:styleId="Pagrindiniotekstotrauka3">
    <w:name w:val="Body Text Indent 3"/>
    <w:basedOn w:val="prastasis"/>
    <w:pPr>
      <w:spacing w:after="120"/>
      <w:ind w:left="283"/>
    </w:pPr>
    <w:rPr>
      <w:sz w:val="16"/>
      <w:szCs w:val="16"/>
    </w:rPr>
  </w:style>
  <w:style w:type="paragraph" w:styleId="Pagrindinistekstas2">
    <w:name w:val="Body Text 2"/>
    <w:basedOn w:val="prastasis"/>
    <w:rPr>
      <w:sz w:val="26"/>
      <w:szCs w:val="24"/>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Puslapioinaostekstas">
    <w:name w:val="footnote text"/>
    <w:basedOn w:val="prastasis"/>
    <w:link w:val="PuslapioinaostekstasDiagrama"/>
    <w:uiPriority w:val="99"/>
    <w:semiHidden/>
    <w:unhideWhenUsed/>
    <w:rsid w:val="00D46FCE"/>
    <w:rPr>
      <w:sz w:val="20"/>
    </w:rPr>
  </w:style>
  <w:style w:type="character" w:customStyle="1" w:styleId="PuslapioinaostekstasDiagrama">
    <w:name w:val="Puslapio išnašos tekstas Diagrama"/>
    <w:link w:val="Puslapioinaostekstas"/>
    <w:uiPriority w:val="99"/>
    <w:semiHidden/>
    <w:rsid w:val="00D46FCE"/>
    <w:rPr>
      <w:lang w:eastAsia="ar-SA"/>
    </w:rPr>
  </w:style>
  <w:style w:type="character" w:styleId="Puslapioinaosnuoroda">
    <w:name w:val="footnote reference"/>
    <w:aliases w:val="Footnote symbol"/>
    <w:semiHidden/>
    <w:unhideWhenUsed/>
    <w:rsid w:val="00D46FCE"/>
    <w:rPr>
      <w:vertAlign w:val="superscript"/>
    </w:rPr>
  </w:style>
  <w:style w:type="character" w:customStyle="1" w:styleId="AntratsDiagrama">
    <w:name w:val="Antraštės Diagrama"/>
    <w:link w:val="Antrats"/>
    <w:rsid w:val="005D28E8"/>
    <w:rPr>
      <w:sz w:val="24"/>
      <w:lang w:eastAsia="ar-SA"/>
    </w:rPr>
  </w:style>
  <w:style w:type="paragraph" w:styleId="Sraopastraipa">
    <w:name w:val="List Paragraph"/>
    <w:basedOn w:val="prastasis"/>
    <w:link w:val="SraopastraipaDiagrama"/>
    <w:uiPriority w:val="34"/>
    <w:qFormat/>
    <w:rsid w:val="00573EC4"/>
    <w:pPr>
      <w:suppressAutoHyphens w:val="0"/>
      <w:ind w:left="720"/>
      <w:contextualSpacing/>
    </w:pPr>
    <w:rPr>
      <w:sz w:val="20"/>
      <w:lang w:eastAsia="lt-LT"/>
    </w:rPr>
  </w:style>
  <w:style w:type="character" w:customStyle="1" w:styleId="SraopastraipaDiagrama">
    <w:name w:val="Sąrašo pastraipa Diagrama"/>
    <w:link w:val="Sraopastraipa"/>
    <w:uiPriority w:val="34"/>
    <w:rsid w:val="00573EC4"/>
    <w:rPr>
      <w:lang w:val="lt-LT" w:eastAsia="lt-LT"/>
    </w:rPr>
  </w:style>
  <w:style w:type="paragraph" w:styleId="Debesliotekstas">
    <w:name w:val="Balloon Text"/>
    <w:basedOn w:val="prastasis"/>
    <w:link w:val="DebesliotekstasDiagrama"/>
    <w:uiPriority w:val="99"/>
    <w:semiHidden/>
    <w:unhideWhenUsed/>
    <w:rsid w:val="00163F56"/>
    <w:rPr>
      <w:rFonts w:ascii="Segoe UI" w:hAnsi="Segoe UI" w:cs="Segoe UI"/>
      <w:sz w:val="18"/>
      <w:szCs w:val="18"/>
    </w:rPr>
  </w:style>
  <w:style w:type="character" w:customStyle="1" w:styleId="DebesliotekstasDiagrama">
    <w:name w:val="Debesėlio tekstas Diagrama"/>
    <w:link w:val="Debesliotekstas"/>
    <w:uiPriority w:val="99"/>
    <w:semiHidden/>
    <w:rsid w:val="00163F56"/>
    <w:rPr>
      <w:rFonts w:ascii="Segoe UI" w:hAnsi="Segoe UI" w:cs="Segoe UI"/>
      <w:sz w:val="18"/>
      <w:szCs w:val="18"/>
      <w:lang w:eastAsia="ar-SA"/>
    </w:rPr>
  </w:style>
  <w:style w:type="paragraph" w:styleId="Pavadinimas">
    <w:name w:val="Title"/>
    <w:basedOn w:val="prastasis"/>
    <w:link w:val="PavadinimasDiagrama"/>
    <w:qFormat/>
    <w:rsid w:val="003D1B8D"/>
    <w:pPr>
      <w:suppressAutoHyphens w:val="0"/>
      <w:spacing w:before="120"/>
      <w:jc w:val="center"/>
    </w:pPr>
    <w:rPr>
      <w:b/>
      <w:sz w:val="40"/>
      <w:szCs w:val="24"/>
      <w:lang w:eastAsia="lt-LT"/>
    </w:rPr>
  </w:style>
  <w:style w:type="character" w:customStyle="1" w:styleId="PavadinimasDiagrama">
    <w:name w:val="Pavadinimas Diagrama"/>
    <w:link w:val="Pavadinimas"/>
    <w:rsid w:val="003D1B8D"/>
    <w:rPr>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1950">
      <w:bodyDiv w:val="1"/>
      <w:marLeft w:val="0"/>
      <w:marRight w:val="0"/>
      <w:marTop w:val="0"/>
      <w:marBottom w:val="0"/>
      <w:divBdr>
        <w:top w:val="none" w:sz="0" w:space="0" w:color="auto"/>
        <w:left w:val="none" w:sz="0" w:space="0" w:color="auto"/>
        <w:bottom w:val="none" w:sz="0" w:space="0" w:color="auto"/>
        <w:right w:val="none" w:sz="0" w:space="0" w:color="auto"/>
      </w:divBdr>
    </w:div>
    <w:div w:id="1428886624">
      <w:bodyDiv w:val="1"/>
      <w:marLeft w:val="0"/>
      <w:marRight w:val="0"/>
      <w:marTop w:val="0"/>
      <w:marBottom w:val="0"/>
      <w:divBdr>
        <w:top w:val="none" w:sz="0" w:space="0" w:color="auto"/>
        <w:left w:val="none" w:sz="0" w:space="0" w:color="auto"/>
        <w:bottom w:val="none" w:sz="0" w:space="0" w:color="auto"/>
        <w:right w:val="none" w:sz="0" w:space="0" w:color="auto"/>
      </w:divBdr>
    </w:div>
    <w:div w:id="1908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4CA0-3790-4929-BE2C-DE7FEF65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13733</Words>
  <Characters>7829</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svalentukevicius</dc:creator>
  <cp:lastModifiedBy>Laima Jauniskiene</cp:lastModifiedBy>
  <cp:revision>2</cp:revision>
  <cp:lastPrinted>2014-09-15T07:24:00Z</cp:lastPrinted>
  <dcterms:created xsi:type="dcterms:W3CDTF">2015-02-12T08:01:00Z</dcterms:created>
  <dcterms:modified xsi:type="dcterms:W3CDTF">2015-02-12T08:01:00Z</dcterms:modified>
</cp:coreProperties>
</file>