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6ED2F" w14:textId="77777777" w:rsidR="00396302" w:rsidRDefault="000C4884">
      <w:pPr>
        <w:pStyle w:val="Standard"/>
        <w:spacing w:line="360" w:lineRule="auto"/>
        <w:jc w:val="center"/>
        <w:rPr>
          <w:b/>
          <w:color w:val="000000"/>
          <w:sz w:val="28"/>
          <w:szCs w:val="28"/>
        </w:rPr>
      </w:pPr>
      <w:bookmarkStart w:id="0" w:name="_GoBack"/>
      <w:bookmarkEnd w:id="0"/>
      <w:r>
        <w:rPr>
          <w:b/>
          <w:color w:val="000000"/>
          <w:sz w:val="28"/>
          <w:szCs w:val="28"/>
        </w:rPr>
        <w:t>LAZDIJŲ RAJONO SAVIVALDYBĖS VISUOMENĖS SVEIKATOS BIURAS</w:t>
      </w:r>
    </w:p>
    <w:p w14:paraId="1096ED30" w14:textId="77777777" w:rsidR="00396302" w:rsidRDefault="00396302">
      <w:pPr>
        <w:pStyle w:val="Standard"/>
        <w:spacing w:line="360" w:lineRule="auto"/>
        <w:jc w:val="center"/>
        <w:rPr>
          <w:b/>
          <w:color w:val="000000"/>
        </w:rPr>
      </w:pPr>
    </w:p>
    <w:p w14:paraId="1096ED31" w14:textId="77777777" w:rsidR="00396302" w:rsidRDefault="00396302">
      <w:pPr>
        <w:pStyle w:val="Standard"/>
        <w:spacing w:line="360" w:lineRule="auto"/>
        <w:jc w:val="center"/>
        <w:rPr>
          <w:b/>
          <w:color w:val="000000"/>
        </w:rPr>
      </w:pPr>
    </w:p>
    <w:p w14:paraId="1096ED32" w14:textId="77777777" w:rsidR="00396302" w:rsidRDefault="00396302">
      <w:pPr>
        <w:pStyle w:val="Standard"/>
        <w:spacing w:line="360" w:lineRule="auto"/>
        <w:jc w:val="center"/>
        <w:rPr>
          <w:b/>
          <w:color w:val="000000"/>
        </w:rPr>
      </w:pPr>
    </w:p>
    <w:p w14:paraId="1096ED33" w14:textId="77777777" w:rsidR="00396302" w:rsidRDefault="00396302">
      <w:pPr>
        <w:pStyle w:val="Standard"/>
        <w:spacing w:line="360" w:lineRule="auto"/>
        <w:jc w:val="center"/>
        <w:rPr>
          <w:b/>
          <w:color w:val="000000"/>
        </w:rPr>
      </w:pPr>
    </w:p>
    <w:p w14:paraId="1096ED34" w14:textId="77777777" w:rsidR="00396302" w:rsidRDefault="00396302">
      <w:pPr>
        <w:pStyle w:val="Standard"/>
        <w:spacing w:line="360" w:lineRule="auto"/>
        <w:jc w:val="center"/>
        <w:rPr>
          <w:b/>
          <w:color w:val="000000"/>
        </w:rPr>
      </w:pPr>
    </w:p>
    <w:p w14:paraId="1096ED35" w14:textId="77777777" w:rsidR="00396302" w:rsidRDefault="00396302">
      <w:pPr>
        <w:pStyle w:val="Standard"/>
        <w:spacing w:line="360" w:lineRule="auto"/>
        <w:jc w:val="center"/>
        <w:rPr>
          <w:b/>
          <w:color w:val="000000"/>
        </w:rPr>
      </w:pPr>
    </w:p>
    <w:p w14:paraId="1096ED36" w14:textId="77777777" w:rsidR="00396302" w:rsidRDefault="00396302">
      <w:pPr>
        <w:pStyle w:val="Standard"/>
        <w:spacing w:line="360" w:lineRule="auto"/>
        <w:jc w:val="center"/>
        <w:rPr>
          <w:b/>
          <w:color w:val="000000"/>
        </w:rPr>
      </w:pPr>
    </w:p>
    <w:p w14:paraId="1096ED37" w14:textId="77777777" w:rsidR="00396302" w:rsidRDefault="00396302">
      <w:pPr>
        <w:pStyle w:val="Standard"/>
        <w:spacing w:line="360" w:lineRule="auto"/>
        <w:jc w:val="center"/>
        <w:rPr>
          <w:b/>
          <w:color w:val="000000"/>
        </w:rPr>
      </w:pPr>
    </w:p>
    <w:p w14:paraId="1096ED38" w14:textId="77777777" w:rsidR="00396302" w:rsidRDefault="000C4884">
      <w:pPr>
        <w:pStyle w:val="Standard"/>
        <w:spacing w:line="360" w:lineRule="auto"/>
        <w:jc w:val="center"/>
        <w:rPr>
          <w:b/>
          <w:color w:val="000000"/>
          <w:sz w:val="44"/>
          <w:szCs w:val="44"/>
        </w:rPr>
      </w:pPr>
      <w:r>
        <w:rPr>
          <w:b/>
          <w:color w:val="000000"/>
          <w:sz w:val="44"/>
          <w:szCs w:val="44"/>
        </w:rPr>
        <w:t>LAZDIJŲ RAJONO SAVIVALDYBĖS VISUOMENĖS SVEIKATOS STEBĖSENOS</w:t>
      </w:r>
    </w:p>
    <w:p w14:paraId="1096ED39" w14:textId="77777777" w:rsidR="00396302" w:rsidRDefault="000C4884">
      <w:pPr>
        <w:pStyle w:val="Standard"/>
        <w:spacing w:line="360" w:lineRule="auto"/>
        <w:jc w:val="center"/>
        <w:rPr>
          <w:b/>
          <w:color w:val="000000"/>
          <w:sz w:val="44"/>
          <w:szCs w:val="44"/>
        </w:rPr>
      </w:pPr>
      <w:r>
        <w:rPr>
          <w:b/>
          <w:color w:val="000000"/>
          <w:sz w:val="44"/>
          <w:szCs w:val="44"/>
        </w:rPr>
        <w:t>2012-2014 METŲ PROGRAMOS</w:t>
      </w:r>
    </w:p>
    <w:p w14:paraId="1096ED3A" w14:textId="77777777" w:rsidR="00396302" w:rsidRDefault="000C4884">
      <w:pPr>
        <w:pStyle w:val="Standard"/>
        <w:spacing w:line="360" w:lineRule="auto"/>
        <w:jc w:val="center"/>
        <w:rPr>
          <w:b/>
          <w:color w:val="000000"/>
          <w:sz w:val="44"/>
          <w:szCs w:val="44"/>
        </w:rPr>
      </w:pPr>
      <w:r>
        <w:rPr>
          <w:b/>
          <w:color w:val="000000"/>
          <w:sz w:val="44"/>
          <w:szCs w:val="44"/>
        </w:rPr>
        <w:t>ATASKAITA UŽ 2013 M.</w:t>
      </w:r>
    </w:p>
    <w:p w14:paraId="1096ED3B" w14:textId="77777777" w:rsidR="00396302" w:rsidRDefault="00396302">
      <w:pPr>
        <w:pStyle w:val="Standard"/>
        <w:spacing w:line="360" w:lineRule="auto"/>
        <w:jc w:val="center"/>
        <w:rPr>
          <w:b/>
          <w:color w:val="000000"/>
          <w:sz w:val="44"/>
          <w:szCs w:val="44"/>
        </w:rPr>
      </w:pPr>
    </w:p>
    <w:p w14:paraId="1096ED3C" w14:textId="77777777" w:rsidR="00396302" w:rsidRDefault="00396302">
      <w:pPr>
        <w:pStyle w:val="Standard"/>
        <w:spacing w:line="360" w:lineRule="auto"/>
        <w:jc w:val="center"/>
        <w:rPr>
          <w:b/>
          <w:color w:val="000000"/>
        </w:rPr>
      </w:pPr>
    </w:p>
    <w:p w14:paraId="1096ED3D" w14:textId="77777777" w:rsidR="00396302" w:rsidRDefault="00396302">
      <w:pPr>
        <w:pStyle w:val="Standard"/>
        <w:spacing w:line="360" w:lineRule="auto"/>
        <w:jc w:val="center"/>
        <w:rPr>
          <w:b/>
          <w:color w:val="000000"/>
        </w:rPr>
      </w:pPr>
    </w:p>
    <w:p w14:paraId="1096ED3E" w14:textId="77777777" w:rsidR="00396302" w:rsidRDefault="00396302">
      <w:pPr>
        <w:pStyle w:val="Standard"/>
        <w:spacing w:line="360" w:lineRule="auto"/>
        <w:jc w:val="center"/>
        <w:rPr>
          <w:b/>
          <w:color w:val="000000"/>
        </w:rPr>
      </w:pPr>
    </w:p>
    <w:p w14:paraId="1096ED3F" w14:textId="77777777" w:rsidR="00396302" w:rsidRDefault="00396302">
      <w:pPr>
        <w:pStyle w:val="Standard"/>
        <w:spacing w:line="360" w:lineRule="auto"/>
        <w:jc w:val="center"/>
        <w:rPr>
          <w:b/>
          <w:color w:val="000000"/>
        </w:rPr>
      </w:pPr>
    </w:p>
    <w:p w14:paraId="1096ED40" w14:textId="77777777" w:rsidR="00396302" w:rsidRDefault="00396302">
      <w:pPr>
        <w:pStyle w:val="Standard"/>
        <w:spacing w:line="360" w:lineRule="auto"/>
        <w:jc w:val="center"/>
        <w:rPr>
          <w:b/>
          <w:color w:val="000000"/>
        </w:rPr>
      </w:pPr>
    </w:p>
    <w:p w14:paraId="1096ED41" w14:textId="77777777" w:rsidR="00396302" w:rsidRDefault="00396302">
      <w:pPr>
        <w:pStyle w:val="Standard"/>
        <w:spacing w:line="360" w:lineRule="auto"/>
        <w:jc w:val="center"/>
        <w:rPr>
          <w:b/>
          <w:color w:val="000000"/>
        </w:rPr>
      </w:pPr>
    </w:p>
    <w:p w14:paraId="1096ED42" w14:textId="77777777" w:rsidR="00396302" w:rsidRDefault="00396302">
      <w:pPr>
        <w:pStyle w:val="Standard"/>
        <w:spacing w:line="360" w:lineRule="auto"/>
        <w:jc w:val="center"/>
        <w:rPr>
          <w:b/>
          <w:color w:val="000000"/>
        </w:rPr>
      </w:pPr>
    </w:p>
    <w:p w14:paraId="1096ED43" w14:textId="77777777" w:rsidR="00396302" w:rsidRDefault="00396302">
      <w:pPr>
        <w:pStyle w:val="Standard"/>
        <w:spacing w:line="360" w:lineRule="auto"/>
        <w:jc w:val="center"/>
        <w:rPr>
          <w:b/>
          <w:color w:val="000000"/>
        </w:rPr>
      </w:pPr>
    </w:p>
    <w:p w14:paraId="1096ED44" w14:textId="77777777" w:rsidR="00396302" w:rsidRDefault="00396302">
      <w:pPr>
        <w:pStyle w:val="Standard"/>
        <w:spacing w:line="360" w:lineRule="auto"/>
        <w:jc w:val="center"/>
        <w:rPr>
          <w:b/>
          <w:color w:val="000000"/>
        </w:rPr>
      </w:pPr>
    </w:p>
    <w:p w14:paraId="1096ED45" w14:textId="77777777" w:rsidR="00396302" w:rsidRDefault="00396302">
      <w:pPr>
        <w:pStyle w:val="Standard"/>
        <w:spacing w:line="360" w:lineRule="auto"/>
        <w:jc w:val="center"/>
        <w:rPr>
          <w:b/>
          <w:color w:val="000000"/>
        </w:rPr>
      </w:pPr>
    </w:p>
    <w:p w14:paraId="1096ED46" w14:textId="77777777" w:rsidR="00396302" w:rsidRDefault="00396302">
      <w:pPr>
        <w:pStyle w:val="Standard"/>
        <w:spacing w:line="360" w:lineRule="auto"/>
        <w:jc w:val="center"/>
        <w:rPr>
          <w:b/>
          <w:color w:val="000000"/>
          <w:sz w:val="28"/>
          <w:szCs w:val="28"/>
        </w:rPr>
      </w:pPr>
    </w:p>
    <w:p w14:paraId="1096ED47" w14:textId="77777777" w:rsidR="00396302" w:rsidRDefault="00396302">
      <w:pPr>
        <w:pStyle w:val="Standard"/>
        <w:spacing w:line="360" w:lineRule="auto"/>
        <w:jc w:val="center"/>
        <w:rPr>
          <w:b/>
          <w:color w:val="000000"/>
          <w:sz w:val="28"/>
          <w:szCs w:val="28"/>
        </w:rPr>
      </w:pPr>
    </w:p>
    <w:p w14:paraId="1096ED48" w14:textId="77777777" w:rsidR="00396302" w:rsidRDefault="00396302">
      <w:pPr>
        <w:pStyle w:val="Standard"/>
        <w:spacing w:line="360" w:lineRule="auto"/>
        <w:jc w:val="center"/>
        <w:rPr>
          <w:b/>
          <w:color w:val="000000"/>
          <w:sz w:val="28"/>
          <w:szCs w:val="28"/>
        </w:rPr>
      </w:pPr>
    </w:p>
    <w:p w14:paraId="1096ED49" w14:textId="77777777" w:rsidR="00396302" w:rsidRDefault="00396302">
      <w:pPr>
        <w:pStyle w:val="Standard"/>
        <w:spacing w:line="360" w:lineRule="auto"/>
        <w:jc w:val="center"/>
        <w:rPr>
          <w:b/>
          <w:color w:val="000000"/>
          <w:sz w:val="28"/>
          <w:szCs w:val="28"/>
        </w:rPr>
      </w:pPr>
    </w:p>
    <w:p w14:paraId="1096ED4A" w14:textId="77777777" w:rsidR="00396302" w:rsidRDefault="000C4884">
      <w:pPr>
        <w:pStyle w:val="Standard"/>
        <w:spacing w:line="360" w:lineRule="auto"/>
        <w:jc w:val="center"/>
        <w:rPr>
          <w:b/>
          <w:color w:val="000000"/>
          <w:sz w:val="28"/>
          <w:szCs w:val="28"/>
        </w:rPr>
      </w:pPr>
      <w:r>
        <w:rPr>
          <w:b/>
          <w:color w:val="000000"/>
          <w:sz w:val="28"/>
          <w:szCs w:val="28"/>
        </w:rPr>
        <w:t>LAZDIJAI      2014 m.</w:t>
      </w:r>
    </w:p>
    <w:p w14:paraId="1096ED4B" w14:textId="77777777" w:rsidR="00396302" w:rsidRDefault="000C4884">
      <w:pPr>
        <w:pStyle w:val="Standard"/>
        <w:spacing w:line="360" w:lineRule="auto"/>
        <w:jc w:val="center"/>
        <w:rPr>
          <w:b/>
          <w:color w:val="000000"/>
        </w:rPr>
      </w:pPr>
      <w:r>
        <w:rPr>
          <w:b/>
          <w:color w:val="000000"/>
        </w:rPr>
        <w:lastRenderedPageBreak/>
        <w:t>TURINYS</w:t>
      </w:r>
    </w:p>
    <w:p w14:paraId="1096ED4C" w14:textId="77777777" w:rsidR="00396302" w:rsidRDefault="000C4884">
      <w:pPr>
        <w:pStyle w:val="Standard"/>
        <w:spacing w:line="360" w:lineRule="auto"/>
      </w:pPr>
      <w:r>
        <w:rPr>
          <w:b/>
          <w:color w:val="000000"/>
        </w:rPr>
        <w:t>I. BENDROJI DALIS</w:t>
      </w:r>
      <w:r>
        <w:rPr>
          <w:color w:val="000000"/>
        </w:rPr>
        <w:t>.......................................................................................................................3</w:t>
      </w:r>
    </w:p>
    <w:p w14:paraId="1096ED4D" w14:textId="77777777" w:rsidR="00396302" w:rsidRDefault="000C4884">
      <w:pPr>
        <w:pStyle w:val="Standard"/>
        <w:spacing w:line="360" w:lineRule="auto"/>
        <w:rPr>
          <w:color w:val="000000"/>
        </w:rPr>
      </w:pPr>
      <w:r>
        <w:rPr>
          <w:color w:val="000000"/>
        </w:rPr>
        <w:t>ĮVADAS..............................................................................................................................................3</w:t>
      </w:r>
    </w:p>
    <w:p w14:paraId="1096ED4E" w14:textId="77777777" w:rsidR="00396302" w:rsidRDefault="000C4884">
      <w:pPr>
        <w:pStyle w:val="Standard"/>
        <w:spacing w:line="360" w:lineRule="auto"/>
        <w:rPr>
          <w:color w:val="000000"/>
        </w:rPr>
      </w:pPr>
      <w:r>
        <w:rPr>
          <w:color w:val="000000"/>
        </w:rPr>
        <w:t>DEMOGRAFINĖ IR SOCIALINĖ EKONOMINĖ BŪKLĖ.............................................................5</w:t>
      </w:r>
    </w:p>
    <w:p w14:paraId="1096ED4F" w14:textId="77777777" w:rsidR="00396302" w:rsidRDefault="000C4884">
      <w:pPr>
        <w:pStyle w:val="Standard"/>
        <w:spacing w:line="360" w:lineRule="auto"/>
      </w:pPr>
      <w:r>
        <w:rPr>
          <w:b/>
          <w:bCs/>
          <w:color w:val="000000"/>
        </w:rPr>
        <w:t>II. LAZDIJŲ RAJONO SAVIVALDYBEI BŪDINGA DALIS</w:t>
      </w:r>
      <w:r>
        <w:rPr>
          <w:color w:val="000000"/>
        </w:rPr>
        <w:t>...................................................10</w:t>
      </w:r>
    </w:p>
    <w:p w14:paraId="1096ED50" w14:textId="77777777" w:rsidR="00396302" w:rsidRDefault="000C4884">
      <w:pPr>
        <w:pStyle w:val="Standard"/>
        <w:spacing w:line="360" w:lineRule="auto"/>
        <w:rPr>
          <w:bCs/>
          <w:color w:val="000000"/>
        </w:rPr>
      </w:pPr>
      <w:r>
        <w:rPr>
          <w:bCs/>
          <w:color w:val="000000"/>
        </w:rPr>
        <w:t>GYVENTOJŲ SVEIKATOS BŪKLĖ..............................................................................................10</w:t>
      </w:r>
    </w:p>
    <w:p w14:paraId="1096ED51" w14:textId="77777777" w:rsidR="00396302" w:rsidRDefault="000C4884">
      <w:pPr>
        <w:pStyle w:val="Standard"/>
        <w:spacing w:line="360" w:lineRule="auto"/>
        <w:rPr>
          <w:bCs/>
          <w:color w:val="000000"/>
        </w:rPr>
      </w:pPr>
      <w:r>
        <w:rPr>
          <w:bCs/>
          <w:color w:val="000000"/>
        </w:rPr>
        <w:t>FIZINĖ APLINKA............................................................................................................................20</w:t>
      </w:r>
    </w:p>
    <w:p w14:paraId="1096ED52" w14:textId="77777777" w:rsidR="00396302" w:rsidRDefault="000C4884">
      <w:pPr>
        <w:pStyle w:val="Standard"/>
        <w:spacing w:line="360" w:lineRule="auto"/>
        <w:rPr>
          <w:bCs/>
          <w:color w:val="000000"/>
        </w:rPr>
      </w:pPr>
      <w:r>
        <w:rPr>
          <w:bCs/>
          <w:color w:val="000000"/>
        </w:rPr>
        <w:t>SVEIKATOS PRIEŽIŪROS SISTEMOS RAIDA...........................................................................21</w:t>
      </w:r>
    </w:p>
    <w:p w14:paraId="1096ED53" w14:textId="77777777" w:rsidR="00396302" w:rsidRDefault="000C4884">
      <w:pPr>
        <w:pStyle w:val="Standard"/>
        <w:spacing w:line="360" w:lineRule="auto"/>
        <w:rPr>
          <w:bCs/>
          <w:color w:val="000000"/>
        </w:rPr>
      </w:pPr>
      <w:r>
        <w:rPr>
          <w:bCs/>
          <w:color w:val="000000"/>
        </w:rPr>
        <w:t>VAIKŲ PROFILAKTINĖ SVEIKATOS PRIEŽIŪRA....................................................................24</w:t>
      </w:r>
    </w:p>
    <w:p w14:paraId="1096ED54" w14:textId="77777777" w:rsidR="00396302" w:rsidRDefault="000C4884">
      <w:pPr>
        <w:pStyle w:val="Standard"/>
        <w:spacing w:line="360" w:lineRule="auto"/>
      </w:pPr>
      <w:r>
        <w:rPr>
          <w:b/>
          <w:bCs/>
          <w:color w:val="000000"/>
        </w:rPr>
        <w:t>III. IŠVADOS IR REKOMENDACIJOS</w:t>
      </w:r>
      <w:r>
        <w:rPr>
          <w:color w:val="000000"/>
        </w:rPr>
        <w:t>......................................................................................28</w:t>
      </w:r>
    </w:p>
    <w:p w14:paraId="1096ED55" w14:textId="77777777" w:rsidR="00396302" w:rsidRDefault="000C4884">
      <w:pPr>
        <w:pStyle w:val="Standard"/>
        <w:spacing w:line="360" w:lineRule="auto"/>
        <w:rPr>
          <w:bCs/>
          <w:color w:val="000000"/>
        </w:rPr>
      </w:pPr>
      <w:r>
        <w:rPr>
          <w:bCs/>
          <w:color w:val="000000"/>
        </w:rPr>
        <w:t>IŠVADOS..........................................................................................................................................28</w:t>
      </w:r>
    </w:p>
    <w:p w14:paraId="1096ED56" w14:textId="77777777" w:rsidR="00396302" w:rsidRDefault="000C4884">
      <w:pPr>
        <w:pStyle w:val="Standard"/>
        <w:spacing w:line="360" w:lineRule="auto"/>
        <w:rPr>
          <w:bCs/>
          <w:color w:val="000000"/>
        </w:rPr>
      </w:pPr>
      <w:r>
        <w:rPr>
          <w:bCs/>
          <w:color w:val="000000"/>
        </w:rPr>
        <w:t>REKOMENDACIJOS.......................................................................................................................29</w:t>
      </w:r>
    </w:p>
    <w:p w14:paraId="1096ED57" w14:textId="77777777" w:rsidR="00396302" w:rsidRDefault="00396302">
      <w:pPr>
        <w:pStyle w:val="Standard"/>
        <w:spacing w:line="360" w:lineRule="auto"/>
        <w:rPr>
          <w:bCs/>
          <w:color w:val="000000"/>
        </w:rPr>
      </w:pPr>
    </w:p>
    <w:p w14:paraId="1096ED58" w14:textId="77777777" w:rsidR="00396302" w:rsidRDefault="00396302">
      <w:pPr>
        <w:pStyle w:val="Standard"/>
        <w:spacing w:line="360" w:lineRule="auto"/>
        <w:rPr>
          <w:b/>
          <w:color w:val="000000"/>
        </w:rPr>
      </w:pPr>
    </w:p>
    <w:p w14:paraId="1096ED59" w14:textId="77777777" w:rsidR="00396302" w:rsidRDefault="00396302">
      <w:pPr>
        <w:pStyle w:val="Standard"/>
        <w:spacing w:line="360" w:lineRule="auto"/>
        <w:jc w:val="center"/>
        <w:rPr>
          <w:b/>
          <w:color w:val="000000"/>
        </w:rPr>
      </w:pPr>
    </w:p>
    <w:p w14:paraId="1096ED5A" w14:textId="77777777" w:rsidR="00396302" w:rsidRDefault="00396302">
      <w:pPr>
        <w:pStyle w:val="Standard"/>
        <w:spacing w:line="360" w:lineRule="auto"/>
        <w:jc w:val="center"/>
        <w:rPr>
          <w:b/>
          <w:color w:val="000000"/>
        </w:rPr>
      </w:pPr>
    </w:p>
    <w:p w14:paraId="1096ED5B" w14:textId="77777777" w:rsidR="00396302" w:rsidRDefault="00396302">
      <w:pPr>
        <w:pStyle w:val="Standard"/>
        <w:spacing w:line="360" w:lineRule="auto"/>
        <w:jc w:val="center"/>
        <w:rPr>
          <w:b/>
          <w:color w:val="000000"/>
        </w:rPr>
      </w:pPr>
    </w:p>
    <w:p w14:paraId="1096ED5C" w14:textId="77777777" w:rsidR="00396302" w:rsidRDefault="00396302">
      <w:pPr>
        <w:pStyle w:val="Standard"/>
        <w:spacing w:line="360" w:lineRule="auto"/>
        <w:jc w:val="center"/>
        <w:rPr>
          <w:b/>
          <w:color w:val="000000"/>
        </w:rPr>
      </w:pPr>
    </w:p>
    <w:p w14:paraId="1096ED5D" w14:textId="77777777" w:rsidR="00396302" w:rsidRDefault="00396302">
      <w:pPr>
        <w:pStyle w:val="Standard"/>
        <w:spacing w:line="360" w:lineRule="auto"/>
        <w:jc w:val="center"/>
        <w:rPr>
          <w:b/>
          <w:color w:val="000000"/>
        </w:rPr>
      </w:pPr>
    </w:p>
    <w:p w14:paraId="1096ED5E" w14:textId="77777777" w:rsidR="00396302" w:rsidRDefault="00396302">
      <w:pPr>
        <w:pStyle w:val="Standard"/>
        <w:spacing w:line="360" w:lineRule="auto"/>
        <w:jc w:val="center"/>
        <w:rPr>
          <w:b/>
          <w:color w:val="000000"/>
        </w:rPr>
      </w:pPr>
    </w:p>
    <w:p w14:paraId="1096ED5F" w14:textId="77777777" w:rsidR="00396302" w:rsidRDefault="00396302">
      <w:pPr>
        <w:pStyle w:val="Standard"/>
        <w:spacing w:line="360" w:lineRule="auto"/>
        <w:jc w:val="center"/>
        <w:rPr>
          <w:b/>
          <w:color w:val="000000"/>
        </w:rPr>
      </w:pPr>
    </w:p>
    <w:p w14:paraId="1096ED60" w14:textId="77777777" w:rsidR="00396302" w:rsidRDefault="00396302">
      <w:pPr>
        <w:pStyle w:val="Standard"/>
        <w:spacing w:line="360" w:lineRule="auto"/>
        <w:jc w:val="center"/>
        <w:rPr>
          <w:b/>
          <w:color w:val="000000"/>
        </w:rPr>
      </w:pPr>
    </w:p>
    <w:p w14:paraId="1096ED61" w14:textId="77777777" w:rsidR="00396302" w:rsidRDefault="00396302">
      <w:pPr>
        <w:pStyle w:val="Standard"/>
      </w:pPr>
    </w:p>
    <w:p w14:paraId="1096ED62" w14:textId="77777777" w:rsidR="00396302" w:rsidRDefault="00396302">
      <w:pPr>
        <w:pStyle w:val="Standard"/>
      </w:pPr>
    </w:p>
    <w:p w14:paraId="1096ED63" w14:textId="77777777" w:rsidR="00396302" w:rsidRDefault="00396302">
      <w:pPr>
        <w:pStyle w:val="Standard"/>
      </w:pPr>
    </w:p>
    <w:p w14:paraId="1096ED64" w14:textId="77777777" w:rsidR="00396302" w:rsidRDefault="00396302">
      <w:pPr>
        <w:pStyle w:val="Standard"/>
      </w:pPr>
    </w:p>
    <w:p w14:paraId="1096ED65" w14:textId="77777777" w:rsidR="00396302" w:rsidRDefault="00396302">
      <w:pPr>
        <w:pStyle w:val="Standard"/>
      </w:pPr>
    </w:p>
    <w:p w14:paraId="1096ED66" w14:textId="77777777" w:rsidR="00396302" w:rsidRDefault="00396302">
      <w:pPr>
        <w:pStyle w:val="Standard"/>
      </w:pPr>
    </w:p>
    <w:p w14:paraId="1096ED67" w14:textId="77777777" w:rsidR="00396302" w:rsidRDefault="00396302">
      <w:pPr>
        <w:pStyle w:val="Standard"/>
      </w:pPr>
    </w:p>
    <w:p w14:paraId="1096ED68" w14:textId="77777777" w:rsidR="00396302" w:rsidRDefault="00396302">
      <w:pPr>
        <w:pStyle w:val="Standard"/>
        <w:spacing w:line="360" w:lineRule="auto"/>
        <w:jc w:val="center"/>
        <w:rPr>
          <w:b/>
          <w:color w:val="000000"/>
        </w:rPr>
      </w:pPr>
    </w:p>
    <w:p w14:paraId="1096ED69" w14:textId="77777777" w:rsidR="00396302" w:rsidRDefault="00396302">
      <w:pPr>
        <w:pStyle w:val="Standard"/>
        <w:spacing w:line="360" w:lineRule="auto"/>
        <w:jc w:val="center"/>
        <w:rPr>
          <w:b/>
          <w:color w:val="000000"/>
        </w:rPr>
      </w:pPr>
    </w:p>
    <w:p w14:paraId="1096ED6A" w14:textId="77777777" w:rsidR="00396302" w:rsidRDefault="00396302">
      <w:pPr>
        <w:pStyle w:val="Standard"/>
        <w:spacing w:line="360" w:lineRule="auto"/>
        <w:jc w:val="center"/>
        <w:rPr>
          <w:b/>
          <w:color w:val="000000"/>
        </w:rPr>
      </w:pPr>
    </w:p>
    <w:p w14:paraId="1096ED6B" w14:textId="77777777" w:rsidR="00396302" w:rsidRDefault="00396302">
      <w:pPr>
        <w:pStyle w:val="Standard"/>
        <w:spacing w:line="360" w:lineRule="auto"/>
        <w:jc w:val="center"/>
        <w:rPr>
          <w:b/>
          <w:color w:val="000000"/>
        </w:rPr>
      </w:pPr>
    </w:p>
    <w:p w14:paraId="1096ED6C" w14:textId="77777777" w:rsidR="00396302" w:rsidRDefault="00396302">
      <w:pPr>
        <w:pStyle w:val="Standard"/>
        <w:spacing w:line="360" w:lineRule="auto"/>
        <w:jc w:val="center"/>
        <w:rPr>
          <w:b/>
          <w:color w:val="000000"/>
        </w:rPr>
      </w:pPr>
    </w:p>
    <w:p w14:paraId="1096ED6D" w14:textId="77777777" w:rsidR="00396302" w:rsidRDefault="00396302">
      <w:pPr>
        <w:pStyle w:val="Standard"/>
        <w:spacing w:line="360" w:lineRule="auto"/>
        <w:jc w:val="center"/>
        <w:rPr>
          <w:b/>
          <w:color w:val="000000"/>
        </w:rPr>
      </w:pPr>
    </w:p>
    <w:p w14:paraId="1096ED6E" w14:textId="77777777" w:rsidR="00396302" w:rsidRDefault="00396302">
      <w:pPr>
        <w:pStyle w:val="Standard"/>
        <w:spacing w:line="360" w:lineRule="auto"/>
        <w:jc w:val="center"/>
        <w:rPr>
          <w:b/>
          <w:color w:val="000000"/>
        </w:rPr>
      </w:pPr>
    </w:p>
    <w:p w14:paraId="1096ED6F" w14:textId="77777777" w:rsidR="00396302" w:rsidRDefault="00396302">
      <w:pPr>
        <w:pStyle w:val="Standard"/>
        <w:spacing w:line="360" w:lineRule="auto"/>
        <w:jc w:val="center"/>
        <w:rPr>
          <w:b/>
          <w:color w:val="000000"/>
        </w:rPr>
      </w:pPr>
    </w:p>
    <w:p w14:paraId="1096ED70" w14:textId="77777777" w:rsidR="00396302" w:rsidRDefault="000C4884">
      <w:pPr>
        <w:pStyle w:val="Standard"/>
        <w:spacing w:line="360" w:lineRule="auto"/>
        <w:jc w:val="center"/>
        <w:rPr>
          <w:b/>
          <w:color w:val="000000"/>
        </w:rPr>
      </w:pPr>
      <w:r>
        <w:rPr>
          <w:b/>
          <w:color w:val="000000"/>
        </w:rPr>
        <w:lastRenderedPageBreak/>
        <w:t>I. BENDROJI DALIS</w:t>
      </w:r>
    </w:p>
    <w:p w14:paraId="1096ED71" w14:textId="77777777" w:rsidR="00396302" w:rsidRDefault="000C4884">
      <w:pPr>
        <w:pStyle w:val="Standard"/>
        <w:spacing w:line="360" w:lineRule="auto"/>
        <w:jc w:val="center"/>
        <w:rPr>
          <w:b/>
          <w:color w:val="000000"/>
        </w:rPr>
      </w:pPr>
      <w:r>
        <w:rPr>
          <w:b/>
          <w:color w:val="000000"/>
        </w:rPr>
        <w:t>ĮVADAS</w:t>
      </w:r>
    </w:p>
    <w:p w14:paraId="1096ED72" w14:textId="77777777" w:rsidR="00396302" w:rsidRDefault="000C4884">
      <w:pPr>
        <w:pStyle w:val="WW-Default"/>
        <w:spacing w:line="360" w:lineRule="auto"/>
        <w:jc w:val="both"/>
      </w:pPr>
      <w:r>
        <w:tab/>
        <w:t>2013 m. Lazdijų rajono savivaldybės visuomenės sveikatos stebėsena buvo vykdoma pagal Lazdijų rajono savivaldybės visuomenės sveikatos stebėsenos 2012–2014 metų programą, patvirtintą Lazdijų rajono savivaldybės tarybos 2012 m. balandžio 30 d. sprendimu Nr. 5TS-375.</w:t>
      </w:r>
    </w:p>
    <w:p w14:paraId="1096ED73" w14:textId="5C340B3C" w:rsidR="00396302" w:rsidRDefault="000C4884">
      <w:pPr>
        <w:pStyle w:val="Standard"/>
        <w:spacing w:line="360" w:lineRule="auto"/>
        <w:jc w:val="both"/>
        <w:rPr>
          <w:rFonts w:ascii="TimesNewRomanPSMT, 'Times New R" w:eastAsia="TimesNewRomanPSMT, 'Times New R" w:hAnsi="TimesNewRomanPSMT, 'Times New R" w:cs="TimesNewRomanPSMT, 'Times New R"/>
        </w:rPr>
      </w:pPr>
      <w:r>
        <w:rPr>
          <w:rFonts w:ascii="TimesNewRomanPSMT, 'Times New R" w:eastAsia="TimesNewRomanPSMT, 'Times New R" w:hAnsi="TimesNewRomanPSMT, 'Times New R" w:cs="TimesNewRomanPSMT, 'Times New R"/>
        </w:rPr>
        <w:tab/>
        <w:t xml:space="preserve">Ši Programa parengta vadovaujantis Lietuvos Respublikos visuomenės sveikatos stebėsenos (monitoringo) įstatymu, Lietuvos Respublikos visuomenės sveikatos priežiūros įstatymu, Lietuvos Respublikos Vyriausybės 2009 m. vasario 18 d. nutarimu Nr. 111 „Dėl Lietuvos Nacionalinės visuomenės sveikatos priežiūros 2006-2013 metų strategijos įgyvendinimo priemonių 2009-2013 metų plano patvirtinimo“, Lietuvos Respublikos sveikatos apsaugos ministro 2003 m. rugpjūčio 11 d. įsakymu Nr. V-488 „Dėl </w:t>
      </w:r>
      <w:r w:rsidR="00C06009">
        <w:rPr>
          <w:rFonts w:ascii="TimesNewRomanPSMT, 'Times New R" w:eastAsia="TimesNewRomanPSMT, 'Times New R" w:hAnsi="TimesNewRomanPSMT, 'Times New R" w:cs="TimesNewRomanPSMT, 'Times New R"/>
        </w:rPr>
        <w:t>B</w:t>
      </w:r>
      <w:r>
        <w:rPr>
          <w:rFonts w:ascii="TimesNewRomanPSMT, 'Times New R" w:eastAsia="TimesNewRomanPSMT, 'Times New R" w:hAnsi="TimesNewRomanPSMT, 'Times New R" w:cs="TimesNewRomanPSMT, 'Times New R"/>
        </w:rPr>
        <w:t xml:space="preserve">endrųjų savivaldybių visuomenės sveikatos stebėsenos nuostatų patvirtinimo“, Lietuvos Respublikos sveikatos apsaugos ministro 2009 m. vasario 6 d. įsakymu Nr. V-62 „Dėl </w:t>
      </w:r>
      <w:r w:rsidR="00C06009">
        <w:rPr>
          <w:rFonts w:ascii="TimesNewRomanPSMT, 'Times New R" w:eastAsia="TimesNewRomanPSMT, 'Times New R" w:hAnsi="TimesNewRomanPSMT, 'Times New R" w:cs="TimesNewRomanPSMT, 'Times New R"/>
        </w:rPr>
        <w:t>S</w:t>
      </w:r>
      <w:r>
        <w:rPr>
          <w:rFonts w:ascii="TimesNewRomanPSMT, 'Times New R" w:eastAsia="TimesNewRomanPSMT, 'Times New R" w:hAnsi="TimesNewRomanPSMT, 'Times New R" w:cs="TimesNewRomanPSMT, 'Times New R"/>
        </w:rPr>
        <w:t>avivaldybėms skirtų visuomenės sveikatos stebėsenos atlikimo rekomendacijų patvirtinimo“.</w:t>
      </w:r>
    </w:p>
    <w:p w14:paraId="1096ED74" w14:textId="0E5770BB" w:rsidR="00396302" w:rsidRDefault="000C4884">
      <w:pPr>
        <w:pStyle w:val="Standard"/>
        <w:spacing w:line="360" w:lineRule="auto"/>
        <w:jc w:val="both"/>
      </w:pPr>
      <w:r>
        <w:rPr>
          <w:bCs/>
          <w:color w:val="000000"/>
        </w:rPr>
        <w:tab/>
        <w:t xml:space="preserve">Vykdant Lazdijų rajono savivaldybės </w:t>
      </w:r>
      <w:r w:rsidR="00C06009">
        <w:t xml:space="preserve">visuomenės sveikatos </w:t>
      </w:r>
      <w:r>
        <w:rPr>
          <w:bCs/>
          <w:color w:val="000000"/>
        </w:rPr>
        <w:t>2012</w:t>
      </w:r>
      <w:r w:rsidR="00C06009">
        <w:rPr>
          <w:bCs/>
          <w:color w:val="000000"/>
        </w:rPr>
        <w:t>–</w:t>
      </w:r>
      <w:r>
        <w:rPr>
          <w:bCs/>
          <w:color w:val="000000"/>
        </w:rPr>
        <w:t xml:space="preserve">2014 m. stebėseną pagal duomenų šaltinių teikiamą informaciją, buvo renkami </w:t>
      </w:r>
      <w:r>
        <w:rPr>
          <w:color w:val="000000"/>
        </w:rPr>
        <w:t xml:space="preserve">2013 m. Lazdijų rajono savivaldybės visuomenės sveikatos būklę atspindintys rodikliai: gyventojų mirtingumas, gimstamumas, sergamumas psichikos, priklausomybės, infekcinėmis ir neinfekcinėmis ligomis, traumų skaičius ir pan. Rodikliai lyginami su Lietuvos vidurkiu ir </w:t>
      </w:r>
      <w:r w:rsidR="00C06009">
        <w:rPr>
          <w:color w:val="000000"/>
        </w:rPr>
        <w:t xml:space="preserve"> </w:t>
      </w:r>
      <w:r>
        <w:rPr>
          <w:color w:val="000000"/>
        </w:rPr>
        <w:t>Alytaus apskritimi. Dauguma sveikatos rodiklių buvo gauti iš centralizuotai teikiamų duomenų šaltinių: Lietuvos statistikos departamento, Higienos instituto Sveikatos informacinio centro leidinių ir kompiuterinių duomenų bazių, Užkrečiamų ligų ir AIDS centro, Alytaus teritorinės darbo biržos Lazdijų skyriaus.</w:t>
      </w:r>
    </w:p>
    <w:p w14:paraId="1096ED75" w14:textId="77777777" w:rsidR="00396302" w:rsidRDefault="000C4884">
      <w:pPr>
        <w:pStyle w:val="Standard"/>
        <w:spacing w:line="360" w:lineRule="auto"/>
        <w:ind w:firstLine="731"/>
        <w:jc w:val="both"/>
        <w:rPr>
          <w:b/>
          <w:color w:val="000000"/>
        </w:rPr>
      </w:pPr>
      <w:r>
        <w:rPr>
          <w:b/>
          <w:color w:val="000000"/>
        </w:rPr>
        <w:t>Naudojamos sąvokos:</w:t>
      </w:r>
    </w:p>
    <w:p w14:paraId="1096ED76" w14:textId="77777777" w:rsidR="00396302" w:rsidRDefault="000C4884">
      <w:pPr>
        <w:pStyle w:val="Standard"/>
        <w:spacing w:line="360" w:lineRule="auto"/>
        <w:jc w:val="both"/>
      </w:pPr>
      <w:r>
        <w:rPr>
          <w:rFonts w:eastAsia="TimesNewRomanPS-BoldMT" w:cs="TimesNewRomanPS-BoldMT"/>
          <w:b/>
          <w:bCs/>
          <w:color w:val="000000"/>
        </w:rPr>
        <w:tab/>
        <w:t xml:space="preserve">Visuomenės sveikata </w:t>
      </w:r>
      <w:r>
        <w:rPr>
          <w:rFonts w:eastAsia="TimesNewRomanPSMT, 'Times New R" w:cs="TimesNewRomanPSMT, 'Times New R"/>
          <w:b/>
          <w:color w:val="000000"/>
        </w:rPr>
        <w:t xml:space="preserve">– </w:t>
      </w:r>
      <w:r>
        <w:rPr>
          <w:rFonts w:eastAsia="TimesNewRomanPSMT, 'Times New R" w:cs="TimesNewRomanPSMT, 'Times New R"/>
          <w:color w:val="000000"/>
        </w:rPr>
        <w:t>gyventojų visapusė dvasinė, fizinė ir socialinė gerovė.</w:t>
      </w:r>
    </w:p>
    <w:p w14:paraId="1096ED77" w14:textId="77777777" w:rsidR="00396302" w:rsidRDefault="000C4884">
      <w:pPr>
        <w:pStyle w:val="Standard"/>
        <w:autoSpaceDE w:val="0"/>
        <w:spacing w:line="360" w:lineRule="auto"/>
        <w:jc w:val="both"/>
      </w:pPr>
      <w:r>
        <w:rPr>
          <w:rFonts w:eastAsia="TimesNewRomanPS-BoldMT" w:cs="TimesNewRomanPS-BoldMT"/>
          <w:b/>
          <w:bCs/>
        </w:rPr>
        <w:tab/>
        <w:t xml:space="preserve">Visuomenės sveikatos stebėsena </w:t>
      </w:r>
      <w:r>
        <w:rPr>
          <w:rFonts w:eastAsia="TimesNewRomanPSMT, 'Times New R" w:cs="TimesNewRomanPSMT, 'Times New R"/>
        </w:rPr>
        <w:t>– tikslingai organizuotas ir sistemingai atliekamas visuomenės sveikatos būklės stebėjimas ir duomenų apie sveikatą veikiančius rizikos veiksnius rinkimas, kaupimas, apdorojimas, saugojimas, analizė ir vertinimas. Visuomenės sveikatos stebėsenos duomenys teikiami visuomenei ir atitinkamoms institucijoms.</w:t>
      </w:r>
    </w:p>
    <w:p w14:paraId="1096ED78" w14:textId="77777777" w:rsidR="00396302" w:rsidRDefault="000C4884">
      <w:pPr>
        <w:pStyle w:val="Standard"/>
        <w:autoSpaceDE w:val="0"/>
        <w:spacing w:line="360" w:lineRule="auto"/>
        <w:jc w:val="both"/>
      </w:pPr>
      <w:r>
        <w:rPr>
          <w:rFonts w:eastAsia="TimesNewRomanPS-BoldMT" w:cs="TimesNewRomanPS-BoldMT"/>
          <w:b/>
          <w:bCs/>
        </w:rPr>
        <w:tab/>
        <w:t xml:space="preserve">Savivaldybės visuomenės sveikatos stebėsena - </w:t>
      </w:r>
      <w:r>
        <w:rPr>
          <w:rFonts w:eastAsia="TimesNewRomanPSMT, 'Times New R" w:cs="TimesNewRomanPSMT, 'Times New R"/>
        </w:rPr>
        <w:t>savivaldybių lygiu savivaldybių teritorijose vykdoma visuomenės sveikatos stebėsena. Stebėsena vykdoma savivaldybei priskirtoje teritorijoje, siekiant gauti išsamią informaciją apie visuomenės sveikatos būklę savivaldybės teritorijoje bei planuoti ir įgyvendinti vietines visuomenės sveikatos prevencijos priemones.</w:t>
      </w:r>
    </w:p>
    <w:p w14:paraId="1096ED79" w14:textId="77777777" w:rsidR="00396302" w:rsidRDefault="000C4884">
      <w:pPr>
        <w:pStyle w:val="Standard"/>
        <w:autoSpaceDE w:val="0"/>
        <w:spacing w:line="360" w:lineRule="auto"/>
        <w:jc w:val="both"/>
      </w:pPr>
      <w:r>
        <w:rPr>
          <w:rFonts w:eastAsia="TimesNewRomanPS-BoldMT" w:cs="TimesNewRomanPS-BoldMT"/>
          <w:b/>
          <w:bCs/>
        </w:rPr>
        <w:tab/>
        <w:t xml:space="preserve">Visuomenės sveikatos priežiūra </w:t>
      </w:r>
      <w:r>
        <w:rPr>
          <w:rFonts w:eastAsia="Calibri" w:cs="Calibri"/>
        </w:rPr>
        <w:t xml:space="preserve">– </w:t>
      </w:r>
      <w:r>
        <w:rPr>
          <w:rFonts w:eastAsia="TimesNewRomanPSMT, 'Times New R" w:cs="TimesNewRomanPSMT, 'Times New R"/>
        </w:rPr>
        <w:t>organizacinių, teisinių, ekonominių, techninių, socialinių bei medicinos priemonių, padedančių įgyvendinti ligų ir traumų profilaktiką, išsaugoti visuomenės sveikatą bei ją stiprinti, visuma.</w:t>
      </w:r>
    </w:p>
    <w:p w14:paraId="1096ED7A" w14:textId="77777777" w:rsidR="00396302" w:rsidRDefault="000C4884">
      <w:pPr>
        <w:pStyle w:val="Standard"/>
        <w:autoSpaceDE w:val="0"/>
        <w:spacing w:line="360" w:lineRule="auto"/>
        <w:jc w:val="both"/>
      </w:pPr>
      <w:r>
        <w:rPr>
          <w:rFonts w:eastAsia="TimesNewRomanPSMT, 'Times New R" w:cs="TimesNewRomanPSMT, 'Times New R"/>
          <w:b/>
          <w:bCs/>
        </w:rPr>
        <w:tab/>
      </w:r>
      <w:r>
        <w:rPr>
          <w:rFonts w:eastAsia="TimesNewRomanPS-BoldMT" w:cs="TimesNewRomanPS-BoldMT"/>
          <w:b/>
          <w:bCs/>
        </w:rPr>
        <w:t xml:space="preserve">Sergamumas </w:t>
      </w:r>
      <w:r>
        <w:rPr>
          <w:rFonts w:eastAsia="TimesNewRomanPSMT, 'Times New R" w:cs="TimesNewRomanPSMT, 'Times New R"/>
        </w:rPr>
        <w:t xml:space="preserve">– savivaldybės gyventojams per metus naujai išaiškintų ligos atvejų ir vidutinio </w:t>
      </w:r>
      <w:r>
        <w:rPr>
          <w:rFonts w:eastAsia="TimesNewRomanPSMT, 'Times New R" w:cs="TimesNewRomanPSMT, 'Times New R"/>
        </w:rPr>
        <w:lastRenderedPageBreak/>
        <w:t>metinio gyventojų skaičiaus santykis.</w:t>
      </w:r>
    </w:p>
    <w:p w14:paraId="1096ED7B" w14:textId="77777777" w:rsidR="00396302" w:rsidRDefault="000C4884">
      <w:pPr>
        <w:pStyle w:val="Standard"/>
        <w:autoSpaceDE w:val="0"/>
        <w:spacing w:line="360" w:lineRule="auto"/>
        <w:jc w:val="both"/>
      </w:pPr>
      <w:r>
        <w:rPr>
          <w:rFonts w:eastAsia="TimesNewRomanPS-BoldMT" w:cs="TimesNewRomanPS-BoldMT"/>
          <w:b/>
          <w:bCs/>
        </w:rPr>
        <w:tab/>
        <w:t xml:space="preserve">Bendrasis sergamumas </w:t>
      </w:r>
      <w:r>
        <w:rPr>
          <w:rFonts w:eastAsia="TimesNewRomanPSMT, 'Times New R" w:cs="TimesNewRomanPSMT, 'Times New R"/>
        </w:rPr>
        <w:t>– savivaldybės gyventojams per metus registruotų ligos atvejų ir vidutinio metinio gyventojų skaičiaus santykis.</w:t>
      </w:r>
    </w:p>
    <w:p w14:paraId="1096ED7C" w14:textId="77777777" w:rsidR="00396302" w:rsidRDefault="000C4884">
      <w:pPr>
        <w:pStyle w:val="Standard"/>
        <w:autoSpaceDE w:val="0"/>
        <w:spacing w:line="360" w:lineRule="auto"/>
        <w:jc w:val="both"/>
      </w:pPr>
      <w:r>
        <w:rPr>
          <w:rFonts w:eastAsia="TimesNewRomanPS-BoldMT" w:cs="TimesNewRomanPS-BoldMT"/>
          <w:b/>
          <w:bCs/>
        </w:rPr>
        <w:tab/>
        <w:t xml:space="preserve">Ligotumas </w:t>
      </w:r>
      <w:r>
        <w:rPr>
          <w:rFonts w:eastAsia="TimesNewRomanPSMT, 'Times New R" w:cs="TimesNewRomanPSMT, 'Times New R"/>
        </w:rPr>
        <w:t>– savivaldybės gyventojų metų pabaigoje registruotų ligos atvejų ir gyventojų skaičius savivaldybėje.</w:t>
      </w:r>
    </w:p>
    <w:p w14:paraId="1096ED7D" w14:textId="77777777" w:rsidR="00396302" w:rsidRDefault="000C4884">
      <w:pPr>
        <w:pStyle w:val="Standard"/>
        <w:autoSpaceDE w:val="0"/>
        <w:spacing w:line="360" w:lineRule="auto"/>
        <w:jc w:val="both"/>
      </w:pPr>
      <w:r>
        <w:rPr>
          <w:rFonts w:eastAsia="TimesNewRomanPSMT, 'Times New R" w:cs="TimesNewRomanPSMT, 'Times New R"/>
        </w:rPr>
        <w:tab/>
      </w:r>
      <w:r>
        <w:rPr>
          <w:rFonts w:eastAsia="TimesNewRomanPSMT, 'Times New R" w:cs="TimesNewRomanPSMT, 'Times New R"/>
          <w:b/>
          <w:bCs/>
        </w:rPr>
        <w:t>Mirtingumas</w:t>
      </w:r>
      <w:r>
        <w:rPr>
          <w:rFonts w:eastAsia="TimesNewRomanPSMT, 'Times New R" w:cs="TimesNewRomanPSMT, 'Times New R"/>
        </w:rPr>
        <w:t xml:space="preserve"> – savivaldybės mirusiųjų skaičiaus ir vidutinio metinio gyventojų skaičiaus santykis.</w:t>
      </w:r>
    </w:p>
    <w:p w14:paraId="1096ED7E" w14:textId="77777777" w:rsidR="00396302" w:rsidRDefault="000C4884">
      <w:pPr>
        <w:pStyle w:val="Standard"/>
        <w:autoSpaceDE w:val="0"/>
        <w:spacing w:line="360" w:lineRule="auto"/>
        <w:jc w:val="both"/>
        <w:rPr>
          <w:rFonts w:eastAsia="TimesNewRomanPS-BoldMT" w:cs="TimesNewRomanPS-BoldMT"/>
          <w:b/>
          <w:bCs/>
        </w:rPr>
      </w:pPr>
      <w:r>
        <w:rPr>
          <w:rFonts w:eastAsia="TimesNewRomanPS-BoldMT" w:cs="TimesNewRomanPS-BoldMT"/>
          <w:b/>
          <w:bCs/>
        </w:rPr>
        <w:tab/>
      </w:r>
    </w:p>
    <w:p w14:paraId="1096ED7F" w14:textId="77777777" w:rsidR="00396302" w:rsidRDefault="00396302">
      <w:pPr>
        <w:pStyle w:val="Standard"/>
        <w:spacing w:line="360" w:lineRule="auto"/>
        <w:ind w:firstLine="731"/>
        <w:jc w:val="both"/>
        <w:rPr>
          <w:b/>
          <w:color w:val="000000"/>
        </w:rPr>
      </w:pPr>
    </w:p>
    <w:p w14:paraId="1096ED80" w14:textId="77777777" w:rsidR="00396302" w:rsidRDefault="00396302">
      <w:pPr>
        <w:pStyle w:val="Standard"/>
        <w:spacing w:line="360" w:lineRule="auto"/>
        <w:ind w:firstLine="731"/>
        <w:jc w:val="both"/>
        <w:rPr>
          <w:b/>
          <w:color w:val="000000"/>
        </w:rPr>
      </w:pPr>
    </w:p>
    <w:p w14:paraId="1096ED81" w14:textId="77777777" w:rsidR="00396302" w:rsidRDefault="000C4884">
      <w:pPr>
        <w:pStyle w:val="Pagrindinistekstas"/>
        <w:spacing w:line="360" w:lineRule="auto"/>
        <w:ind w:firstLine="0"/>
        <w:rPr>
          <w:rFonts w:ascii="Times New Roman" w:hAnsi="Times New Roman"/>
          <w:b/>
          <w:bCs/>
          <w:color w:val="000000"/>
          <w:sz w:val="24"/>
          <w:szCs w:val="24"/>
          <w:lang w:val="lt-LT"/>
        </w:rPr>
      </w:pPr>
      <w:r>
        <w:rPr>
          <w:rFonts w:ascii="Times New Roman" w:hAnsi="Times New Roman"/>
          <w:b/>
          <w:bCs/>
          <w:color w:val="000000"/>
          <w:sz w:val="24"/>
          <w:szCs w:val="24"/>
          <w:lang w:val="lt-LT"/>
        </w:rPr>
        <w:tab/>
      </w:r>
    </w:p>
    <w:p w14:paraId="1096ED82" w14:textId="77777777" w:rsidR="00396302" w:rsidRDefault="000C4884">
      <w:pPr>
        <w:pStyle w:val="Pagrindinistekstas"/>
        <w:spacing w:line="360" w:lineRule="auto"/>
        <w:ind w:firstLine="0"/>
        <w:rPr>
          <w:rFonts w:ascii="Times New Roman" w:eastAsia="Times New Roman" w:hAnsi="Times New Roman"/>
          <w:b/>
          <w:bCs/>
          <w:color w:val="000000"/>
          <w:sz w:val="24"/>
          <w:szCs w:val="24"/>
          <w:lang w:val="lt-LT"/>
        </w:rPr>
      </w:pPr>
      <w:r>
        <w:rPr>
          <w:rFonts w:ascii="Times New Roman" w:eastAsia="Times New Roman" w:hAnsi="Times New Roman"/>
          <w:b/>
          <w:bCs/>
          <w:color w:val="000000"/>
          <w:sz w:val="24"/>
          <w:szCs w:val="24"/>
          <w:lang w:val="lt-LT"/>
        </w:rPr>
        <w:tab/>
      </w:r>
    </w:p>
    <w:p w14:paraId="1096ED83" w14:textId="77777777" w:rsidR="00396302" w:rsidRDefault="000C4884">
      <w:pPr>
        <w:pStyle w:val="Pagrindinistekstas"/>
        <w:spacing w:line="360" w:lineRule="auto"/>
        <w:ind w:firstLine="0"/>
        <w:rPr>
          <w:rFonts w:ascii="Times New Roman" w:eastAsia="Times New Roman" w:hAnsi="Times New Roman"/>
          <w:b/>
          <w:bCs/>
          <w:color w:val="000000"/>
          <w:sz w:val="24"/>
          <w:szCs w:val="24"/>
          <w:lang w:val="lt-LT"/>
        </w:rPr>
      </w:pPr>
      <w:r>
        <w:rPr>
          <w:rFonts w:ascii="Times New Roman" w:eastAsia="Times New Roman" w:hAnsi="Times New Roman"/>
          <w:b/>
          <w:bCs/>
          <w:color w:val="000000"/>
          <w:sz w:val="24"/>
          <w:szCs w:val="24"/>
          <w:lang w:val="lt-LT"/>
        </w:rPr>
        <w:tab/>
      </w:r>
    </w:p>
    <w:p w14:paraId="1096ED84" w14:textId="77777777" w:rsidR="00396302" w:rsidRDefault="000C4884">
      <w:pPr>
        <w:pStyle w:val="Pagrindinistekstas"/>
        <w:spacing w:line="360" w:lineRule="auto"/>
        <w:ind w:firstLine="0"/>
        <w:rPr>
          <w:rFonts w:ascii="Times New Roman" w:hAnsi="Times New Roman"/>
          <w:b/>
          <w:color w:val="000000"/>
          <w:sz w:val="24"/>
          <w:szCs w:val="24"/>
          <w:lang w:val="lt-LT"/>
        </w:rPr>
      </w:pPr>
      <w:r>
        <w:rPr>
          <w:rFonts w:ascii="Times New Roman" w:hAnsi="Times New Roman"/>
          <w:b/>
          <w:color w:val="000000"/>
          <w:sz w:val="24"/>
          <w:szCs w:val="24"/>
          <w:lang w:val="lt-LT"/>
        </w:rPr>
        <w:tab/>
      </w:r>
    </w:p>
    <w:p w14:paraId="1096ED85" w14:textId="77777777" w:rsidR="00396302" w:rsidRDefault="00396302">
      <w:pPr>
        <w:pStyle w:val="Standard"/>
        <w:spacing w:line="360" w:lineRule="auto"/>
        <w:ind w:left="60" w:firstLine="660"/>
        <w:jc w:val="both"/>
        <w:rPr>
          <w:b/>
          <w:color w:val="000000"/>
        </w:rPr>
      </w:pPr>
    </w:p>
    <w:p w14:paraId="1096ED86" w14:textId="77777777" w:rsidR="00396302" w:rsidRDefault="00396302">
      <w:pPr>
        <w:pStyle w:val="Standard"/>
        <w:spacing w:line="360" w:lineRule="auto"/>
        <w:jc w:val="center"/>
        <w:rPr>
          <w:b/>
          <w:color w:val="000000"/>
        </w:rPr>
      </w:pPr>
    </w:p>
    <w:p w14:paraId="1096ED87" w14:textId="77777777" w:rsidR="00396302" w:rsidRDefault="00396302">
      <w:pPr>
        <w:pStyle w:val="Standard"/>
        <w:spacing w:line="360" w:lineRule="auto"/>
        <w:jc w:val="center"/>
        <w:rPr>
          <w:b/>
          <w:color w:val="000000"/>
        </w:rPr>
      </w:pPr>
    </w:p>
    <w:p w14:paraId="1096ED88" w14:textId="77777777" w:rsidR="00396302" w:rsidRDefault="00396302">
      <w:pPr>
        <w:pStyle w:val="Standard"/>
        <w:spacing w:line="360" w:lineRule="auto"/>
        <w:jc w:val="center"/>
        <w:rPr>
          <w:b/>
          <w:color w:val="000000"/>
        </w:rPr>
      </w:pPr>
    </w:p>
    <w:p w14:paraId="1096ED89" w14:textId="77777777" w:rsidR="00396302" w:rsidRDefault="00396302">
      <w:pPr>
        <w:pStyle w:val="Standard"/>
        <w:spacing w:line="360" w:lineRule="auto"/>
        <w:jc w:val="center"/>
        <w:rPr>
          <w:b/>
          <w:color w:val="000000"/>
        </w:rPr>
      </w:pPr>
    </w:p>
    <w:p w14:paraId="1096ED8A" w14:textId="77777777" w:rsidR="00396302" w:rsidRDefault="00396302">
      <w:pPr>
        <w:pStyle w:val="Standard"/>
        <w:spacing w:line="360" w:lineRule="auto"/>
        <w:jc w:val="center"/>
        <w:rPr>
          <w:b/>
          <w:color w:val="000000"/>
        </w:rPr>
      </w:pPr>
    </w:p>
    <w:p w14:paraId="1096ED8B" w14:textId="77777777" w:rsidR="00396302" w:rsidRDefault="00396302">
      <w:pPr>
        <w:pStyle w:val="Standard"/>
        <w:spacing w:line="360" w:lineRule="auto"/>
        <w:jc w:val="center"/>
        <w:rPr>
          <w:b/>
          <w:color w:val="000000"/>
        </w:rPr>
      </w:pPr>
    </w:p>
    <w:p w14:paraId="1096ED8C" w14:textId="77777777" w:rsidR="00396302" w:rsidRDefault="00396302">
      <w:pPr>
        <w:pStyle w:val="Standard"/>
        <w:spacing w:line="360" w:lineRule="auto"/>
        <w:jc w:val="center"/>
        <w:rPr>
          <w:b/>
          <w:color w:val="000000"/>
        </w:rPr>
      </w:pPr>
    </w:p>
    <w:p w14:paraId="1096ED8D" w14:textId="77777777" w:rsidR="00396302" w:rsidRDefault="00396302">
      <w:pPr>
        <w:pStyle w:val="Standard"/>
        <w:spacing w:line="360" w:lineRule="auto"/>
        <w:jc w:val="center"/>
        <w:rPr>
          <w:b/>
          <w:color w:val="000000"/>
        </w:rPr>
      </w:pPr>
    </w:p>
    <w:p w14:paraId="1096ED8E" w14:textId="77777777" w:rsidR="00396302" w:rsidRDefault="00396302">
      <w:pPr>
        <w:pStyle w:val="Standard"/>
        <w:spacing w:line="360" w:lineRule="auto"/>
        <w:jc w:val="center"/>
        <w:rPr>
          <w:b/>
          <w:color w:val="000000"/>
        </w:rPr>
      </w:pPr>
    </w:p>
    <w:p w14:paraId="1096ED8F" w14:textId="77777777" w:rsidR="00396302" w:rsidRDefault="00396302">
      <w:pPr>
        <w:pStyle w:val="Standard"/>
        <w:spacing w:line="360" w:lineRule="auto"/>
        <w:jc w:val="center"/>
        <w:rPr>
          <w:b/>
          <w:color w:val="000000"/>
        </w:rPr>
      </w:pPr>
    </w:p>
    <w:p w14:paraId="1096ED90" w14:textId="77777777" w:rsidR="00396302" w:rsidRDefault="00396302">
      <w:pPr>
        <w:pStyle w:val="Standard"/>
        <w:spacing w:line="360" w:lineRule="auto"/>
        <w:jc w:val="center"/>
        <w:rPr>
          <w:b/>
          <w:color w:val="000000"/>
        </w:rPr>
      </w:pPr>
    </w:p>
    <w:p w14:paraId="1096ED91" w14:textId="77777777" w:rsidR="00396302" w:rsidRDefault="00396302">
      <w:pPr>
        <w:pStyle w:val="Standard"/>
        <w:spacing w:line="360" w:lineRule="auto"/>
        <w:jc w:val="center"/>
        <w:rPr>
          <w:b/>
          <w:color w:val="000000"/>
        </w:rPr>
      </w:pPr>
    </w:p>
    <w:p w14:paraId="1096ED92" w14:textId="77777777" w:rsidR="00396302" w:rsidRDefault="00396302">
      <w:pPr>
        <w:pStyle w:val="Standard"/>
        <w:spacing w:line="360" w:lineRule="auto"/>
        <w:jc w:val="center"/>
        <w:rPr>
          <w:b/>
          <w:color w:val="000000"/>
        </w:rPr>
      </w:pPr>
    </w:p>
    <w:p w14:paraId="1096ED93" w14:textId="77777777" w:rsidR="00396302" w:rsidRDefault="00396302">
      <w:pPr>
        <w:pStyle w:val="Standard"/>
        <w:spacing w:line="360" w:lineRule="auto"/>
        <w:jc w:val="center"/>
        <w:rPr>
          <w:b/>
          <w:color w:val="000000"/>
        </w:rPr>
      </w:pPr>
    </w:p>
    <w:p w14:paraId="1096ED94" w14:textId="77777777" w:rsidR="00396302" w:rsidRDefault="00396302">
      <w:pPr>
        <w:pStyle w:val="Standard"/>
        <w:spacing w:line="360" w:lineRule="auto"/>
        <w:jc w:val="center"/>
        <w:rPr>
          <w:b/>
          <w:color w:val="000000"/>
        </w:rPr>
      </w:pPr>
    </w:p>
    <w:p w14:paraId="1096ED95" w14:textId="77777777" w:rsidR="00396302" w:rsidRDefault="00396302">
      <w:pPr>
        <w:pStyle w:val="Standard"/>
        <w:spacing w:line="360" w:lineRule="auto"/>
        <w:jc w:val="center"/>
        <w:rPr>
          <w:b/>
          <w:color w:val="000000"/>
        </w:rPr>
      </w:pPr>
    </w:p>
    <w:p w14:paraId="1096ED96" w14:textId="77777777" w:rsidR="00396302" w:rsidRDefault="00396302">
      <w:pPr>
        <w:pStyle w:val="Standard"/>
        <w:spacing w:line="360" w:lineRule="auto"/>
        <w:jc w:val="center"/>
        <w:rPr>
          <w:b/>
          <w:color w:val="000000"/>
        </w:rPr>
      </w:pPr>
    </w:p>
    <w:p w14:paraId="1096ED97" w14:textId="77777777" w:rsidR="00396302" w:rsidRDefault="00396302">
      <w:pPr>
        <w:pStyle w:val="Standard"/>
        <w:spacing w:line="360" w:lineRule="auto"/>
        <w:jc w:val="center"/>
        <w:rPr>
          <w:b/>
          <w:color w:val="000000"/>
        </w:rPr>
      </w:pPr>
    </w:p>
    <w:p w14:paraId="1096ED98" w14:textId="77777777" w:rsidR="00396302" w:rsidRDefault="00396302">
      <w:pPr>
        <w:pStyle w:val="Standard"/>
        <w:spacing w:line="360" w:lineRule="auto"/>
        <w:jc w:val="center"/>
        <w:rPr>
          <w:b/>
          <w:color w:val="000000"/>
        </w:rPr>
      </w:pPr>
    </w:p>
    <w:p w14:paraId="1096ED99" w14:textId="77777777" w:rsidR="00396302" w:rsidRDefault="00396302">
      <w:pPr>
        <w:pStyle w:val="Standard"/>
        <w:spacing w:line="360" w:lineRule="auto"/>
        <w:jc w:val="center"/>
        <w:rPr>
          <w:b/>
          <w:color w:val="000000"/>
        </w:rPr>
      </w:pPr>
    </w:p>
    <w:p w14:paraId="1096ED9A" w14:textId="77777777" w:rsidR="00396302" w:rsidRDefault="000C4884">
      <w:pPr>
        <w:pStyle w:val="Standard"/>
        <w:spacing w:line="360" w:lineRule="auto"/>
        <w:jc w:val="center"/>
        <w:rPr>
          <w:b/>
          <w:color w:val="000000"/>
        </w:rPr>
      </w:pPr>
      <w:r>
        <w:rPr>
          <w:b/>
          <w:color w:val="000000"/>
        </w:rPr>
        <w:lastRenderedPageBreak/>
        <w:t>DEMOGRAFINĖ IR SOCIALINĖ EKONOMINĖ BŪKLĖ</w:t>
      </w:r>
    </w:p>
    <w:p w14:paraId="1096ED9B" w14:textId="7BAE9B59" w:rsidR="00396302" w:rsidRDefault="000C4884">
      <w:pPr>
        <w:pStyle w:val="Standard"/>
        <w:spacing w:line="360" w:lineRule="auto"/>
        <w:ind w:firstLine="567"/>
        <w:jc w:val="both"/>
        <w:rPr>
          <w:color w:val="000000"/>
        </w:rPr>
      </w:pPr>
      <w:r>
        <w:rPr>
          <w:color w:val="000000"/>
        </w:rPr>
        <w:t>Lietuvos statistikos departamento duomenimis, Lazdijų rajono savivaldybėje toliau stebimas gyventojų skaičiaus mažėjimas. 2013 m. pradžioje Lazdijų rajono savivaldybėje buvo registruoti 21639 gyventojai. Nuo 2009 m. pradžios iki 2013 m. pradžios</w:t>
      </w:r>
      <w:r w:rsidR="005764D9">
        <w:rPr>
          <w:color w:val="000000"/>
        </w:rPr>
        <w:t xml:space="preserve"> Lazdijų </w:t>
      </w:r>
      <w:r>
        <w:rPr>
          <w:color w:val="000000"/>
        </w:rPr>
        <w:t>rajono savivaldybės gyventojų skaičius sumažėjo 2889 gyventojais (žr. 1 pav.).</w:t>
      </w:r>
    </w:p>
    <w:p w14:paraId="1096ED9C" w14:textId="77777777" w:rsidR="00396302" w:rsidRDefault="000C4884">
      <w:pPr>
        <w:pStyle w:val="Standard"/>
        <w:spacing w:line="100" w:lineRule="atLeast"/>
        <w:jc w:val="center"/>
      </w:pPr>
      <w:r>
        <w:rPr>
          <w:b/>
          <w:bCs/>
          <w:noProof/>
          <w:color w:val="000000"/>
          <w:lang w:eastAsia="lt-LT"/>
        </w:rPr>
        <w:drawing>
          <wp:anchor distT="0" distB="0" distL="114300" distR="114300" simplePos="0" relativeHeight="251658240" behindDoc="0" locked="0" layoutInCell="1" allowOverlap="1" wp14:anchorId="1096F1C0" wp14:editId="1096F1C1">
            <wp:simplePos x="0" y="0"/>
            <wp:positionH relativeFrom="column">
              <wp:align>center</wp:align>
            </wp:positionH>
            <wp:positionV relativeFrom="paragraph">
              <wp:posOffset>86996</wp:posOffset>
            </wp:positionV>
            <wp:extent cx="5354955" cy="2324103"/>
            <wp:effectExtent l="0" t="0" r="0" b="0"/>
            <wp:wrapTopAndBottom/>
            <wp:docPr id="1" name="Objektas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b/>
          <w:bCs/>
          <w:color w:val="000000"/>
        </w:rPr>
        <w:t>1 pav. Gyventojų skaičius 2009-2013 m. pradžioje (abs. sk.)</w:t>
      </w:r>
    </w:p>
    <w:p w14:paraId="1096ED9D" w14:textId="77777777" w:rsidR="00396302" w:rsidRDefault="000C4884">
      <w:pPr>
        <w:pStyle w:val="Standard"/>
        <w:spacing w:line="100" w:lineRule="atLeast"/>
        <w:jc w:val="center"/>
        <w:rPr>
          <w:color w:val="000000"/>
          <w:sz w:val="22"/>
          <w:szCs w:val="22"/>
        </w:rPr>
      </w:pPr>
      <w:r>
        <w:rPr>
          <w:color w:val="000000"/>
          <w:sz w:val="22"/>
          <w:szCs w:val="22"/>
        </w:rPr>
        <w:t>(Šaltinis – Lietuvos statistikos departamentas)</w:t>
      </w:r>
    </w:p>
    <w:p w14:paraId="1096ED9E" w14:textId="77777777" w:rsidR="00396302" w:rsidRDefault="00396302">
      <w:pPr>
        <w:pStyle w:val="Standard"/>
        <w:spacing w:line="100" w:lineRule="atLeast"/>
        <w:jc w:val="center"/>
        <w:rPr>
          <w:color w:val="000000"/>
        </w:rPr>
      </w:pPr>
    </w:p>
    <w:p w14:paraId="1096ED9F" w14:textId="77777777" w:rsidR="00396302" w:rsidRDefault="000C4884">
      <w:pPr>
        <w:pStyle w:val="Standard"/>
        <w:spacing w:line="360" w:lineRule="auto"/>
        <w:ind w:firstLine="567"/>
        <w:jc w:val="both"/>
      </w:pPr>
      <w:r>
        <w:rPr>
          <w:color w:val="000000"/>
        </w:rPr>
        <w:t>2013 m. Lazdijų rajono savivaldybės teritorijoje moterų skaičius viršijo vyrų skaičių. 2012 m.  moterų buvo 5,2 proc. daugiau nei vyrų, 2013 m. – 6</w:t>
      </w:r>
      <w:r>
        <w:rPr>
          <w:color w:val="FF00FF"/>
        </w:rPr>
        <w:t xml:space="preserve"> </w:t>
      </w:r>
      <w:r>
        <w:rPr>
          <w:color w:val="000000"/>
        </w:rPr>
        <w:t>proc. (žr. 2 pav.).</w:t>
      </w:r>
    </w:p>
    <w:p w14:paraId="1096EDA0" w14:textId="77777777" w:rsidR="00396302" w:rsidRDefault="000C4884">
      <w:pPr>
        <w:pStyle w:val="Standard"/>
        <w:spacing w:line="100" w:lineRule="atLeast"/>
        <w:jc w:val="center"/>
      </w:pPr>
      <w:r>
        <w:rPr>
          <w:b/>
          <w:noProof/>
          <w:color w:val="000000"/>
          <w:lang w:eastAsia="lt-LT"/>
        </w:rPr>
        <w:drawing>
          <wp:anchor distT="0" distB="0" distL="114300" distR="114300" simplePos="0" relativeHeight="251659264" behindDoc="0" locked="0" layoutInCell="1" allowOverlap="1" wp14:anchorId="1096F1C2" wp14:editId="1096F1C3">
            <wp:simplePos x="0" y="0"/>
            <wp:positionH relativeFrom="column">
              <wp:align>center</wp:align>
            </wp:positionH>
            <wp:positionV relativeFrom="paragraph">
              <wp:posOffset>0</wp:posOffset>
            </wp:positionV>
            <wp:extent cx="4640580" cy="2759714"/>
            <wp:effectExtent l="0" t="0" r="0" b="0"/>
            <wp:wrapTopAndBottom/>
            <wp:docPr id="2" name="Objektas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b/>
          <w:color w:val="000000"/>
        </w:rPr>
        <w:t>2 pav. Gyventojų skaičius pagal lytį (abs. sk.)</w:t>
      </w:r>
    </w:p>
    <w:p w14:paraId="1096EDA1" w14:textId="77777777" w:rsidR="00396302" w:rsidRDefault="000C4884">
      <w:pPr>
        <w:pStyle w:val="Standard"/>
        <w:spacing w:line="100" w:lineRule="atLeast"/>
        <w:jc w:val="center"/>
        <w:rPr>
          <w:color w:val="000000"/>
          <w:sz w:val="22"/>
          <w:szCs w:val="22"/>
        </w:rPr>
      </w:pPr>
      <w:r>
        <w:rPr>
          <w:color w:val="000000"/>
          <w:sz w:val="22"/>
          <w:szCs w:val="22"/>
        </w:rPr>
        <w:t>(Šaltinis – Lietuvos statistikos departamentas)</w:t>
      </w:r>
    </w:p>
    <w:p w14:paraId="1096EDA2" w14:textId="77777777" w:rsidR="00396302" w:rsidRDefault="00396302">
      <w:pPr>
        <w:pStyle w:val="Standard"/>
        <w:spacing w:line="100" w:lineRule="atLeast"/>
        <w:jc w:val="center"/>
        <w:rPr>
          <w:color w:val="000000"/>
        </w:rPr>
      </w:pPr>
    </w:p>
    <w:p w14:paraId="1096EDA3" w14:textId="33A520C0" w:rsidR="00396302" w:rsidRDefault="000C4884">
      <w:pPr>
        <w:pStyle w:val="Standard"/>
        <w:spacing w:line="360" w:lineRule="auto"/>
        <w:jc w:val="both"/>
        <w:rPr>
          <w:color w:val="000000"/>
        </w:rPr>
      </w:pPr>
      <w:r>
        <w:rPr>
          <w:color w:val="000000"/>
        </w:rPr>
        <w:tab/>
        <w:t>2013 m. didžiausią Lazdijų rajono savivaldybės gyventojų dalį sudarė 18</w:t>
      </w:r>
      <w:r w:rsidR="005764D9">
        <w:rPr>
          <w:color w:val="000000"/>
        </w:rPr>
        <w:t>–</w:t>
      </w:r>
      <w:r>
        <w:rPr>
          <w:color w:val="000000"/>
        </w:rPr>
        <w:t>44 ir 45</w:t>
      </w:r>
      <w:r w:rsidR="005764D9">
        <w:rPr>
          <w:color w:val="000000"/>
        </w:rPr>
        <w:t>–</w:t>
      </w:r>
      <w:r>
        <w:rPr>
          <w:color w:val="000000"/>
        </w:rPr>
        <w:t>64 metų amžiaus grupių gyventojai. Stebimas gyventojų skaičiaus mažėjimas 0</w:t>
      </w:r>
      <w:r w:rsidR="005764D9">
        <w:rPr>
          <w:color w:val="000000"/>
        </w:rPr>
        <w:t>–</w:t>
      </w:r>
      <w:r>
        <w:rPr>
          <w:color w:val="000000"/>
        </w:rPr>
        <w:t>17 metų amžiaus gyventojų grupėje (žr. 3 pav.).</w:t>
      </w:r>
    </w:p>
    <w:p w14:paraId="1096EDA4" w14:textId="77777777" w:rsidR="00396302" w:rsidRDefault="00396302">
      <w:pPr>
        <w:pStyle w:val="Standard"/>
        <w:spacing w:line="100" w:lineRule="atLeast"/>
        <w:jc w:val="center"/>
        <w:rPr>
          <w:b/>
          <w:color w:val="000000"/>
        </w:rPr>
      </w:pPr>
    </w:p>
    <w:p w14:paraId="1096EDA5" w14:textId="77777777" w:rsidR="00396302" w:rsidRDefault="000C4884">
      <w:pPr>
        <w:pStyle w:val="Standard"/>
        <w:spacing w:line="100" w:lineRule="atLeast"/>
        <w:jc w:val="center"/>
      </w:pPr>
      <w:r>
        <w:rPr>
          <w:b/>
          <w:noProof/>
          <w:color w:val="000000"/>
          <w:lang w:eastAsia="lt-LT"/>
        </w:rPr>
        <w:lastRenderedPageBreak/>
        <w:drawing>
          <wp:anchor distT="0" distB="0" distL="114300" distR="114300" simplePos="0" relativeHeight="2" behindDoc="0" locked="0" layoutInCell="1" allowOverlap="1" wp14:anchorId="1096F1C4" wp14:editId="1096F1C5">
            <wp:simplePos x="0" y="0"/>
            <wp:positionH relativeFrom="column">
              <wp:align>center</wp:align>
            </wp:positionH>
            <wp:positionV relativeFrom="paragraph">
              <wp:posOffset>86996</wp:posOffset>
            </wp:positionV>
            <wp:extent cx="4657725" cy="2431417"/>
            <wp:effectExtent l="0" t="0" r="0" b="0"/>
            <wp:wrapTopAndBottom/>
            <wp:docPr id="3" name="Objektas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b/>
          <w:color w:val="000000"/>
        </w:rPr>
        <w:t>3 pav. Gyventojų pasiskirstymas amžiaus grupėse 2009-2013 m. (proc.)</w:t>
      </w:r>
    </w:p>
    <w:p w14:paraId="1096EDA6" w14:textId="77777777" w:rsidR="00396302" w:rsidRDefault="000C4884">
      <w:pPr>
        <w:pStyle w:val="Standard"/>
        <w:spacing w:line="100" w:lineRule="atLeast"/>
        <w:jc w:val="center"/>
        <w:rPr>
          <w:color w:val="000000"/>
          <w:sz w:val="22"/>
          <w:szCs w:val="22"/>
        </w:rPr>
      </w:pPr>
      <w:r>
        <w:rPr>
          <w:color w:val="000000"/>
          <w:sz w:val="22"/>
          <w:szCs w:val="22"/>
        </w:rPr>
        <w:t>(Šaltinis - Lazdijų rajono savivaldybės visuomenės sveikatos biuro išvestinis rodiklis pagal Lietuvos statistikos departamento duomenis)</w:t>
      </w:r>
    </w:p>
    <w:p w14:paraId="1096EDA7" w14:textId="77777777" w:rsidR="00396302" w:rsidRDefault="00396302">
      <w:pPr>
        <w:pStyle w:val="Standard"/>
        <w:spacing w:line="100" w:lineRule="atLeast"/>
        <w:jc w:val="center"/>
      </w:pPr>
    </w:p>
    <w:p w14:paraId="1096EDA8" w14:textId="669C020C" w:rsidR="00396302" w:rsidRDefault="000C4884">
      <w:pPr>
        <w:pStyle w:val="Standard"/>
        <w:spacing w:line="360" w:lineRule="auto"/>
        <w:jc w:val="both"/>
      </w:pPr>
      <w:r>
        <w:rPr>
          <w:noProof/>
          <w:lang w:eastAsia="lt-LT"/>
        </w:rPr>
        <w:drawing>
          <wp:anchor distT="0" distB="0" distL="114300" distR="114300" simplePos="0" relativeHeight="20" behindDoc="0" locked="0" layoutInCell="1" allowOverlap="1" wp14:anchorId="1096F1C6" wp14:editId="1096F1C7">
            <wp:simplePos x="0" y="0"/>
            <wp:positionH relativeFrom="column">
              <wp:posOffset>800100</wp:posOffset>
            </wp:positionH>
            <wp:positionV relativeFrom="paragraph">
              <wp:posOffset>1168402</wp:posOffset>
            </wp:positionV>
            <wp:extent cx="4877437" cy="2160270"/>
            <wp:effectExtent l="0" t="0" r="0" b="0"/>
            <wp:wrapTopAndBottom/>
            <wp:docPr id="4" name="Objektas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color w:val="000000"/>
        </w:rPr>
        <w:tab/>
        <w:t>2013 m. Lazdijų rajono savivaldybėje stebimas neženklus darbingo amžiaus (15</w:t>
      </w:r>
      <w:r w:rsidR="005764D9">
        <w:rPr>
          <w:color w:val="000000"/>
        </w:rPr>
        <w:t>–</w:t>
      </w:r>
      <w:r>
        <w:rPr>
          <w:color w:val="000000"/>
        </w:rPr>
        <w:t>64 m.) gyventojų skaičiaus mažėjimas. Darbingo amžiaus gyventojai mūsų rajono savivaldybėje  2013 m. sudarė 58,11 proc. nuo visų Lazdijų rajono savivaldybės gyventojų. Šis rodiklis neženkliai yra mažesnis už Alytaus apskrities ir Lietuvos Respublikos rodiklį (žr. 4 pav.)</w:t>
      </w:r>
    </w:p>
    <w:p w14:paraId="1096EDA9" w14:textId="77777777" w:rsidR="00396302" w:rsidRDefault="00396302">
      <w:pPr>
        <w:pStyle w:val="Standard"/>
        <w:spacing w:line="100" w:lineRule="atLeast"/>
        <w:jc w:val="center"/>
      </w:pPr>
    </w:p>
    <w:p w14:paraId="1096EDAA" w14:textId="77777777" w:rsidR="00396302" w:rsidRDefault="00396302">
      <w:pPr>
        <w:pStyle w:val="Standard"/>
        <w:spacing w:line="100" w:lineRule="atLeast"/>
        <w:jc w:val="center"/>
        <w:rPr>
          <w:b/>
        </w:rPr>
      </w:pPr>
    </w:p>
    <w:p w14:paraId="1096EDAB" w14:textId="77777777" w:rsidR="00396302" w:rsidRDefault="000C4884">
      <w:pPr>
        <w:pStyle w:val="Standard"/>
        <w:spacing w:line="100" w:lineRule="atLeast"/>
        <w:jc w:val="center"/>
        <w:rPr>
          <w:b/>
        </w:rPr>
      </w:pPr>
      <w:r>
        <w:rPr>
          <w:b/>
        </w:rPr>
        <w:t>4 pav. Darbingo amžiaus gyventojai (proc.)</w:t>
      </w:r>
    </w:p>
    <w:p w14:paraId="1096EDAC" w14:textId="77777777" w:rsidR="00396302" w:rsidRDefault="000C4884">
      <w:pPr>
        <w:pStyle w:val="Standard"/>
        <w:spacing w:line="100" w:lineRule="atLeast"/>
        <w:jc w:val="center"/>
        <w:rPr>
          <w:color w:val="000000"/>
          <w:sz w:val="22"/>
          <w:szCs w:val="22"/>
        </w:rPr>
      </w:pPr>
      <w:r>
        <w:rPr>
          <w:color w:val="000000"/>
          <w:sz w:val="22"/>
          <w:szCs w:val="22"/>
        </w:rPr>
        <w:t>(Šaltinis - Lazdijų rajono savivaldybės visuomenės sveikatos biuro išvestinis rodiklis pagal Lietuvos statistikos departamento duomenis)</w:t>
      </w:r>
    </w:p>
    <w:p w14:paraId="1096EDAD" w14:textId="77777777" w:rsidR="00396302" w:rsidRDefault="00396302">
      <w:pPr>
        <w:pStyle w:val="Standard"/>
        <w:spacing w:line="100" w:lineRule="atLeast"/>
        <w:jc w:val="center"/>
        <w:rPr>
          <w:color w:val="000000"/>
          <w:sz w:val="22"/>
          <w:szCs w:val="22"/>
        </w:rPr>
      </w:pPr>
    </w:p>
    <w:p w14:paraId="1096EDAE" w14:textId="77777777" w:rsidR="00396302" w:rsidRDefault="000C4884">
      <w:pPr>
        <w:pStyle w:val="Standard"/>
        <w:spacing w:line="360" w:lineRule="auto"/>
        <w:jc w:val="both"/>
      </w:pPr>
      <w:r>
        <w:rPr>
          <w:color w:val="000000"/>
          <w:sz w:val="22"/>
          <w:szCs w:val="22"/>
        </w:rPr>
        <w:tab/>
        <w:t>Ilgalaikio nedarbo lygio</w:t>
      </w:r>
      <w:r>
        <w:rPr>
          <w:rFonts w:eastAsia="Times New Roman"/>
          <w:color w:val="000000"/>
          <w:sz w:val="23"/>
          <w:szCs w:val="23"/>
        </w:rPr>
        <w:t xml:space="preserve"> rodiklis atspindi ilgalaikio nedarbo lygį, kuris turi nemažą įtaką fizinei ir psichinei sveikatai. Rodiklį galima priskirti prie rizikos sveikatai grupių. </w:t>
      </w:r>
      <w:r>
        <w:rPr>
          <w:rFonts w:eastAsia="Times New Roman"/>
          <w:color w:val="000000"/>
          <w:sz w:val="22"/>
          <w:szCs w:val="22"/>
        </w:rPr>
        <w:t>Ilgalaikio nedarbo lygis Lazdijų rajono savivaldybėje yra 17,8 proc. Jis yra 63,3 proc. didesnis už Lietuvos rodiklį ir 18,7 proc. už Alytaus apskrities rodiklį. (5 pav.).</w:t>
      </w:r>
    </w:p>
    <w:p w14:paraId="1096EDAF" w14:textId="77777777" w:rsidR="00396302" w:rsidRDefault="000C4884">
      <w:pPr>
        <w:pStyle w:val="Standard"/>
        <w:spacing w:line="100" w:lineRule="atLeast"/>
        <w:jc w:val="center"/>
      </w:pPr>
      <w:r>
        <w:rPr>
          <w:noProof/>
          <w:color w:val="000000"/>
          <w:sz w:val="22"/>
          <w:szCs w:val="22"/>
          <w:lang w:eastAsia="lt-LT"/>
        </w:rPr>
        <w:lastRenderedPageBreak/>
        <w:drawing>
          <wp:anchor distT="0" distB="0" distL="114300" distR="114300" simplePos="0" relativeHeight="26" behindDoc="0" locked="0" layoutInCell="1" allowOverlap="1" wp14:anchorId="1096F1C8" wp14:editId="1096F1C9">
            <wp:simplePos x="0" y="0"/>
            <wp:positionH relativeFrom="column">
              <wp:posOffset>570869</wp:posOffset>
            </wp:positionH>
            <wp:positionV relativeFrom="paragraph">
              <wp:posOffset>306708</wp:posOffset>
            </wp:positionV>
            <wp:extent cx="5156201" cy="2224406"/>
            <wp:effectExtent l="0" t="0" r="0" b="0"/>
            <wp:wrapTopAndBottom/>
            <wp:docPr id="5" name="Objektas38" descr="diagram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1096EDB0" w14:textId="77777777" w:rsidR="00396302" w:rsidRDefault="00396302">
      <w:pPr>
        <w:pStyle w:val="Standard"/>
        <w:spacing w:line="100" w:lineRule="atLeast"/>
        <w:jc w:val="center"/>
        <w:rPr>
          <w:rFonts w:eastAsia="Times New Roman"/>
          <w:b/>
          <w:bCs/>
          <w:color w:val="000000"/>
          <w:sz w:val="22"/>
          <w:szCs w:val="22"/>
        </w:rPr>
      </w:pPr>
    </w:p>
    <w:p w14:paraId="1096EDB1" w14:textId="77777777" w:rsidR="00396302" w:rsidRDefault="000C4884">
      <w:pPr>
        <w:pStyle w:val="Standard"/>
        <w:spacing w:line="100" w:lineRule="atLeast"/>
        <w:jc w:val="center"/>
        <w:rPr>
          <w:rFonts w:eastAsia="Times New Roman"/>
          <w:b/>
          <w:bCs/>
          <w:color w:val="000000"/>
          <w:sz w:val="22"/>
          <w:szCs w:val="22"/>
        </w:rPr>
      </w:pPr>
      <w:r>
        <w:rPr>
          <w:rFonts w:eastAsia="Times New Roman"/>
          <w:b/>
          <w:bCs/>
          <w:color w:val="000000"/>
          <w:sz w:val="22"/>
          <w:szCs w:val="22"/>
        </w:rPr>
        <w:t>5 pav. Nedarbo lygis 2009-2013 m. (proc.)</w:t>
      </w:r>
    </w:p>
    <w:p w14:paraId="1096EDB2" w14:textId="77777777" w:rsidR="00396302" w:rsidRDefault="000C4884">
      <w:pPr>
        <w:pStyle w:val="Standard"/>
        <w:spacing w:line="100" w:lineRule="atLeast"/>
        <w:jc w:val="center"/>
        <w:rPr>
          <w:rFonts w:eastAsia="Times New Roman"/>
          <w:color w:val="000000"/>
          <w:sz w:val="22"/>
          <w:szCs w:val="22"/>
        </w:rPr>
      </w:pPr>
      <w:r>
        <w:rPr>
          <w:rFonts w:eastAsia="Times New Roman"/>
          <w:color w:val="000000"/>
          <w:sz w:val="22"/>
          <w:szCs w:val="22"/>
        </w:rPr>
        <w:t>(Šaltinis – Lietuvos darbo birža)</w:t>
      </w:r>
    </w:p>
    <w:p w14:paraId="1096EDB3" w14:textId="77777777" w:rsidR="00396302" w:rsidRDefault="00396302">
      <w:pPr>
        <w:pStyle w:val="Standard"/>
        <w:spacing w:line="100" w:lineRule="atLeast"/>
        <w:jc w:val="center"/>
        <w:rPr>
          <w:color w:val="000000"/>
        </w:rPr>
      </w:pPr>
    </w:p>
    <w:p w14:paraId="788D8B8C" w14:textId="77777777" w:rsidR="005764D9" w:rsidRDefault="000C4884">
      <w:pPr>
        <w:pStyle w:val="Standard"/>
        <w:spacing w:line="360" w:lineRule="auto"/>
        <w:jc w:val="both"/>
        <w:rPr>
          <w:color w:val="000000"/>
        </w:rPr>
      </w:pPr>
      <w:r>
        <w:rPr>
          <w:color w:val="000000"/>
        </w:rPr>
        <w:tab/>
        <w:t xml:space="preserve">2013 m. Lazdijų rajono savivaldybėje gimė 217 kūdikių, mirė 414 gyventojų. Dėl aukštų mirtingumo rodiklių ir per mažo gimstamumo natūralus gyventojų prieaugis Lazdijų rajono savivaldybėje 2013 m. buvo neigiamas </w:t>
      </w:r>
      <w:r w:rsidR="005764D9">
        <w:rPr>
          <w:color w:val="000000"/>
        </w:rPr>
        <w:t>– -</w:t>
      </w:r>
      <w:r>
        <w:rPr>
          <w:color w:val="000000"/>
        </w:rPr>
        <w:t xml:space="preserve">9,3/1000 gyv. (2012 m. </w:t>
      </w:r>
      <w:r w:rsidR="005764D9">
        <w:rPr>
          <w:color w:val="000000"/>
        </w:rPr>
        <w:t>–</w:t>
      </w:r>
      <w:r>
        <w:rPr>
          <w:color w:val="000000"/>
        </w:rPr>
        <w:t xml:space="preserve"> -11,3/1000 gyv.), šalyje – -3,6/1000 gyv. (2012m. – -2,3/1000 gyv.). Alytaus apskrityje šis rodiklis siekė  -6,5/1000 gyv. (2012 m.</w:t>
      </w:r>
      <w:r w:rsidR="005764D9">
        <w:rPr>
          <w:color w:val="000000"/>
        </w:rPr>
        <w:t>–</w:t>
      </w:r>
      <w:r>
        <w:rPr>
          <w:color w:val="000000"/>
        </w:rPr>
        <w:t xml:space="preserve"> </w:t>
      </w:r>
      <w:r w:rsidR="005764D9">
        <w:rPr>
          <w:color w:val="000000"/>
        </w:rPr>
        <w:t xml:space="preserve">  </w:t>
      </w:r>
      <w:r>
        <w:rPr>
          <w:color w:val="000000"/>
        </w:rPr>
        <w:t xml:space="preserve"> </w:t>
      </w:r>
    </w:p>
    <w:p w14:paraId="1096EDB4" w14:textId="692F82FA" w:rsidR="00396302" w:rsidRDefault="000C4884">
      <w:pPr>
        <w:pStyle w:val="Standard"/>
        <w:spacing w:line="360" w:lineRule="auto"/>
        <w:jc w:val="both"/>
        <w:rPr>
          <w:color w:val="000000"/>
        </w:rPr>
      </w:pPr>
      <w:r>
        <w:rPr>
          <w:color w:val="000000"/>
        </w:rPr>
        <w:t>-5,5/1000 gyv.) (žr. 6 pav.)</w:t>
      </w:r>
    </w:p>
    <w:p w14:paraId="1096EDB5" w14:textId="77777777" w:rsidR="00396302" w:rsidRDefault="000C4884">
      <w:pPr>
        <w:pStyle w:val="Standard"/>
        <w:spacing w:line="100" w:lineRule="atLeast"/>
        <w:jc w:val="center"/>
      </w:pPr>
      <w:r>
        <w:rPr>
          <w:b/>
          <w:bCs/>
          <w:color w:val="000000"/>
        </w:rPr>
        <w:t>6</w:t>
      </w:r>
      <w:r>
        <w:rPr>
          <w:noProof/>
          <w:lang w:eastAsia="lt-LT"/>
        </w:rPr>
        <w:drawing>
          <wp:anchor distT="0" distB="0" distL="114300" distR="114300" simplePos="0" relativeHeight="3" behindDoc="0" locked="0" layoutInCell="1" allowOverlap="1" wp14:anchorId="1096F1CA" wp14:editId="1096F1CB">
            <wp:simplePos x="0" y="0"/>
            <wp:positionH relativeFrom="column">
              <wp:align>center</wp:align>
            </wp:positionH>
            <wp:positionV relativeFrom="paragraph">
              <wp:posOffset>25402</wp:posOffset>
            </wp:positionV>
            <wp:extent cx="5124453" cy="2313944"/>
            <wp:effectExtent l="0" t="0" r="0" b="0"/>
            <wp:wrapTopAndBottom/>
            <wp:docPr id="6" name="Objektas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b/>
          <w:bCs/>
          <w:color w:val="000000"/>
        </w:rPr>
        <w:t xml:space="preserve"> pav. Gimusieji, mirusieji ir natūralus prieaugis (1000 gyv.)</w:t>
      </w:r>
    </w:p>
    <w:p w14:paraId="1096EDB6" w14:textId="77777777" w:rsidR="00396302" w:rsidRDefault="000C4884">
      <w:pPr>
        <w:pStyle w:val="Standard"/>
        <w:spacing w:line="100" w:lineRule="atLeast"/>
        <w:jc w:val="center"/>
        <w:rPr>
          <w:color w:val="000000"/>
          <w:sz w:val="22"/>
          <w:szCs w:val="22"/>
        </w:rPr>
      </w:pPr>
      <w:r>
        <w:rPr>
          <w:color w:val="000000"/>
          <w:sz w:val="22"/>
          <w:szCs w:val="22"/>
        </w:rPr>
        <w:t>(Šaltinis – Lietuvos statistikos departamentas)</w:t>
      </w:r>
    </w:p>
    <w:p w14:paraId="1096EDB7" w14:textId="77777777" w:rsidR="00396302" w:rsidRDefault="000C4884">
      <w:pPr>
        <w:pStyle w:val="Standard"/>
        <w:spacing w:line="360" w:lineRule="auto"/>
        <w:jc w:val="both"/>
        <w:rPr>
          <w:color w:val="000000"/>
        </w:rPr>
      </w:pPr>
      <w:r>
        <w:rPr>
          <w:color w:val="000000"/>
        </w:rPr>
        <w:tab/>
      </w:r>
    </w:p>
    <w:p w14:paraId="1096EDB8" w14:textId="7DED68E2" w:rsidR="00396302" w:rsidRDefault="000C4884">
      <w:pPr>
        <w:pStyle w:val="Standard"/>
        <w:spacing w:line="360" w:lineRule="auto"/>
        <w:jc w:val="both"/>
        <w:rPr>
          <w:color w:val="000000"/>
        </w:rPr>
      </w:pPr>
      <w:r>
        <w:rPr>
          <w:color w:val="000000"/>
        </w:rPr>
        <w:tab/>
        <w:t>Lazdijų rajono savivaldybėje kelinti metai nėra pagimdytų kūdikių, kuriuos pagimdžiusios motinos neturėjo 15 metų. 2012 m. daugiausiai kūdikių pagimdė 20</w:t>
      </w:r>
      <w:r w:rsidR="005764D9">
        <w:rPr>
          <w:color w:val="000000"/>
        </w:rPr>
        <w:t>–</w:t>
      </w:r>
      <w:r>
        <w:rPr>
          <w:color w:val="000000"/>
        </w:rPr>
        <w:t>24, 25</w:t>
      </w:r>
      <w:r w:rsidR="005764D9">
        <w:rPr>
          <w:color w:val="000000"/>
        </w:rPr>
        <w:t>–</w:t>
      </w:r>
      <w:r>
        <w:rPr>
          <w:color w:val="000000"/>
        </w:rPr>
        <w:t>29, 30</w:t>
      </w:r>
      <w:r w:rsidR="005764D9">
        <w:rPr>
          <w:color w:val="000000"/>
        </w:rPr>
        <w:t>–</w:t>
      </w:r>
      <w:r>
        <w:rPr>
          <w:color w:val="000000"/>
        </w:rPr>
        <w:t>34 metų amžiaus moterys. Tačiau ir šių moterų amžiaus grupėse stebimas gimusių vaikų skaičiaus mažėjimas. Lyginant su 2011 m., ryškiausias gimusių vaikų skaičiaus mažėjimas 2012 m. buvo stebimas 20</w:t>
      </w:r>
      <w:r w:rsidR="005764D9">
        <w:rPr>
          <w:color w:val="000000"/>
        </w:rPr>
        <w:t>–</w:t>
      </w:r>
      <w:r>
        <w:rPr>
          <w:color w:val="000000"/>
        </w:rPr>
        <w:t>24 ir 25</w:t>
      </w:r>
      <w:r w:rsidR="005764D9">
        <w:rPr>
          <w:color w:val="000000"/>
        </w:rPr>
        <w:t>–</w:t>
      </w:r>
      <w:r>
        <w:rPr>
          <w:color w:val="000000"/>
        </w:rPr>
        <w:t>29 metų moterų amžiaus grupėje, o 15</w:t>
      </w:r>
      <w:r w:rsidR="005764D9">
        <w:rPr>
          <w:color w:val="000000"/>
        </w:rPr>
        <w:t>–</w:t>
      </w:r>
      <w:r>
        <w:rPr>
          <w:color w:val="000000"/>
        </w:rPr>
        <w:t>19 ir 30</w:t>
      </w:r>
      <w:r w:rsidR="005764D9">
        <w:rPr>
          <w:color w:val="000000"/>
        </w:rPr>
        <w:t>–</w:t>
      </w:r>
      <w:r>
        <w:rPr>
          <w:color w:val="000000"/>
        </w:rPr>
        <w:t xml:space="preserve">34 metų grupėse stebimas gimusių vaikų skaičiaus didėjimas: atitinkamai 3 ir 11 naujagimių daugiau. Didžiausias gimstamumo rodiklis pagal motinos </w:t>
      </w:r>
      <w:r>
        <w:rPr>
          <w:color w:val="000000"/>
        </w:rPr>
        <w:lastRenderedPageBreak/>
        <w:t>amžių 2012 m. buvo stebimas 25</w:t>
      </w:r>
      <w:r w:rsidR="005764D9">
        <w:rPr>
          <w:color w:val="000000"/>
        </w:rPr>
        <w:t>–</w:t>
      </w:r>
      <w:r>
        <w:rPr>
          <w:color w:val="000000"/>
        </w:rPr>
        <w:t>29 metų moterų amžiaus grupėje, kur jis siekė 145,34 gyvus gimusius naujagimius 1000-čiui šios amžiaus grupės moterų  (žr. 1 lentelę).</w:t>
      </w:r>
    </w:p>
    <w:p w14:paraId="1096EDB9" w14:textId="77777777" w:rsidR="00396302" w:rsidRDefault="000C4884">
      <w:pPr>
        <w:pStyle w:val="Standard"/>
        <w:spacing w:line="360" w:lineRule="auto"/>
        <w:rPr>
          <w:b/>
          <w:color w:val="000000"/>
        </w:rPr>
      </w:pPr>
      <w:r>
        <w:rPr>
          <w:b/>
          <w:color w:val="000000"/>
        </w:rPr>
        <w:t>1 lentelė. Gimusieji pagal motinos amžių Lazdijų rajono savivaldybėje 2009 - 2013 m.</w:t>
      </w:r>
    </w:p>
    <w:tbl>
      <w:tblPr>
        <w:tblW w:w="10312" w:type="dxa"/>
        <w:tblLayout w:type="fixed"/>
        <w:tblCellMar>
          <w:left w:w="10" w:type="dxa"/>
          <w:right w:w="10" w:type="dxa"/>
        </w:tblCellMar>
        <w:tblLook w:val="04A0" w:firstRow="1" w:lastRow="0" w:firstColumn="1" w:lastColumn="0" w:noHBand="0" w:noVBand="1"/>
      </w:tblPr>
      <w:tblGrid>
        <w:gridCol w:w="932"/>
        <w:gridCol w:w="932"/>
        <w:gridCol w:w="933"/>
        <w:gridCol w:w="932"/>
        <w:gridCol w:w="932"/>
        <w:gridCol w:w="933"/>
        <w:gridCol w:w="932"/>
        <w:gridCol w:w="932"/>
        <w:gridCol w:w="933"/>
        <w:gridCol w:w="932"/>
        <w:gridCol w:w="989"/>
      </w:tblGrid>
      <w:tr w:rsidR="00396302" w14:paraId="1096EDC2" w14:textId="77777777">
        <w:tc>
          <w:tcPr>
            <w:tcW w:w="93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DBA" w14:textId="77777777" w:rsidR="00396302" w:rsidRDefault="00396302">
            <w:pPr>
              <w:pStyle w:val="TableContentsuser"/>
              <w:snapToGrid w:val="0"/>
              <w:jc w:val="center"/>
              <w:rPr>
                <w:sz w:val="20"/>
                <w:szCs w:val="20"/>
              </w:rPr>
            </w:pPr>
          </w:p>
          <w:p w14:paraId="1096EDBB" w14:textId="77777777" w:rsidR="00396302" w:rsidRDefault="00396302">
            <w:pPr>
              <w:pStyle w:val="TableContentsuser"/>
              <w:snapToGrid w:val="0"/>
              <w:jc w:val="center"/>
              <w:rPr>
                <w:sz w:val="20"/>
                <w:szCs w:val="20"/>
              </w:rPr>
            </w:pPr>
          </w:p>
          <w:p w14:paraId="1096EDBC" w14:textId="77777777" w:rsidR="00396302" w:rsidRDefault="000C4884">
            <w:pPr>
              <w:pStyle w:val="TableContentsuser"/>
              <w:snapToGrid w:val="0"/>
              <w:jc w:val="center"/>
              <w:rPr>
                <w:sz w:val="20"/>
                <w:szCs w:val="20"/>
              </w:rPr>
            </w:pPr>
            <w:r>
              <w:rPr>
                <w:sz w:val="20"/>
                <w:szCs w:val="20"/>
              </w:rPr>
              <w:t>Amžiaus grupės</w:t>
            </w:r>
          </w:p>
        </w:tc>
        <w:tc>
          <w:tcPr>
            <w:tcW w:w="186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DBD" w14:textId="77777777" w:rsidR="00396302" w:rsidRDefault="000C4884">
            <w:pPr>
              <w:pStyle w:val="Standard"/>
              <w:snapToGrid w:val="0"/>
              <w:spacing w:line="360" w:lineRule="auto"/>
              <w:jc w:val="center"/>
              <w:rPr>
                <w:b/>
                <w:bCs/>
                <w:color w:val="000000"/>
                <w:sz w:val="20"/>
                <w:szCs w:val="20"/>
              </w:rPr>
            </w:pPr>
            <w:r>
              <w:rPr>
                <w:b/>
                <w:bCs/>
                <w:color w:val="000000"/>
                <w:sz w:val="20"/>
                <w:szCs w:val="20"/>
              </w:rPr>
              <w:t>2009 m.</w:t>
            </w:r>
          </w:p>
        </w:tc>
        <w:tc>
          <w:tcPr>
            <w:tcW w:w="186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DBE" w14:textId="77777777" w:rsidR="00396302" w:rsidRDefault="000C4884">
            <w:pPr>
              <w:pStyle w:val="Standard"/>
              <w:snapToGrid w:val="0"/>
              <w:spacing w:line="360" w:lineRule="auto"/>
              <w:jc w:val="center"/>
              <w:rPr>
                <w:b/>
                <w:bCs/>
                <w:color w:val="000000"/>
                <w:sz w:val="20"/>
                <w:szCs w:val="20"/>
              </w:rPr>
            </w:pPr>
            <w:r>
              <w:rPr>
                <w:b/>
                <w:bCs/>
                <w:color w:val="000000"/>
                <w:sz w:val="20"/>
                <w:szCs w:val="20"/>
              </w:rPr>
              <w:t>2010 m.</w:t>
            </w:r>
          </w:p>
        </w:tc>
        <w:tc>
          <w:tcPr>
            <w:tcW w:w="186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DBF" w14:textId="77777777" w:rsidR="00396302" w:rsidRDefault="000C4884">
            <w:pPr>
              <w:pStyle w:val="Standard"/>
              <w:snapToGrid w:val="0"/>
              <w:spacing w:line="360" w:lineRule="auto"/>
              <w:jc w:val="center"/>
              <w:rPr>
                <w:b/>
                <w:bCs/>
                <w:color w:val="000000"/>
                <w:sz w:val="20"/>
                <w:szCs w:val="20"/>
              </w:rPr>
            </w:pPr>
            <w:r>
              <w:rPr>
                <w:b/>
                <w:bCs/>
                <w:color w:val="000000"/>
                <w:sz w:val="20"/>
                <w:szCs w:val="20"/>
              </w:rPr>
              <w:t>2011 m.</w:t>
            </w:r>
          </w:p>
        </w:tc>
        <w:tc>
          <w:tcPr>
            <w:tcW w:w="186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DC0" w14:textId="77777777" w:rsidR="00396302" w:rsidRDefault="000C4884">
            <w:pPr>
              <w:pStyle w:val="Standard"/>
              <w:snapToGrid w:val="0"/>
              <w:spacing w:line="360" w:lineRule="auto"/>
              <w:jc w:val="center"/>
              <w:rPr>
                <w:b/>
                <w:bCs/>
                <w:color w:val="000000"/>
                <w:sz w:val="20"/>
                <w:szCs w:val="20"/>
              </w:rPr>
            </w:pPr>
            <w:r>
              <w:rPr>
                <w:b/>
                <w:bCs/>
                <w:color w:val="000000"/>
                <w:sz w:val="20"/>
                <w:szCs w:val="20"/>
              </w:rPr>
              <w:t>2012 m.</w:t>
            </w:r>
          </w:p>
        </w:tc>
        <w:tc>
          <w:tcPr>
            <w:tcW w:w="19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DC1" w14:textId="77777777" w:rsidR="00396302" w:rsidRDefault="000C4884">
            <w:pPr>
              <w:pStyle w:val="TableContentsuser"/>
              <w:snapToGrid w:val="0"/>
              <w:jc w:val="center"/>
              <w:rPr>
                <w:b/>
                <w:bCs/>
                <w:sz w:val="20"/>
                <w:szCs w:val="20"/>
              </w:rPr>
            </w:pPr>
            <w:r>
              <w:rPr>
                <w:b/>
                <w:bCs/>
                <w:sz w:val="20"/>
                <w:szCs w:val="20"/>
              </w:rPr>
              <w:t>2013 m.</w:t>
            </w:r>
          </w:p>
        </w:tc>
      </w:tr>
      <w:tr w:rsidR="00396302" w14:paraId="1096EDCE" w14:textId="77777777">
        <w:tc>
          <w:tcPr>
            <w:tcW w:w="93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DC3" w14:textId="77777777" w:rsidR="00396302" w:rsidRDefault="00396302"/>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C4" w14:textId="77777777" w:rsidR="00396302" w:rsidRDefault="000C4884">
            <w:pPr>
              <w:pStyle w:val="TableContentsuser"/>
              <w:snapToGrid w:val="0"/>
              <w:rPr>
                <w:sz w:val="20"/>
                <w:szCs w:val="20"/>
              </w:rPr>
            </w:pPr>
            <w:r>
              <w:rPr>
                <w:sz w:val="20"/>
                <w:szCs w:val="20"/>
              </w:rPr>
              <w:t>Abs. sk.</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C5" w14:textId="77777777" w:rsidR="00396302" w:rsidRDefault="000C4884">
            <w:pPr>
              <w:pStyle w:val="TableContentsuser"/>
              <w:snapToGrid w:val="0"/>
              <w:spacing w:line="100" w:lineRule="atLeast"/>
              <w:jc w:val="center"/>
              <w:rPr>
                <w:sz w:val="20"/>
                <w:szCs w:val="20"/>
              </w:rPr>
            </w:pPr>
            <w:r>
              <w:rPr>
                <w:sz w:val="20"/>
                <w:szCs w:val="20"/>
              </w:rPr>
              <w:t>Gimsta mumo rodiklis pagal motinos amžių</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C6" w14:textId="77777777" w:rsidR="00396302" w:rsidRDefault="000C4884">
            <w:pPr>
              <w:pStyle w:val="TableContentsuser"/>
              <w:snapToGrid w:val="0"/>
              <w:rPr>
                <w:sz w:val="20"/>
                <w:szCs w:val="20"/>
              </w:rPr>
            </w:pPr>
            <w:r>
              <w:rPr>
                <w:sz w:val="20"/>
                <w:szCs w:val="20"/>
              </w:rPr>
              <w:t>Abs. sk.</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C7" w14:textId="77777777" w:rsidR="00396302" w:rsidRDefault="000C4884">
            <w:pPr>
              <w:pStyle w:val="TableContentsuser"/>
              <w:snapToGrid w:val="0"/>
              <w:spacing w:line="100" w:lineRule="atLeast"/>
              <w:jc w:val="center"/>
              <w:rPr>
                <w:sz w:val="20"/>
                <w:szCs w:val="20"/>
              </w:rPr>
            </w:pPr>
            <w:r>
              <w:rPr>
                <w:sz w:val="20"/>
                <w:szCs w:val="20"/>
              </w:rPr>
              <w:t>Gimsta mumo rodiklis pagal motinos amžių</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C8" w14:textId="77777777" w:rsidR="00396302" w:rsidRDefault="000C4884">
            <w:pPr>
              <w:pStyle w:val="TableContentsuser"/>
              <w:snapToGrid w:val="0"/>
              <w:rPr>
                <w:sz w:val="20"/>
                <w:szCs w:val="20"/>
              </w:rPr>
            </w:pPr>
            <w:r>
              <w:rPr>
                <w:sz w:val="20"/>
                <w:szCs w:val="20"/>
              </w:rPr>
              <w:t>Abs. sk.</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C9" w14:textId="77777777" w:rsidR="00396302" w:rsidRDefault="000C4884">
            <w:pPr>
              <w:pStyle w:val="TableContentsuser"/>
              <w:snapToGrid w:val="0"/>
              <w:spacing w:line="100" w:lineRule="atLeast"/>
              <w:jc w:val="center"/>
              <w:rPr>
                <w:sz w:val="20"/>
                <w:szCs w:val="20"/>
              </w:rPr>
            </w:pPr>
            <w:r>
              <w:rPr>
                <w:sz w:val="20"/>
                <w:szCs w:val="20"/>
              </w:rPr>
              <w:t>Gimsta mumo rodiklis pagal motinos amžių</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CA" w14:textId="77777777" w:rsidR="00396302" w:rsidRDefault="000C4884">
            <w:pPr>
              <w:pStyle w:val="TableContentsuser"/>
              <w:snapToGrid w:val="0"/>
              <w:rPr>
                <w:sz w:val="20"/>
                <w:szCs w:val="20"/>
              </w:rPr>
            </w:pPr>
            <w:r>
              <w:rPr>
                <w:sz w:val="20"/>
                <w:szCs w:val="20"/>
              </w:rPr>
              <w:t>Abs. sk.</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CB" w14:textId="77777777" w:rsidR="00396302" w:rsidRDefault="000C4884">
            <w:pPr>
              <w:pStyle w:val="TableContentsuser"/>
              <w:snapToGrid w:val="0"/>
              <w:spacing w:line="100" w:lineRule="atLeast"/>
              <w:jc w:val="center"/>
              <w:rPr>
                <w:sz w:val="20"/>
                <w:szCs w:val="20"/>
              </w:rPr>
            </w:pPr>
            <w:r>
              <w:rPr>
                <w:sz w:val="20"/>
                <w:szCs w:val="20"/>
              </w:rPr>
              <w:t>Gimsta mumo rodiklis pagal motinos amžių</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CC" w14:textId="77777777" w:rsidR="00396302" w:rsidRDefault="000C4884">
            <w:pPr>
              <w:pStyle w:val="TableContentsuser"/>
              <w:snapToGrid w:val="0"/>
              <w:rPr>
                <w:sz w:val="20"/>
                <w:szCs w:val="20"/>
              </w:rPr>
            </w:pPr>
            <w:r>
              <w:rPr>
                <w:sz w:val="20"/>
                <w:szCs w:val="20"/>
              </w:rPr>
              <w:t>Abs. sk.</w:t>
            </w:r>
          </w:p>
        </w:tc>
        <w:tc>
          <w:tcPr>
            <w:tcW w:w="9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DCD" w14:textId="77777777" w:rsidR="00396302" w:rsidRDefault="000C4884">
            <w:pPr>
              <w:pStyle w:val="TableContentsuser"/>
              <w:snapToGrid w:val="0"/>
              <w:spacing w:line="100" w:lineRule="atLeast"/>
              <w:jc w:val="center"/>
              <w:rPr>
                <w:sz w:val="20"/>
                <w:szCs w:val="20"/>
              </w:rPr>
            </w:pPr>
            <w:r>
              <w:rPr>
                <w:sz w:val="20"/>
                <w:szCs w:val="20"/>
              </w:rPr>
              <w:t>Gimsta mumo rodiklis pagal motinos amžių</w:t>
            </w:r>
          </w:p>
        </w:tc>
      </w:tr>
      <w:tr w:rsidR="00396302" w14:paraId="1096EDDA"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CF" w14:textId="043D915D" w:rsidR="00396302" w:rsidRDefault="005764D9" w:rsidP="005764D9">
            <w:pPr>
              <w:pStyle w:val="Standard"/>
              <w:snapToGrid w:val="0"/>
              <w:spacing w:line="100" w:lineRule="atLeast"/>
              <w:jc w:val="center"/>
              <w:rPr>
                <w:b/>
                <w:color w:val="000000"/>
                <w:sz w:val="20"/>
                <w:szCs w:val="20"/>
              </w:rPr>
            </w:pPr>
            <w:r>
              <w:rPr>
                <w:b/>
                <w:color w:val="000000"/>
                <w:sz w:val="20"/>
                <w:szCs w:val="20"/>
              </w:rPr>
              <w:t>Iš v</w:t>
            </w:r>
            <w:r w:rsidR="000C4884">
              <w:rPr>
                <w:b/>
                <w:color w:val="000000"/>
                <w:sz w:val="20"/>
                <w:szCs w:val="20"/>
              </w:rPr>
              <w:t>iso gimusių</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D0" w14:textId="77777777" w:rsidR="00396302" w:rsidRDefault="000C4884">
            <w:pPr>
              <w:pStyle w:val="Standard"/>
              <w:snapToGrid w:val="0"/>
              <w:spacing w:line="360" w:lineRule="auto"/>
              <w:jc w:val="center"/>
              <w:rPr>
                <w:b/>
                <w:bCs/>
                <w:color w:val="000000"/>
                <w:sz w:val="20"/>
                <w:szCs w:val="20"/>
              </w:rPr>
            </w:pPr>
            <w:r>
              <w:rPr>
                <w:b/>
                <w:bCs/>
                <w:color w:val="000000"/>
                <w:sz w:val="20"/>
                <w:szCs w:val="20"/>
              </w:rPr>
              <w:t>253</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D1" w14:textId="77777777" w:rsidR="00396302" w:rsidRDefault="000C4884">
            <w:pPr>
              <w:pStyle w:val="Standard"/>
              <w:snapToGrid w:val="0"/>
              <w:spacing w:line="360" w:lineRule="auto"/>
              <w:jc w:val="center"/>
              <w:rPr>
                <w:b/>
                <w:bCs/>
                <w:color w:val="000000"/>
                <w:sz w:val="20"/>
                <w:szCs w:val="20"/>
              </w:rPr>
            </w:pPr>
            <w:r>
              <w:rPr>
                <w:b/>
                <w:bCs/>
                <w:color w:val="000000"/>
                <w:sz w:val="20"/>
                <w:szCs w:val="20"/>
              </w:rPr>
              <w:t>47</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D2" w14:textId="77777777" w:rsidR="00396302" w:rsidRDefault="000C4884">
            <w:pPr>
              <w:pStyle w:val="Standard"/>
              <w:snapToGrid w:val="0"/>
              <w:spacing w:line="360" w:lineRule="auto"/>
              <w:jc w:val="center"/>
              <w:rPr>
                <w:b/>
                <w:bCs/>
                <w:color w:val="000000"/>
                <w:sz w:val="20"/>
                <w:szCs w:val="20"/>
              </w:rPr>
            </w:pPr>
            <w:r>
              <w:rPr>
                <w:b/>
                <w:bCs/>
                <w:color w:val="000000"/>
                <w:sz w:val="20"/>
                <w:szCs w:val="20"/>
              </w:rPr>
              <w:t>229</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D3" w14:textId="77777777" w:rsidR="00396302" w:rsidRDefault="000C4884">
            <w:pPr>
              <w:pStyle w:val="Standard"/>
              <w:snapToGrid w:val="0"/>
              <w:spacing w:line="360" w:lineRule="auto"/>
              <w:jc w:val="center"/>
              <w:rPr>
                <w:b/>
                <w:bCs/>
                <w:color w:val="000000"/>
                <w:sz w:val="20"/>
                <w:szCs w:val="20"/>
              </w:rPr>
            </w:pPr>
            <w:r>
              <w:rPr>
                <w:b/>
                <w:bCs/>
                <w:color w:val="000000"/>
                <w:sz w:val="20"/>
                <w:szCs w:val="20"/>
              </w:rPr>
              <w:t>43</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D4" w14:textId="77777777" w:rsidR="00396302" w:rsidRDefault="000C4884">
            <w:pPr>
              <w:pStyle w:val="Standard"/>
              <w:snapToGrid w:val="0"/>
              <w:spacing w:line="360" w:lineRule="auto"/>
              <w:jc w:val="center"/>
              <w:rPr>
                <w:b/>
                <w:bCs/>
                <w:color w:val="000000"/>
                <w:sz w:val="20"/>
                <w:szCs w:val="20"/>
              </w:rPr>
            </w:pPr>
            <w:r>
              <w:rPr>
                <w:b/>
                <w:bCs/>
                <w:color w:val="000000"/>
                <w:sz w:val="20"/>
                <w:szCs w:val="20"/>
              </w:rPr>
              <w:t>216</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D5" w14:textId="77777777" w:rsidR="00396302" w:rsidRDefault="000C4884">
            <w:pPr>
              <w:pStyle w:val="Standard"/>
              <w:snapToGrid w:val="0"/>
              <w:spacing w:line="360" w:lineRule="auto"/>
              <w:jc w:val="center"/>
              <w:rPr>
                <w:b/>
                <w:bCs/>
                <w:color w:val="000000"/>
                <w:sz w:val="20"/>
                <w:szCs w:val="20"/>
              </w:rPr>
            </w:pPr>
            <w:r>
              <w:rPr>
                <w:b/>
                <w:bCs/>
                <w:color w:val="000000"/>
                <w:sz w:val="20"/>
                <w:szCs w:val="20"/>
              </w:rPr>
              <w:t>45,17</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D6" w14:textId="77777777" w:rsidR="00396302" w:rsidRDefault="000C4884">
            <w:pPr>
              <w:pStyle w:val="TableContentsuser"/>
              <w:snapToGrid w:val="0"/>
              <w:jc w:val="center"/>
              <w:rPr>
                <w:b/>
                <w:bCs/>
                <w:sz w:val="20"/>
                <w:szCs w:val="20"/>
              </w:rPr>
            </w:pPr>
            <w:r>
              <w:rPr>
                <w:b/>
                <w:bCs/>
                <w:sz w:val="20"/>
                <w:szCs w:val="20"/>
              </w:rPr>
              <w:t>216</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D7" w14:textId="77777777" w:rsidR="00396302" w:rsidRDefault="000C4884">
            <w:pPr>
              <w:pStyle w:val="TableContentsuser"/>
              <w:snapToGrid w:val="0"/>
              <w:jc w:val="center"/>
              <w:rPr>
                <w:b/>
                <w:bCs/>
                <w:sz w:val="20"/>
                <w:szCs w:val="20"/>
              </w:rPr>
            </w:pPr>
            <w:r>
              <w:rPr>
                <w:b/>
                <w:bCs/>
                <w:sz w:val="20"/>
                <w:szCs w:val="20"/>
              </w:rPr>
              <w:t>46,8</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D8" w14:textId="77777777" w:rsidR="00396302" w:rsidRDefault="000C4884">
            <w:pPr>
              <w:pStyle w:val="TableContentsuser"/>
              <w:snapToGrid w:val="0"/>
              <w:jc w:val="center"/>
              <w:rPr>
                <w:b/>
                <w:bCs/>
                <w:sz w:val="20"/>
                <w:szCs w:val="20"/>
              </w:rPr>
            </w:pPr>
            <w:r>
              <w:rPr>
                <w:b/>
                <w:bCs/>
                <w:sz w:val="20"/>
                <w:szCs w:val="20"/>
              </w:rPr>
              <w:t>217</w:t>
            </w:r>
          </w:p>
        </w:tc>
        <w:tc>
          <w:tcPr>
            <w:tcW w:w="9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DD9" w14:textId="77777777" w:rsidR="00396302" w:rsidRDefault="000C4884">
            <w:pPr>
              <w:pStyle w:val="TableContentsuser"/>
              <w:snapToGrid w:val="0"/>
              <w:jc w:val="center"/>
              <w:rPr>
                <w:b/>
                <w:bCs/>
                <w:sz w:val="20"/>
                <w:szCs w:val="20"/>
              </w:rPr>
            </w:pPr>
            <w:r>
              <w:rPr>
                <w:b/>
                <w:bCs/>
                <w:sz w:val="20"/>
                <w:szCs w:val="20"/>
              </w:rPr>
              <w:t>48,72</w:t>
            </w:r>
          </w:p>
        </w:tc>
      </w:tr>
      <w:tr w:rsidR="00396302" w14:paraId="1096EDE6"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DB" w14:textId="77777777" w:rsidR="00396302" w:rsidRDefault="000C4884">
            <w:pPr>
              <w:pStyle w:val="Standard"/>
              <w:snapToGrid w:val="0"/>
              <w:spacing w:line="100" w:lineRule="atLeast"/>
              <w:jc w:val="center"/>
              <w:rPr>
                <w:b/>
                <w:color w:val="000000"/>
                <w:sz w:val="20"/>
                <w:szCs w:val="20"/>
              </w:rPr>
            </w:pPr>
            <w:r>
              <w:rPr>
                <w:b/>
                <w:color w:val="000000"/>
                <w:sz w:val="20"/>
                <w:szCs w:val="20"/>
              </w:rPr>
              <w:t>Iki 15 m.</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DC"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DD" w14:textId="77777777" w:rsidR="00396302" w:rsidRDefault="000C4884">
            <w:pPr>
              <w:pStyle w:val="Standard"/>
              <w:snapToGrid w:val="0"/>
              <w:jc w:val="center"/>
              <w:rPr>
                <w:color w:val="000000"/>
                <w:sz w:val="20"/>
                <w:szCs w:val="20"/>
              </w:rPr>
            </w:pPr>
            <w:r>
              <w:rPr>
                <w:color w:val="000000"/>
                <w:sz w:val="20"/>
                <w:szCs w:val="20"/>
              </w:rPr>
              <w:t>0,00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DE"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DF" w14:textId="77777777" w:rsidR="00396302" w:rsidRDefault="000C4884">
            <w:pPr>
              <w:pStyle w:val="Standard"/>
              <w:snapToGrid w:val="0"/>
              <w:jc w:val="center"/>
              <w:rPr>
                <w:color w:val="000000"/>
                <w:sz w:val="20"/>
                <w:szCs w:val="20"/>
              </w:rPr>
            </w:pPr>
            <w:r>
              <w:rPr>
                <w:color w:val="000000"/>
                <w:sz w:val="20"/>
                <w:szCs w:val="20"/>
              </w:rPr>
              <w:t>0,00</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E0"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E1" w14:textId="77777777" w:rsidR="00396302" w:rsidRDefault="000C4884">
            <w:pPr>
              <w:pStyle w:val="Standard"/>
              <w:snapToGrid w:val="0"/>
              <w:jc w:val="center"/>
              <w:rPr>
                <w:color w:val="000000"/>
                <w:sz w:val="20"/>
                <w:szCs w:val="20"/>
              </w:rPr>
            </w:pPr>
            <w:r>
              <w:rPr>
                <w:color w:val="000000"/>
                <w:sz w:val="20"/>
                <w:szCs w:val="20"/>
              </w:rPr>
              <w:t>0,00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E2"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E3" w14:textId="77777777" w:rsidR="00396302" w:rsidRDefault="000C4884">
            <w:pPr>
              <w:pStyle w:val="Standard"/>
              <w:snapToGrid w:val="0"/>
              <w:jc w:val="center"/>
              <w:rPr>
                <w:color w:val="000000"/>
                <w:sz w:val="20"/>
                <w:szCs w:val="20"/>
              </w:rPr>
            </w:pPr>
            <w:r>
              <w:rPr>
                <w:color w:val="000000"/>
                <w:sz w:val="20"/>
                <w:szCs w:val="20"/>
              </w:rPr>
              <w:t>0,00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E4"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9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DE5" w14:textId="77777777" w:rsidR="00396302" w:rsidRDefault="000C4884">
            <w:pPr>
              <w:pStyle w:val="Standard"/>
              <w:snapToGrid w:val="0"/>
              <w:jc w:val="center"/>
              <w:rPr>
                <w:color w:val="000000"/>
                <w:sz w:val="20"/>
                <w:szCs w:val="20"/>
              </w:rPr>
            </w:pPr>
            <w:r>
              <w:rPr>
                <w:color w:val="000000"/>
                <w:sz w:val="20"/>
                <w:szCs w:val="20"/>
              </w:rPr>
              <w:t>0</w:t>
            </w:r>
          </w:p>
        </w:tc>
      </w:tr>
      <w:tr w:rsidR="00396302" w14:paraId="1096EDF2"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E7" w14:textId="77777777" w:rsidR="00396302" w:rsidRDefault="000C4884">
            <w:pPr>
              <w:pStyle w:val="Standard"/>
              <w:snapToGrid w:val="0"/>
              <w:spacing w:line="360" w:lineRule="auto"/>
              <w:jc w:val="center"/>
              <w:rPr>
                <w:b/>
                <w:color w:val="000000"/>
                <w:sz w:val="20"/>
                <w:szCs w:val="20"/>
              </w:rPr>
            </w:pPr>
            <w:r>
              <w:rPr>
                <w:b/>
                <w:color w:val="000000"/>
                <w:sz w:val="20"/>
                <w:szCs w:val="20"/>
              </w:rPr>
              <w:t>15–19</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E8" w14:textId="77777777" w:rsidR="00396302" w:rsidRDefault="000C4884">
            <w:pPr>
              <w:pStyle w:val="Standard"/>
              <w:snapToGrid w:val="0"/>
              <w:jc w:val="center"/>
              <w:rPr>
                <w:color w:val="000000"/>
                <w:sz w:val="20"/>
                <w:szCs w:val="20"/>
              </w:rPr>
            </w:pPr>
            <w:r>
              <w:rPr>
                <w:color w:val="000000"/>
                <w:sz w:val="20"/>
                <w:szCs w:val="20"/>
              </w:rPr>
              <w:t>22</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E9" w14:textId="77777777" w:rsidR="00396302" w:rsidRDefault="000C4884">
            <w:pPr>
              <w:pStyle w:val="Standard"/>
              <w:snapToGrid w:val="0"/>
              <w:jc w:val="center"/>
              <w:rPr>
                <w:color w:val="000000"/>
                <w:sz w:val="20"/>
                <w:szCs w:val="20"/>
              </w:rPr>
            </w:pPr>
            <w:r>
              <w:rPr>
                <w:color w:val="000000"/>
                <w:sz w:val="20"/>
                <w:szCs w:val="20"/>
              </w:rPr>
              <w:t>23,61</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EA" w14:textId="77777777" w:rsidR="00396302" w:rsidRDefault="000C4884">
            <w:pPr>
              <w:pStyle w:val="Standard"/>
              <w:snapToGrid w:val="0"/>
              <w:jc w:val="center"/>
              <w:rPr>
                <w:color w:val="000000"/>
                <w:sz w:val="20"/>
                <w:szCs w:val="20"/>
              </w:rPr>
            </w:pPr>
            <w:r>
              <w:rPr>
                <w:color w:val="000000"/>
                <w:sz w:val="20"/>
                <w:szCs w:val="20"/>
              </w:rPr>
              <w:t>20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EB" w14:textId="77777777" w:rsidR="00396302" w:rsidRDefault="000C4884">
            <w:pPr>
              <w:pStyle w:val="Standard"/>
              <w:snapToGrid w:val="0"/>
              <w:jc w:val="center"/>
              <w:rPr>
                <w:color w:val="000000"/>
                <w:sz w:val="20"/>
                <w:szCs w:val="20"/>
              </w:rPr>
            </w:pPr>
            <w:r>
              <w:rPr>
                <w:color w:val="000000"/>
                <w:sz w:val="20"/>
                <w:szCs w:val="20"/>
              </w:rPr>
              <w:t>21,95</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EC" w14:textId="77777777" w:rsidR="00396302" w:rsidRDefault="000C4884">
            <w:pPr>
              <w:pStyle w:val="Standard"/>
              <w:snapToGrid w:val="0"/>
              <w:jc w:val="center"/>
              <w:rPr>
                <w:color w:val="000000"/>
                <w:sz w:val="20"/>
                <w:szCs w:val="20"/>
              </w:rPr>
            </w:pPr>
            <w:r>
              <w:rPr>
                <w:color w:val="000000"/>
                <w:sz w:val="20"/>
                <w:szCs w:val="20"/>
              </w:rPr>
              <w:t>12</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ED" w14:textId="77777777" w:rsidR="00396302" w:rsidRDefault="000C4884">
            <w:pPr>
              <w:pStyle w:val="Standard"/>
              <w:snapToGrid w:val="0"/>
              <w:jc w:val="center"/>
              <w:rPr>
                <w:color w:val="000000"/>
                <w:sz w:val="20"/>
                <w:szCs w:val="20"/>
              </w:rPr>
            </w:pPr>
            <w:r>
              <w:rPr>
                <w:color w:val="000000"/>
                <w:sz w:val="20"/>
                <w:szCs w:val="20"/>
              </w:rPr>
              <w:t>15</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EE" w14:textId="77777777" w:rsidR="00396302" w:rsidRDefault="000C4884">
            <w:pPr>
              <w:pStyle w:val="TableContentsuser"/>
              <w:snapToGrid w:val="0"/>
              <w:spacing w:line="360" w:lineRule="auto"/>
              <w:jc w:val="center"/>
              <w:rPr>
                <w:sz w:val="20"/>
                <w:szCs w:val="20"/>
              </w:rPr>
            </w:pPr>
            <w:r>
              <w:rPr>
                <w:sz w:val="20"/>
                <w:szCs w:val="20"/>
              </w:rPr>
              <w:t>15</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EF" w14:textId="77777777" w:rsidR="00396302" w:rsidRDefault="000C4884">
            <w:pPr>
              <w:pStyle w:val="TableContentsuser"/>
              <w:snapToGrid w:val="0"/>
              <w:jc w:val="center"/>
              <w:rPr>
                <w:sz w:val="20"/>
                <w:szCs w:val="20"/>
              </w:rPr>
            </w:pPr>
            <w:r>
              <w:rPr>
                <w:sz w:val="20"/>
                <w:szCs w:val="20"/>
              </w:rPr>
              <w:t>19,28</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F0" w14:textId="77777777" w:rsidR="00396302" w:rsidRDefault="000C4884">
            <w:pPr>
              <w:pStyle w:val="TableContentsuser"/>
              <w:snapToGrid w:val="0"/>
              <w:spacing w:line="360" w:lineRule="auto"/>
              <w:jc w:val="center"/>
              <w:rPr>
                <w:sz w:val="20"/>
                <w:szCs w:val="20"/>
              </w:rPr>
            </w:pPr>
            <w:r>
              <w:rPr>
                <w:sz w:val="20"/>
                <w:szCs w:val="20"/>
              </w:rPr>
              <w:t>14</w:t>
            </w:r>
          </w:p>
        </w:tc>
        <w:tc>
          <w:tcPr>
            <w:tcW w:w="9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DF1" w14:textId="77777777" w:rsidR="00396302" w:rsidRDefault="000C4884">
            <w:pPr>
              <w:pStyle w:val="TableContentsuser"/>
              <w:snapToGrid w:val="0"/>
              <w:jc w:val="center"/>
              <w:rPr>
                <w:sz w:val="20"/>
                <w:szCs w:val="20"/>
              </w:rPr>
            </w:pPr>
            <w:r>
              <w:rPr>
                <w:sz w:val="20"/>
                <w:szCs w:val="20"/>
              </w:rPr>
              <w:t>20</w:t>
            </w:r>
          </w:p>
        </w:tc>
      </w:tr>
      <w:tr w:rsidR="00396302" w14:paraId="1096EDFE"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F3" w14:textId="77777777" w:rsidR="00396302" w:rsidRDefault="000C4884">
            <w:pPr>
              <w:pStyle w:val="Standard"/>
              <w:snapToGrid w:val="0"/>
              <w:spacing w:line="360" w:lineRule="auto"/>
              <w:jc w:val="center"/>
              <w:rPr>
                <w:b/>
                <w:color w:val="000000"/>
                <w:sz w:val="20"/>
                <w:szCs w:val="20"/>
              </w:rPr>
            </w:pPr>
            <w:r>
              <w:rPr>
                <w:b/>
                <w:color w:val="000000"/>
                <w:sz w:val="20"/>
                <w:szCs w:val="20"/>
              </w:rPr>
              <w:t>20–24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F4" w14:textId="77777777" w:rsidR="00396302" w:rsidRDefault="000C4884">
            <w:pPr>
              <w:pStyle w:val="Standard"/>
              <w:snapToGrid w:val="0"/>
              <w:jc w:val="center"/>
              <w:rPr>
                <w:color w:val="000000"/>
                <w:sz w:val="20"/>
                <w:szCs w:val="20"/>
              </w:rPr>
            </w:pPr>
            <w:r>
              <w:rPr>
                <w:color w:val="000000"/>
                <w:sz w:val="20"/>
                <w:szCs w:val="20"/>
              </w:rPr>
              <w:t>82</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F5" w14:textId="77777777" w:rsidR="00396302" w:rsidRDefault="000C4884">
            <w:pPr>
              <w:pStyle w:val="Standard"/>
              <w:snapToGrid w:val="0"/>
              <w:jc w:val="center"/>
              <w:rPr>
                <w:color w:val="000000"/>
                <w:sz w:val="20"/>
                <w:szCs w:val="20"/>
              </w:rPr>
            </w:pPr>
            <w:r>
              <w:rPr>
                <w:color w:val="000000"/>
                <w:sz w:val="20"/>
                <w:szCs w:val="20"/>
              </w:rPr>
              <w:t>83,08</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F6" w14:textId="77777777" w:rsidR="00396302" w:rsidRDefault="000C4884">
            <w:pPr>
              <w:pStyle w:val="Standard"/>
              <w:snapToGrid w:val="0"/>
              <w:jc w:val="center"/>
              <w:rPr>
                <w:color w:val="000000"/>
                <w:sz w:val="20"/>
                <w:szCs w:val="20"/>
              </w:rPr>
            </w:pPr>
            <w:r>
              <w:rPr>
                <w:color w:val="000000"/>
                <w:sz w:val="20"/>
                <w:szCs w:val="20"/>
              </w:rPr>
              <w:t>69</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F7" w14:textId="77777777" w:rsidR="00396302" w:rsidRDefault="000C4884">
            <w:pPr>
              <w:pStyle w:val="Standard"/>
              <w:snapToGrid w:val="0"/>
              <w:jc w:val="center"/>
              <w:rPr>
                <w:color w:val="000000"/>
                <w:sz w:val="20"/>
                <w:szCs w:val="20"/>
              </w:rPr>
            </w:pPr>
            <w:r>
              <w:rPr>
                <w:color w:val="000000"/>
                <w:sz w:val="20"/>
                <w:szCs w:val="20"/>
              </w:rPr>
              <w:t>69,14</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F8" w14:textId="77777777" w:rsidR="00396302" w:rsidRDefault="000C4884">
            <w:pPr>
              <w:pStyle w:val="Standard"/>
              <w:snapToGrid w:val="0"/>
              <w:jc w:val="center"/>
              <w:rPr>
                <w:color w:val="000000"/>
                <w:sz w:val="20"/>
                <w:szCs w:val="20"/>
              </w:rPr>
            </w:pPr>
            <w:r>
              <w:rPr>
                <w:color w:val="000000"/>
                <w:sz w:val="20"/>
                <w:szCs w:val="20"/>
              </w:rPr>
              <w:t>62</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F9" w14:textId="77777777" w:rsidR="00396302" w:rsidRDefault="000C4884">
            <w:pPr>
              <w:pStyle w:val="Standard"/>
              <w:snapToGrid w:val="0"/>
              <w:jc w:val="center"/>
              <w:rPr>
                <w:color w:val="000000"/>
                <w:sz w:val="20"/>
                <w:szCs w:val="20"/>
              </w:rPr>
            </w:pPr>
            <w:r>
              <w:rPr>
                <w:color w:val="000000"/>
                <w:sz w:val="20"/>
                <w:szCs w:val="20"/>
              </w:rPr>
              <w:t>88,82</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FA" w14:textId="77777777" w:rsidR="00396302" w:rsidRDefault="000C4884">
            <w:pPr>
              <w:pStyle w:val="TableContentsuser"/>
              <w:snapToGrid w:val="0"/>
              <w:spacing w:line="360" w:lineRule="auto"/>
              <w:jc w:val="center"/>
              <w:rPr>
                <w:sz w:val="20"/>
                <w:szCs w:val="20"/>
              </w:rPr>
            </w:pPr>
            <w:r>
              <w:rPr>
                <w:sz w:val="20"/>
                <w:szCs w:val="20"/>
              </w:rPr>
              <w:t>58</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DFB" w14:textId="77777777" w:rsidR="00396302" w:rsidRDefault="000C4884">
            <w:pPr>
              <w:pStyle w:val="TableContentsuser"/>
              <w:snapToGrid w:val="0"/>
              <w:jc w:val="center"/>
              <w:rPr>
                <w:sz w:val="20"/>
                <w:szCs w:val="20"/>
              </w:rPr>
            </w:pPr>
            <w:r>
              <w:rPr>
                <w:sz w:val="20"/>
                <w:szCs w:val="20"/>
              </w:rPr>
              <w:t>86,44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FC" w14:textId="77777777" w:rsidR="00396302" w:rsidRDefault="000C4884">
            <w:pPr>
              <w:pStyle w:val="TableContentsuser"/>
              <w:snapToGrid w:val="0"/>
              <w:spacing w:line="360" w:lineRule="auto"/>
              <w:jc w:val="center"/>
              <w:rPr>
                <w:sz w:val="20"/>
                <w:szCs w:val="20"/>
              </w:rPr>
            </w:pPr>
            <w:r>
              <w:rPr>
                <w:sz w:val="20"/>
                <w:szCs w:val="20"/>
              </w:rPr>
              <w:t>79</w:t>
            </w:r>
          </w:p>
        </w:tc>
        <w:tc>
          <w:tcPr>
            <w:tcW w:w="9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DFD" w14:textId="77777777" w:rsidR="00396302" w:rsidRDefault="000C4884">
            <w:pPr>
              <w:pStyle w:val="TableContentsuser"/>
              <w:snapToGrid w:val="0"/>
              <w:jc w:val="center"/>
              <w:rPr>
                <w:sz w:val="20"/>
                <w:szCs w:val="20"/>
              </w:rPr>
            </w:pPr>
            <w:r>
              <w:rPr>
                <w:sz w:val="20"/>
                <w:szCs w:val="20"/>
              </w:rPr>
              <w:t>113,3</w:t>
            </w:r>
          </w:p>
        </w:tc>
      </w:tr>
      <w:tr w:rsidR="00396302" w14:paraId="1096EE0A"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DFF" w14:textId="77777777" w:rsidR="00396302" w:rsidRDefault="000C4884">
            <w:pPr>
              <w:pStyle w:val="Standard"/>
              <w:snapToGrid w:val="0"/>
              <w:spacing w:line="360" w:lineRule="auto"/>
              <w:jc w:val="center"/>
              <w:rPr>
                <w:b/>
                <w:color w:val="000000"/>
                <w:sz w:val="20"/>
                <w:szCs w:val="20"/>
              </w:rPr>
            </w:pPr>
            <w:r>
              <w:rPr>
                <w:b/>
                <w:color w:val="000000"/>
                <w:sz w:val="20"/>
                <w:szCs w:val="20"/>
              </w:rPr>
              <w:t>25–29</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00" w14:textId="77777777" w:rsidR="00396302" w:rsidRDefault="000C4884">
            <w:pPr>
              <w:pStyle w:val="Standard"/>
              <w:snapToGrid w:val="0"/>
              <w:jc w:val="center"/>
              <w:rPr>
                <w:color w:val="000000"/>
                <w:sz w:val="20"/>
                <w:szCs w:val="20"/>
              </w:rPr>
            </w:pPr>
            <w:r>
              <w:rPr>
                <w:color w:val="000000"/>
                <w:sz w:val="20"/>
                <w:szCs w:val="20"/>
              </w:rPr>
              <w:t>79</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01" w14:textId="77777777" w:rsidR="00396302" w:rsidRDefault="000C4884">
            <w:pPr>
              <w:pStyle w:val="Standard"/>
              <w:snapToGrid w:val="0"/>
              <w:jc w:val="center"/>
              <w:rPr>
                <w:color w:val="000000"/>
                <w:sz w:val="20"/>
                <w:szCs w:val="20"/>
              </w:rPr>
            </w:pPr>
            <w:r>
              <w:rPr>
                <w:color w:val="000000"/>
                <w:sz w:val="20"/>
                <w:szCs w:val="20"/>
              </w:rPr>
              <w:t>155,21</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02" w14:textId="77777777" w:rsidR="00396302" w:rsidRDefault="000C4884">
            <w:pPr>
              <w:pStyle w:val="Standard"/>
              <w:snapToGrid w:val="0"/>
              <w:jc w:val="center"/>
              <w:rPr>
                <w:color w:val="000000"/>
                <w:sz w:val="20"/>
                <w:szCs w:val="20"/>
              </w:rPr>
            </w:pPr>
            <w:r>
              <w:rPr>
                <w:color w:val="000000"/>
                <w:sz w:val="20"/>
                <w:szCs w:val="20"/>
              </w:rPr>
              <w:t>74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03" w14:textId="77777777" w:rsidR="00396302" w:rsidRDefault="000C4884">
            <w:pPr>
              <w:pStyle w:val="Standard"/>
              <w:snapToGrid w:val="0"/>
              <w:jc w:val="center"/>
              <w:rPr>
                <w:color w:val="000000"/>
                <w:sz w:val="20"/>
                <w:szCs w:val="20"/>
              </w:rPr>
            </w:pPr>
            <w:r>
              <w:rPr>
                <w:color w:val="000000"/>
                <w:sz w:val="20"/>
                <w:szCs w:val="20"/>
              </w:rPr>
              <w:t>125,64</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04" w14:textId="77777777" w:rsidR="00396302" w:rsidRDefault="000C4884">
            <w:pPr>
              <w:pStyle w:val="Standard"/>
              <w:snapToGrid w:val="0"/>
              <w:jc w:val="center"/>
              <w:rPr>
                <w:color w:val="000000"/>
                <w:sz w:val="20"/>
                <w:szCs w:val="20"/>
              </w:rPr>
            </w:pPr>
            <w:r>
              <w:rPr>
                <w:color w:val="000000"/>
                <w:sz w:val="20"/>
                <w:szCs w:val="20"/>
              </w:rPr>
              <w:t>76</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05" w14:textId="77777777" w:rsidR="00396302" w:rsidRDefault="000C4884">
            <w:pPr>
              <w:pStyle w:val="Standard"/>
              <w:snapToGrid w:val="0"/>
              <w:jc w:val="center"/>
              <w:rPr>
                <w:color w:val="000000"/>
                <w:sz w:val="20"/>
                <w:szCs w:val="20"/>
              </w:rPr>
            </w:pPr>
            <w:r>
              <w:rPr>
                <w:color w:val="000000"/>
                <w:sz w:val="20"/>
                <w:szCs w:val="20"/>
              </w:rPr>
              <w:t>167,03</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06" w14:textId="77777777" w:rsidR="00396302" w:rsidRDefault="000C4884">
            <w:pPr>
              <w:pStyle w:val="TableContentsuser"/>
              <w:snapToGrid w:val="0"/>
              <w:spacing w:line="360" w:lineRule="auto"/>
              <w:jc w:val="center"/>
              <w:rPr>
                <w:sz w:val="20"/>
                <w:szCs w:val="20"/>
              </w:rPr>
            </w:pPr>
            <w:r>
              <w:rPr>
                <w:sz w:val="20"/>
                <w:szCs w:val="20"/>
              </w:rPr>
              <w:t>67</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07" w14:textId="77777777" w:rsidR="00396302" w:rsidRDefault="000C4884">
            <w:pPr>
              <w:pStyle w:val="TableContentsuser"/>
              <w:snapToGrid w:val="0"/>
              <w:jc w:val="center"/>
              <w:rPr>
                <w:sz w:val="20"/>
                <w:szCs w:val="20"/>
              </w:rPr>
            </w:pPr>
            <w:r>
              <w:rPr>
                <w:sz w:val="20"/>
                <w:szCs w:val="20"/>
              </w:rPr>
              <w:t>145,34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08" w14:textId="77777777" w:rsidR="00396302" w:rsidRDefault="000C4884">
            <w:pPr>
              <w:pStyle w:val="TableContentsuser"/>
              <w:snapToGrid w:val="0"/>
              <w:spacing w:line="360" w:lineRule="auto"/>
              <w:jc w:val="center"/>
              <w:rPr>
                <w:sz w:val="20"/>
                <w:szCs w:val="20"/>
              </w:rPr>
            </w:pPr>
            <w:r>
              <w:rPr>
                <w:sz w:val="20"/>
                <w:szCs w:val="20"/>
              </w:rPr>
              <w:t>65</w:t>
            </w:r>
          </w:p>
        </w:tc>
        <w:tc>
          <w:tcPr>
            <w:tcW w:w="9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09" w14:textId="77777777" w:rsidR="00396302" w:rsidRDefault="000C4884">
            <w:pPr>
              <w:pStyle w:val="TableContentsuser"/>
              <w:snapToGrid w:val="0"/>
              <w:jc w:val="center"/>
              <w:rPr>
                <w:sz w:val="20"/>
                <w:szCs w:val="20"/>
              </w:rPr>
            </w:pPr>
            <w:r>
              <w:rPr>
                <w:sz w:val="20"/>
                <w:szCs w:val="20"/>
              </w:rPr>
              <w:t>140,9</w:t>
            </w:r>
          </w:p>
        </w:tc>
      </w:tr>
      <w:tr w:rsidR="00396302" w14:paraId="1096EE16"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0B" w14:textId="77777777" w:rsidR="00396302" w:rsidRDefault="000C4884">
            <w:pPr>
              <w:pStyle w:val="Standard"/>
              <w:snapToGrid w:val="0"/>
              <w:spacing w:line="360" w:lineRule="auto"/>
              <w:jc w:val="center"/>
              <w:rPr>
                <w:b/>
                <w:color w:val="000000"/>
                <w:sz w:val="20"/>
                <w:szCs w:val="20"/>
              </w:rPr>
            </w:pPr>
            <w:r>
              <w:rPr>
                <w:b/>
                <w:color w:val="000000"/>
                <w:sz w:val="20"/>
                <w:szCs w:val="20"/>
              </w:rPr>
              <w:t>30–34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0C" w14:textId="77777777" w:rsidR="00396302" w:rsidRDefault="000C4884">
            <w:pPr>
              <w:pStyle w:val="Standard"/>
              <w:snapToGrid w:val="0"/>
              <w:jc w:val="center"/>
              <w:rPr>
                <w:color w:val="000000"/>
                <w:sz w:val="20"/>
                <w:szCs w:val="20"/>
              </w:rPr>
            </w:pPr>
            <w:r>
              <w:rPr>
                <w:color w:val="000000"/>
                <w:sz w:val="20"/>
                <w:szCs w:val="20"/>
              </w:rPr>
              <w:t>46</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0D" w14:textId="77777777" w:rsidR="00396302" w:rsidRDefault="000C4884">
            <w:pPr>
              <w:pStyle w:val="Standard"/>
              <w:snapToGrid w:val="0"/>
              <w:jc w:val="center"/>
              <w:rPr>
                <w:color w:val="000000"/>
                <w:sz w:val="20"/>
                <w:szCs w:val="20"/>
              </w:rPr>
            </w:pPr>
            <w:r>
              <w:rPr>
                <w:color w:val="000000"/>
                <w:sz w:val="20"/>
                <w:szCs w:val="20"/>
              </w:rPr>
              <w:t>80,84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0E" w14:textId="77777777" w:rsidR="00396302" w:rsidRDefault="000C4884">
            <w:pPr>
              <w:pStyle w:val="Standard"/>
              <w:snapToGrid w:val="0"/>
              <w:jc w:val="center"/>
              <w:rPr>
                <w:color w:val="000000"/>
                <w:sz w:val="20"/>
                <w:szCs w:val="20"/>
              </w:rPr>
            </w:pPr>
            <w:r>
              <w:rPr>
                <w:color w:val="000000"/>
                <w:sz w:val="20"/>
                <w:szCs w:val="20"/>
              </w:rPr>
              <w:t>44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0F" w14:textId="77777777" w:rsidR="00396302" w:rsidRDefault="000C4884">
            <w:pPr>
              <w:pStyle w:val="Standard"/>
              <w:snapToGrid w:val="0"/>
              <w:jc w:val="center"/>
              <w:rPr>
                <w:color w:val="000000"/>
                <w:sz w:val="20"/>
                <w:szCs w:val="20"/>
              </w:rPr>
            </w:pPr>
            <w:r>
              <w:rPr>
                <w:color w:val="000000"/>
                <w:sz w:val="20"/>
                <w:szCs w:val="20"/>
              </w:rPr>
              <w:t>88,35</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10" w14:textId="77777777" w:rsidR="00396302" w:rsidRDefault="000C4884">
            <w:pPr>
              <w:pStyle w:val="Standard"/>
              <w:snapToGrid w:val="0"/>
              <w:jc w:val="center"/>
              <w:rPr>
                <w:color w:val="000000"/>
                <w:sz w:val="20"/>
                <w:szCs w:val="20"/>
              </w:rPr>
            </w:pPr>
            <w:r>
              <w:rPr>
                <w:color w:val="000000"/>
                <w:sz w:val="20"/>
                <w:szCs w:val="20"/>
              </w:rPr>
              <w:t>39</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11" w14:textId="77777777" w:rsidR="00396302" w:rsidRDefault="000C4884">
            <w:pPr>
              <w:pStyle w:val="Standard"/>
              <w:snapToGrid w:val="0"/>
              <w:jc w:val="center"/>
              <w:rPr>
                <w:color w:val="000000"/>
                <w:sz w:val="20"/>
                <w:szCs w:val="20"/>
              </w:rPr>
            </w:pPr>
            <w:r>
              <w:rPr>
                <w:color w:val="000000"/>
                <w:sz w:val="20"/>
                <w:szCs w:val="20"/>
              </w:rPr>
              <w:t>73,86</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12" w14:textId="77777777" w:rsidR="00396302" w:rsidRDefault="000C4884">
            <w:pPr>
              <w:pStyle w:val="TableContentsuser"/>
              <w:snapToGrid w:val="0"/>
              <w:spacing w:line="360" w:lineRule="auto"/>
              <w:jc w:val="center"/>
              <w:rPr>
                <w:sz w:val="20"/>
                <w:szCs w:val="20"/>
              </w:rPr>
            </w:pPr>
            <w:r>
              <w:rPr>
                <w:sz w:val="20"/>
                <w:szCs w:val="20"/>
              </w:rPr>
              <w:t>50</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13" w14:textId="77777777" w:rsidR="00396302" w:rsidRDefault="000C4884">
            <w:pPr>
              <w:pStyle w:val="TableContentsuser"/>
              <w:snapToGrid w:val="0"/>
              <w:jc w:val="center"/>
              <w:rPr>
                <w:sz w:val="20"/>
                <w:szCs w:val="20"/>
              </w:rPr>
            </w:pPr>
            <w:r>
              <w:rPr>
                <w:sz w:val="20"/>
                <w:szCs w:val="20"/>
              </w:rPr>
              <w:t>101,4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14" w14:textId="77777777" w:rsidR="00396302" w:rsidRDefault="000C4884">
            <w:pPr>
              <w:pStyle w:val="TableContentsuser"/>
              <w:snapToGrid w:val="0"/>
              <w:spacing w:line="360" w:lineRule="auto"/>
              <w:jc w:val="center"/>
              <w:rPr>
                <w:sz w:val="20"/>
                <w:szCs w:val="20"/>
              </w:rPr>
            </w:pPr>
            <w:r>
              <w:rPr>
                <w:sz w:val="20"/>
                <w:szCs w:val="20"/>
              </w:rPr>
              <w:t>37</w:t>
            </w:r>
          </w:p>
        </w:tc>
        <w:tc>
          <w:tcPr>
            <w:tcW w:w="9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15" w14:textId="77777777" w:rsidR="00396302" w:rsidRDefault="000C4884">
            <w:pPr>
              <w:pStyle w:val="TableContentsuser"/>
              <w:snapToGrid w:val="0"/>
              <w:jc w:val="center"/>
              <w:rPr>
                <w:sz w:val="20"/>
                <w:szCs w:val="20"/>
              </w:rPr>
            </w:pPr>
            <w:r>
              <w:rPr>
                <w:sz w:val="20"/>
                <w:szCs w:val="20"/>
              </w:rPr>
              <w:t>82,96</w:t>
            </w:r>
          </w:p>
        </w:tc>
      </w:tr>
      <w:tr w:rsidR="00396302" w14:paraId="1096EE22"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17" w14:textId="77777777" w:rsidR="00396302" w:rsidRDefault="000C4884">
            <w:pPr>
              <w:pStyle w:val="Standard"/>
              <w:snapToGrid w:val="0"/>
              <w:spacing w:line="360" w:lineRule="auto"/>
              <w:jc w:val="center"/>
              <w:rPr>
                <w:b/>
                <w:color w:val="000000"/>
                <w:sz w:val="20"/>
                <w:szCs w:val="20"/>
              </w:rPr>
            </w:pPr>
            <w:r>
              <w:rPr>
                <w:b/>
                <w:color w:val="000000"/>
                <w:sz w:val="20"/>
                <w:szCs w:val="20"/>
              </w:rPr>
              <w:t>35–39</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18" w14:textId="77777777" w:rsidR="00396302" w:rsidRDefault="000C4884">
            <w:pPr>
              <w:pStyle w:val="Standard"/>
              <w:snapToGrid w:val="0"/>
              <w:jc w:val="center"/>
              <w:rPr>
                <w:color w:val="000000"/>
                <w:sz w:val="20"/>
                <w:szCs w:val="20"/>
              </w:rPr>
            </w:pPr>
            <w:r>
              <w:rPr>
                <w:color w:val="000000"/>
                <w:sz w:val="20"/>
                <w:szCs w:val="20"/>
              </w:rPr>
              <w:t>20</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19" w14:textId="77777777" w:rsidR="00396302" w:rsidRDefault="000C4884">
            <w:pPr>
              <w:pStyle w:val="Standard"/>
              <w:snapToGrid w:val="0"/>
              <w:jc w:val="center"/>
              <w:rPr>
                <w:color w:val="000000"/>
                <w:sz w:val="20"/>
                <w:szCs w:val="20"/>
              </w:rPr>
            </w:pPr>
            <w:r>
              <w:rPr>
                <w:color w:val="000000"/>
                <w:sz w:val="20"/>
                <w:szCs w:val="20"/>
              </w:rPr>
              <w:t>29,11</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1A" w14:textId="77777777" w:rsidR="00396302" w:rsidRDefault="000C4884">
            <w:pPr>
              <w:pStyle w:val="Standard"/>
              <w:snapToGrid w:val="0"/>
              <w:jc w:val="center"/>
              <w:rPr>
                <w:color w:val="000000"/>
                <w:sz w:val="20"/>
                <w:szCs w:val="20"/>
              </w:rPr>
            </w:pPr>
            <w:r>
              <w:rPr>
                <w:color w:val="000000"/>
                <w:sz w:val="20"/>
                <w:szCs w:val="20"/>
              </w:rPr>
              <w:t>16</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1B" w14:textId="77777777" w:rsidR="00396302" w:rsidRDefault="000C4884">
            <w:pPr>
              <w:pStyle w:val="Standard"/>
              <w:snapToGrid w:val="0"/>
              <w:jc w:val="center"/>
              <w:rPr>
                <w:color w:val="000000"/>
                <w:sz w:val="20"/>
                <w:szCs w:val="20"/>
              </w:rPr>
            </w:pPr>
            <w:r>
              <w:rPr>
                <w:color w:val="000000"/>
                <w:sz w:val="20"/>
                <w:szCs w:val="20"/>
              </w:rPr>
              <w:t>24,54</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1C" w14:textId="77777777" w:rsidR="00396302" w:rsidRDefault="000C4884">
            <w:pPr>
              <w:pStyle w:val="Standard"/>
              <w:snapToGrid w:val="0"/>
              <w:jc w:val="center"/>
              <w:rPr>
                <w:color w:val="000000"/>
                <w:sz w:val="20"/>
                <w:szCs w:val="20"/>
              </w:rPr>
            </w:pPr>
            <w:r>
              <w:rPr>
                <w:color w:val="000000"/>
                <w:sz w:val="20"/>
                <w:szCs w:val="20"/>
              </w:rPr>
              <w:t>20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1D" w14:textId="77777777" w:rsidR="00396302" w:rsidRDefault="000C4884">
            <w:pPr>
              <w:pStyle w:val="Standard"/>
              <w:snapToGrid w:val="0"/>
              <w:jc w:val="center"/>
              <w:rPr>
                <w:color w:val="000000"/>
                <w:sz w:val="20"/>
                <w:szCs w:val="20"/>
              </w:rPr>
            </w:pPr>
            <w:r>
              <w:rPr>
                <w:color w:val="000000"/>
                <w:sz w:val="20"/>
                <w:szCs w:val="20"/>
              </w:rPr>
              <w:t>29,63</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1E" w14:textId="77777777" w:rsidR="00396302" w:rsidRDefault="000C4884">
            <w:pPr>
              <w:pStyle w:val="TableContentsuser"/>
              <w:snapToGrid w:val="0"/>
              <w:spacing w:line="360" w:lineRule="auto"/>
              <w:jc w:val="center"/>
              <w:rPr>
                <w:sz w:val="20"/>
                <w:szCs w:val="20"/>
              </w:rPr>
            </w:pPr>
            <w:r>
              <w:rPr>
                <w:sz w:val="20"/>
                <w:szCs w:val="20"/>
              </w:rPr>
              <w:t>19</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1F" w14:textId="77777777" w:rsidR="00396302" w:rsidRDefault="000C4884">
            <w:pPr>
              <w:pStyle w:val="TableContentsuser"/>
              <w:snapToGrid w:val="0"/>
              <w:jc w:val="center"/>
              <w:rPr>
                <w:sz w:val="20"/>
                <w:szCs w:val="20"/>
              </w:rPr>
            </w:pPr>
            <w:r>
              <w:rPr>
                <w:sz w:val="20"/>
                <w:szCs w:val="20"/>
              </w:rPr>
              <w:t>30,99</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20" w14:textId="77777777" w:rsidR="00396302" w:rsidRDefault="000C4884">
            <w:pPr>
              <w:pStyle w:val="TableContentsuser"/>
              <w:snapToGrid w:val="0"/>
              <w:spacing w:line="360" w:lineRule="auto"/>
              <w:jc w:val="center"/>
              <w:rPr>
                <w:sz w:val="20"/>
                <w:szCs w:val="20"/>
              </w:rPr>
            </w:pPr>
            <w:r>
              <w:rPr>
                <w:sz w:val="20"/>
                <w:szCs w:val="20"/>
              </w:rPr>
              <w:t>15</w:t>
            </w:r>
          </w:p>
        </w:tc>
        <w:tc>
          <w:tcPr>
            <w:tcW w:w="9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21" w14:textId="77777777" w:rsidR="00396302" w:rsidRDefault="000C4884">
            <w:pPr>
              <w:pStyle w:val="TableContentsuser"/>
              <w:snapToGrid w:val="0"/>
              <w:jc w:val="center"/>
              <w:rPr>
                <w:sz w:val="20"/>
                <w:szCs w:val="20"/>
              </w:rPr>
            </w:pPr>
            <w:r>
              <w:rPr>
                <w:sz w:val="20"/>
                <w:szCs w:val="20"/>
              </w:rPr>
              <w:t>25,9</w:t>
            </w:r>
          </w:p>
        </w:tc>
      </w:tr>
      <w:tr w:rsidR="00396302" w14:paraId="1096EE2E"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23" w14:textId="77777777" w:rsidR="00396302" w:rsidRDefault="000C4884">
            <w:pPr>
              <w:pStyle w:val="Standard"/>
              <w:snapToGrid w:val="0"/>
              <w:spacing w:line="360" w:lineRule="auto"/>
              <w:jc w:val="center"/>
              <w:rPr>
                <w:b/>
                <w:color w:val="000000"/>
                <w:sz w:val="20"/>
                <w:szCs w:val="20"/>
              </w:rPr>
            </w:pPr>
            <w:r>
              <w:rPr>
                <w:b/>
                <w:color w:val="000000"/>
                <w:sz w:val="20"/>
                <w:szCs w:val="20"/>
              </w:rPr>
              <w:t>40–44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24" w14:textId="77777777" w:rsidR="00396302" w:rsidRDefault="000C4884">
            <w:pPr>
              <w:pStyle w:val="Standard"/>
              <w:snapToGrid w:val="0"/>
              <w:jc w:val="center"/>
              <w:rPr>
                <w:color w:val="000000"/>
                <w:sz w:val="20"/>
                <w:szCs w:val="20"/>
              </w:rPr>
            </w:pPr>
            <w:r>
              <w:rPr>
                <w:color w:val="000000"/>
                <w:sz w:val="20"/>
                <w:szCs w:val="20"/>
              </w:rPr>
              <w:t>4</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25" w14:textId="77777777" w:rsidR="00396302" w:rsidRDefault="000C4884">
            <w:pPr>
              <w:pStyle w:val="Standard"/>
              <w:snapToGrid w:val="0"/>
              <w:jc w:val="center"/>
              <w:rPr>
                <w:color w:val="000000"/>
                <w:sz w:val="20"/>
                <w:szCs w:val="20"/>
              </w:rPr>
            </w:pPr>
            <w:r>
              <w:rPr>
                <w:color w:val="000000"/>
                <w:sz w:val="20"/>
                <w:szCs w:val="20"/>
              </w:rPr>
              <w:t>4,71</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26" w14:textId="77777777" w:rsidR="00396302" w:rsidRDefault="000C4884">
            <w:pPr>
              <w:pStyle w:val="Standard"/>
              <w:snapToGrid w:val="0"/>
              <w:jc w:val="center"/>
              <w:rPr>
                <w:color w:val="000000"/>
                <w:sz w:val="20"/>
                <w:szCs w:val="20"/>
              </w:rPr>
            </w:pPr>
            <w:r>
              <w:rPr>
                <w:color w:val="000000"/>
                <w:sz w:val="20"/>
                <w:szCs w:val="20"/>
              </w:rPr>
              <w:t>6</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27" w14:textId="77777777" w:rsidR="00396302" w:rsidRDefault="000C4884">
            <w:pPr>
              <w:pStyle w:val="Standard"/>
              <w:snapToGrid w:val="0"/>
              <w:jc w:val="center"/>
              <w:rPr>
                <w:color w:val="000000"/>
                <w:sz w:val="20"/>
                <w:szCs w:val="20"/>
              </w:rPr>
            </w:pPr>
            <w:r>
              <w:rPr>
                <w:color w:val="000000"/>
                <w:sz w:val="20"/>
                <w:szCs w:val="20"/>
              </w:rPr>
              <w:t>7,08</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28" w14:textId="77777777" w:rsidR="00396302" w:rsidRDefault="000C4884">
            <w:pPr>
              <w:pStyle w:val="Standard"/>
              <w:snapToGrid w:val="0"/>
              <w:jc w:val="center"/>
              <w:rPr>
                <w:color w:val="000000"/>
                <w:sz w:val="20"/>
                <w:szCs w:val="20"/>
              </w:rPr>
            </w:pPr>
            <w:r>
              <w:rPr>
                <w:color w:val="000000"/>
                <w:sz w:val="20"/>
                <w:szCs w:val="20"/>
              </w:rPr>
              <w:t>7</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29" w14:textId="77777777" w:rsidR="00396302" w:rsidRDefault="000C4884">
            <w:pPr>
              <w:pStyle w:val="Standard"/>
              <w:snapToGrid w:val="0"/>
              <w:jc w:val="center"/>
              <w:rPr>
                <w:color w:val="000000"/>
                <w:sz w:val="20"/>
                <w:szCs w:val="20"/>
              </w:rPr>
            </w:pPr>
            <w:r>
              <w:rPr>
                <w:color w:val="000000"/>
                <w:sz w:val="20"/>
                <w:szCs w:val="20"/>
              </w:rPr>
              <w:t>8,79</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2A" w14:textId="77777777" w:rsidR="00396302" w:rsidRDefault="000C4884">
            <w:pPr>
              <w:pStyle w:val="TableContentsuser"/>
              <w:snapToGrid w:val="0"/>
              <w:spacing w:line="360" w:lineRule="auto"/>
              <w:jc w:val="center"/>
              <w:rPr>
                <w:sz w:val="20"/>
                <w:szCs w:val="20"/>
              </w:rPr>
            </w:pPr>
            <w:r>
              <w:rPr>
                <w:sz w:val="20"/>
                <w:szCs w:val="20"/>
              </w:rPr>
              <w:t>6</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2B" w14:textId="77777777" w:rsidR="00396302" w:rsidRDefault="000C4884">
            <w:pPr>
              <w:pStyle w:val="TableContentsuser"/>
              <w:snapToGrid w:val="0"/>
              <w:jc w:val="center"/>
              <w:rPr>
                <w:sz w:val="20"/>
                <w:szCs w:val="20"/>
              </w:rPr>
            </w:pPr>
            <w:r>
              <w:rPr>
                <w:sz w:val="20"/>
                <w:szCs w:val="20"/>
              </w:rPr>
              <w:t>7,63</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2C" w14:textId="77777777" w:rsidR="00396302" w:rsidRDefault="000C4884">
            <w:pPr>
              <w:pStyle w:val="TableContentsuser"/>
              <w:snapToGrid w:val="0"/>
              <w:spacing w:line="360" w:lineRule="auto"/>
              <w:jc w:val="center"/>
              <w:rPr>
                <w:sz w:val="20"/>
                <w:szCs w:val="20"/>
              </w:rPr>
            </w:pPr>
            <w:r>
              <w:rPr>
                <w:sz w:val="20"/>
                <w:szCs w:val="20"/>
              </w:rPr>
              <w:t>7</w:t>
            </w:r>
          </w:p>
        </w:tc>
        <w:tc>
          <w:tcPr>
            <w:tcW w:w="9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2D" w14:textId="77777777" w:rsidR="00396302" w:rsidRDefault="000C4884">
            <w:pPr>
              <w:pStyle w:val="TableContentsuser"/>
              <w:snapToGrid w:val="0"/>
              <w:jc w:val="center"/>
              <w:rPr>
                <w:sz w:val="20"/>
                <w:szCs w:val="20"/>
              </w:rPr>
            </w:pPr>
            <w:r>
              <w:rPr>
                <w:sz w:val="20"/>
                <w:szCs w:val="20"/>
              </w:rPr>
              <w:t>9,33</w:t>
            </w:r>
          </w:p>
        </w:tc>
      </w:tr>
      <w:tr w:rsidR="00396302" w14:paraId="1096EE3A"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2F" w14:textId="77777777" w:rsidR="00396302" w:rsidRDefault="000C4884">
            <w:pPr>
              <w:pStyle w:val="Standard"/>
              <w:snapToGrid w:val="0"/>
              <w:spacing w:line="360" w:lineRule="auto"/>
              <w:jc w:val="center"/>
              <w:rPr>
                <w:b/>
                <w:color w:val="000000"/>
                <w:sz w:val="20"/>
                <w:szCs w:val="20"/>
              </w:rPr>
            </w:pPr>
            <w:r>
              <w:rPr>
                <w:b/>
                <w:color w:val="000000"/>
                <w:sz w:val="20"/>
                <w:szCs w:val="20"/>
              </w:rPr>
              <w:t>45–49</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30" w14:textId="77777777" w:rsidR="00396302" w:rsidRDefault="000C4884">
            <w:pPr>
              <w:pStyle w:val="Standard"/>
              <w:snapToGrid w:val="0"/>
              <w:jc w:val="center"/>
              <w:rPr>
                <w:color w:val="000000"/>
                <w:sz w:val="20"/>
                <w:szCs w:val="20"/>
              </w:rPr>
            </w:pPr>
            <w:r>
              <w:rPr>
                <w:color w:val="000000"/>
                <w:sz w:val="20"/>
                <w:szCs w:val="20"/>
              </w:rPr>
              <w:t>0</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31" w14:textId="77777777" w:rsidR="00396302" w:rsidRDefault="000C4884">
            <w:pPr>
              <w:pStyle w:val="Standard"/>
              <w:snapToGrid w:val="0"/>
              <w:jc w:val="center"/>
              <w:rPr>
                <w:color w:val="000000"/>
                <w:sz w:val="20"/>
                <w:szCs w:val="20"/>
              </w:rPr>
            </w:pPr>
            <w:r>
              <w:rPr>
                <w:color w:val="000000"/>
                <w:sz w:val="20"/>
                <w:szCs w:val="20"/>
              </w:rPr>
              <w:t>0,00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32" w14:textId="77777777" w:rsidR="00396302" w:rsidRDefault="000C4884">
            <w:pPr>
              <w:pStyle w:val="Standard"/>
              <w:snapToGrid w:val="0"/>
              <w:jc w:val="center"/>
              <w:rPr>
                <w:color w:val="000000"/>
                <w:sz w:val="20"/>
                <w:szCs w:val="20"/>
              </w:rPr>
            </w:pPr>
            <w:r>
              <w:rPr>
                <w:color w:val="000000"/>
                <w:sz w:val="20"/>
                <w:szCs w:val="20"/>
              </w:rPr>
              <w:t>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33" w14:textId="77777777" w:rsidR="00396302" w:rsidRDefault="000C4884">
            <w:pPr>
              <w:pStyle w:val="Standard"/>
              <w:snapToGrid w:val="0"/>
              <w:jc w:val="center"/>
              <w:rPr>
                <w:color w:val="000000"/>
                <w:sz w:val="20"/>
                <w:szCs w:val="20"/>
              </w:rPr>
            </w:pPr>
            <w:r>
              <w:rPr>
                <w:color w:val="000000"/>
                <w:sz w:val="20"/>
                <w:szCs w:val="20"/>
              </w:rPr>
              <w:t>0</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34" w14:textId="77777777" w:rsidR="00396302" w:rsidRDefault="000C4884">
            <w:pPr>
              <w:pStyle w:val="Standard"/>
              <w:snapToGrid w:val="0"/>
              <w:jc w:val="center"/>
              <w:rPr>
                <w:color w:val="000000"/>
                <w:sz w:val="20"/>
                <w:szCs w:val="20"/>
              </w:rPr>
            </w:pPr>
            <w:r>
              <w:rPr>
                <w:color w:val="000000"/>
                <w:sz w:val="20"/>
                <w:szCs w:val="20"/>
              </w:rPr>
              <w:t>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35" w14:textId="77777777" w:rsidR="00396302" w:rsidRDefault="000C4884">
            <w:pPr>
              <w:pStyle w:val="Standard"/>
              <w:snapToGrid w:val="0"/>
              <w:jc w:val="center"/>
              <w:rPr>
                <w:color w:val="000000"/>
                <w:sz w:val="20"/>
                <w:szCs w:val="20"/>
              </w:rPr>
            </w:pPr>
            <w:r>
              <w:rPr>
                <w:color w:val="000000"/>
                <w:sz w:val="20"/>
                <w:szCs w:val="20"/>
              </w:rPr>
              <w:t>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36" w14:textId="77777777" w:rsidR="00396302" w:rsidRDefault="000C4884">
            <w:pPr>
              <w:pStyle w:val="TableContentsuser"/>
              <w:snapToGrid w:val="0"/>
              <w:spacing w:line="360" w:lineRule="auto"/>
              <w:jc w:val="center"/>
              <w:rPr>
                <w:sz w:val="20"/>
                <w:szCs w:val="20"/>
              </w:rPr>
            </w:pPr>
            <w:r>
              <w:rPr>
                <w:sz w:val="20"/>
                <w:szCs w:val="20"/>
              </w:rPr>
              <w:t>1</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37" w14:textId="77777777" w:rsidR="00396302" w:rsidRDefault="000C4884">
            <w:pPr>
              <w:pStyle w:val="TableContentsuser"/>
              <w:snapToGrid w:val="0"/>
              <w:jc w:val="center"/>
              <w:rPr>
                <w:sz w:val="20"/>
                <w:szCs w:val="20"/>
              </w:rPr>
            </w:pPr>
            <w:r>
              <w:rPr>
                <w:sz w:val="20"/>
                <w:szCs w:val="20"/>
              </w:rPr>
              <w:t>1,24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38" w14:textId="77777777" w:rsidR="00396302" w:rsidRDefault="000C4884">
            <w:pPr>
              <w:pStyle w:val="TableContentsuser"/>
              <w:snapToGrid w:val="0"/>
              <w:spacing w:line="360" w:lineRule="auto"/>
              <w:jc w:val="center"/>
              <w:rPr>
                <w:sz w:val="20"/>
                <w:szCs w:val="20"/>
              </w:rPr>
            </w:pPr>
            <w:r>
              <w:rPr>
                <w:sz w:val="20"/>
                <w:szCs w:val="20"/>
              </w:rPr>
              <w:t>0</w:t>
            </w:r>
          </w:p>
        </w:tc>
        <w:tc>
          <w:tcPr>
            <w:tcW w:w="9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39" w14:textId="77777777" w:rsidR="00396302" w:rsidRDefault="000C4884">
            <w:pPr>
              <w:pStyle w:val="TableContentsuser"/>
              <w:snapToGrid w:val="0"/>
              <w:jc w:val="center"/>
              <w:rPr>
                <w:sz w:val="20"/>
                <w:szCs w:val="20"/>
              </w:rPr>
            </w:pPr>
            <w:r>
              <w:rPr>
                <w:sz w:val="20"/>
                <w:szCs w:val="20"/>
              </w:rPr>
              <w:t>0</w:t>
            </w:r>
          </w:p>
        </w:tc>
      </w:tr>
    </w:tbl>
    <w:p w14:paraId="1096EE3B" w14:textId="77777777" w:rsidR="00396302" w:rsidRDefault="000C4884">
      <w:pPr>
        <w:pStyle w:val="Standard"/>
        <w:spacing w:line="100" w:lineRule="atLeast"/>
        <w:jc w:val="center"/>
        <w:rPr>
          <w:color w:val="000000"/>
          <w:sz w:val="22"/>
          <w:szCs w:val="22"/>
        </w:rPr>
      </w:pPr>
      <w:r>
        <w:rPr>
          <w:color w:val="000000"/>
          <w:sz w:val="22"/>
          <w:szCs w:val="22"/>
        </w:rPr>
        <w:t>(Šaltinis - Lazdijų raj. sav. VSB išvestinis rodiklis pagal Lietuvos statistikos departamento duomenis)</w:t>
      </w:r>
    </w:p>
    <w:p w14:paraId="1096EE3C" w14:textId="35058CFD" w:rsidR="00396302" w:rsidRDefault="000C4884">
      <w:pPr>
        <w:pStyle w:val="Standard"/>
        <w:spacing w:line="360" w:lineRule="auto"/>
        <w:jc w:val="both"/>
      </w:pPr>
      <w:r>
        <w:rPr>
          <w:color w:val="000000"/>
          <w:sz w:val="22"/>
          <w:szCs w:val="22"/>
        </w:rPr>
        <w:tab/>
      </w:r>
      <w:r>
        <w:rPr>
          <w:color w:val="000000"/>
        </w:rPr>
        <w:t xml:space="preserve">Lazdijų rajono savivaldybėje 2013 m. kūdikių mirčių nebuvo, 2012 m. buvo registruotos 2 kūdikių mirtys; 2011 m. </w:t>
      </w:r>
      <w:r w:rsidR="00FD5CE6">
        <w:rPr>
          <w:color w:val="000000"/>
        </w:rPr>
        <w:t xml:space="preserve">– </w:t>
      </w:r>
      <w:r>
        <w:rPr>
          <w:color w:val="000000"/>
        </w:rPr>
        <w:t xml:space="preserve">0, 2010 m. – 3, 2009 m. </w:t>
      </w:r>
      <w:r w:rsidR="00FD5CE6">
        <w:rPr>
          <w:color w:val="000000"/>
        </w:rPr>
        <w:t>–</w:t>
      </w:r>
      <w:r>
        <w:rPr>
          <w:color w:val="000000"/>
        </w:rPr>
        <w:t xml:space="preserve"> 6 (žr. 2 lentelę).</w:t>
      </w:r>
    </w:p>
    <w:p w14:paraId="1096EE3D" w14:textId="6C446F47" w:rsidR="00396302" w:rsidRDefault="000C4884">
      <w:pPr>
        <w:pStyle w:val="Standard"/>
        <w:spacing w:line="360" w:lineRule="auto"/>
        <w:rPr>
          <w:b/>
          <w:color w:val="000000"/>
        </w:rPr>
      </w:pPr>
      <w:r>
        <w:rPr>
          <w:b/>
          <w:color w:val="000000"/>
        </w:rPr>
        <w:t>2 lentelė. Kūdikių mirtingumas 2009</w:t>
      </w:r>
      <w:r w:rsidR="00FD5CE6">
        <w:rPr>
          <w:b/>
          <w:color w:val="000000"/>
        </w:rPr>
        <w:t>–</w:t>
      </w:r>
      <w:r>
        <w:rPr>
          <w:b/>
          <w:color w:val="000000"/>
        </w:rPr>
        <w:t>2013 m.</w:t>
      </w:r>
    </w:p>
    <w:tbl>
      <w:tblPr>
        <w:tblW w:w="10316" w:type="dxa"/>
        <w:tblLayout w:type="fixed"/>
        <w:tblCellMar>
          <w:left w:w="10" w:type="dxa"/>
          <w:right w:w="10" w:type="dxa"/>
        </w:tblCellMar>
        <w:tblLook w:val="04A0" w:firstRow="1" w:lastRow="0" w:firstColumn="1" w:lastColumn="0" w:noHBand="0" w:noVBand="1"/>
      </w:tblPr>
      <w:tblGrid>
        <w:gridCol w:w="932"/>
        <w:gridCol w:w="932"/>
        <w:gridCol w:w="933"/>
        <w:gridCol w:w="932"/>
        <w:gridCol w:w="932"/>
        <w:gridCol w:w="933"/>
        <w:gridCol w:w="932"/>
        <w:gridCol w:w="932"/>
        <w:gridCol w:w="933"/>
        <w:gridCol w:w="932"/>
        <w:gridCol w:w="993"/>
      </w:tblGrid>
      <w:tr w:rsidR="00396302" w14:paraId="1096EE44" w14:textId="77777777">
        <w:tc>
          <w:tcPr>
            <w:tcW w:w="9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3E" w14:textId="77777777" w:rsidR="00396302" w:rsidRDefault="00396302">
            <w:pPr>
              <w:pStyle w:val="TableContentsuser"/>
              <w:snapToGrid w:val="0"/>
              <w:rPr>
                <w:sz w:val="20"/>
                <w:szCs w:val="20"/>
              </w:rPr>
            </w:pPr>
          </w:p>
        </w:tc>
        <w:tc>
          <w:tcPr>
            <w:tcW w:w="186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3F" w14:textId="77777777" w:rsidR="00396302" w:rsidRDefault="000C4884">
            <w:pPr>
              <w:pStyle w:val="TableContentsuser"/>
              <w:snapToGrid w:val="0"/>
              <w:jc w:val="center"/>
              <w:rPr>
                <w:b/>
                <w:bCs/>
                <w:sz w:val="20"/>
                <w:szCs w:val="20"/>
              </w:rPr>
            </w:pPr>
            <w:r>
              <w:rPr>
                <w:b/>
                <w:bCs/>
                <w:sz w:val="20"/>
                <w:szCs w:val="20"/>
              </w:rPr>
              <w:t>2009 m.</w:t>
            </w:r>
          </w:p>
        </w:tc>
        <w:tc>
          <w:tcPr>
            <w:tcW w:w="186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40" w14:textId="77777777" w:rsidR="00396302" w:rsidRDefault="000C4884">
            <w:pPr>
              <w:pStyle w:val="Standard"/>
              <w:snapToGrid w:val="0"/>
              <w:spacing w:line="360" w:lineRule="auto"/>
              <w:jc w:val="center"/>
              <w:rPr>
                <w:b/>
                <w:bCs/>
                <w:color w:val="000000"/>
                <w:sz w:val="20"/>
                <w:szCs w:val="20"/>
              </w:rPr>
            </w:pPr>
            <w:r>
              <w:rPr>
                <w:b/>
                <w:bCs/>
                <w:color w:val="000000"/>
                <w:sz w:val="20"/>
                <w:szCs w:val="20"/>
              </w:rPr>
              <w:t>2010 m.</w:t>
            </w:r>
          </w:p>
        </w:tc>
        <w:tc>
          <w:tcPr>
            <w:tcW w:w="186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41" w14:textId="77777777" w:rsidR="00396302" w:rsidRDefault="000C4884">
            <w:pPr>
              <w:pStyle w:val="Standard"/>
              <w:snapToGrid w:val="0"/>
              <w:spacing w:line="360" w:lineRule="auto"/>
              <w:jc w:val="center"/>
              <w:rPr>
                <w:b/>
                <w:bCs/>
                <w:color w:val="000000"/>
                <w:sz w:val="20"/>
                <w:szCs w:val="20"/>
              </w:rPr>
            </w:pPr>
            <w:r>
              <w:rPr>
                <w:b/>
                <w:bCs/>
                <w:color w:val="000000"/>
                <w:sz w:val="20"/>
                <w:szCs w:val="20"/>
              </w:rPr>
              <w:t>2011 m.</w:t>
            </w:r>
          </w:p>
        </w:tc>
        <w:tc>
          <w:tcPr>
            <w:tcW w:w="186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42" w14:textId="77777777" w:rsidR="00396302" w:rsidRDefault="000C4884">
            <w:pPr>
              <w:pStyle w:val="Standard"/>
              <w:snapToGrid w:val="0"/>
              <w:spacing w:line="360" w:lineRule="auto"/>
              <w:jc w:val="center"/>
              <w:rPr>
                <w:b/>
                <w:bCs/>
                <w:color w:val="000000"/>
                <w:sz w:val="20"/>
                <w:szCs w:val="20"/>
              </w:rPr>
            </w:pPr>
            <w:r>
              <w:rPr>
                <w:b/>
                <w:bCs/>
                <w:color w:val="000000"/>
                <w:sz w:val="20"/>
                <w:szCs w:val="20"/>
              </w:rPr>
              <w:t>2012 m.</w:t>
            </w:r>
          </w:p>
        </w:tc>
        <w:tc>
          <w:tcPr>
            <w:tcW w:w="192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43" w14:textId="77777777" w:rsidR="00396302" w:rsidRDefault="000C4884">
            <w:pPr>
              <w:pStyle w:val="Standard"/>
              <w:snapToGrid w:val="0"/>
              <w:spacing w:line="360" w:lineRule="auto"/>
              <w:jc w:val="center"/>
              <w:rPr>
                <w:b/>
                <w:bCs/>
                <w:color w:val="000000"/>
                <w:sz w:val="20"/>
                <w:szCs w:val="20"/>
              </w:rPr>
            </w:pPr>
            <w:r>
              <w:rPr>
                <w:b/>
                <w:bCs/>
                <w:color w:val="000000"/>
                <w:sz w:val="20"/>
                <w:szCs w:val="20"/>
              </w:rPr>
              <w:t>2013 m.</w:t>
            </w:r>
          </w:p>
        </w:tc>
      </w:tr>
      <w:tr w:rsidR="00396302" w14:paraId="1096EE52"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45" w14:textId="77777777" w:rsidR="00396302" w:rsidRDefault="00396302">
            <w:pPr>
              <w:pStyle w:val="TableContentsuser"/>
              <w:snapToGrid w:val="0"/>
              <w:rPr>
                <w:sz w:val="20"/>
                <w:szCs w:val="20"/>
              </w:rPr>
            </w:pP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46" w14:textId="77777777" w:rsidR="00396302" w:rsidRDefault="000C4884">
            <w:pPr>
              <w:pStyle w:val="Standard"/>
              <w:snapToGrid w:val="0"/>
              <w:spacing w:line="100" w:lineRule="atLeast"/>
              <w:jc w:val="center"/>
              <w:rPr>
                <w:bCs/>
                <w:color w:val="000000"/>
                <w:sz w:val="20"/>
                <w:szCs w:val="20"/>
              </w:rPr>
            </w:pPr>
            <w:r>
              <w:rPr>
                <w:bCs/>
                <w:color w:val="000000"/>
                <w:sz w:val="20"/>
                <w:szCs w:val="20"/>
              </w:rPr>
              <w:t>Abs. sk.</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47" w14:textId="77777777" w:rsidR="00396302" w:rsidRDefault="000C4884">
            <w:pPr>
              <w:pStyle w:val="Standard"/>
              <w:snapToGrid w:val="0"/>
              <w:spacing w:line="100" w:lineRule="atLeast"/>
              <w:jc w:val="center"/>
              <w:rPr>
                <w:bCs/>
                <w:color w:val="000000"/>
                <w:sz w:val="20"/>
                <w:szCs w:val="20"/>
              </w:rPr>
            </w:pPr>
            <w:r>
              <w:rPr>
                <w:bCs/>
                <w:color w:val="000000"/>
                <w:sz w:val="20"/>
                <w:szCs w:val="20"/>
              </w:rPr>
              <w:t>1 000 gimusių tenka mirusių kūdikių</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48" w14:textId="77777777" w:rsidR="00396302" w:rsidRDefault="000C4884">
            <w:pPr>
              <w:pStyle w:val="Standard"/>
              <w:snapToGrid w:val="0"/>
              <w:spacing w:line="100" w:lineRule="atLeast"/>
              <w:jc w:val="center"/>
              <w:rPr>
                <w:bCs/>
                <w:color w:val="000000"/>
                <w:sz w:val="20"/>
                <w:szCs w:val="20"/>
              </w:rPr>
            </w:pPr>
            <w:r>
              <w:rPr>
                <w:bCs/>
                <w:color w:val="000000"/>
                <w:sz w:val="20"/>
                <w:szCs w:val="20"/>
              </w:rPr>
              <w:t>Abs. sk.</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49" w14:textId="77777777" w:rsidR="00396302" w:rsidRDefault="000C4884">
            <w:pPr>
              <w:pStyle w:val="Standard"/>
              <w:snapToGrid w:val="0"/>
              <w:spacing w:line="100" w:lineRule="atLeast"/>
              <w:jc w:val="center"/>
              <w:rPr>
                <w:bCs/>
                <w:color w:val="000000"/>
                <w:sz w:val="20"/>
                <w:szCs w:val="20"/>
              </w:rPr>
            </w:pPr>
            <w:r>
              <w:rPr>
                <w:bCs/>
                <w:color w:val="000000"/>
                <w:sz w:val="20"/>
                <w:szCs w:val="20"/>
              </w:rPr>
              <w:t>1 000</w:t>
            </w:r>
          </w:p>
          <w:p w14:paraId="1096EE4A" w14:textId="77777777" w:rsidR="00396302" w:rsidRDefault="000C4884">
            <w:pPr>
              <w:pStyle w:val="Standard"/>
              <w:snapToGrid w:val="0"/>
              <w:spacing w:line="100" w:lineRule="atLeast"/>
              <w:jc w:val="center"/>
              <w:rPr>
                <w:bCs/>
                <w:color w:val="000000"/>
                <w:sz w:val="20"/>
                <w:szCs w:val="20"/>
              </w:rPr>
            </w:pPr>
            <w:r>
              <w:rPr>
                <w:bCs/>
                <w:color w:val="000000"/>
                <w:sz w:val="20"/>
                <w:szCs w:val="20"/>
              </w:rPr>
              <w:t>gimusių tenka</w:t>
            </w:r>
          </w:p>
          <w:p w14:paraId="1096EE4B" w14:textId="77777777" w:rsidR="00396302" w:rsidRDefault="000C4884">
            <w:pPr>
              <w:pStyle w:val="Standard"/>
              <w:snapToGrid w:val="0"/>
              <w:spacing w:line="100" w:lineRule="atLeast"/>
              <w:jc w:val="center"/>
              <w:rPr>
                <w:bCs/>
                <w:color w:val="000000"/>
                <w:sz w:val="20"/>
                <w:szCs w:val="20"/>
              </w:rPr>
            </w:pPr>
            <w:r>
              <w:rPr>
                <w:bCs/>
                <w:color w:val="000000"/>
                <w:sz w:val="20"/>
                <w:szCs w:val="20"/>
              </w:rPr>
              <w:t>mirusių kūdikių</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4C" w14:textId="77777777" w:rsidR="00396302" w:rsidRDefault="000C4884">
            <w:pPr>
              <w:pStyle w:val="Standard"/>
              <w:snapToGrid w:val="0"/>
              <w:spacing w:line="100" w:lineRule="atLeast"/>
              <w:jc w:val="center"/>
              <w:rPr>
                <w:bCs/>
                <w:color w:val="000000"/>
                <w:sz w:val="20"/>
                <w:szCs w:val="20"/>
              </w:rPr>
            </w:pPr>
            <w:r>
              <w:rPr>
                <w:bCs/>
                <w:color w:val="000000"/>
                <w:sz w:val="20"/>
                <w:szCs w:val="20"/>
              </w:rPr>
              <w:t>Abs. sk.</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4D" w14:textId="77777777" w:rsidR="00396302" w:rsidRDefault="000C4884">
            <w:pPr>
              <w:pStyle w:val="Standard"/>
              <w:snapToGrid w:val="0"/>
              <w:spacing w:line="100" w:lineRule="atLeast"/>
              <w:jc w:val="center"/>
              <w:rPr>
                <w:color w:val="000000"/>
                <w:sz w:val="20"/>
                <w:szCs w:val="20"/>
              </w:rPr>
            </w:pPr>
            <w:r>
              <w:rPr>
                <w:color w:val="000000"/>
                <w:sz w:val="20"/>
                <w:szCs w:val="20"/>
              </w:rPr>
              <w:t>1 000 gimusių tenka mirusių kūdikių</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4E" w14:textId="77777777" w:rsidR="00396302" w:rsidRDefault="000C4884">
            <w:pPr>
              <w:pStyle w:val="Standard"/>
              <w:snapToGrid w:val="0"/>
              <w:spacing w:line="100" w:lineRule="atLeast"/>
              <w:jc w:val="center"/>
              <w:rPr>
                <w:bCs/>
                <w:color w:val="000000"/>
                <w:sz w:val="20"/>
                <w:szCs w:val="20"/>
              </w:rPr>
            </w:pPr>
            <w:r>
              <w:rPr>
                <w:bCs/>
                <w:color w:val="000000"/>
                <w:sz w:val="20"/>
                <w:szCs w:val="20"/>
              </w:rPr>
              <w:t>Abs. sk.</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4F" w14:textId="77777777" w:rsidR="00396302" w:rsidRDefault="000C4884">
            <w:pPr>
              <w:pStyle w:val="Standard"/>
              <w:snapToGrid w:val="0"/>
              <w:spacing w:line="100" w:lineRule="atLeast"/>
              <w:jc w:val="center"/>
              <w:rPr>
                <w:color w:val="000000"/>
                <w:sz w:val="20"/>
                <w:szCs w:val="20"/>
              </w:rPr>
            </w:pPr>
            <w:r>
              <w:rPr>
                <w:color w:val="000000"/>
                <w:sz w:val="20"/>
                <w:szCs w:val="20"/>
              </w:rPr>
              <w:t>1 000 gimusių tenka mirusių kūdikių</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50" w14:textId="77777777" w:rsidR="00396302" w:rsidRDefault="000C4884">
            <w:pPr>
              <w:pStyle w:val="Standard"/>
              <w:snapToGrid w:val="0"/>
              <w:spacing w:line="100" w:lineRule="atLeast"/>
              <w:jc w:val="center"/>
              <w:rPr>
                <w:bCs/>
                <w:color w:val="000000"/>
                <w:sz w:val="20"/>
                <w:szCs w:val="20"/>
              </w:rPr>
            </w:pPr>
            <w:r>
              <w:rPr>
                <w:bCs/>
                <w:color w:val="000000"/>
                <w:sz w:val="20"/>
                <w:szCs w:val="20"/>
              </w:rPr>
              <w:t>Abs. sk.</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51" w14:textId="77777777" w:rsidR="00396302" w:rsidRDefault="000C4884">
            <w:pPr>
              <w:pStyle w:val="Standard"/>
              <w:snapToGrid w:val="0"/>
              <w:spacing w:line="100" w:lineRule="atLeast"/>
              <w:jc w:val="center"/>
              <w:rPr>
                <w:color w:val="000000"/>
                <w:sz w:val="20"/>
                <w:szCs w:val="20"/>
              </w:rPr>
            </w:pPr>
            <w:r>
              <w:rPr>
                <w:color w:val="000000"/>
                <w:sz w:val="20"/>
                <w:szCs w:val="20"/>
              </w:rPr>
              <w:t>1 000 gimusių tenka mirusių kūdikių</w:t>
            </w:r>
          </w:p>
        </w:tc>
      </w:tr>
      <w:tr w:rsidR="00396302" w14:paraId="1096EE5E"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53" w14:textId="77777777" w:rsidR="00396302" w:rsidRDefault="000C4884">
            <w:pPr>
              <w:pStyle w:val="Standard"/>
              <w:snapToGrid w:val="0"/>
              <w:spacing w:line="100" w:lineRule="atLeast"/>
              <w:rPr>
                <w:color w:val="000000"/>
                <w:sz w:val="20"/>
                <w:szCs w:val="20"/>
              </w:rPr>
            </w:pPr>
            <w:r>
              <w:rPr>
                <w:color w:val="000000"/>
                <w:sz w:val="20"/>
                <w:szCs w:val="20"/>
              </w:rPr>
              <w:t>Lietuva</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54" w14:textId="77777777" w:rsidR="00396302" w:rsidRDefault="000C4884">
            <w:pPr>
              <w:pStyle w:val="Standard"/>
              <w:snapToGrid w:val="0"/>
              <w:spacing w:line="360" w:lineRule="auto"/>
              <w:jc w:val="center"/>
              <w:rPr>
                <w:color w:val="000000"/>
                <w:sz w:val="20"/>
                <w:szCs w:val="20"/>
              </w:rPr>
            </w:pPr>
            <w:r>
              <w:rPr>
                <w:color w:val="000000"/>
                <w:sz w:val="20"/>
                <w:szCs w:val="20"/>
              </w:rPr>
              <w:t>181</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55" w14:textId="77777777" w:rsidR="00396302" w:rsidRDefault="000C4884">
            <w:pPr>
              <w:pStyle w:val="Standard"/>
              <w:snapToGrid w:val="0"/>
              <w:spacing w:line="360" w:lineRule="auto"/>
              <w:jc w:val="center"/>
              <w:rPr>
                <w:bCs/>
                <w:color w:val="000000"/>
                <w:sz w:val="20"/>
                <w:szCs w:val="20"/>
              </w:rPr>
            </w:pPr>
            <w:r>
              <w:rPr>
                <w:bCs/>
                <w:color w:val="000000"/>
                <w:sz w:val="20"/>
                <w:szCs w:val="20"/>
              </w:rPr>
              <w:t>5</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56" w14:textId="77777777" w:rsidR="00396302" w:rsidRDefault="000C4884">
            <w:pPr>
              <w:pStyle w:val="Standard"/>
              <w:snapToGrid w:val="0"/>
              <w:spacing w:line="360" w:lineRule="auto"/>
              <w:jc w:val="center"/>
              <w:rPr>
                <w:color w:val="000000"/>
                <w:sz w:val="20"/>
                <w:szCs w:val="20"/>
              </w:rPr>
            </w:pPr>
            <w:r>
              <w:rPr>
                <w:color w:val="000000"/>
                <w:sz w:val="20"/>
                <w:szCs w:val="20"/>
              </w:rPr>
              <w:t>153</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57" w14:textId="77777777" w:rsidR="00396302" w:rsidRDefault="000C4884">
            <w:pPr>
              <w:pStyle w:val="Standard"/>
              <w:snapToGrid w:val="0"/>
              <w:spacing w:line="360" w:lineRule="auto"/>
              <w:jc w:val="center"/>
              <w:rPr>
                <w:color w:val="000000"/>
                <w:sz w:val="20"/>
                <w:szCs w:val="20"/>
              </w:rPr>
            </w:pPr>
            <w:r>
              <w:rPr>
                <w:color w:val="000000"/>
                <w:sz w:val="20"/>
                <w:szCs w:val="20"/>
              </w:rPr>
              <w:t>4,3</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58" w14:textId="77777777" w:rsidR="00396302" w:rsidRDefault="000C4884">
            <w:pPr>
              <w:pStyle w:val="Standard"/>
              <w:snapToGrid w:val="0"/>
              <w:spacing w:line="360" w:lineRule="auto"/>
              <w:jc w:val="center"/>
              <w:rPr>
                <w:color w:val="000000"/>
                <w:sz w:val="20"/>
                <w:szCs w:val="20"/>
              </w:rPr>
            </w:pPr>
            <w:r>
              <w:rPr>
                <w:color w:val="000000"/>
                <w:sz w:val="20"/>
                <w:szCs w:val="20"/>
              </w:rPr>
              <w:t>144</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59" w14:textId="77777777" w:rsidR="00396302" w:rsidRDefault="000C4884">
            <w:pPr>
              <w:pStyle w:val="Standard"/>
              <w:snapToGrid w:val="0"/>
              <w:spacing w:line="360" w:lineRule="auto"/>
              <w:jc w:val="center"/>
              <w:rPr>
                <w:color w:val="000000"/>
                <w:sz w:val="20"/>
                <w:szCs w:val="20"/>
              </w:rPr>
            </w:pPr>
            <w:r>
              <w:rPr>
                <w:color w:val="000000"/>
                <w:sz w:val="20"/>
                <w:szCs w:val="20"/>
              </w:rPr>
              <w:t>4,2</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5A" w14:textId="77777777" w:rsidR="00396302" w:rsidRDefault="000C4884">
            <w:pPr>
              <w:pStyle w:val="Standard"/>
              <w:snapToGrid w:val="0"/>
              <w:spacing w:line="360" w:lineRule="auto"/>
              <w:jc w:val="center"/>
              <w:rPr>
                <w:color w:val="000000"/>
                <w:sz w:val="20"/>
                <w:szCs w:val="20"/>
              </w:rPr>
            </w:pPr>
            <w:r>
              <w:rPr>
                <w:color w:val="000000"/>
                <w:sz w:val="20"/>
                <w:szCs w:val="20"/>
              </w:rPr>
              <w:t>118</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5B" w14:textId="77777777" w:rsidR="00396302" w:rsidRDefault="000C4884">
            <w:pPr>
              <w:pStyle w:val="Standard"/>
              <w:snapToGrid w:val="0"/>
              <w:spacing w:line="360" w:lineRule="auto"/>
              <w:jc w:val="center"/>
              <w:rPr>
                <w:color w:val="000000"/>
                <w:sz w:val="20"/>
                <w:szCs w:val="20"/>
              </w:rPr>
            </w:pPr>
            <w:r>
              <w:rPr>
                <w:color w:val="000000"/>
                <w:sz w:val="20"/>
                <w:szCs w:val="20"/>
              </w:rPr>
              <w:t>3,5</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5C" w14:textId="77777777" w:rsidR="00396302" w:rsidRDefault="000C4884">
            <w:pPr>
              <w:pStyle w:val="Standard"/>
              <w:snapToGrid w:val="0"/>
              <w:spacing w:line="360" w:lineRule="auto"/>
              <w:jc w:val="center"/>
              <w:rPr>
                <w:color w:val="000000"/>
                <w:sz w:val="20"/>
                <w:szCs w:val="20"/>
              </w:rPr>
            </w:pPr>
            <w:r>
              <w:rPr>
                <w:color w:val="000000"/>
                <w:sz w:val="20"/>
                <w:szCs w:val="20"/>
              </w:rPr>
              <w:t>110</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5D" w14:textId="77777777" w:rsidR="00396302" w:rsidRDefault="000C4884">
            <w:pPr>
              <w:pStyle w:val="Standard"/>
              <w:snapToGrid w:val="0"/>
              <w:spacing w:line="360" w:lineRule="auto"/>
              <w:jc w:val="center"/>
              <w:rPr>
                <w:color w:val="000000"/>
                <w:sz w:val="20"/>
                <w:szCs w:val="20"/>
              </w:rPr>
            </w:pPr>
            <w:r>
              <w:rPr>
                <w:color w:val="000000"/>
                <w:sz w:val="20"/>
                <w:szCs w:val="20"/>
              </w:rPr>
              <w:t>3,6</w:t>
            </w:r>
          </w:p>
        </w:tc>
      </w:tr>
      <w:tr w:rsidR="00396302" w14:paraId="1096EE6A"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5F" w14:textId="77777777" w:rsidR="00396302" w:rsidRDefault="000C4884">
            <w:pPr>
              <w:pStyle w:val="Standard"/>
              <w:snapToGrid w:val="0"/>
              <w:spacing w:line="100" w:lineRule="atLeast"/>
              <w:rPr>
                <w:color w:val="000000"/>
                <w:sz w:val="20"/>
                <w:szCs w:val="20"/>
              </w:rPr>
            </w:pPr>
            <w:r>
              <w:rPr>
                <w:color w:val="000000"/>
                <w:sz w:val="20"/>
                <w:szCs w:val="20"/>
              </w:rPr>
              <w:t>Alytaus apskritis</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60" w14:textId="77777777" w:rsidR="00396302" w:rsidRDefault="000C4884">
            <w:pPr>
              <w:pStyle w:val="TableContentsuser"/>
              <w:snapToGrid w:val="0"/>
              <w:spacing w:line="360" w:lineRule="auto"/>
              <w:jc w:val="center"/>
              <w:rPr>
                <w:color w:val="000000"/>
                <w:sz w:val="20"/>
                <w:szCs w:val="20"/>
              </w:rPr>
            </w:pPr>
            <w:r>
              <w:rPr>
                <w:color w:val="000000"/>
                <w:sz w:val="20"/>
                <w:szCs w:val="20"/>
              </w:rPr>
              <w:t>17</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61" w14:textId="77777777" w:rsidR="00396302" w:rsidRDefault="000C4884">
            <w:pPr>
              <w:pStyle w:val="Standard"/>
              <w:snapToGrid w:val="0"/>
              <w:spacing w:line="360" w:lineRule="auto"/>
              <w:jc w:val="center"/>
              <w:rPr>
                <w:color w:val="000000"/>
                <w:sz w:val="20"/>
                <w:szCs w:val="20"/>
              </w:rPr>
            </w:pPr>
            <w:r>
              <w:rPr>
                <w:color w:val="000000"/>
                <w:sz w:val="20"/>
                <w:szCs w:val="20"/>
              </w:rPr>
              <w:t>10,1</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62" w14:textId="77777777" w:rsidR="00396302" w:rsidRDefault="000C4884">
            <w:pPr>
              <w:pStyle w:val="TableContentsuser"/>
              <w:snapToGrid w:val="0"/>
              <w:spacing w:line="360" w:lineRule="auto"/>
              <w:jc w:val="center"/>
              <w:rPr>
                <w:color w:val="000000"/>
                <w:sz w:val="20"/>
                <w:szCs w:val="20"/>
              </w:rPr>
            </w:pPr>
            <w:r>
              <w:rPr>
                <w:color w:val="000000"/>
                <w:sz w:val="20"/>
                <w:szCs w:val="20"/>
              </w:rPr>
              <w:t>6</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63" w14:textId="77777777" w:rsidR="00396302" w:rsidRDefault="000C4884">
            <w:pPr>
              <w:pStyle w:val="Standard"/>
              <w:snapToGrid w:val="0"/>
              <w:spacing w:line="360" w:lineRule="auto"/>
              <w:jc w:val="center"/>
              <w:rPr>
                <w:color w:val="000000"/>
                <w:sz w:val="20"/>
                <w:szCs w:val="20"/>
              </w:rPr>
            </w:pPr>
            <w:r>
              <w:rPr>
                <w:color w:val="000000"/>
                <w:sz w:val="20"/>
                <w:szCs w:val="20"/>
              </w:rPr>
              <w:t>3,8</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64" w14:textId="77777777" w:rsidR="00396302" w:rsidRDefault="000C4884">
            <w:pPr>
              <w:pStyle w:val="TableContentsuser"/>
              <w:snapToGrid w:val="0"/>
              <w:spacing w:line="360" w:lineRule="auto"/>
              <w:jc w:val="center"/>
              <w:rPr>
                <w:color w:val="000000"/>
                <w:sz w:val="20"/>
                <w:szCs w:val="20"/>
              </w:rPr>
            </w:pPr>
            <w:r>
              <w:rPr>
                <w:color w:val="000000"/>
                <w:sz w:val="20"/>
                <w:szCs w:val="20"/>
              </w:rPr>
              <w:t>7</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65" w14:textId="77777777" w:rsidR="00396302" w:rsidRDefault="000C4884">
            <w:pPr>
              <w:pStyle w:val="Standard"/>
              <w:snapToGrid w:val="0"/>
              <w:spacing w:line="360" w:lineRule="auto"/>
              <w:jc w:val="center"/>
              <w:rPr>
                <w:color w:val="000000"/>
                <w:sz w:val="20"/>
                <w:szCs w:val="20"/>
              </w:rPr>
            </w:pPr>
            <w:r>
              <w:rPr>
                <w:color w:val="000000"/>
                <w:sz w:val="20"/>
                <w:szCs w:val="20"/>
              </w:rPr>
              <w:t>4,6</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66" w14:textId="77777777" w:rsidR="00396302" w:rsidRDefault="000C4884">
            <w:pPr>
              <w:pStyle w:val="TableContentsuser"/>
              <w:snapToGrid w:val="0"/>
              <w:spacing w:line="360" w:lineRule="auto"/>
              <w:jc w:val="center"/>
              <w:rPr>
                <w:color w:val="000000"/>
                <w:sz w:val="20"/>
                <w:szCs w:val="20"/>
              </w:rPr>
            </w:pPr>
            <w:r>
              <w:rPr>
                <w:color w:val="000000"/>
                <w:sz w:val="20"/>
                <w:szCs w:val="20"/>
              </w:rPr>
              <w:t>7</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67" w14:textId="77777777" w:rsidR="00396302" w:rsidRDefault="000C4884">
            <w:pPr>
              <w:pStyle w:val="Standard"/>
              <w:snapToGrid w:val="0"/>
              <w:spacing w:line="360" w:lineRule="auto"/>
              <w:jc w:val="center"/>
              <w:rPr>
                <w:color w:val="000000"/>
                <w:sz w:val="20"/>
                <w:szCs w:val="20"/>
              </w:rPr>
            </w:pPr>
            <w:r>
              <w:rPr>
                <w:color w:val="000000"/>
                <w:sz w:val="20"/>
                <w:szCs w:val="20"/>
              </w:rPr>
              <w:t>4,6</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68" w14:textId="77777777" w:rsidR="00396302" w:rsidRDefault="000C4884">
            <w:pPr>
              <w:pStyle w:val="TableContentsuser"/>
              <w:snapToGrid w:val="0"/>
              <w:spacing w:line="360" w:lineRule="auto"/>
              <w:jc w:val="center"/>
              <w:rPr>
                <w:color w:val="000000"/>
                <w:sz w:val="20"/>
                <w:szCs w:val="20"/>
              </w:rPr>
            </w:pPr>
            <w:r>
              <w:rPr>
                <w:color w:val="000000"/>
                <w:sz w:val="20"/>
                <w:szCs w:val="20"/>
              </w:rPr>
              <w:t>6</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69" w14:textId="77777777" w:rsidR="00396302" w:rsidRDefault="000C4884">
            <w:pPr>
              <w:pStyle w:val="Standard"/>
              <w:snapToGrid w:val="0"/>
              <w:spacing w:line="360" w:lineRule="auto"/>
              <w:jc w:val="center"/>
              <w:rPr>
                <w:color w:val="000000"/>
                <w:sz w:val="20"/>
                <w:szCs w:val="20"/>
              </w:rPr>
            </w:pPr>
            <w:r>
              <w:rPr>
                <w:color w:val="000000"/>
                <w:sz w:val="20"/>
                <w:szCs w:val="20"/>
              </w:rPr>
              <w:t>4,42</w:t>
            </w:r>
          </w:p>
        </w:tc>
      </w:tr>
      <w:tr w:rsidR="00396302" w14:paraId="1096EE76" w14:textId="77777777">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6B" w14:textId="77777777" w:rsidR="00396302" w:rsidRDefault="000C4884">
            <w:pPr>
              <w:pStyle w:val="Standard"/>
              <w:snapToGrid w:val="0"/>
              <w:spacing w:line="100" w:lineRule="atLeast"/>
              <w:rPr>
                <w:bCs/>
                <w:color w:val="000000"/>
                <w:sz w:val="20"/>
                <w:szCs w:val="20"/>
              </w:rPr>
            </w:pPr>
            <w:r>
              <w:rPr>
                <w:bCs/>
                <w:color w:val="000000"/>
                <w:sz w:val="20"/>
                <w:szCs w:val="20"/>
              </w:rPr>
              <w:t>Lazdijų rajono sav.</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6C" w14:textId="77777777" w:rsidR="00396302" w:rsidRDefault="000C4884">
            <w:pPr>
              <w:pStyle w:val="TableContentsuser"/>
              <w:snapToGrid w:val="0"/>
              <w:spacing w:line="360" w:lineRule="auto"/>
              <w:jc w:val="center"/>
              <w:rPr>
                <w:bCs/>
                <w:color w:val="000000"/>
                <w:sz w:val="20"/>
                <w:szCs w:val="20"/>
              </w:rPr>
            </w:pPr>
            <w:r>
              <w:rPr>
                <w:bCs/>
                <w:color w:val="000000"/>
                <w:sz w:val="20"/>
                <w:szCs w:val="20"/>
              </w:rPr>
              <w:t>6</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6D" w14:textId="77777777" w:rsidR="00396302" w:rsidRDefault="000C4884">
            <w:pPr>
              <w:pStyle w:val="Standard"/>
              <w:snapToGrid w:val="0"/>
              <w:spacing w:line="360" w:lineRule="auto"/>
              <w:jc w:val="center"/>
              <w:rPr>
                <w:bCs/>
                <w:color w:val="000000"/>
                <w:sz w:val="20"/>
                <w:szCs w:val="20"/>
              </w:rPr>
            </w:pPr>
            <w:r>
              <w:rPr>
                <w:bCs/>
                <w:color w:val="000000"/>
                <w:sz w:val="20"/>
                <w:szCs w:val="20"/>
              </w:rPr>
              <w:t>24,1</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6E" w14:textId="77777777" w:rsidR="00396302" w:rsidRDefault="000C4884">
            <w:pPr>
              <w:pStyle w:val="TableContentsuser"/>
              <w:snapToGrid w:val="0"/>
              <w:spacing w:line="360" w:lineRule="auto"/>
              <w:jc w:val="center"/>
              <w:rPr>
                <w:bCs/>
                <w:color w:val="000000"/>
                <w:sz w:val="20"/>
                <w:szCs w:val="20"/>
              </w:rPr>
            </w:pPr>
            <w:r>
              <w:rPr>
                <w:bCs/>
                <w:color w:val="000000"/>
                <w:sz w:val="20"/>
                <w:szCs w:val="20"/>
              </w:rPr>
              <w:t>3</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6F" w14:textId="77777777" w:rsidR="00396302" w:rsidRDefault="000C4884">
            <w:pPr>
              <w:pStyle w:val="Standard"/>
              <w:snapToGrid w:val="0"/>
              <w:spacing w:line="360" w:lineRule="auto"/>
              <w:jc w:val="center"/>
              <w:rPr>
                <w:color w:val="000000"/>
                <w:sz w:val="20"/>
                <w:szCs w:val="20"/>
              </w:rPr>
            </w:pPr>
            <w:r>
              <w:rPr>
                <w:color w:val="000000"/>
                <w:sz w:val="20"/>
                <w:szCs w:val="20"/>
              </w:rPr>
              <w:t>13,1</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70" w14:textId="77777777" w:rsidR="00396302" w:rsidRDefault="000C4884">
            <w:pPr>
              <w:pStyle w:val="TableContentsuser"/>
              <w:snapToGrid w:val="0"/>
              <w:spacing w:line="360" w:lineRule="auto"/>
              <w:jc w:val="center"/>
              <w:rPr>
                <w:bCs/>
                <w:color w:val="000000"/>
                <w:sz w:val="20"/>
                <w:szCs w:val="20"/>
              </w:rPr>
            </w:pPr>
            <w:r>
              <w:rPr>
                <w:bCs/>
                <w:color w:val="000000"/>
                <w:sz w:val="20"/>
                <w:szCs w:val="20"/>
              </w:rPr>
              <w:t>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71" w14:textId="77777777" w:rsidR="00396302" w:rsidRDefault="000C4884">
            <w:pPr>
              <w:pStyle w:val="Standard"/>
              <w:snapToGrid w:val="0"/>
              <w:spacing w:line="360" w:lineRule="auto"/>
              <w:jc w:val="center"/>
              <w:rPr>
                <w:color w:val="000000"/>
                <w:sz w:val="20"/>
                <w:szCs w:val="20"/>
              </w:rPr>
            </w:pPr>
            <w:r>
              <w:rPr>
                <w:color w:val="000000"/>
                <w:sz w:val="20"/>
                <w:szCs w:val="20"/>
              </w:rPr>
              <w:t>0</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72" w14:textId="77777777" w:rsidR="00396302" w:rsidRDefault="000C4884">
            <w:pPr>
              <w:pStyle w:val="TableContentsuser"/>
              <w:snapToGrid w:val="0"/>
              <w:spacing w:line="360" w:lineRule="auto"/>
              <w:jc w:val="center"/>
              <w:rPr>
                <w:bCs/>
                <w:color w:val="000000"/>
                <w:sz w:val="20"/>
                <w:szCs w:val="20"/>
              </w:rPr>
            </w:pPr>
            <w:r>
              <w:rPr>
                <w:bCs/>
                <w:color w:val="000000"/>
                <w:sz w:val="20"/>
                <w:szCs w:val="20"/>
              </w:rPr>
              <w:t>2</w:t>
            </w:r>
          </w:p>
        </w:tc>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14:paraId="1096EE73" w14:textId="77777777" w:rsidR="00396302" w:rsidRDefault="000C4884">
            <w:pPr>
              <w:pStyle w:val="Standard"/>
              <w:snapToGrid w:val="0"/>
              <w:spacing w:line="360" w:lineRule="auto"/>
              <w:jc w:val="center"/>
              <w:rPr>
                <w:color w:val="000000"/>
                <w:sz w:val="20"/>
                <w:szCs w:val="20"/>
              </w:rPr>
            </w:pPr>
            <w:r>
              <w:rPr>
                <w:color w:val="000000"/>
                <w:sz w:val="20"/>
                <w:szCs w:val="20"/>
              </w:rPr>
              <w:t>8,5</w:t>
            </w:r>
          </w:p>
        </w:tc>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14:paraId="1096EE74" w14:textId="77777777" w:rsidR="00396302" w:rsidRDefault="000C4884">
            <w:pPr>
              <w:pStyle w:val="TableContentsuser"/>
              <w:snapToGrid w:val="0"/>
              <w:spacing w:line="360" w:lineRule="auto"/>
              <w:jc w:val="center"/>
              <w:rPr>
                <w:bCs/>
                <w:color w:val="000000"/>
                <w:sz w:val="20"/>
                <w:szCs w:val="20"/>
              </w:rPr>
            </w:pPr>
            <w:r>
              <w:rPr>
                <w:bCs/>
                <w:color w:val="000000"/>
                <w:sz w:val="20"/>
                <w:szCs w:val="20"/>
              </w:rPr>
              <w:t>0</w:t>
            </w: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75" w14:textId="77777777" w:rsidR="00396302" w:rsidRDefault="000C4884">
            <w:pPr>
              <w:pStyle w:val="Standard"/>
              <w:snapToGrid w:val="0"/>
              <w:spacing w:line="360" w:lineRule="auto"/>
              <w:jc w:val="center"/>
              <w:rPr>
                <w:color w:val="000000"/>
                <w:sz w:val="20"/>
                <w:szCs w:val="20"/>
              </w:rPr>
            </w:pPr>
            <w:r>
              <w:rPr>
                <w:color w:val="000000"/>
                <w:sz w:val="20"/>
                <w:szCs w:val="20"/>
              </w:rPr>
              <w:t>0</w:t>
            </w:r>
          </w:p>
        </w:tc>
      </w:tr>
    </w:tbl>
    <w:p w14:paraId="1096EE77" w14:textId="77777777" w:rsidR="00396302" w:rsidRDefault="000C4884">
      <w:pPr>
        <w:pStyle w:val="Standard"/>
        <w:spacing w:line="360" w:lineRule="auto"/>
        <w:jc w:val="center"/>
        <w:rPr>
          <w:color w:val="000000"/>
          <w:sz w:val="22"/>
          <w:szCs w:val="22"/>
        </w:rPr>
      </w:pPr>
      <w:r>
        <w:rPr>
          <w:color w:val="000000"/>
          <w:sz w:val="22"/>
          <w:szCs w:val="22"/>
        </w:rPr>
        <w:t>(Šaltinis – Lietuvos statistikos departamentas)</w:t>
      </w:r>
    </w:p>
    <w:p w14:paraId="1096EE78" w14:textId="4AB84844" w:rsidR="00396302" w:rsidRDefault="000C4884">
      <w:pPr>
        <w:pStyle w:val="Standard"/>
        <w:spacing w:line="360" w:lineRule="auto"/>
        <w:jc w:val="both"/>
      </w:pPr>
      <w:r>
        <w:rPr>
          <w:color w:val="000000"/>
        </w:rPr>
        <w:tab/>
        <w:t>Lazdijų rajono savivaldybėje 2013 m. mirė 414 žmonių, t. y. 67 asmenimis mažiau negu 2012 metais; 1000 gyventojų 2012 m. teko 19,3 mirusieji (2012 m. – 22,0/1000 gyventojų). Lyginant mirtingumo dinamiką 2009</w:t>
      </w:r>
      <w:r w:rsidR="00FD5CE6">
        <w:rPr>
          <w:color w:val="000000"/>
        </w:rPr>
        <w:t>–</w:t>
      </w:r>
      <w:r>
        <w:rPr>
          <w:color w:val="000000"/>
        </w:rPr>
        <w:t xml:space="preserve">2013 m. Lietuvoje, Alytaus apskrityje ir Lazdijų rajono savivaldybėje, didžiausias jis buvo Lazdijų rajono savivaldybėje, o mažiausias išliko Lietuvos Respublikoje (žr. 7 </w:t>
      </w:r>
      <w:r>
        <w:rPr>
          <w:color w:val="000000"/>
        </w:rPr>
        <w:lastRenderedPageBreak/>
        <w:t>pav.).</w:t>
      </w:r>
    </w:p>
    <w:p w14:paraId="1096EE79" w14:textId="77777777" w:rsidR="00396302" w:rsidRDefault="00396302">
      <w:pPr>
        <w:pStyle w:val="Standard"/>
        <w:spacing w:line="100" w:lineRule="atLeast"/>
        <w:jc w:val="center"/>
        <w:rPr>
          <w:color w:val="000000"/>
          <w:sz w:val="22"/>
          <w:szCs w:val="22"/>
        </w:rPr>
      </w:pPr>
    </w:p>
    <w:p w14:paraId="1096EE7A" w14:textId="77777777" w:rsidR="00396302" w:rsidRDefault="00396302">
      <w:pPr>
        <w:pStyle w:val="Standard"/>
        <w:spacing w:line="100" w:lineRule="atLeast"/>
        <w:jc w:val="center"/>
        <w:rPr>
          <w:b/>
          <w:bCs/>
          <w:color w:val="000000"/>
        </w:rPr>
      </w:pPr>
    </w:p>
    <w:p w14:paraId="1096EE7B" w14:textId="77777777" w:rsidR="00396302" w:rsidRDefault="000C4884">
      <w:pPr>
        <w:pStyle w:val="Standard"/>
        <w:spacing w:line="100" w:lineRule="atLeast"/>
        <w:jc w:val="center"/>
        <w:rPr>
          <w:b/>
          <w:bCs/>
          <w:color w:val="000000"/>
        </w:rPr>
      </w:pPr>
      <w:r>
        <w:rPr>
          <w:b/>
          <w:bCs/>
          <w:color w:val="000000"/>
        </w:rPr>
        <w:t>7 pav. Mirtingumo dinamika 2009-2013 m. (1000 gyv.)</w:t>
      </w:r>
    </w:p>
    <w:p w14:paraId="1096EE7C" w14:textId="77777777" w:rsidR="00396302" w:rsidRDefault="000C4884">
      <w:pPr>
        <w:pStyle w:val="Standard"/>
        <w:spacing w:line="100" w:lineRule="atLeast"/>
        <w:jc w:val="center"/>
      </w:pPr>
      <w:r>
        <w:rPr>
          <w:color w:val="000000"/>
          <w:sz w:val="22"/>
          <w:szCs w:val="22"/>
        </w:rPr>
        <w:t>(Šaltinis – Lietuvos statistikos departamentas)</w:t>
      </w:r>
      <w:r>
        <w:rPr>
          <w:noProof/>
          <w:color w:val="000000"/>
          <w:sz w:val="22"/>
          <w:szCs w:val="22"/>
          <w:lang w:eastAsia="lt-LT"/>
        </w:rPr>
        <w:drawing>
          <wp:anchor distT="0" distB="0" distL="114300" distR="114300" simplePos="0" relativeHeight="4" behindDoc="0" locked="0" layoutInCell="1" allowOverlap="1" wp14:anchorId="1096F1CC" wp14:editId="1096F1CD">
            <wp:simplePos x="0" y="0"/>
            <wp:positionH relativeFrom="column">
              <wp:posOffset>449583</wp:posOffset>
            </wp:positionH>
            <wp:positionV relativeFrom="paragraph">
              <wp:posOffset>-313694</wp:posOffset>
            </wp:positionV>
            <wp:extent cx="5284473" cy="1794510"/>
            <wp:effectExtent l="0" t="0" r="0" b="0"/>
            <wp:wrapTopAndBottom/>
            <wp:docPr id="7" name="Objektas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1096EE7D" w14:textId="77777777" w:rsidR="00396302" w:rsidRDefault="00396302">
      <w:pPr>
        <w:pStyle w:val="Standard"/>
        <w:spacing w:line="360" w:lineRule="auto"/>
        <w:ind w:firstLine="706"/>
        <w:jc w:val="both"/>
        <w:rPr>
          <w:color w:val="000000"/>
        </w:rPr>
      </w:pPr>
    </w:p>
    <w:p w14:paraId="1096EE7E" w14:textId="4FA39B59" w:rsidR="00396302" w:rsidRDefault="000C4884">
      <w:pPr>
        <w:pStyle w:val="Standard"/>
        <w:spacing w:line="360" w:lineRule="auto"/>
        <w:ind w:firstLine="706"/>
        <w:jc w:val="both"/>
        <w:rPr>
          <w:color w:val="000000"/>
        </w:rPr>
      </w:pPr>
      <w:r>
        <w:rPr>
          <w:color w:val="000000"/>
        </w:rPr>
        <w:t>2013 m. Lazdijų rajono savivaldybėje didžiausias mirtingumo rodiklis buvo 85 m. ir vyresnių gyventojų amžiaus grupėje (175,3/1000 gyventojų) ir 80</w:t>
      </w:r>
      <w:r w:rsidR="00FD5CE6">
        <w:rPr>
          <w:color w:val="000000"/>
        </w:rPr>
        <w:t>–</w:t>
      </w:r>
      <w:r>
        <w:rPr>
          <w:color w:val="000000"/>
        </w:rPr>
        <w:t>84 m. amžiaus grupėje (65,46/1000 gyventojų) (žr. 3 lentelę).</w:t>
      </w:r>
    </w:p>
    <w:p w14:paraId="1096EE7F" w14:textId="77777777" w:rsidR="00396302" w:rsidRDefault="000C4884">
      <w:pPr>
        <w:pStyle w:val="Standard"/>
        <w:spacing w:line="360" w:lineRule="auto"/>
        <w:jc w:val="both"/>
        <w:rPr>
          <w:b/>
          <w:bCs/>
          <w:color w:val="000000"/>
        </w:rPr>
      </w:pPr>
      <w:r>
        <w:rPr>
          <w:b/>
          <w:bCs/>
          <w:color w:val="000000"/>
        </w:rPr>
        <w:t>3 lentelė. Mirtingumas pagal amžiaus grupes Lazdijų rajono savivaldybėje</w:t>
      </w:r>
    </w:p>
    <w:tbl>
      <w:tblPr>
        <w:tblW w:w="9770" w:type="dxa"/>
        <w:tblInd w:w="-47" w:type="dxa"/>
        <w:tblLayout w:type="fixed"/>
        <w:tblCellMar>
          <w:left w:w="10" w:type="dxa"/>
          <w:right w:w="10" w:type="dxa"/>
        </w:tblCellMar>
        <w:tblLook w:val="04A0" w:firstRow="1" w:lastRow="0" w:firstColumn="1" w:lastColumn="0" w:noHBand="0" w:noVBand="1"/>
      </w:tblPr>
      <w:tblGrid>
        <w:gridCol w:w="1005"/>
        <w:gridCol w:w="600"/>
        <w:gridCol w:w="1140"/>
        <w:gridCol w:w="585"/>
        <w:gridCol w:w="1170"/>
        <w:gridCol w:w="630"/>
        <w:gridCol w:w="1155"/>
        <w:gridCol w:w="510"/>
        <w:gridCol w:w="1170"/>
        <w:gridCol w:w="570"/>
        <w:gridCol w:w="1235"/>
      </w:tblGrid>
      <w:tr w:rsidR="00396302" w14:paraId="1096EE86" w14:textId="77777777">
        <w:tc>
          <w:tcPr>
            <w:tcW w:w="100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80" w14:textId="77777777" w:rsidR="00396302" w:rsidRDefault="000C4884">
            <w:pPr>
              <w:pStyle w:val="Standard"/>
              <w:snapToGrid w:val="0"/>
              <w:jc w:val="center"/>
              <w:rPr>
                <w:color w:val="000000"/>
                <w:sz w:val="20"/>
                <w:szCs w:val="20"/>
              </w:rPr>
            </w:pPr>
            <w:r>
              <w:rPr>
                <w:color w:val="000000"/>
                <w:sz w:val="20"/>
                <w:szCs w:val="20"/>
              </w:rPr>
              <w:t>Amžiaus grupės</w:t>
            </w:r>
          </w:p>
        </w:tc>
        <w:tc>
          <w:tcPr>
            <w:tcW w:w="174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81" w14:textId="77777777" w:rsidR="00396302" w:rsidRDefault="000C4884">
            <w:pPr>
              <w:pStyle w:val="Standard"/>
              <w:snapToGrid w:val="0"/>
              <w:spacing w:line="360" w:lineRule="auto"/>
              <w:jc w:val="center"/>
              <w:rPr>
                <w:b/>
                <w:bCs/>
                <w:color w:val="000000"/>
                <w:sz w:val="20"/>
                <w:szCs w:val="20"/>
              </w:rPr>
            </w:pPr>
            <w:r>
              <w:rPr>
                <w:b/>
                <w:bCs/>
                <w:color w:val="000000"/>
                <w:sz w:val="20"/>
                <w:szCs w:val="20"/>
              </w:rPr>
              <w:t>2009 m.</w:t>
            </w:r>
          </w:p>
        </w:tc>
        <w:tc>
          <w:tcPr>
            <w:tcW w:w="175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82" w14:textId="77777777" w:rsidR="00396302" w:rsidRDefault="000C4884">
            <w:pPr>
              <w:pStyle w:val="Standard"/>
              <w:snapToGrid w:val="0"/>
              <w:spacing w:line="360" w:lineRule="auto"/>
              <w:jc w:val="center"/>
              <w:rPr>
                <w:b/>
                <w:bCs/>
                <w:color w:val="000000"/>
                <w:sz w:val="20"/>
                <w:szCs w:val="20"/>
              </w:rPr>
            </w:pPr>
            <w:r>
              <w:rPr>
                <w:b/>
                <w:bCs/>
                <w:color w:val="000000"/>
                <w:sz w:val="20"/>
                <w:szCs w:val="20"/>
              </w:rPr>
              <w:t>2010 m.</w:t>
            </w:r>
          </w:p>
        </w:tc>
        <w:tc>
          <w:tcPr>
            <w:tcW w:w="17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83" w14:textId="77777777" w:rsidR="00396302" w:rsidRDefault="000C4884">
            <w:pPr>
              <w:pStyle w:val="TableContentsuser"/>
              <w:snapToGrid w:val="0"/>
              <w:jc w:val="center"/>
              <w:rPr>
                <w:b/>
                <w:bCs/>
                <w:color w:val="000000"/>
                <w:sz w:val="20"/>
                <w:szCs w:val="20"/>
              </w:rPr>
            </w:pPr>
            <w:r>
              <w:rPr>
                <w:b/>
                <w:bCs/>
                <w:color w:val="000000"/>
                <w:sz w:val="20"/>
                <w:szCs w:val="20"/>
              </w:rPr>
              <w:t>2011 m.</w:t>
            </w:r>
          </w:p>
        </w:tc>
        <w:tc>
          <w:tcPr>
            <w:tcW w:w="168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84" w14:textId="77777777" w:rsidR="00396302" w:rsidRDefault="000C4884">
            <w:pPr>
              <w:pStyle w:val="TableContentsuser"/>
              <w:snapToGrid w:val="0"/>
              <w:jc w:val="center"/>
              <w:rPr>
                <w:b/>
                <w:bCs/>
                <w:color w:val="000000"/>
                <w:sz w:val="20"/>
                <w:szCs w:val="20"/>
              </w:rPr>
            </w:pPr>
            <w:r>
              <w:rPr>
                <w:b/>
                <w:bCs/>
                <w:color w:val="000000"/>
                <w:sz w:val="20"/>
                <w:szCs w:val="20"/>
              </w:rPr>
              <w:t>2012 m.</w:t>
            </w:r>
          </w:p>
        </w:tc>
        <w:tc>
          <w:tcPr>
            <w:tcW w:w="180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85" w14:textId="77777777" w:rsidR="00396302" w:rsidRDefault="000C4884">
            <w:pPr>
              <w:pStyle w:val="TableContentsuser"/>
              <w:snapToGrid w:val="0"/>
              <w:jc w:val="center"/>
              <w:rPr>
                <w:b/>
                <w:bCs/>
                <w:color w:val="000000"/>
                <w:sz w:val="20"/>
                <w:szCs w:val="20"/>
              </w:rPr>
            </w:pPr>
            <w:r>
              <w:rPr>
                <w:b/>
                <w:bCs/>
                <w:color w:val="000000"/>
                <w:sz w:val="20"/>
                <w:szCs w:val="20"/>
              </w:rPr>
              <w:t>2013 m.</w:t>
            </w:r>
          </w:p>
        </w:tc>
      </w:tr>
      <w:tr w:rsidR="00396302" w14:paraId="1096EE9C" w14:textId="77777777">
        <w:trPr>
          <w:trHeight w:val="740"/>
        </w:trPr>
        <w:tc>
          <w:tcPr>
            <w:tcW w:w="100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EE87" w14:textId="77777777" w:rsidR="00396302" w:rsidRDefault="00396302"/>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E88" w14:textId="77777777" w:rsidR="00396302" w:rsidRDefault="000C4884">
            <w:pPr>
              <w:pStyle w:val="Standard"/>
              <w:snapToGrid w:val="0"/>
              <w:jc w:val="center"/>
              <w:rPr>
                <w:color w:val="000000"/>
                <w:sz w:val="20"/>
                <w:szCs w:val="20"/>
              </w:rPr>
            </w:pPr>
            <w:r>
              <w:rPr>
                <w:color w:val="000000"/>
                <w:sz w:val="20"/>
                <w:szCs w:val="20"/>
              </w:rPr>
              <w:t>Abs.</w:t>
            </w:r>
          </w:p>
          <w:p w14:paraId="1096EE89" w14:textId="77777777" w:rsidR="00396302" w:rsidRDefault="000C4884">
            <w:pPr>
              <w:pStyle w:val="Standard"/>
              <w:snapToGrid w:val="0"/>
              <w:jc w:val="center"/>
              <w:rPr>
                <w:color w:val="000000"/>
                <w:sz w:val="20"/>
                <w:szCs w:val="20"/>
              </w:rPr>
            </w:pPr>
            <w:r>
              <w:rPr>
                <w:color w:val="000000"/>
                <w:sz w:val="20"/>
                <w:szCs w:val="20"/>
              </w:rPr>
              <w:t>sk.</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E8A" w14:textId="77777777" w:rsidR="00396302" w:rsidRDefault="000C4884">
            <w:pPr>
              <w:pStyle w:val="Standard"/>
              <w:snapToGrid w:val="0"/>
              <w:jc w:val="center"/>
              <w:rPr>
                <w:color w:val="000000"/>
                <w:sz w:val="20"/>
                <w:szCs w:val="20"/>
              </w:rPr>
            </w:pPr>
            <w:r>
              <w:rPr>
                <w:color w:val="000000"/>
                <w:sz w:val="20"/>
                <w:szCs w:val="20"/>
              </w:rPr>
              <w:t>Mirtingu</w:t>
            </w:r>
          </w:p>
          <w:p w14:paraId="1096EE8B" w14:textId="77777777" w:rsidR="00396302" w:rsidRDefault="000C4884">
            <w:pPr>
              <w:pStyle w:val="Standard"/>
              <w:snapToGrid w:val="0"/>
              <w:jc w:val="center"/>
              <w:rPr>
                <w:color w:val="000000"/>
                <w:sz w:val="20"/>
                <w:szCs w:val="20"/>
              </w:rPr>
            </w:pPr>
            <w:r>
              <w:rPr>
                <w:color w:val="000000"/>
                <w:sz w:val="20"/>
                <w:szCs w:val="20"/>
              </w:rPr>
              <w:t>mas 1000/gyv.</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E8C" w14:textId="77777777" w:rsidR="00396302" w:rsidRDefault="000C4884">
            <w:pPr>
              <w:pStyle w:val="Standard"/>
              <w:snapToGrid w:val="0"/>
              <w:jc w:val="center"/>
              <w:rPr>
                <w:color w:val="000000"/>
                <w:sz w:val="20"/>
                <w:szCs w:val="20"/>
              </w:rPr>
            </w:pPr>
            <w:r>
              <w:rPr>
                <w:color w:val="000000"/>
                <w:sz w:val="20"/>
                <w:szCs w:val="20"/>
              </w:rPr>
              <w:t>Abs.</w:t>
            </w:r>
          </w:p>
          <w:p w14:paraId="1096EE8D" w14:textId="77777777" w:rsidR="00396302" w:rsidRDefault="000C4884">
            <w:pPr>
              <w:pStyle w:val="Standard"/>
              <w:snapToGrid w:val="0"/>
              <w:jc w:val="center"/>
              <w:rPr>
                <w:color w:val="000000"/>
                <w:sz w:val="20"/>
                <w:szCs w:val="20"/>
              </w:rPr>
            </w:pPr>
            <w:r>
              <w:rPr>
                <w:color w:val="000000"/>
                <w:sz w:val="20"/>
                <w:szCs w:val="20"/>
              </w:rPr>
              <w:t>sk.</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8E" w14:textId="77777777" w:rsidR="00396302" w:rsidRDefault="000C4884">
            <w:pPr>
              <w:pStyle w:val="Standard"/>
              <w:snapToGrid w:val="0"/>
              <w:jc w:val="center"/>
              <w:rPr>
                <w:color w:val="000000"/>
                <w:sz w:val="20"/>
                <w:szCs w:val="20"/>
              </w:rPr>
            </w:pPr>
            <w:r>
              <w:rPr>
                <w:color w:val="000000"/>
                <w:sz w:val="20"/>
                <w:szCs w:val="20"/>
              </w:rPr>
              <w:t>Mirtingu</w:t>
            </w:r>
          </w:p>
          <w:p w14:paraId="1096EE8F" w14:textId="77777777" w:rsidR="00396302" w:rsidRDefault="000C4884">
            <w:pPr>
              <w:pStyle w:val="Standard"/>
              <w:snapToGrid w:val="0"/>
              <w:jc w:val="center"/>
              <w:rPr>
                <w:color w:val="000000"/>
                <w:sz w:val="20"/>
                <w:szCs w:val="20"/>
              </w:rPr>
            </w:pPr>
            <w:r>
              <w:rPr>
                <w:color w:val="000000"/>
                <w:sz w:val="20"/>
                <w:szCs w:val="20"/>
              </w:rPr>
              <w:t>mas 1000/gyv.</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E90" w14:textId="77777777" w:rsidR="00396302" w:rsidRDefault="000C4884">
            <w:pPr>
              <w:pStyle w:val="Standard"/>
              <w:snapToGrid w:val="0"/>
              <w:jc w:val="center"/>
              <w:rPr>
                <w:color w:val="000000"/>
                <w:sz w:val="20"/>
                <w:szCs w:val="20"/>
              </w:rPr>
            </w:pPr>
            <w:r>
              <w:rPr>
                <w:color w:val="000000"/>
                <w:sz w:val="20"/>
                <w:szCs w:val="20"/>
              </w:rPr>
              <w:t>Abs.</w:t>
            </w:r>
          </w:p>
          <w:p w14:paraId="1096EE91" w14:textId="77777777" w:rsidR="00396302" w:rsidRDefault="000C4884">
            <w:pPr>
              <w:pStyle w:val="Standard"/>
              <w:snapToGrid w:val="0"/>
              <w:jc w:val="center"/>
              <w:rPr>
                <w:color w:val="000000"/>
                <w:sz w:val="20"/>
                <w:szCs w:val="20"/>
              </w:rPr>
            </w:pPr>
            <w:r>
              <w:rPr>
                <w:color w:val="000000"/>
                <w:sz w:val="20"/>
                <w:szCs w:val="20"/>
              </w:rPr>
              <w:t>sk.</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E92" w14:textId="77777777" w:rsidR="00396302" w:rsidRDefault="000C4884">
            <w:pPr>
              <w:pStyle w:val="Standard"/>
              <w:snapToGrid w:val="0"/>
              <w:jc w:val="center"/>
              <w:rPr>
                <w:color w:val="000000"/>
                <w:sz w:val="20"/>
                <w:szCs w:val="20"/>
              </w:rPr>
            </w:pPr>
            <w:r>
              <w:rPr>
                <w:color w:val="000000"/>
                <w:sz w:val="20"/>
                <w:szCs w:val="20"/>
              </w:rPr>
              <w:t>Mirtingu</w:t>
            </w:r>
          </w:p>
          <w:p w14:paraId="1096EE93" w14:textId="77777777" w:rsidR="00396302" w:rsidRDefault="000C4884">
            <w:pPr>
              <w:pStyle w:val="Standard"/>
              <w:snapToGrid w:val="0"/>
              <w:jc w:val="center"/>
              <w:rPr>
                <w:color w:val="000000"/>
                <w:sz w:val="20"/>
                <w:szCs w:val="20"/>
              </w:rPr>
            </w:pPr>
            <w:r>
              <w:rPr>
                <w:color w:val="000000"/>
                <w:sz w:val="20"/>
                <w:szCs w:val="20"/>
              </w:rPr>
              <w:t>mas 1000/gyv.</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E94" w14:textId="77777777" w:rsidR="00396302" w:rsidRDefault="000C4884">
            <w:pPr>
              <w:pStyle w:val="Standard"/>
              <w:snapToGrid w:val="0"/>
              <w:jc w:val="center"/>
              <w:rPr>
                <w:color w:val="000000"/>
                <w:sz w:val="20"/>
                <w:szCs w:val="20"/>
              </w:rPr>
            </w:pPr>
            <w:r>
              <w:rPr>
                <w:color w:val="000000"/>
                <w:sz w:val="20"/>
                <w:szCs w:val="20"/>
              </w:rPr>
              <w:t>Abs.</w:t>
            </w:r>
          </w:p>
          <w:p w14:paraId="1096EE95" w14:textId="77777777" w:rsidR="00396302" w:rsidRDefault="000C4884">
            <w:pPr>
              <w:pStyle w:val="Standard"/>
              <w:snapToGrid w:val="0"/>
              <w:jc w:val="center"/>
              <w:rPr>
                <w:color w:val="000000"/>
                <w:sz w:val="20"/>
                <w:szCs w:val="20"/>
              </w:rPr>
            </w:pPr>
            <w:r>
              <w:rPr>
                <w:color w:val="000000"/>
                <w:sz w:val="20"/>
                <w:szCs w:val="20"/>
              </w:rPr>
              <w:t>sk.</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96" w14:textId="77777777" w:rsidR="00396302" w:rsidRDefault="000C4884">
            <w:pPr>
              <w:pStyle w:val="Standard"/>
              <w:snapToGrid w:val="0"/>
              <w:jc w:val="center"/>
              <w:rPr>
                <w:color w:val="000000"/>
                <w:sz w:val="20"/>
                <w:szCs w:val="20"/>
              </w:rPr>
            </w:pPr>
            <w:r>
              <w:rPr>
                <w:color w:val="000000"/>
                <w:sz w:val="20"/>
                <w:szCs w:val="20"/>
              </w:rPr>
              <w:t>Mirtingu</w:t>
            </w:r>
          </w:p>
          <w:p w14:paraId="1096EE97" w14:textId="77777777" w:rsidR="00396302" w:rsidRDefault="000C4884">
            <w:pPr>
              <w:pStyle w:val="Standard"/>
              <w:snapToGrid w:val="0"/>
              <w:jc w:val="center"/>
              <w:rPr>
                <w:color w:val="000000"/>
                <w:sz w:val="20"/>
                <w:szCs w:val="20"/>
              </w:rPr>
            </w:pPr>
            <w:r>
              <w:rPr>
                <w:color w:val="000000"/>
                <w:sz w:val="20"/>
                <w:szCs w:val="20"/>
              </w:rPr>
              <w:t>mas 1000/gyv.</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E98" w14:textId="77777777" w:rsidR="00396302" w:rsidRDefault="000C4884">
            <w:pPr>
              <w:pStyle w:val="Standard"/>
              <w:snapToGrid w:val="0"/>
              <w:jc w:val="center"/>
              <w:rPr>
                <w:color w:val="000000"/>
                <w:sz w:val="20"/>
                <w:szCs w:val="20"/>
              </w:rPr>
            </w:pPr>
            <w:r>
              <w:rPr>
                <w:color w:val="000000"/>
                <w:sz w:val="20"/>
                <w:szCs w:val="20"/>
              </w:rPr>
              <w:t>Abs.</w:t>
            </w:r>
          </w:p>
          <w:p w14:paraId="1096EE99" w14:textId="77777777" w:rsidR="00396302" w:rsidRDefault="000C4884">
            <w:pPr>
              <w:pStyle w:val="Standard"/>
              <w:snapToGrid w:val="0"/>
              <w:jc w:val="center"/>
              <w:rPr>
                <w:color w:val="000000"/>
                <w:sz w:val="20"/>
                <w:szCs w:val="20"/>
              </w:rPr>
            </w:pPr>
            <w:r>
              <w:rPr>
                <w:color w:val="000000"/>
                <w:sz w:val="20"/>
                <w:szCs w:val="20"/>
              </w:rPr>
              <w:t>sk.</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9A" w14:textId="77777777" w:rsidR="00396302" w:rsidRDefault="000C4884">
            <w:pPr>
              <w:pStyle w:val="Standard"/>
              <w:snapToGrid w:val="0"/>
              <w:jc w:val="center"/>
              <w:rPr>
                <w:color w:val="000000"/>
                <w:sz w:val="20"/>
                <w:szCs w:val="20"/>
              </w:rPr>
            </w:pPr>
            <w:r>
              <w:rPr>
                <w:color w:val="000000"/>
                <w:sz w:val="20"/>
                <w:szCs w:val="20"/>
              </w:rPr>
              <w:t>Mirtingu</w:t>
            </w:r>
          </w:p>
          <w:p w14:paraId="1096EE9B" w14:textId="77777777" w:rsidR="00396302" w:rsidRDefault="000C4884">
            <w:pPr>
              <w:pStyle w:val="Standard"/>
              <w:snapToGrid w:val="0"/>
              <w:jc w:val="center"/>
              <w:rPr>
                <w:color w:val="000000"/>
                <w:sz w:val="20"/>
                <w:szCs w:val="20"/>
              </w:rPr>
            </w:pPr>
            <w:r>
              <w:rPr>
                <w:color w:val="000000"/>
                <w:sz w:val="20"/>
                <w:szCs w:val="20"/>
              </w:rPr>
              <w:t>mas 1000/gyv.</w:t>
            </w:r>
          </w:p>
        </w:tc>
      </w:tr>
      <w:tr w:rsidR="00396302" w14:paraId="1096EEA8" w14:textId="77777777">
        <w:trPr>
          <w:trHeight w:val="314"/>
        </w:trPr>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E9D" w14:textId="77777777" w:rsidR="00396302" w:rsidRDefault="000C4884">
            <w:pPr>
              <w:pStyle w:val="Standard"/>
              <w:snapToGrid w:val="0"/>
              <w:jc w:val="center"/>
              <w:rPr>
                <w:color w:val="000000"/>
                <w:sz w:val="20"/>
                <w:szCs w:val="20"/>
              </w:rPr>
            </w:pPr>
            <w:r>
              <w:rPr>
                <w:color w:val="000000"/>
                <w:sz w:val="20"/>
                <w:szCs w:val="20"/>
              </w:rPr>
              <w:t>0</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E9E" w14:textId="77777777" w:rsidR="00396302" w:rsidRDefault="000C4884">
            <w:pPr>
              <w:pStyle w:val="TableContentsuser"/>
              <w:snapToGrid w:val="0"/>
              <w:jc w:val="center"/>
              <w:rPr>
                <w:color w:val="000000"/>
                <w:sz w:val="20"/>
                <w:szCs w:val="20"/>
              </w:rPr>
            </w:pPr>
            <w:r>
              <w:rPr>
                <w:color w:val="000000"/>
                <w:sz w:val="20"/>
                <w:szCs w:val="20"/>
              </w:rPr>
              <w:t>6</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E9F" w14:textId="77777777" w:rsidR="00396302" w:rsidRDefault="000C4884">
            <w:pPr>
              <w:pStyle w:val="Standard"/>
              <w:snapToGrid w:val="0"/>
              <w:jc w:val="center"/>
              <w:rPr>
                <w:color w:val="000000"/>
                <w:sz w:val="20"/>
                <w:szCs w:val="20"/>
              </w:rPr>
            </w:pPr>
            <w:r>
              <w:rPr>
                <w:color w:val="000000"/>
                <w:sz w:val="20"/>
                <w:szCs w:val="20"/>
              </w:rPr>
              <w:t>28,57</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EA0" w14:textId="77777777" w:rsidR="00396302" w:rsidRDefault="000C4884">
            <w:pPr>
              <w:pStyle w:val="TableContentsuser"/>
              <w:snapToGrid w:val="0"/>
              <w:jc w:val="center"/>
              <w:rPr>
                <w:color w:val="000000"/>
                <w:sz w:val="20"/>
                <w:szCs w:val="20"/>
              </w:rPr>
            </w:pPr>
            <w:r>
              <w:rPr>
                <w:color w:val="000000"/>
                <w:sz w:val="20"/>
                <w:szCs w:val="20"/>
              </w:rPr>
              <w:t>3</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A1" w14:textId="77777777" w:rsidR="00396302" w:rsidRDefault="000C4884">
            <w:pPr>
              <w:pStyle w:val="TableContentsuser"/>
              <w:snapToGrid w:val="0"/>
              <w:jc w:val="center"/>
              <w:rPr>
                <w:color w:val="000000"/>
                <w:sz w:val="20"/>
                <w:szCs w:val="20"/>
              </w:rPr>
            </w:pPr>
            <w:r>
              <w:rPr>
                <w:color w:val="000000"/>
                <w:sz w:val="20"/>
                <w:szCs w:val="20"/>
              </w:rPr>
              <w:t>12,15</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EA2" w14:textId="77777777" w:rsidR="00396302" w:rsidRDefault="000C4884">
            <w:pPr>
              <w:pStyle w:val="TableContentsuser"/>
              <w:snapToGrid w:val="0"/>
              <w:jc w:val="center"/>
              <w:rPr>
                <w:color w:val="000000"/>
                <w:sz w:val="20"/>
                <w:szCs w:val="20"/>
              </w:rPr>
            </w:pPr>
            <w:r>
              <w:rPr>
                <w:color w:val="000000"/>
                <w:sz w:val="20"/>
                <w:szCs w:val="20"/>
              </w:rPr>
              <w:t>0</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EA3" w14:textId="77777777" w:rsidR="00396302" w:rsidRDefault="000C4884">
            <w:pPr>
              <w:pStyle w:val="TableContentsuser"/>
              <w:snapToGrid w:val="0"/>
              <w:jc w:val="center"/>
              <w:rPr>
                <w:color w:val="000000"/>
                <w:sz w:val="20"/>
                <w:szCs w:val="20"/>
              </w:rPr>
            </w:pPr>
            <w:r>
              <w:rPr>
                <w:color w:val="000000"/>
                <w:sz w:val="20"/>
                <w:szCs w:val="20"/>
              </w:rPr>
              <w:t>0</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EA4" w14:textId="77777777" w:rsidR="00396302" w:rsidRDefault="000C4884">
            <w:pPr>
              <w:pStyle w:val="TableContentsuser"/>
              <w:snapToGrid w:val="0"/>
              <w:jc w:val="center"/>
              <w:rPr>
                <w:color w:val="000000"/>
                <w:sz w:val="20"/>
                <w:szCs w:val="20"/>
              </w:rPr>
            </w:pPr>
            <w:r>
              <w:rPr>
                <w:color w:val="000000"/>
                <w:sz w:val="20"/>
                <w:szCs w:val="20"/>
              </w:rPr>
              <w:t>2</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A5" w14:textId="77777777" w:rsidR="00396302" w:rsidRDefault="000C4884">
            <w:pPr>
              <w:pStyle w:val="TableContentsuser"/>
              <w:snapToGrid w:val="0"/>
              <w:jc w:val="center"/>
              <w:rPr>
                <w:color w:val="000000"/>
                <w:sz w:val="20"/>
                <w:szCs w:val="20"/>
              </w:rPr>
            </w:pPr>
            <w:r>
              <w:rPr>
                <w:color w:val="000000"/>
                <w:sz w:val="20"/>
                <w:szCs w:val="20"/>
              </w:rPr>
              <w:t>9,3</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EA6" w14:textId="77777777" w:rsidR="00396302" w:rsidRDefault="000C4884">
            <w:pPr>
              <w:pStyle w:val="TableContentsuser"/>
              <w:snapToGrid w:val="0"/>
              <w:jc w:val="center"/>
              <w:rPr>
                <w:color w:val="000000"/>
                <w:sz w:val="20"/>
                <w:szCs w:val="20"/>
              </w:rPr>
            </w:pPr>
            <w:r>
              <w:rPr>
                <w:color w:val="000000"/>
                <w:sz w:val="20"/>
                <w:szCs w:val="20"/>
              </w:rPr>
              <w:t>0</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A7" w14:textId="77777777" w:rsidR="00396302" w:rsidRDefault="000C4884">
            <w:pPr>
              <w:pStyle w:val="TableContentsuser"/>
              <w:snapToGrid w:val="0"/>
              <w:jc w:val="center"/>
              <w:rPr>
                <w:color w:val="000000"/>
                <w:sz w:val="20"/>
                <w:szCs w:val="20"/>
              </w:rPr>
            </w:pPr>
            <w:r>
              <w:rPr>
                <w:color w:val="000000"/>
                <w:sz w:val="20"/>
                <w:szCs w:val="20"/>
              </w:rPr>
              <w:t>0</w:t>
            </w:r>
          </w:p>
        </w:tc>
      </w:tr>
      <w:tr w:rsidR="00396302" w14:paraId="1096EEB4" w14:textId="77777777">
        <w:trPr>
          <w:trHeight w:val="178"/>
        </w:trPr>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EA9" w14:textId="77777777" w:rsidR="00396302" w:rsidRDefault="000C4884">
            <w:pPr>
              <w:pStyle w:val="Standard"/>
              <w:snapToGrid w:val="0"/>
              <w:spacing w:line="360" w:lineRule="auto"/>
              <w:jc w:val="center"/>
              <w:rPr>
                <w:color w:val="000000"/>
                <w:sz w:val="20"/>
                <w:szCs w:val="20"/>
              </w:rPr>
            </w:pPr>
            <w:r>
              <w:rPr>
                <w:color w:val="000000"/>
                <w:sz w:val="20"/>
                <w:szCs w:val="20"/>
              </w:rPr>
              <w:t>1–4</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EAA"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EAB"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EAC" w14:textId="77777777" w:rsidR="00396302" w:rsidRDefault="000C4884">
            <w:pPr>
              <w:pStyle w:val="TableContentsuser"/>
              <w:snapToGrid w:val="0"/>
              <w:jc w:val="center"/>
              <w:rPr>
                <w:color w:val="000000"/>
                <w:sz w:val="20"/>
                <w:szCs w:val="20"/>
              </w:rPr>
            </w:pPr>
            <w:r>
              <w:rPr>
                <w:color w:val="000000"/>
                <w:sz w:val="20"/>
                <w:szCs w:val="20"/>
              </w:rPr>
              <w:t>0</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AD" w14:textId="77777777" w:rsidR="00396302" w:rsidRDefault="000C4884">
            <w:pPr>
              <w:pStyle w:val="TableContentsuser"/>
              <w:snapToGrid w:val="0"/>
              <w:jc w:val="center"/>
              <w:rPr>
                <w:color w:val="000000"/>
                <w:sz w:val="20"/>
                <w:szCs w:val="20"/>
              </w:rPr>
            </w:pPr>
            <w:r>
              <w:rPr>
                <w:color w:val="000000"/>
                <w:sz w:val="20"/>
                <w:szCs w:val="20"/>
              </w:rPr>
              <w:t>0</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EAE" w14:textId="77777777" w:rsidR="00396302" w:rsidRDefault="000C4884">
            <w:pPr>
              <w:pStyle w:val="TableContentsuser"/>
              <w:snapToGrid w:val="0"/>
              <w:jc w:val="center"/>
              <w:rPr>
                <w:color w:val="000000"/>
                <w:sz w:val="20"/>
                <w:szCs w:val="20"/>
              </w:rPr>
            </w:pPr>
            <w:r>
              <w:rPr>
                <w:color w:val="000000"/>
                <w:sz w:val="20"/>
                <w:szCs w:val="20"/>
              </w:rPr>
              <w:t>0</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EAF" w14:textId="77777777" w:rsidR="00396302" w:rsidRDefault="000C4884">
            <w:pPr>
              <w:pStyle w:val="TableContentsuser"/>
              <w:snapToGrid w:val="0"/>
              <w:jc w:val="center"/>
              <w:rPr>
                <w:color w:val="000000"/>
                <w:sz w:val="20"/>
                <w:szCs w:val="20"/>
              </w:rPr>
            </w:pPr>
            <w:r>
              <w:rPr>
                <w:color w:val="000000"/>
                <w:sz w:val="20"/>
                <w:szCs w:val="20"/>
              </w:rPr>
              <w:t>0</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EB0" w14:textId="77777777" w:rsidR="00396302" w:rsidRDefault="000C4884">
            <w:pPr>
              <w:pStyle w:val="TableContentsuser"/>
              <w:snapToGrid w:val="0"/>
              <w:jc w:val="center"/>
              <w:rPr>
                <w:color w:val="000000"/>
                <w:sz w:val="20"/>
                <w:szCs w:val="20"/>
              </w:rPr>
            </w:pPr>
            <w:r>
              <w:rPr>
                <w:color w:val="000000"/>
                <w:sz w:val="20"/>
                <w:szCs w:val="20"/>
              </w:rPr>
              <w:t>0</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B1" w14:textId="77777777" w:rsidR="00396302" w:rsidRDefault="000C4884">
            <w:pPr>
              <w:pStyle w:val="TableContentsuser"/>
              <w:snapToGrid w:val="0"/>
              <w:jc w:val="center"/>
              <w:rPr>
                <w:color w:val="000000"/>
                <w:sz w:val="20"/>
                <w:szCs w:val="20"/>
              </w:rPr>
            </w:pPr>
            <w:r>
              <w:rPr>
                <w:color w:val="000000"/>
                <w:sz w:val="20"/>
                <w:szCs w:val="20"/>
              </w:rPr>
              <w:t>0</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EB2" w14:textId="77777777" w:rsidR="00396302" w:rsidRDefault="000C4884">
            <w:pPr>
              <w:pStyle w:val="TableContentsuser"/>
              <w:snapToGrid w:val="0"/>
              <w:jc w:val="center"/>
              <w:rPr>
                <w:color w:val="000000"/>
                <w:sz w:val="20"/>
                <w:szCs w:val="20"/>
              </w:rPr>
            </w:pPr>
            <w:r>
              <w:rPr>
                <w:color w:val="000000"/>
                <w:sz w:val="20"/>
                <w:szCs w:val="20"/>
              </w:rPr>
              <w:t>1</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B3" w14:textId="77777777" w:rsidR="00396302" w:rsidRDefault="000C4884">
            <w:pPr>
              <w:pStyle w:val="TableContentsuser"/>
              <w:snapToGrid w:val="0"/>
              <w:jc w:val="center"/>
              <w:rPr>
                <w:color w:val="000000"/>
                <w:sz w:val="20"/>
                <w:szCs w:val="20"/>
              </w:rPr>
            </w:pPr>
            <w:r>
              <w:rPr>
                <w:color w:val="000000"/>
                <w:sz w:val="20"/>
                <w:szCs w:val="20"/>
              </w:rPr>
              <w:t>1,5</w:t>
            </w:r>
          </w:p>
        </w:tc>
      </w:tr>
      <w:tr w:rsidR="00396302" w14:paraId="1096EEC0"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EB5" w14:textId="77777777" w:rsidR="00396302" w:rsidRDefault="000C4884">
            <w:pPr>
              <w:pStyle w:val="Standard"/>
              <w:snapToGrid w:val="0"/>
              <w:spacing w:line="360" w:lineRule="auto"/>
              <w:jc w:val="center"/>
              <w:rPr>
                <w:color w:val="000000"/>
                <w:sz w:val="20"/>
                <w:szCs w:val="20"/>
              </w:rPr>
            </w:pPr>
            <w:r>
              <w:rPr>
                <w:color w:val="000000"/>
                <w:sz w:val="20"/>
                <w:szCs w:val="20"/>
              </w:rPr>
              <w:t>5–9</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EB6"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EB7"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EB8" w14:textId="77777777" w:rsidR="00396302" w:rsidRDefault="000C4884">
            <w:pPr>
              <w:pStyle w:val="TableContentsuser"/>
              <w:snapToGrid w:val="0"/>
              <w:jc w:val="center"/>
              <w:rPr>
                <w:color w:val="000000"/>
                <w:sz w:val="20"/>
                <w:szCs w:val="20"/>
              </w:rPr>
            </w:pPr>
            <w:r>
              <w:rPr>
                <w:color w:val="000000"/>
                <w:sz w:val="20"/>
                <w:szCs w:val="20"/>
              </w:rPr>
              <w:t>0</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B9" w14:textId="77777777" w:rsidR="00396302" w:rsidRDefault="000C4884">
            <w:pPr>
              <w:pStyle w:val="TableContentsuser"/>
              <w:snapToGrid w:val="0"/>
              <w:jc w:val="center"/>
              <w:rPr>
                <w:color w:val="000000"/>
                <w:sz w:val="20"/>
                <w:szCs w:val="20"/>
              </w:rPr>
            </w:pPr>
            <w:r>
              <w:rPr>
                <w:color w:val="000000"/>
                <w:sz w:val="20"/>
                <w:szCs w:val="20"/>
              </w:rPr>
              <w:t>0</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EBA" w14:textId="77777777" w:rsidR="00396302" w:rsidRDefault="000C4884">
            <w:pPr>
              <w:pStyle w:val="TableContentsuser"/>
              <w:snapToGrid w:val="0"/>
              <w:jc w:val="center"/>
              <w:rPr>
                <w:color w:val="000000"/>
                <w:sz w:val="20"/>
                <w:szCs w:val="20"/>
              </w:rPr>
            </w:pPr>
            <w:r>
              <w:rPr>
                <w:color w:val="000000"/>
                <w:sz w:val="20"/>
                <w:szCs w:val="20"/>
              </w:rPr>
              <w:t>0</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EBB" w14:textId="77777777" w:rsidR="00396302" w:rsidRDefault="000C4884">
            <w:pPr>
              <w:pStyle w:val="TableContentsuser"/>
              <w:snapToGrid w:val="0"/>
              <w:jc w:val="center"/>
              <w:rPr>
                <w:color w:val="000000"/>
                <w:sz w:val="20"/>
                <w:szCs w:val="20"/>
              </w:rPr>
            </w:pPr>
            <w:r>
              <w:rPr>
                <w:color w:val="000000"/>
                <w:sz w:val="20"/>
                <w:szCs w:val="20"/>
              </w:rPr>
              <w:t>0</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EBC" w14:textId="77777777" w:rsidR="00396302" w:rsidRDefault="000C4884">
            <w:pPr>
              <w:pStyle w:val="TableContentsuser"/>
              <w:snapToGrid w:val="0"/>
              <w:jc w:val="center"/>
              <w:rPr>
                <w:color w:val="000000"/>
                <w:sz w:val="20"/>
                <w:szCs w:val="20"/>
              </w:rPr>
            </w:pPr>
            <w:r>
              <w:rPr>
                <w:color w:val="000000"/>
                <w:sz w:val="20"/>
                <w:szCs w:val="20"/>
              </w:rPr>
              <w:t>0</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BD" w14:textId="77777777" w:rsidR="00396302" w:rsidRDefault="000C4884">
            <w:pPr>
              <w:pStyle w:val="TableContentsuser"/>
              <w:snapToGrid w:val="0"/>
              <w:jc w:val="center"/>
              <w:rPr>
                <w:color w:val="000000"/>
                <w:sz w:val="20"/>
                <w:szCs w:val="20"/>
              </w:rPr>
            </w:pPr>
            <w:r>
              <w:rPr>
                <w:color w:val="000000"/>
                <w:sz w:val="20"/>
                <w:szCs w:val="20"/>
              </w:rPr>
              <w:t>0</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EBE" w14:textId="77777777" w:rsidR="00396302" w:rsidRDefault="000C4884">
            <w:pPr>
              <w:pStyle w:val="TableContentsuser"/>
              <w:snapToGrid w:val="0"/>
              <w:jc w:val="center"/>
              <w:rPr>
                <w:color w:val="000000"/>
                <w:sz w:val="20"/>
                <w:szCs w:val="20"/>
              </w:rPr>
            </w:pPr>
            <w:r>
              <w:rPr>
                <w:color w:val="000000"/>
                <w:sz w:val="20"/>
                <w:szCs w:val="20"/>
              </w:rPr>
              <w:t>0</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BF" w14:textId="77777777" w:rsidR="00396302" w:rsidRDefault="000C4884">
            <w:pPr>
              <w:pStyle w:val="TableContentsuser"/>
              <w:snapToGrid w:val="0"/>
              <w:jc w:val="center"/>
              <w:rPr>
                <w:color w:val="000000"/>
                <w:sz w:val="20"/>
                <w:szCs w:val="20"/>
              </w:rPr>
            </w:pPr>
            <w:r>
              <w:rPr>
                <w:color w:val="000000"/>
                <w:sz w:val="20"/>
                <w:szCs w:val="20"/>
              </w:rPr>
              <w:t>0</w:t>
            </w:r>
          </w:p>
        </w:tc>
      </w:tr>
      <w:tr w:rsidR="00396302" w14:paraId="1096EECC"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EC1" w14:textId="77777777" w:rsidR="00396302" w:rsidRDefault="000C4884">
            <w:pPr>
              <w:pStyle w:val="Standard"/>
              <w:snapToGrid w:val="0"/>
              <w:spacing w:line="360" w:lineRule="auto"/>
              <w:jc w:val="center"/>
              <w:rPr>
                <w:color w:val="000000"/>
                <w:sz w:val="20"/>
                <w:szCs w:val="20"/>
              </w:rPr>
            </w:pPr>
            <w:r>
              <w:rPr>
                <w:color w:val="000000"/>
                <w:sz w:val="20"/>
                <w:szCs w:val="20"/>
              </w:rPr>
              <w:t>10–14</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EC2" w14:textId="77777777" w:rsidR="00396302" w:rsidRDefault="000C4884">
            <w:pPr>
              <w:pStyle w:val="TableContentsuser"/>
              <w:snapToGrid w:val="0"/>
              <w:spacing w:line="360" w:lineRule="auto"/>
              <w:jc w:val="center"/>
              <w:rPr>
                <w:color w:val="000000"/>
                <w:sz w:val="20"/>
                <w:szCs w:val="20"/>
              </w:rPr>
            </w:pPr>
            <w:r>
              <w:rPr>
                <w:color w:val="000000"/>
                <w:sz w:val="20"/>
                <w:szCs w:val="20"/>
              </w:rPr>
              <w:t>2</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EC3" w14:textId="77777777" w:rsidR="00396302" w:rsidRDefault="000C4884">
            <w:pPr>
              <w:pStyle w:val="TableContentsuser"/>
              <w:snapToGrid w:val="0"/>
              <w:spacing w:line="360" w:lineRule="auto"/>
              <w:jc w:val="center"/>
              <w:rPr>
                <w:color w:val="000000"/>
                <w:sz w:val="20"/>
                <w:szCs w:val="20"/>
              </w:rPr>
            </w:pPr>
            <w:r>
              <w:rPr>
                <w:color w:val="000000"/>
                <w:sz w:val="20"/>
                <w:szCs w:val="20"/>
              </w:rPr>
              <w:t>1,34</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EC4" w14:textId="77777777" w:rsidR="00396302" w:rsidRDefault="000C4884">
            <w:pPr>
              <w:pStyle w:val="TableContentsuser"/>
              <w:snapToGrid w:val="0"/>
              <w:jc w:val="center"/>
              <w:rPr>
                <w:color w:val="000000"/>
                <w:sz w:val="20"/>
                <w:szCs w:val="20"/>
              </w:rPr>
            </w:pPr>
            <w:r>
              <w:rPr>
                <w:color w:val="000000"/>
                <w:sz w:val="20"/>
                <w:szCs w:val="20"/>
              </w:rPr>
              <w:t>1</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C5" w14:textId="77777777" w:rsidR="00396302" w:rsidRDefault="000C4884">
            <w:pPr>
              <w:pStyle w:val="TableContentsuser"/>
              <w:snapToGrid w:val="0"/>
              <w:jc w:val="center"/>
              <w:rPr>
                <w:color w:val="000000"/>
                <w:sz w:val="20"/>
                <w:szCs w:val="20"/>
              </w:rPr>
            </w:pPr>
            <w:r>
              <w:rPr>
                <w:color w:val="000000"/>
                <w:sz w:val="20"/>
                <w:szCs w:val="20"/>
              </w:rPr>
              <w:t>0,72</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EC6" w14:textId="77777777" w:rsidR="00396302" w:rsidRDefault="000C4884">
            <w:pPr>
              <w:pStyle w:val="TableContentsuser"/>
              <w:snapToGrid w:val="0"/>
              <w:jc w:val="center"/>
              <w:rPr>
                <w:color w:val="000000"/>
                <w:sz w:val="20"/>
                <w:szCs w:val="20"/>
              </w:rPr>
            </w:pPr>
            <w:r>
              <w:rPr>
                <w:color w:val="000000"/>
                <w:sz w:val="20"/>
                <w:szCs w:val="20"/>
              </w:rPr>
              <w:t>1</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EC7" w14:textId="77777777" w:rsidR="00396302" w:rsidRDefault="000C4884">
            <w:pPr>
              <w:pStyle w:val="TableContentsuser"/>
              <w:snapToGrid w:val="0"/>
              <w:jc w:val="center"/>
              <w:rPr>
                <w:color w:val="000000"/>
                <w:sz w:val="20"/>
                <w:szCs w:val="20"/>
              </w:rPr>
            </w:pPr>
            <w:r>
              <w:rPr>
                <w:color w:val="000000"/>
                <w:sz w:val="20"/>
                <w:szCs w:val="20"/>
              </w:rPr>
              <w:t>0,78</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EC8" w14:textId="77777777" w:rsidR="00396302" w:rsidRDefault="000C4884">
            <w:pPr>
              <w:pStyle w:val="TableContentsuser"/>
              <w:snapToGrid w:val="0"/>
              <w:jc w:val="center"/>
              <w:rPr>
                <w:color w:val="000000"/>
                <w:sz w:val="20"/>
                <w:szCs w:val="20"/>
              </w:rPr>
            </w:pPr>
            <w:r>
              <w:rPr>
                <w:color w:val="000000"/>
                <w:sz w:val="20"/>
                <w:szCs w:val="20"/>
              </w:rPr>
              <w:t>0</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C9" w14:textId="77777777" w:rsidR="00396302" w:rsidRDefault="000C4884">
            <w:pPr>
              <w:pStyle w:val="TableContentsuser"/>
              <w:snapToGrid w:val="0"/>
              <w:jc w:val="center"/>
              <w:rPr>
                <w:color w:val="000000"/>
                <w:sz w:val="20"/>
                <w:szCs w:val="20"/>
              </w:rPr>
            </w:pPr>
            <w:r>
              <w:rPr>
                <w:color w:val="000000"/>
                <w:sz w:val="20"/>
                <w:szCs w:val="20"/>
              </w:rPr>
              <w:t>0</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ECA" w14:textId="77777777" w:rsidR="00396302" w:rsidRDefault="000C4884">
            <w:pPr>
              <w:pStyle w:val="TableContentsuser"/>
              <w:snapToGrid w:val="0"/>
              <w:jc w:val="center"/>
              <w:rPr>
                <w:color w:val="000000"/>
                <w:sz w:val="20"/>
                <w:szCs w:val="20"/>
              </w:rPr>
            </w:pPr>
            <w:r>
              <w:rPr>
                <w:color w:val="000000"/>
                <w:sz w:val="20"/>
                <w:szCs w:val="20"/>
              </w:rPr>
              <w:t>0</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CB" w14:textId="77777777" w:rsidR="00396302" w:rsidRDefault="000C4884">
            <w:pPr>
              <w:pStyle w:val="TableContentsuser"/>
              <w:snapToGrid w:val="0"/>
              <w:jc w:val="center"/>
              <w:rPr>
                <w:color w:val="000000"/>
                <w:sz w:val="20"/>
                <w:szCs w:val="20"/>
              </w:rPr>
            </w:pPr>
            <w:r>
              <w:rPr>
                <w:color w:val="000000"/>
                <w:sz w:val="20"/>
                <w:szCs w:val="20"/>
              </w:rPr>
              <w:t>0</w:t>
            </w:r>
          </w:p>
        </w:tc>
      </w:tr>
      <w:tr w:rsidR="00396302" w14:paraId="1096EED8"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ECD" w14:textId="77777777" w:rsidR="00396302" w:rsidRDefault="000C4884">
            <w:pPr>
              <w:pStyle w:val="Standard"/>
              <w:snapToGrid w:val="0"/>
              <w:spacing w:line="360" w:lineRule="auto"/>
              <w:jc w:val="center"/>
              <w:rPr>
                <w:color w:val="000000"/>
                <w:sz w:val="20"/>
                <w:szCs w:val="20"/>
              </w:rPr>
            </w:pPr>
            <w:r>
              <w:rPr>
                <w:color w:val="000000"/>
                <w:sz w:val="20"/>
                <w:szCs w:val="20"/>
              </w:rPr>
              <w:t>15–19</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ECE"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ECF" w14:textId="77777777" w:rsidR="00396302" w:rsidRDefault="000C4884">
            <w:pPr>
              <w:pStyle w:val="TableContentsuser"/>
              <w:snapToGrid w:val="0"/>
              <w:spacing w:line="360" w:lineRule="auto"/>
              <w:jc w:val="center"/>
              <w:rPr>
                <w:color w:val="000000"/>
                <w:sz w:val="20"/>
                <w:szCs w:val="20"/>
              </w:rPr>
            </w:pPr>
            <w:r>
              <w:rPr>
                <w:color w:val="000000"/>
                <w:sz w:val="20"/>
                <w:szCs w:val="20"/>
              </w:rPr>
              <w:t>0</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ED0" w14:textId="77777777" w:rsidR="00396302" w:rsidRDefault="000C4884">
            <w:pPr>
              <w:pStyle w:val="TableContentsuser"/>
              <w:snapToGrid w:val="0"/>
              <w:jc w:val="center"/>
              <w:rPr>
                <w:color w:val="000000"/>
                <w:sz w:val="20"/>
                <w:szCs w:val="20"/>
              </w:rPr>
            </w:pPr>
            <w:r>
              <w:rPr>
                <w:color w:val="000000"/>
                <w:sz w:val="20"/>
                <w:szCs w:val="20"/>
              </w:rPr>
              <w:t>1</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D1" w14:textId="77777777" w:rsidR="00396302" w:rsidRDefault="000C4884">
            <w:pPr>
              <w:pStyle w:val="TableContentsuser"/>
              <w:snapToGrid w:val="0"/>
              <w:jc w:val="center"/>
              <w:rPr>
                <w:color w:val="000000"/>
                <w:sz w:val="20"/>
                <w:szCs w:val="20"/>
              </w:rPr>
            </w:pPr>
            <w:r>
              <w:rPr>
                <w:color w:val="000000"/>
                <w:sz w:val="20"/>
                <w:szCs w:val="20"/>
              </w:rPr>
              <w:t>0,52</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ED2" w14:textId="77777777" w:rsidR="00396302" w:rsidRDefault="000C4884">
            <w:pPr>
              <w:pStyle w:val="TableContentsuser"/>
              <w:snapToGrid w:val="0"/>
              <w:jc w:val="center"/>
              <w:rPr>
                <w:color w:val="000000"/>
                <w:sz w:val="20"/>
                <w:szCs w:val="20"/>
              </w:rPr>
            </w:pPr>
            <w:r>
              <w:rPr>
                <w:color w:val="000000"/>
                <w:sz w:val="20"/>
                <w:szCs w:val="20"/>
              </w:rPr>
              <w:t>2</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ED3" w14:textId="77777777" w:rsidR="00396302" w:rsidRDefault="000C4884">
            <w:pPr>
              <w:pStyle w:val="TableContentsuser"/>
              <w:snapToGrid w:val="0"/>
              <w:jc w:val="center"/>
              <w:rPr>
                <w:color w:val="000000"/>
                <w:sz w:val="20"/>
                <w:szCs w:val="20"/>
              </w:rPr>
            </w:pPr>
            <w:r>
              <w:rPr>
                <w:color w:val="000000"/>
                <w:sz w:val="20"/>
                <w:szCs w:val="20"/>
              </w:rPr>
              <w:t>1,19</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ED4" w14:textId="77777777" w:rsidR="00396302" w:rsidRDefault="000C4884">
            <w:pPr>
              <w:pStyle w:val="TableContentsuser"/>
              <w:snapToGrid w:val="0"/>
              <w:jc w:val="center"/>
              <w:rPr>
                <w:color w:val="000000"/>
                <w:sz w:val="20"/>
                <w:szCs w:val="20"/>
              </w:rPr>
            </w:pPr>
            <w:r>
              <w:rPr>
                <w:color w:val="000000"/>
                <w:sz w:val="20"/>
                <w:szCs w:val="20"/>
              </w:rPr>
              <w:t>1</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D5" w14:textId="77777777" w:rsidR="00396302" w:rsidRDefault="000C4884">
            <w:pPr>
              <w:pStyle w:val="TableContentsuser"/>
              <w:snapToGrid w:val="0"/>
              <w:jc w:val="center"/>
              <w:rPr>
                <w:color w:val="000000"/>
                <w:sz w:val="20"/>
                <w:szCs w:val="20"/>
              </w:rPr>
            </w:pPr>
            <w:r>
              <w:rPr>
                <w:color w:val="000000"/>
                <w:sz w:val="20"/>
                <w:szCs w:val="20"/>
              </w:rPr>
              <w:t>0,62</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ED6" w14:textId="77777777" w:rsidR="00396302" w:rsidRDefault="000C4884">
            <w:pPr>
              <w:pStyle w:val="TableContentsuser"/>
              <w:snapToGrid w:val="0"/>
              <w:jc w:val="center"/>
              <w:rPr>
                <w:color w:val="000000"/>
                <w:sz w:val="20"/>
                <w:szCs w:val="20"/>
              </w:rPr>
            </w:pPr>
            <w:r>
              <w:rPr>
                <w:color w:val="000000"/>
                <w:sz w:val="20"/>
                <w:szCs w:val="20"/>
              </w:rPr>
              <w:t>1</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D7" w14:textId="77777777" w:rsidR="00396302" w:rsidRDefault="000C4884">
            <w:pPr>
              <w:pStyle w:val="TableContentsuser"/>
              <w:snapToGrid w:val="0"/>
              <w:jc w:val="center"/>
              <w:rPr>
                <w:color w:val="000000"/>
                <w:sz w:val="20"/>
                <w:szCs w:val="20"/>
              </w:rPr>
            </w:pPr>
            <w:r>
              <w:rPr>
                <w:color w:val="000000"/>
                <w:sz w:val="20"/>
                <w:szCs w:val="20"/>
              </w:rPr>
              <w:t>0,7</w:t>
            </w:r>
          </w:p>
        </w:tc>
      </w:tr>
      <w:tr w:rsidR="00396302" w14:paraId="1096EEE4"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ED9" w14:textId="77777777" w:rsidR="00396302" w:rsidRDefault="000C4884">
            <w:pPr>
              <w:pStyle w:val="Standard"/>
              <w:snapToGrid w:val="0"/>
              <w:spacing w:line="360" w:lineRule="auto"/>
              <w:jc w:val="center"/>
              <w:rPr>
                <w:color w:val="000000"/>
                <w:sz w:val="20"/>
                <w:szCs w:val="20"/>
              </w:rPr>
            </w:pPr>
            <w:r>
              <w:rPr>
                <w:color w:val="000000"/>
                <w:sz w:val="20"/>
                <w:szCs w:val="20"/>
              </w:rPr>
              <w:t>20–24</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EDA" w14:textId="77777777" w:rsidR="00396302" w:rsidRDefault="000C4884">
            <w:pPr>
              <w:pStyle w:val="TableContentsuser"/>
              <w:snapToGrid w:val="0"/>
              <w:spacing w:line="360" w:lineRule="auto"/>
              <w:jc w:val="center"/>
              <w:rPr>
                <w:color w:val="000000"/>
                <w:sz w:val="20"/>
                <w:szCs w:val="20"/>
              </w:rPr>
            </w:pPr>
            <w:r>
              <w:rPr>
                <w:color w:val="000000"/>
                <w:sz w:val="20"/>
                <w:szCs w:val="20"/>
              </w:rPr>
              <w:t>1</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EDB" w14:textId="77777777" w:rsidR="00396302" w:rsidRDefault="000C4884">
            <w:pPr>
              <w:pStyle w:val="TableContentsuser"/>
              <w:snapToGrid w:val="0"/>
              <w:spacing w:line="360" w:lineRule="auto"/>
              <w:jc w:val="center"/>
              <w:rPr>
                <w:color w:val="000000"/>
                <w:sz w:val="20"/>
                <w:szCs w:val="20"/>
              </w:rPr>
            </w:pPr>
            <w:r>
              <w:rPr>
                <w:color w:val="000000"/>
                <w:sz w:val="20"/>
                <w:szCs w:val="20"/>
              </w:rPr>
              <w:t>0,5</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EDC" w14:textId="77777777" w:rsidR="00396302" w:rsidRDefault="000C4884">
            <w:pPr>
              <w:pStyle w:val="TableContentsuser"/>
              <w:snapToGrid w:val="0"/>
              <w:jc w:val="center"/>
              <w:rPr>
                <w:color w:val="000000"/>
                <w:sz w:val="20"/>
                <w:szCs w:val="20"/>
              </w:rPr>
            </w:pPr>
            <w:r>
              <w:rPr>
                <w:color w:val="000000"/>
                <w:sz w:val="20"/>
                <w:szCs w:val="20"/>
              </w:rPr>
              <w:t>1</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DD" w14:textId="77777777" w:rsidR="00396302" w:rsidRDefault="000C4884">
            <w:pPr>
              <w:pStyle w:val="TableContentsuser"/>
              <w:snapToGrid w:val="0"/>
              <w:jc w:val="center"/>
              <w:rPr>
                <w:color w:val="000000"/>
                <w:sz w:val="20"/>
                <w:szCs w:val="20"/>
              </w:rPr>
            </w:pPr>
            <w:r>
              <w:rPr>
                <w:color w:val="000000"/>
                <w:sz w:val="20"/>
                <w:szCs w:val="20"/>
              </w:rPr>
              <w:t>0,49</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EDE" w14:textId="77777777" w:rsidR="00396302" w:rsidRDefault="000C4884">
            <w:pPr>
              <w:pStyle w:val="TableContentsuser"/>
              <w:snapToGrid w:val="0"/>
              <w:jc w:val="center"/>
              <w:rPr>
                <w:color w:val="000000"/>
                <w:sz w:val="20"/>
                <w:szCs w:val="20"/>
              </w:rPr>
            </w:pPr>
            <w:r>
              <w:rPr>
                <w:color w:val="000000"/>
                <w:sz w:val="20"/>
                <w:szCs w:val="20"/>
              </w:rPr>
              <w:t>5</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EDF" w14:textId="77777777" w:rsidR="00396302" w:rsidRDefault="000C4884">
            <w:pPr>
              <w:pStyle w:val="TableContentsuser"/>
              <w:snapToGrid w:val="0"/>
              <w:jc w:val="center"/>
              <w:rPr>
                <w:color w:val="000000"/>
                <w:sz w:val="20"/>
                <w:szCs w:val="20"/>
              </w:rPr>
            </w:pPr>
            <w:r>
              <w:rPr>
                <w:color w:val="000000"/>
                <w:sz w:val="20"/>
                <w:szCs w:val="20"/>
              </w:rPr>
              <w:t>3,28</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EE0" w14:textId="77777777" w:rsidR="00396302" w:rsidRDefault="000C4884">
            <w:pPr>
              <w:pStyle w:val="TableContentsuser"/>
              <w:snapToGrid w:val="0"/>
              <w:jc w:val="center"/>
              <w:rPr>
                <w:color w:val="000000"/>
                <w:sz w:val="20"/>
                <w:szCs w:val="20"/>
              </w:rPr>
            </w:pPr>
            <w:r>
              <w:rPr>
                <w:color w:val="000000"/>
                <w:sz w:val="20"/>
                <w:szCs w:val="20"/>
              </w:rPr>
              <w:t>5</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E1" w14:textId="77777777" w:rsidR="00396302" w:rsidRDefault="000C4884">
            <w:pPr>
              <w:pStyle w:val="TableContentsuser"/>
              <w:snapToGrid w:val="0"/>
              <w:jc w:val="center"/>
              <w:rPr>
                <w:color w:val="000000"/>
                <w:sz w:val="20"/>
                <w:szCs w:val="20"/>
              </w:rPr>
            </w:pPr>
            <w:r>
              <w:rPr>
                <w:color w:val="000000"/>
                <w:sz w:val="20"/>
                <w:szCs w:val="20"/>
              </w:rPr>
              <w:t>3,28</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EE2" w14:textId="77777777" w:rsidR="00396302" w:rsidRDefault="000C4884">
            <w:pPr>
              <w:pStyle w:val="TableContentsuser"/>
              <w:snapToGrid w:val="0"/>
              <w:jc w:val="center"/>
              <w:rPr>
                <w:color w:val="000000"/>
                <w:sz w:val="20"/>
                <w:szCs w:val="20"/>
              </w:rPr>
            </w:pPr>
            <w:r>
              <w:rPr>
                <w:color w:val="000000"/>
                <w:sz w:val="20"/>
                <w:szCs w:val="20"/>
              </w:rPr>
              <w:t>3</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E3" w14:textId="77777777" w:rsidR="00396302" w:rsidRDefault="000C4884">
            <w:pPr>
              <w:pStyle w:val="TableContentsuser"/>
              <w:snapToGrid w:val="0"/>
              <w:jc w:val="center"/>
              <w:rPr>
                <w:color w:val="000000"/>
                <w:sz w:val="20"/>
                <w:szCs w:val="20"/>
              </w:rPr>
            </w:pPr>
            <w:r>
              <w:rPr>
                <w:color w:val="000000"/>
                <w:sz w:val="20"/>
                <w:szCs w:val="20"/>
              </w:rPr>
              <w:t>1,9</w:t>
            </w:r>
          </w:p>
        </w:tc>
      </w:tr>
      <w:tr w:rsidR="00396302" w14:paraId="1096EEF0"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EE5" w14:textId="77777777" w:rsidR="00396302" w:rsidRDefault="000C4884">
            <w:pPr>
              <w:pStyle w:val="Standard"/>
              <w:snapToGrid w:val="0"/>
              <w:spacing w:line="360" w:lineRule="auto"/>
              <w:jc w:val="center"/>
              <w:rPr>
                <w:color w:val="000000"/>
                <w:sz w:val="20"/>
                <w:szCs w:val="20"/>
              </w:rPr>
            </w:pPr>
            <w:r>
              <w:rPr>
                <w:color w:val="000000"/>
                <w:sz w:val="20"/>
                <w:szCs w:val="20"/>
              </w:rPr>
              <w:t>25–29</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EE6" w14:textId="77777777" w:rsidR="00396302" w:rsidRDefault="000C4884">
            <w:pPr>
              <w:pStyle w:val="TableContentsuser"/>
              <w:snapToGrid w:val="0"/>
              <w:spacing w:line="360" w:lineRule="auto"/>
              <w:jc w:val="center"/>
              <w:rPr>
                <w:color w:val="000000"/>
                <w:sz w:val="20"/>
                <w:szCs w:val="20"/>
              </w:rPr>
            </w:pPr>
            <w:r>
              <w:rPr>
                <w:color w:val="000000"/>
                <w:sz w:val="20"/>
                <w:szCs w:val="20"/>
              </w:rPr>
              <w:t>6</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EE7" w14:textId="77777777" w:rsidR="00396302" w:rsidRDefault="000C4884">
            <w:pPr>
              <w:pStyle w:val="TableContentsuser"/>
              <w:snapToGrid w:val="0"/>
              <w:spacing w:line="360" w:lineRule="auto"/>
              <w:jc w:val="center"/>
              <w:rPr>
                <w:color w:val="000000"/>
                <w:sz w:val="20"/>
                <w:szCs w:val="20"/>
              </w:rPr>
            </w:pPr>
            <w:r>
              <w:rPr>
                <w:color w:val="000000"/>
                <w:sz w:val="20"/>
                <w:szCs w:val="20"/>
              </w:rPr>
              <w:t>4,91</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EE8" w14:textId="77777777" w:rsidR="00396302" w:rsidRDefault="000C4884">
            <w:pPr>
              <w:pStyle w:val="TableContentsuser"/>
              <w:snapToGrid w:val="0"/>
              <w:jc w:val="center"/>
              <w:rPr>
                <w:color w:val="000000"/>
                <w:sz w:val="20"/>
                <w:szCs w:val="20"/>
              </w:rPr>
            </w:pPr>
            <w:r>
              <w:rPr>
                <w:color w:val="000000"/>
                <w:sz w:val="20"/>
                <w:szCs w:val="20"/>
              </w:rPr>
              <w:t>2</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E9" w14:textId="77777777" w:rsidR="00396302" w:rsidRDefault="000C4884">
            <w:pPr>
              <w:pStyle w:val="TableContentsuser"/>
              <w:snapToGrid w:val="0"/>
              <w:jc w:val="center"/>
              <w:rPr>
                <w:color w:val="000000"/>
                <w:sz w:val="20"/>
                <w:szCs w:val="20"/>
              </w:rPr>
            </w:pPr>
            <w:r>
              <w:rPr>
                <w:color w:val="000000"/>
                <w:sz w:val="20"/>
                <w:szCs w:val="20"/>
              </w:rPr>
              <w:t>1,49</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EEA" w14:textId="77777777" w:rsidR="00396302" w:rsidRDefault="000C4884">
            <w:pPr>
              <w:pStyle w:val="TableContentsuser"/>
              <w:snapToGrid w:val="0"/>
              <w:jc w:val="center"/>
              <w:rPr>
                <w:color w:val="000000"/>
                <w:sz w:val="20"/>
                <w:szCs w:val="20"/>
              </w:rPr>
            </w:pPr>
            <w:r>
              <w:rPr>
                <w:color w:val="000000"/>
                <w:sz w:val="20"/>
                <w:szCs w:val="20"/>
              </w:rPr>
              <w:t>1</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EEB" w14:textId="77777777" w:rsidR="00396302" w:rsidRDefault="000C4884">
            <w:pPr>
              <w:pStyle w:val="TableContentsuser"/>
              <w:snapToGrid w:val="0"/>
              <w:jc w:val="center"/>
              <w:rPr>
                <w:color w:val="000000"/>
                <w:sz w:val="20"/>
                <w:szCs w:val="20"/>
              </w:rPr>
            </w:pPr>
            <w:r>
              <w:rPr>
                <w:color w:val="000000"/>
                <w:sz w:val="20"/>
                <w:szCs w:val="20"/>
              </w:rPr>
              <w:t>0,99</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EEC" w14:textId="77777777" w:rsidR="00396302" w:rsidRDefault="000C4884">
            <w:pPr>
              <w:pStyle w:val="TableContentsuser"/>
              <w:snapToGrid w:val="0"/>
              <w:jc w:val="center"/>
              <w:rPr>
                <w:color w:val="000000"/>
                <w:sz w:val="20"/>
                <w:szCs w:val="20"/>
              </w:rPr>
            </w:pPr>
            <w:r>
              <w:rPr>
                <w:color w:val="000000"/>
                <w:sz w:val="20"/>
                <w:szCs w:val="20"/>
              </w:rPr>
              <w:t>6</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ED" w14:textId="77777777" w:rsidR="00396302" w:rsidRDefault="000C4884">
            <w:pPr>
              <w:pStyle w:val="TableContentsuser"/>
              <w:snapToGrid w:val="0"/>
              <w:jc w:val="center"/>
              <w:rPr>
                <w:color w:val="000000"/>
                <w:sz w:val="20"/>
                <w:szCs w:val="20"/>
              </w:rPr>
            </w:pPr>
            <w:r>
              <w:rPr>
                <w:color w:val="000000"/>
                <w:sz w:val="20"/>
                <w:szCs w:val="20"/>
              </w:rPr>
              <w:t>5,73</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EEE" w14:textId="77777777" w:rsidR="00396302" w:rsidRDefault="000C4884">
            <w:pPr>
              <w:pStyle w:val="TableContentsuser"/>
              <w:snapToGrid w:val="0"/>
              <w:jc w:val="center"/>
              <w:rPr>
                <w:color w:val="000000"/>
                <w:sz w:val="20"/>
                <w:szCs w:val="20"/>
              </w:rPr>
            </w:pPr>
            <w:r>
              <w:rPr>
                <w:color w:val="000000"/>
                <w:sz w:val="20"/>
                <w:szCs w:val="20"/>
              </w:rPr>
              <w:t>1</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EF" w14:textId="77777777" w:rsidR="00396302" w:rsidRDefault="000C4884">
            <w:pPr>
              <w:pStyle w:val="TableContentsuser"/>
              <w:snapToGrid w:val="0"/>
              <w:jc w:val="center"/>
              <w:rPr>
                <w:color w:val="000000"/>
                <w:sz w:val="20"/>
                <w:szCs w:val="20"/>
              </w:rPr>
            </w:pPr>
            <w:r>
              <w:rPr>
                <w:color w:val="000000"/>
                <w:sz w:val="20"/>
                <w:szCs w:val="20"/>
              </w:rPr>
              <w:t>0,97</w:t>
            </w:r>
          </w:p>
        </w:tc>
      </w:tr>
      <w:tr w:rsidR="00396302" w14:paraId="1096EEFC"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EF1" w14:textId="77777777" w:rsidR="00396302" w:rsidRDefault="000C4884">
            <w:pPr>
              <w:pStyle w:val="Standard"/>
              <w:snapToGrid w:val="0"/>
              <w:spacing w:line="360" w:lineRule="auto"/>
              <w:jc w:val="center"/>
              <w:rPr>
                <w:color w:val="000000"/>
                <w:sz w:val="20"/>
                <w:szCs w:val="20"/>
              </w:rPr>
            </w:pPr>
            <w:r>
              <w:rPr>
                <w:color w:val="000000"/>
                <w:sz w:val="20"/>
                <w:szCs w:val="20"/>
              </w:rPr>
              <w:t>30–34</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EF2" w14:textId="77777777" w:rsidR="00396302" w:rsidRDefault="000C4884">
            <w:pPr>
              <w:pStyle w:val="TableContentsuser"/>
              <w:snapToGrid w:val="0"/>
              <w:spacing w:line="360" w:lineRule="auto"/>
              <w:jc w:val="center"/>
              <w:rPr>
                <w:color w:val="000000"/>
                <w:sz w:val="20"/>
                <w:szCs w:val="20"/>
              </w:rPr>
            </w:pPr>
            <w:r>
              <w:rPr>
                <w:color w:val="000000"/>
                <w:sz w:val="20"/>
                <w:szCs w:val="20"/>
              </w:rPr>
              <w:t>5</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EF3" w14:textId="77777777" w:rsidR="00396302" w:rsidRDefault="000C4884">
            <w:pPr>
              <w:pStyle w:val="TableContentsuser"/>
              <w:snapToGrid w:val="0"/>
              <w:spacing w:line="360" w:lineRule="auto"/>
              <w:jc w:val="center"/>
              <w:rPr>
                <w:color w:val="000000"/>
                <w:sz w:val="20"/>
                <w:szCs w:val="20"/>
              </w:rPr>
            </w:pPr>
            <w:r>
              <w:rPr>
                <w:color w:val="000000"/>
                <w:sz w:val="20"/>
                <w:szCs w:val="20"/>
              </w:rPr>
              <w:t>4,34</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EF4" w14:textId="77777777" w:rsidR="00396302" w:rsidRDefault="000C4884">
            <w:pPr>
              <w:pStyle w:val="TableContentsuser"/>
              <w:snapToGrid w:val="0"/>
              <w:jc w:val="center"/>
              <w:rPr>
                <w:color w:val="000000"/>
                <w:sz w:val="20"/>
                <w:szCs w:val="20"/>
              </w:rPr>
            </w:pPr>
            <w:r>
              <w:rPr>
                <w:color w:val="000000"/>
                <w:sz w:val="20"/>
                <w:szCs w:val="20"/>
              </w:rPr>
              <w:t>3</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F5" w14:textId="77777777" w:rsidR="00396302" w:rsidRDefault="000C4884">
            <w:pPr>
              <w:pStyle w:val="TableContentsuser"/>
              <w:snapToGrid w:val="0"/>
              <w:jc w:val="center"/>
              <w:rPr>
                <w:color w:val="000000"/>
                <w:sz w:val="20"/>
                <w:szCs w:val="20"/>
              </w:rPr>
            </w:pPr>
            <w:r>
              <w:rPr>
                <w:color w:val="000000"/>
                <w:sz w:val="20"/>
                <w:szCs w:val="20"/>
              </w:rPr>
              <w:t>2,84</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EF6" w14:textId="77777777" w:rsidR="00396302" w:rsidRDefault="000C4884">
            <w:pPr>
              <w:pStyle w:val="TableContentsuser"/>
              <w:snapToGrid w:val="0"/>
              <w:jc w:val="center"/>
              <w:rPr>
                <w:color w:val="000000"/>
                <w:sz w:val="20"/>
                <w:szCs w:val="20"/>
              </w:rPr>
            </w:pPr>
            <w:r>
              <w:rPr>
                <w:color w:val="000000"/>
                <w:sz w:val="20"/>
                <w:szCs w:val="20"/>
              </w:rPr>
              <w:t>3</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EF7" w14:textId="77777777" w:rsidR="00396302" w:rsidRDefault="000C4884">
            <w:pPr>
              <w:pStyle w:val="TableContentsuser"/>
              <w:snapToGrid w:val="0"/>
              <w:jc w:val="center"/>
              <w:rPr>
                <w:color w:val="000000"/>
                <w:sz w:val="20"/>
                <w:szCs w:val="20"/>
              </w:rPr>
            </w:pPr>
            <w:r>
              <w:rPr>
                <w:color w:val="000000"/>
                <w:sz w:val="20"/>
                <w:szCs w:val="20"/>
              </w:rPr>
              <w:t>2,88</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EF8" w14:textId="77777777" w:rsidR="00396302" w:rsidRDefault="000C4884">
            <w:pPr>
              <w:pStyle w:val="TableContentsuser"/>
              <w:snapToGrid w:val="0"/>
              <w:jc w:val="center"/>
              <w:rPr>
                <w:color w:val="000000"/>
                <w:sz w:val="20"/>
                <w:szCs w:val="20"/>
              </w:rPr>
            </w:pPr>
            <w:r>
              <w:rPr>
                <w:color w:val="000000"/>
                <w:sz w:val="20"/>
                <w:szCs w:val="20"/>
              </w:rPr>
              <w:t>4</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EF9" w14:textId="77777777" w:rsidR="00396302" w:rsidRDefault="000C4884">
            <w:pPr>
              <w:pStyle w:val="TableContentsuser"/>
              <w:snapToGrid w:val="0"/>
              <w:jc w:val="center"/>
              <w:rPr>
                <w:color w:val="000000"/>
                <w:sz w:val="20"/>
                <w:szCs w:val="20"/>
              </w:rPr>
            </w:pPr>
            <w:r>
              <w:rPr>
                <w:color w:val="000000"/>
                <w:sz w:val="20"/>
                <w:szCs w:val="20"/>
              </w:rPr>
              <w:t>4,11</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EFA" w14:textId="77777777" w:rsidR="00396302" w:rsidRDefault="000C4884">
            <w:pPr>
              <w:pStyle w:val="TableContentsuser"/>
              <w:snapToGrid w:val="0"/>
              <w:jc w:val="center"/>
              <w:rPr>
                <w:color w:val="000000"/>
                <w:sz w:val="20"/>
                <w:szCs w:val="20"/>
              </w:rPr>
            </w:pPr>
            <w:r>
              <w:rPr>
                <w:color w:val="000000"/>
                <w:sz w:val="20"/>
                <w:szCs w:val="20"/>
              </w:rPr>
              <w:t>4</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EFB" w14:textId="77777777" w:rsidR="00396302" w:rsidRDefault="000C4884">
            <w:pPr>
              <w:pStyle w:val="TableContentsuser"/>
              <w:snapToGrid w:val="0"/>
              <w:jc w:val="center"/>
              <w:rPr>
                <w:color w:val="000000"/>
                <w:sz w:val="20"/>
                <w:szCs w:val="20"/>
              </w:rPr>
            </w:pPr>
            <w:r>
              <w:rPr>
                <w:color w:val="000000"/>
                <w:sz w:val="20"/>
                <w:szCs w:val="20"/>
              </w:rPr>
              <w:t>4,34</w:t>
            </w:r>
          </w:p>
        </w:tc>
      </w:tr>
      <w:tr w:rsidR="00396302" w14:paraId="1096EF08"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EFD" w14:textId="77777777" w:rsidR="00396302" w:rsidRDefault="000C4884">
            <w:pPr>
              <w:pStyle w:val="Standard"/>
              <w:snapToGrid w:val="0"/>
              <w:spacing w:line="360" w:lineRule="auto"/>
              <w:jc w:val="center"/>
              <w:rPr>
                <w:color w:val="000000"/>
                <w:sz w:val="20"/>
                <w:szCs w:val="20"/>
              </w:rPr>
            </w:pPr>
            <w:r>
              <w:rPr>
                <w:color w:val="000000"/>
                <w:sz w:val="20"/>
                <w:szCs w:val="20"/>
              </w:rPr>
              <w:t>35–39</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EFE" w14:textId="77777777" w:rsidR="00396302" w:rsidRDefault="000C4884">
            <w:pPr>
              <w:pStyle w:val="TableContentsuser"/>
              <w:snapToGrid w:val="0"/>
              <w:spacing w:line="360" w:lineRule="auto"/>
              <w:jc w:val="center"/>
              <w:rPr>
                <w:color w:val="000000"/>
                <w:sz w:val="20"/>
                <w:szCs w:val="20"/>
              </w:rPr>
            </w:pPr>
            <w:r>
              <w:rPr>
                <w:color w:val="000000"/>
                <w:sz w:val="20"/>
                <w:szCs w:val="20"/>
              </w:rPr>
              <w:t>5</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EFF" w14:textId="77777777" w:rsidR="00396302" w:rsidRDefault="000C4884">
            <w:pPr>
              <w:pStyle w:val="TableContentsuser"/>
              <w:snapToGrid w:val="0"/>
              <w:spacing w:line="360" w:lineRule="auto"/>
              <w:jc w:val="center"/>
              <w:rPr>
                <w:color w:val="000000"/>
                <w:sz w:val="20"/>
                <w:szCs w:val="20"/>
              </w:rPr>
            </w:pPr>
            <w:r>
              <w:rPr>
                <w:color w:val="000000"/>
                <w:sz w:val="20"/>
                <w:szCs w:val="20"/>
              </w:rPr>
              <w:t>3,43</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00" w14:textId="77777777" w:rsidR="00396302" w:rsidRDefault="000C4884">
            <w:pPr>
              <w:pStyle w:val="TableContentsuser"/>
              <w:snapToGrid w:val="0"/>
              <w:jc w:val="center"/>
              <w:rPr>
                <w:color w:val="000000"/>
                <w:sz w:val="20"/>
                <w:szCs w:val="20"/>
              </w:rPr>
            </w:pPr>
            <w:r>
              <w:rPr>
                <w:color w:val="000000"/>
                <w:sz w:val="20"/>
                <w:szCs w:val="20"/>
              </w:rPr>
              <w:t>6</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01" w14:textId="77777777" w:rsidR="00396302" w:rsidRDefault="000C4884">
            <w:pPr>
              <w:pStyle w:val="TableContentsuser"/>
              <w:snapToGrid w:val="0"/>
              <w:jc w:val="center"/>
              <w:rPr>
                <w:color w:val="000000"/>
                <w:sz w:val="20"/>
                <w:szCs w:val="20"/>
              </w:rPr>
            </w:pPr>
            <w:r>
              <w:rPr>
                <w:color w:val="000000"/>
                <w:sz w:val="20"/>
                <w:szCs w:val="20"/>
              </w:rPr>
              <w:t>4,31</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02" w14:textId="77777777" w:rsidR="00396302" w:rsidRDefault="000C4884">
            <w:pPr>
              <w:pStyle w:val="TableContentsuser"/>
              <w:snapToGrid w:val="0"/>
              <w:jc w:val="center"/>
              <w:rPr>
                <w:color w:val="000000"/>
                <w:sz w:val="20"/>
                <w:szCs w:val="20"/>
              </w:rPr>
            </w:pPr>
            <w:r>
              <w:rPr>
                <w:color w:val="000000"/>
                <w:sz w:val="20"/>
                <w:szCs w:val="20"/>
              </w:rPr>
              <w:t>6</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03" w14:textId="77777777" w:rsidR="00396302" w:rsidRDefault="000C4884">
            <w:pPr>
              <w:pStyle w:val="TableContentsuser"/>
              <w:snapToGrid w:val="0"/>
              <w:jc w:val="center"/>
              <w:rPr>
                <w:color w:val="000000"/>
                <w:sz w:val="20"/>
                <w:szCs w:val="20"/>
              </w:rPr>
            </w:pPr>
            <w:r>
              <w:rPr>
                <w:color w:val="000000"/>
                <w:sz w:val="20"/>
                <w:szCs w:val="20"/>
              </w:rPr>
              <w:t>4,28</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04" w14:textId="77777777" w:rsidR="00396302" w:rsidRDefault="000C4884">
            <w:pPr>
              <w:pStyle w:val="TableContentsuser"/>
              <w:snapToGrid w:val="0"/>
              <w:jc w:val="center"/>
              <w:rPr>
                <w:color w:val="000000"/>
                <w:sz w:val="20"/>
                <w:szCs w:val="20"/>
              </w:rPr>
            </w:pPr>
            <w:r>
              <w:rPr>
                <w:color w:val="000000"/>
                <w:sz w:val="20"/>
                <w:szCs w:val="20"/>
              </w:rPr>
              <w:t>6</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05" w14:textId="77777777" w:rsidR="00396302" w:rsidRDefault="000C4884">
            <w:pPr>
              <w:pStyle w:val="TableContentsuser"/>
              <w:snapToGrid w:val="0"/>
              <w:jc w:val="center"/>
              <w:rPr>
                <w:color w:val="000000"/>
                <w:sz w:val="20"/>
                <w:szCs w:val="20"/>
              </w:rPr>
            </w:pPr>
            <w:r>
              <w:rPr>
                <w:color w:val="000000"/>
                <w:sz w:val="20"/>
                <w:szCs w:val="20"/>
              </w:rPr>
              <w:t>4,63</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06" w14:textId="77777777" w:rsidR="00396302" w:rsidRDefault="000C4884">
            <w:pPr>
              <w:pStyle w:val="TableContentsuser"/>
              <w:snapToGrid w:val="0"/>
              <w:jc w:val="center"/>
              <w:rPr>
                <w:color w:val="000000"/>
                <w:sz w:val="20"/>
                <w:szCs w:val="20"/>
              </w:rPr>
            </w:pPr>
            <w:r>
              <w:rPr>
                <w:color w:val="000000"/>
                <w:sz w:val="20"/>
                <w:szCs w:val="20"/>
              </w:rPr>
              <w:t>6</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07" w14:textId="77777777" w:rsidR="00396302" w:rsidRDefault="000C4884">
            <w:pPr>
              <w:pStyle w:val="TableContentsuser"/>
              <w:snapToGrid w:val="0"/>
              <w:jc w:val="center"/>
              <w:rPr>
                <w:color w:val="000000"/>
                <w:sz w:val="20"/>
                <w:szCs w:val="20"/>
              </w:rPr>
            </w:pPr>
            <w:r>
              <w:rPr>
                <w:color w:val="000000"/>
                <w:sz w:val="20"/>
                <w:szCs w:val="20"/>
              </w:rPr>
              <w:t>5,05</w:t>
            </w:r>
          </w:p>
        </w:tc>
      </w:tr>
      <w:tr w:rsidR="00396302" w14:paraId="1096EF14"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09" w14:textId="77777777" w:rsidR="00396302" w:rsidRDefault="000C4884">
            <w:pPr>
              <w:pStyle w:val="Standard"/>
              <w:snapToGrid w:val="0"/>
              <w:spacing w:line="360" w:lineRule="auto"/>
              <w:jc w:val="center"/>
              <w:rPr>
                <w:color w:val="000000"/>
                <w:sz w:val="20"/>
                <w:szCs w:val="20"/>
              </w:rPr>
            </w:pPr>
            <w:r>
              <w:rPr>
                <w:color w:val="000000"/>
                <w:sz w:val="20"/>
                <w:szCs w:val="20"/>
              </w:rPr>
              <w:t>40–44</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0A" w14:textId="77777777" w:rsidR="00396302" w:rsidRDefault="000C4884">
            <w:pPr>
              <w:pStyle w:val="TableContentsuser"/>
              <w:snapToGrid w:val="0"/>
              <w:spacing w:line="360" w:lineRule="auto"/>
              <w:jc w:val="center"/>
              <w:rPr>
                <w:color w:val="000000"/>
                <w:sz w:val="20"/>
                <w:szCs w:val="20"/>
              </w:rPr>
            </w:pPr>
            <w:r>
              <w:rPr>
                <w:color w:val="000000"/>
                <w:sz w:val="20"/>
                <w:szCs w:val="20"/>
              </w:rPr>
              <w:t>13</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0B" w14:textId="77777777" w:rsidR="00396302" w:rsidRDefault="000C4884">
            <w:pPr>
              <w:pStyle w:val="TableContentsuser"/>
              <w:snapToGrid w:val="0"/>
              <w:spacing w:line="360" w:lineRule="auto"/>
              <w:jc w:val="center"/>
              <w:rPr>
                <w:color w:val="000000"/>
                <w:sz w:val="20"/>
                <w:szCs w:val="20"/>
              </w:rPr>
            </w:pPr>
            <w:r>
              <w:rPr>
                <w:color w:val="000000"/>
                <w:sz w:val="20"/>
                <w:szCs w:val="20"/>
              </w:rPr>
              <w:t>7,2</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0C" w14:textId="77777777" w:rsidR="00396302" w:rsidRDefault="000C4884">
            <w:pPr>
              <w:pStyle w:val="TableContentsuser"/>
              <w:snapToGrid w:val="0"/>
              <w:jc w:val="center"/>
              <w:rPr>
                <w:color w:val="000000"/>
                <w:sz w:val="20"/>
                <w:szCs w:val="20"/>
              </w:rPr>
            </w:pPr>
            <w:r>
              <w:rPr>
                <w:color w:val="000000"/>
                <w:sz w:val="20"/>
                <w:szCs w:val="20"/>
              </w:rPr>
              <w:t>7</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0D" w14:textId="77777777" w:rsidR="00396302" w:rsidRDefault="000C4884">
            <w:pPr>
              <w:pStyle w:val="TableContentsuser"/>
              <w:snapToGrid w:val="0"/>
              <w:jc w:val="center"/>
              <w:rPr>
                <w:color w:val="000000"/>
                <w:sz w:val="20"/>
                <w:szCs w:val="20"/>
              </w:rPr>
            </w:pPr>
            <w:r>
              <w:rPr>
                <w:color w:val="000000"/>
                <w:sz w:val="20"/>
                <w:szCs w:val="20"/>
              </w:rPr>
              <w:t>3,97</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0E" w14:textId="77777777" w:rsidR="00396302" w:rsidRDefault="000C4884">
            <w:pPr>
              <w:pStyle w:val="TableContentsuser"/>
              <w:snapToGrid w:val="0"/>
              <w:jc w:val="center"/>
              <w:rPr>
                <w:color w:val="000000"/>
                <w:sz w:val="20"/>
                <w:szCs w:val="20"/>
              </w:rPr>
            </w:pPr>
            <w:r>
              <w:rPr>
                <w:color w:val="000000"/>
                <w:sz w:val="20"/>
                <w:szCs w:val="20"/>
              </w:rPr>
              <w:t>10</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0F" w14:textId="77777777" w:rsidR="00396302" w:rsidRDefault="000C4884">
            <w:pPr>
              <w:pStyle w:val="TableContentsuser"/>
              <w:snapToGrid w:val="0"/>
              <w:jc w:val="center"/>
              <w:rPr>
                <w:color w:val="000000"/>
                <w:sz w:val="20"/>
                <w:szCs w:val="20"/>
              </w:rPr>
            </w:pPr>
            <w:r>
              <w:rPr>
                <w:color w:val="000000"/>
                <w:sz w:val="20"/>
                <w:szCs w:val="20"/>
              </w:rPr>
              <w:t>5,96</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10" w14:textId="77777777" w:rsidR="00396302" w:rsidRDefault="000C4884">
            <w:pPr>
              <w:pStyle w:val="TableContentsuser"/>
              <w:snapToGrid w:val="0"/>
              <w:jc w:val="center"/>
              <w:rPr>
                <w:color w:val="000000"/>
                <w:sz w:val="20"/>
                <w:szCs w:val="20"/>
              </w:rPr>
            </w:pPr>
            <w:r>
              <w:rPr>
                <w:color w:val="000000"/>
                <w:sz w:val="20"/>
                <w:szCs w:val="20"/>
              </w:rPr>
              <w:t>10</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11" w14:textId="77777777" w:rsidR="00396302" w:rsidRDefault="000C4884">
            <w:pPr>
              <w:pStyle w:val="TableContentsuser"/>
              <w:snapToGrid w:val="0"/>
              <w:jc w:val="center"/>
              <w:rPr>
                <w:color w:val="000000"/>
                <w:sz w:val="20"/>
                <w:szCs w:val="20"/>
              </w:rPr>
            </w:pPr>
            <w:r>
              <w:rPr>
                <w:color w:val="000000"/>
                <w:sz w:val="20"/>
                <w:szCs w:val="20"/>
              </w:rPr>
              <w:t>6,28</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12" w14:textId="77777777" w:rsidR="00396302" w:rsidRDefault="000C4884">
            <w:pPr>
              <w:pStyle w:val="TableContentsuser"/>
              <w:snapToGrid w:val="0"/>
              <w:jc w:val="center"/>
              <w:rPr>
                <w:color w:val="000000"/>
                <w:sz w:val="20"/>
                <w:szCs w:val="20"/>
              </w:rPr>
            </w:pPr>
            <w:r>
              <w:rPr>
                <w:color w:val="000000"/>
                <w:sz w:val="20"/>
                <w:szCs w:val="20"/>
              </w:rPr>
              <w:t>11</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13" w14:textId="77777777" w:rsidR="00396302" w:rsidRDefault="000C4884">
            <w:pPr>
              <w:pStyle w:val="TableContentsuser"/>
              <w:snapToGrid w:val="0"/>
              <w:jc w:val="center"/>
              <w:rPr>
                <w:color w:val="000000"/>
                <w:sz w:val="20"/>
                <w:szCs w:val="20"/>
              </w:rPr>
            </w:pPr>
            <w:r>
              <w:rPr>
                <w:color w:val="000000"/>
                <w:sz w:val="20"/>
                <w:szCs w:val="20"/>
              </w:rPr>
              <w:t>7,25</w:t>
            </w:r>
          </w:p>
        </w:tc>
      </w:tr>
      <w:tr w:rsidR="00396302" w14:paraId="1096EF20"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15" w14:textId="77777777" w:rsidR="00396302" w:rsidRDefault="000C4884">
            <w:pPr>
              <w:pStyle w:val="Standard"/>
              <w:snapToGrid w:val="0"/>
              <w:spacing w:line="360" w:lineRule="auto"/>
              <w:jc w:val="center"/>
              <w:rPr>
                <w:color w:val="000000"/>
                <w:sz w:val="20"/>
                <w:szCs w:val="20"/>
              </w:rPr>
            </w:pPr>
            <w:r>
              <w:rPr>
                <w:color w:val="000000"/>
                <w:sz w:val="20"/>
                <w:szCs w:val="20"/>
              </w:rPr>
              <w:t>45–49</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16" w14:textId="77777777" w:rsidR="00396302" w:rsidRDefault="000C4884">
            <w:pPr>
              <w:pStyle w:val="TableContentsuser"/>
              <w:snapToGrid w:val="0"/>
              <w:spacing w:line="360" w:lineRule="auto"/>
              <w:jc w:val="center"/>
              <w:rPr>
                <w:color w:val="000000"/>
                <w:sz w:val="20"/>
                <w:szCs w:val="20"/>
              </w:rPr>
            </w:pPr>
            <w:r>
              <w:rPr>
                <w:color w:val="000000"/>
                <w:sz w:val="20"/>
                <w:szCs w:val="20"/>
              </w:rPr>
              <w:t>17</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17" w14:textId="77777777" w:rsidR="00396302" w:rsidRDefault="000C4884">
            <w:pPr>
              <w:pStyle w:val="TableContentsuser"/>
              <w:snapToGrid w:val="0"/>
              <w:spacing w:line="360" w:lineRule="auto"/>
              <w:jc w:val="center"/>
              <w:rPr>
                <w:color w:val="000000"/>
                <w:sz w:val="20"/>
                <w:szCs w:val="20"/>
              </w:rPr>
            </w:pPr>
            <w:r>
              <w:rPr>
                <w:color w:val="000000"/>
                <w:sz w:val="20"/>
                <w:szCs w:val="20"/>
              </w:rPr>
              <w:t>9,49</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18" w14:textId="77777777" w:rsidR="00396302" w:rsidRDefault="000C4884">
            <w:pPr>
              <w:pStyle w:val="TableContentsuser"/>
              <w:snapToGrid w:val="0"/>
              <w:jc w:val="center"/>
              <w:rPr>
                <w:color w:val="000000"/>
                <w:sz w:val="20"/>
                <w:szCs w:val="20"/>
              </w:rPr>
            </w:pPr>
            <w:r>
              <w:rPr>
                <w:color w:val="000000"/>
                <w:sz w:val="20"/>
                <w:szCs w:val="20"/>
              </w:rPr>
              <w:t>11</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19" w14:textId="77777777" w:rsidR="00396302" w:rsidRDefault="000C4884">
            <w:pPr>
              <w:pStyle w:val="TableContentsuser"/>
              <w:snapToGrid w:val="0"/>
              <w:jc w:val="center"/>
              <w:rPr>
                <w:color w:val="000000"/>
                <w:sz w:val="20"/>
                <w:szCs w:val="20"/>
              </w:rPr>
            </w:pPr>
            <w:r>
              <w:rPr>
                <w:color w:val="000000"/>
                <w:sz w:val="20"/>
                <w:szCs w:val="20"/>
              </w:rPr>
              <w:t>6,17</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1A" w14:textId="77777777" w:rsidR="00396302" w:rsidRDefault="000C4884">
            <w:pPr>
              <w:pStyle w:val="TableContentsuser"/>
              <w:snapToGrid w:val="0"/>
              <w:jc w:val="center"/>
              <w:rPr>
                <w:color w:val="000000"/>
                <w:sz w:val="20"/>
                <w:szCs w:val="20"/>
              </w:rPr>
            </w:pPr>
            <w:r>
              <w:rPr>
                <w:color w:val="000000"/>
                <w:sz w:val="20"/>
                <w:szCs w:val="20"/>
              </w:rPr>
              <w:t>15</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1B" w14:textId="77777777" w:rsidR="00396302" w:rsidRDefault="000C4884">
            <w:pPr>
              <w:pStyle w:val="TableContentsuser"/>
              <w:snapToGrid w:val="0"/>
              <w:jc w:val="center"/>
              <w:rPr>
                <w:color w:val="000000"/>
                <w:sz w:val="20"/>
                <w:szCs w:val="20"/>
              </w:rPr>
            </w:pPr>
            <w:r>
              <w:rPr>
                <w:color w:val="000000"/>
                <w:sz w:val="20"/>
                <w:szCs w:val="20"/>
              </w:rPr>
              <w:t>8,55</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1C" w14:textId="77777777" w:rsidR="00396302" w:rsidRDefault="000C4884">
            <w:pPr>
              <w:pStyle w:val="TableContentsuser"/>
              <w:snapToGrid w:val="0"/>
              <w:jc w:val="center"/>
              <w:rPr>
                <w:color w:val="000000"/>
                <w:sz w:val="20"/>
                <w:szCs w:val="20"/>
              </w:rPr>
            </w:pPr>
            <w:r>
              <w:rPr>
                <w:color w:val="000000"/>
                <w:sz w:val="20"/>
                <w:szCs w:val="20"/>
              </w:rPr>
              <w:t>19</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1D" w14:textId="77777777" w:rsidR="00396302" w:rsidRDefault="000C4884">
            <w:pPr>
              <w:pStyle w:val="TableContentsuser"/>
              <w:snapToGrid w:val="0"/>
              <w:jc w:val="center"/>
              <w:rPr>
                <w:color w:val="000000"/>
                <w:sz w:val="20"/>
                <w:szCs w:val="20"/>
              </w:rPr>
            </w:pPr>
            <w:r>
              <w:rPr>
                <w:color w:val="000000"/>
                <w:sz w:val="20"/>
                <w:szCs w:val="20"/>
              </w:rPr>
              <w:t>10,9</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1E" w14:textId="77777777" w:rsidR="00396302" w:rsidRDefault="000C4884">
            <w:pPr>
              <w:pStyle w:val="TableContentsuser"/>
              <w:snapToGrid w:val="0"/>
              <w:jc w:val="center"/>
              <w:rPr>
                <w:color w:val="000000"/>
                <w:sz w:val="20"/>
                <w:szCs w:val="20"/>
              </w:rPr>
            </w:pPr>
            <w:r>
              <w:rPr>
                <w:color w:val="000000"/>
                <w:sz w:val="20"/>
                <w:szCs w:val="20"/>
              </w:rPr>
              <w:t>20</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1F" w14:textId="77777777" w:rsidR="00396302" w:rsidRDefault="000C4884">
            <w:pPr>
              <w:pStyle w:val="TableContentsuser"/>
              <w:snapToGrid w:val="0"/>
              <w:jc w:val="center"/>
              <w:rPr>
                <w:color w:val="000000"/>
                <w:sz w:val="20"/>
                <w:szCs w:val="20"/>
              </w:rPr>
            </w:pPr>
            <w:r>
              <w:rPr>
                <w:color w:val="000000"/>
                <w:sz w:val="20"/>
                <w:szCs w:val="20"/>
              </w:rPr>
              <w:t>11,72</w:t>
            </w:r>
          </w:p>
        </w:tc>
      </w:tr>
      <w:tr w:rsidR="00396302" w14:paraId="1096EF2C"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21" w14:textId="77777777" w:rsidR="00396302" w:rsidRDefault="000C4884">
            <w:pPr>
              <w:pStyle w:val="Standard"/>
              <w:snapToGrid w:val="0"/>
              <w:spacing w:line="360" w:lineRule="auto"/>
              <w:jc w:val="center"/>
              <w:rPr>
                <w:color w:val="000000"/>
                <w:sz w:val="20"/>
                <w:szCs w:val="20"/>
              </w:rPr>
            </w:pPr>
            <w:r>
              <w:rPr>
                <w:color w:val="000000"/>
                <w:sz w:val="20"/>
                <w:szCs w:val="20"/>
              </w:rPr>
              <w:t>50–54</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22" w14:textId="77777777" w:rsidR="00396302" w:rsidRDefault="000C4884">
            <w:pPr>
              <w:pStyle w:val="TableContentsuser"/>
              <w:snapToGrid w:val="0"/>
              <w:spacing w:line="360" w:lineRule="auto"/>
              <w:jc w:val="center"/>
              <w:rPr>
                <w:color w:val="000000"/>
                <w:sz w:val="20"/>
                <w:szCs w:val="20"/>
              </w:rPr>
            </w:pPr>
            <w:r>
              <w:rPr>
                <w:color w:val="000000"/>
                <w:sz w:val="20"/>
                <w:szCs w:val="20"/>
              </w:rPr>
              <w:t>15</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23" w14:textId="77777777" w:rsidR="00396302" w:rsidRDefault="000C4884">
            <w:pPr>
              <w:pStyle w:val="TableContentsuser"/>
              <w:snapToGrid w:val="0"/>
              <w:spacing w:line="360" w:lineRule="auto"/>
              <w:jc w:val="center"/>
              <w:rPr>
                <w:color w:val="000000"/>
                <w:sz w:val="20"/>
                <w:szCs w:val="20"/>
              </w:rPr>
            </w:pPr>
            <w:r>
              <w:rPr>
                <w:color w:val="000000"/>
                <w:sz w:val="20"/>
                <w:szCs w:val="20"/>
              </w:rPr>
              <w:t>10,33</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24" w14:textId="77777777" w:rsidR="00396302" w:rsidRDefault="000C4884">
            <w:pPr>
              <w:pStyle w:val="TableContentsuser"/>
              <w:snapToGrid w:val="0"/>
              <w:jc w:val="center"/>
              <w:rPr>
                <w:color w:val="000000"/>
                <w:sz w:val="20"/>
                <w:szCs w:val="20"/>
              </w:rPr>
            </w:pPr>
            <w:r>
              <w:rPr>
                <w:color w:val="000000"/>
                <w:sz w:val="20"/>
                <w:szCs w:val="20"/>
              </w:rPr>
              <w:t>21</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25" w14:textId="77777777" w:rsidR="00396302" w:rsidRDefault="000C4884">
            <w:pPr>
              <w:pStyle w:val="TableContentsuser"/>
              <w:snapToGrid w:val="0"/>
              <w:jc w:val="center"/>
              <w:rPr>
                <w:color w:val="000000"/>
                <w:sz w:val="20"/>
                <w:szCs w:val="20"/>
              </w:rPr>
            </w:pPr>
            <w:r>
              <w:rPr>
                <w:color w:val="000000"/>
                <w:sz w:val="20"/>
                <w:szCs w:val="20"/>
              </w:rPr>
              <w:t>13,8</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26" w14:textId="77777777" w:rsidR="00396302" w:rsidRDefault="000C4884">
            <w:pPr>
              <w:pStyle w:val="TableContentsuser"/>
              <w:snapToGrid w:val="0"/>
              <w:jc w:val="center"/>
              <w:rPr>
                <w:color w:val="000000"/>
                <w:sz w:val="20"/>
                <w:szCs w:val="20"/>
              </w:rPr>
            </w:pPr>
            <w:r>
              <w:rPr>
                <w:color w:val="000000"/>
                <w:sz w:val="20"/>
                <w:szCs w:val="20"/>
              </w:rPr>
              <w:t>13</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27" w14:textId="77777777" w:rsidR="00396302" w:rsidRDefault="000C4884">
            <w:pPr>
              <w:pStyle w:val="TableContentsuser"/>
              <w:snapToGrid w:val="0"/>
              <w:jc w:val="center"/>
              <w:rPr>
                <w:color w:val="000000"/>
                <w:sz w:val="20"/>
                <w:szCs w:val="20"/>
              </w:rPr>
            </w:pPr>
            <w:r>
              <w:rPr>
                <w:color w:val="000000"/>
                <w:sz w:val="20"/>
                <w:szCs w:val="20"/>
              </w:rPr>
              <w:t>8,19</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28" w14:textId="77777777" w:rsidR="00396302" w:rsidRDefault="000C4884">
            <w:pPr>
              <w:pStyle w:val="TableContentsuser"/>
              <w:snapToGrid w:val="0"/>
              <w:jc w:val="center"/>
              <w:rPr>
                <w:color w:val="000000"/>
                <w:sz w:val="20"/>
                <w:szCs w:val="20"/>
              </w:rPr>
            </w:pPr>
            <w:r>
              <w:rPr>
                <w:color w:val="000000"/>
                <w:sz w:val="20"/>
                <w:szCs w:val="20"/>
              </w:rPr>
              <w:t>19</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29" w14:textId="77777777" w:rsidR="00396302" w:rsidRDefault="000C4884">
            <w:pPr>
              <w:pStyle w:val="TableContentsuser"/>
              <w:snapToGrid w:val="0"/>
              <w:jc w:val="center"/>
              <w:rPr>
                <w:color w:val="000000"/>
                <w:sz w:val="20"/>
                <w:szCs w:val="20"/>
              </w:rPr>
            </w:pPr>
            <w:r>
              <w:rPr>
                <w:color w:val="000000"/>
                <w:sz w:val="20"/>
                <w:szCs w:val="20"/>
              </w:rPr>
              <w:t>11,5</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2A" w14:textId="77777777" w:rsidR="00396302" w:rsidRDefault="000C4884">
            <w:pPr>
              <w:pStyle w:val="TableContentsuser"/>
              <w:snapToGrid w:val="0"/>
              <w:jc w:val="center"/>
              <w:rPr>
                <w:color w:val="000000"/>
                <w:sz w:val="20"/>
                <w:szCs w:val="20"/>
              </w:rPr>
            </w:pPr>
            <w:r>
              <w:rPr>
                <w:color w:val="000000"/>
                <w:sz w:val="20"/>
                <w:szCs w:val="20"/>
              </w:rPr>
              <w:t>21</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2B" w14:textId="77777777" w:rsidR="00396302" w:rsidRDefault="000C4884">
            <w:pPr>
              <w:pStyle w:val="TableContentsuser"/>
              <w:snapToGrid w:val="0"/>
              <w:jc w:val="center"/>
              <w:rPr>
                <w:color w:val="000000"/>
                <w:sz w:val="20"/>
                <w:szCs w:val="20"/>
              </w:rPr>
            </w:pPr>
            <w:r>
              <w:rPr>
                <w:color w:val="000000"/>
                <w:sz w:val="20"/>
                <w:szCs w:val="20"/>
              </w:rPr>
              <w:t>12,29</w:t>
            </w:r>
          </w:p>
        </w:tc>
      </w:tr>
      <w:tr w:rsidR="00396302" w14:paraId="1096EF38"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2D" w14:textId="77777777" w:rsidR="00396302" w:rsidRDefault="000C4884">
            <w:pPr>
              <w:pStyle w:val="Standard"/>
              <w:snapToGrid w:val="0"/>
              <w:spacing w:line="360" w:lineRule="auto"/>
              <w:jc w:val="center"/>
              <w:rPr>
                <w:color w:val="000000"/>
                <w:sz w:val="20"/>
                <w:szCs w:val="20"/>
              </w:rPr>
            </w:pPr>
            <w:r>
              <w:rPr>
                <w:color w:val="000000"/>
                <w:sz w:val="20"/>
                <w:szCs w:val="20"/>
              </w:rPr>
              <w:t>55–59</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2E" w14:textId="77777777" w:rsidR="00396302" w:rsidRDefault="000C4884">
            <w:pPr>
              <w:pStyle w:val="TableContentsuser"/>
              <w:snapToGrid w:val="0"/>
              <w:spacing w:line="360" w:lineRule="auto"/>
              <w:jc w:val="center"/>
              <w:rPr>
                <w:color w:val="000000"/>
                <w:sz w:val="20"/>
                <w:szCs w:val="20"/>
              </w:rPr>
            </w:pPr>
            <w:r>
              <w:rPr>
                <w:color w:val="000000"/>
                <w:sz w:val="20"/>
                <w:szCs w:val="20"/>
              </w:rPr>
              <w:t>32</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2F" w14:textId="77777777" w:rsidR="00396302" w:rsidRDefault="000C4884">
            <w:pPr>
              <w:pStyle w:val="TableContentsuser"/>
              <w:snapToGrid w:val="0"/>
              <w:spacing w:line="360" w:lineRule="auto"/>
              <w:jc w:val="center"/>
              <w:rPr>
                <w:color w:val="000000"/>
                <w:sz w:val="20"/>
                <w:szCs w:val="20"/>
              </w:rPr>
            </w:pPr>
            <w:r>
              <w:rPr>
                <w:color w:val="000000"/>
                <w:sz w:val="20"/>
                <w:szCs w:val="20"/>
              </w:rPr>
              <w:t>26,45</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30" w14:textId="77777777" w:rsidR="00396302" w:rsidRDefault="000C4884">
            <w:pPr>
              <w:pStyle w:val="TableContentsuser"/>
              <w:snapToGrid w:val="0"/>
              <w:jc w:val="center"/>
              <w:rPr>
                <w:color w:val="000000"/>
                <w:sz w:val="20"/>
                <w:szCs w:val="20"/>
              </w:rPr>
            </w:pPr>
            <w:r>
              <w:rPr>
                <w:color w:val="000000"/>
                <w:sz w:val="20"/>
                <w:szCs w:val="20"/>
              </w:rPr>
              <w:t>31</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31" w14:textId="77777777" w:rsidR="00396302" w:rsidRDefault="000C4884">
            <w:pPr>
              <w:pStyle w:val="TableContentsuser"/>
              <w:snapToGrid w:val="0"/>
              <w:jc w:val="center"/>
              <w:rPr>
                <w:color w:val="000000"/>
                <w:sz w:val="20"/>
                <w:szCs w:val="20"/>
              </w:rPr>
            </w:pPr>
            <w:r>
              <w:rPr>
                <w:color w:val="000000"/>
                <w:sz w:val="20"/>
                <w:szCs w:val="20"/>
              </w:rPr>
              <w:t>25,73</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32" w14:textId="77777777" w:rsidR="00396302" w:rsidRDefault="000C4884">
            <w:pPr>
              <w:pStyle w:val="TableContentsuser"/>
              <w:snapToGrid w:val="0"/>
              <w:jc w:val="center"/>
              <w:rPr>
                <w:color w:val="000000"/>
                <w:sz w:val="20"/>
                <w:szCs w:val="20"/>
              </w:rPr>
            </w:pPr>
            <w:r>
              <w:rPr>
                <w:color w:val="000000"/>
                <w:sz w:val="20"/>
                <w:szCs w:val="20"/>
              </w:rPr>
              <w:t>15</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33" w14:textId="77777777" w:rsidR="00396302" w:rsidRDefault="000C4884">
            <w:pPr>
              <w:pStyle w:val="TableContentsuser"/>
              <w:snapToGrid w:val="0"/>
              <w:jc w:val="center"/>
              <w:rPr>
                <w:color w:val="000000"/>
                <w:sz w:val="20"/>
                <w:szCs w:val="20"/>
              </w:rPr>
            </w:pPr>
            <w:r>
              <w:rPr>
                <w:color w:val="000000"/>
                <w:sz w:val="20"/>
                <w:szCs w:val="20"/>
              </w:rPr>
              <w:t>12,25</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34" w14:textId="77777777" w:rsidR="00396302" w:rsidRDefault="000C4884">
            <w:pPr>
              <w:pStyle w:val="TableContentsuser"/>
              <w:snapToGrid w:val="0"/>
              <w:jc w:val="center"/>
              <w:rPr>
                <w:color w:val="000000"/>
                <w:sz w:val="20"/>
                <w:szCs w:val="20"/>
              </w:rPr>
            </w:pPr>
            <w:r>
              <w:rPr>
                <w:color w:val="000000"/>
                <w:sz w:val="20"/>
                <w:szCs w:val="20"/>
              </w:rPr>
              <w:t>29</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35" w14:textId="77777777" w:rsidR="00396302" w:rsidRDefault="000C4884">
            <w:pPr>
              <w:pStyle w:val="TableContentsuser"/>
              <w:snapToGrid w:val="0"/>
              <w:jc w:val="center"/>
              <w:rPr>
                <w:color w:val="000000"/>
                <w:sz w:val="20"/>
                <w:szCs w:val="20"/>
              </w:rPr>
            </w:pPr>
            <w:r>
              <w:rPr>
                <w:color w:val="000000"/>
                <w:sz w:val="20"/>
                <w:szCs w:val="20"/>
              </w:rPr>
              <w:t>22,87</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36" w14:textId="77777777" w:rsidR="00396302" w:rsidRDefault="000C4884">
            <w:pPr>
              <w:pStyle w:val="TableContentsuser"/>
              <w:snapToGrid w:val="0"/>
              <w:jc w:val="center"/>
              <w:rPr>
                <w:color w:val="000000"/>
                <w:sz w:val="20"/>
                <w:szCs w:val="20"/>
              </w:rPr>
            </w:pPr>
            <w:r>
              <w:rPr>
                <w:color w:val="000000"/>
                <w:sz w:val="20"/>
                <w:szCs w:val="20"/>
              </w:rPr>
              <w:t>20</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37" w14:textId="77777777" w:rsidR="00396302" w:rsidRDefault="000C4884">
            <w:pPr>
              <w:pStyle w:val="TableContentsuser"/>
              <w:snapToGrid w:val="0"/>
              <w:jc w:val="center"/>
              <w:rPr>
                <w:color w:val="000000"/>
                <w:sz w:val="20"/>
                <w:szCs w:val="20"/>
              </w:rPr>
            </w:pPr>
            <w:r>
              <w:rPr>
                <w:color w:val="000000"/>
                <w:sz w:val="20"/>
                <w:szCs w:val="20"/>
              </w:rPr>
              <w:t>14,97</w:t>
            </w:r>
          </w:p>
        </w:tc>
      </w:tr>
      <w:tr w:rsidR="00396302" w14:paraId="1096EF44"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39" w14:textId="77777777" w:rsidR="00396302" w:rsidRDefault="000C4884">
            <w:pPr>
              <w:pStyle w:val="Standard"/>
              <w:snapToGrid w:val="0"/>
              <w:spacing w:line="360" w:lineRule="auto"/>
              <w:jc w:val="center"/>
              <w:rPr>
                <w:color w:val="000000"/>
                <w:sz w:val="20"/>
                <w:szCs w:val="20"/>
              </w:rPr>
            </w:pPr>
            <w:r>
              <w:rPr>
                <w:color w:val="000000"/>
                <w:sz w:val="20"/>
                <w:szCs w:val="20"/>
              </w:rPr>
              <w:t>60–64</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3A" w14:textId="77777777" w:rsidR="00396302" w:rsidRDefault="000C4884">
            <w:pPr>
              <w:pStyle w:val="TableContentsuser"/>
              <w:snapToGrid w:val="0"/>
              <w:spacing w:line="360" w:lineRule="auto"/>
              <w:jc w:val="center"/>
              <w:rPr>
                <w:color w:val="000000"/>
                <w:sz w:val="20"/>
                <w:szCs w:val="20"/>
              </w:rPr>
            </w:pPr>
            <w:r>
              <w:rPr>
                <w:color w:val="000000"/>
                <w:sz w:val="20"/>
                <w:szCs w:val="20"/>
              </w:rPr>
              <w:t>23</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3B" w14:textId="77777777" w:rsidR="00396302" w:rsidRDefault="000C4884">
            <w:pPr>
              <w:pStyle w:val="TableContentsuser"/>
              <w:snapToGrid w:val="0"/>
              <w:spacing w:line="360" w:lineRule="auto"/>
              <w:jc w:val="center"/>
              <w:rPr>
                <w:color w:val="000000"/>
                <w:sz w:val="20"/>
                <w:szCs w:val="20"/>
              </w:rPr>
            </w:pPr>
            <w:r>
              <w:rPr>
                <w:color w:val="000000"/>
                <w:sz w:val="20"/>
                <w:szCs w:val="20"/>
              </w:rPr>
              <w:t>22,33</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3C" w14:textId="77777777" w:rsidR="00396302" w:rsidRDefault="000C4884">
            <w:pPr>
              <w:pStyle w:val="TableContentsuser"/>
              <w:snapToGrid w:val="0"/>
              <w:jc w:val="center"/>
              <w:rPr>
                <w:color w:val="000000"/>
                <w:sz w:val="20"/>
                <w:szCs w:val="20"/>
              </w:rPr>
            </w:pPr>
            <w:r>
              <w:rPr>
                <w:color w:val="000000"/>
                <w:sz w:val="20"/>
                <w:szCs w:val="20"/>
              </w:rPr>
              <w:t>27</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3D" w14:textId="77777777" w:rsidR="00396302" w:rsidRDefault="000C4884">
            <w:pPr>
              <w:pStyle w:val="TableContentsuser"/>
              <w:snapToGrid w:val="0"/>
              <w:jc w:val="center"/>
              <w:rPr>
                <w:color w:val="000000"/>
                <w:sz w:val="20"/>
                <w:szCs w:val="20"/>
              </w:rPr>
            </w:pPr>
            <w:r>
              <w:rPr>
                <w:color w:val="000000"/>
                <w:sz w:val="20"/>
                <w:szCs w:val="20"/>
              </w:rPr>
              <w:t>25,28</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3E" w14:textId="77777777" w:rsidR="00396302" w:rsidRDefault="000C4884">
            <w:pPr>
              <w:pStyle w:val="TableContentsuser"/>
              <w:snapToGrid w:val="0"/>
              <w:jc w:val="center"/>
              <w:rPr>
                <w:color w:val="000000"/>
                <w:sz w:val="20"/>
                <w:szCs w:val="20"/>
              </w:rPr>
            </w:pPr>
            <w:r>
              <w:rPr>
                <w:color w:val="000000"/>
                <w:sz w:val="20"/>
                <w:szCs w:val="20"/>
              </w:rPr>
              <w:t>25</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3F" w14:textId="77777777" w:rsidR="00396302" w:rsidRDefault="000C4884">
            <w:pPr>
              <w:pStyle w:val="TableContentsuser"/>
              <w:snapToGrid w:val="0"/>
              <w:jc w:val="center"/>
              <w:rPr>
                <w:color w:val="000000"/>
                <w:sz w:val="20"/>
                <w:szCs w:val="20"/>
              </w:rPr>
            </w:pPr>
            <w:r>
              <w:rPr>
                <w:color w:val="000000"/>
                <w:sz w:val="20"/>
                <w:szCs w:val="20"/>
              </w:rPr>
              <w:t>22,91</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40" w14:textId="77777777" w:rsidR="00396302" w:rsidRDefault="000C4884">
            <w:pPr>
              <w:pStyle w:val="TableContentsuser"/>
              <w:snapToGrid w:val="0"/>
              <w:jc w:val="center"/>
              <w:rPr>
                <w:color w:val="000000"/>
                <w:sz w:val="20"/>
                <w:szCs w:val="20"/>
              </w:rPr>
            </w:pPr>
            <w:r>
              <w:rPr>
                <w:color w:val="000000"/>
                <w:sz w:val="20"/>
                <w:szCs w:val="20"/>
              </w:rPr>
              <w:t>23</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41" w14:textId="77777777" w:rsidR="00396302" w:rsidRDefault="000C4884">
            <w:pPr>
              <w:pStyle w:val="TableContentsuser"/>
              <w:snapToGrid w:val="0"/>
              <w:jc w:val="center"/>
              <w:rPr>
                <w:color w:val="000000"/>
                <w:sz w:val="20"/>
                <w:szCs w:val="20"/>
              </w:rPr>
            </w:pPr>
            <w:r>
              <w:rPr>
                <w:color w:val="000000"/>
                <w:sz w:val="20"/>
                <w:szCs w:val="20"/>
              </w:rPr>
              <w:t>20,97</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42" w14:textId="77777777" w:rsidR="00396302" w:rsidRDefault="000C4884">
            <w:pPr>
              <w:pStyle w:val="TableContentsuser"/>
              <w:snapToGrid w:val="0"/>
              <w:jc w:val="center"/>
              <w:rPr>
                <w:color w:val="000000"/>
                <w:sz w:val="20"/>
                <w:szCs w:val="20"/>
              </w:rPr>
            </w:pPr>
            <w:r>
              <w:rPr>
                <w:color w:val="000000"/>
                <w:sz w:val="20"/>
                <w:szCs w:val="20"/>
              </w:rPr>
              <w:t>24</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43" w14:textId="77777777" w:rsidR="00396302" w:rsidRDefault="000C4884">
            <w:pPr>
              <w:pStyle w:val="TableContentsuser"/>
              <w:snapToGrid w:val="0"/>
              <w:jc w:val="center"/>
              <w:rPr>
                <w:color w:val="000000"/>
                <w:sz w:val="20"/>
                <w:szCs w:val="20"/>
              </w:rPr>
            </w:pPr>
            <w:r>
              <w:rPr>
                <w:color w:val="000000"/>
                <w:sz w:val="20"/>
                <w:szCs w:val="20"/>
              </w:rPr>
              <w:t>20,9</w:t>
            </w:r>
          </w:p>
        </w:tc>
      </w:tr>
      <w:tr w:rsidR="00396302" w14:paraId="1096EF50"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45" w14:textId="77777777" w:rsidR="00396302" w:rsidRDefault="000C4884">
            <w:pPr>
              <w:pStyle w:val="Standard"/>
              <w:snapToGrid w:val="0"/>
              <w:spacing w:line="360" w:lineRule="auto"/>
              <w:jc w:val="center"/>
              <w:rPr>
                <w:color w:val="000000"/>
                <w:sz w:val="20"/>
                <w:szCs w:val="20"/>
              </w:rPr>
            </w:pPr>
            <w:r>
              <w:rPr>
                <w:color w:val="000000"/>
                <w:sz w:val="20"/>
                <w:szCs w:val="20"/>
              </w:rPr>
              <w:lastRenderedPageBreak/>
              <w:t>65–69</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46" w14:textId="77777777" w:rsidR="00396302" w:rsidRDefault="000C4884">
            <w:pPr>
              <w:pStyle w:val="TableContentsuser"/>
              <w:snapToGrid w:val="0"/>
              <w:spacing w:line="360" w:lineRule="auto"/>
              <w:jc w:val="center"/>
              <w:rPr>
                <w:color w:val="000000"/>
                <w:sz w:val="20"/>
                <w:szCs w:val="20"/>
              </w:rPr>
            </w:pPr>
            <w:r>
              <w:rPr>
                <w:color w:val="000000"/>
                <w:sz w:val="20"/>
                <w:szCs w:val="20"/>
              </w:rPr>
              <w:t>35</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47" w14:textId="77777777" w:rsidR="00396302" w:rsidRDefault="000C4884">
            <w:pPr>
              <w:pStyle w:val="TableContentsuser"/>
              <w:snapToGrid w:val="0"/>
              <w:spacing w:line="360" w:lineRule="auto"/>
              <w:jc w:val="center"/>
              <w:rPr>
                <w:color w:val="000000"/>
                <w:sz w:val="20"/>
                <w:szCs w:val="20"/>
              </w:rPr>
            </w:pPr>
            <w:r>
              <w:rPr>
                <w:color w:val="000000"/>
                <w:sz w:val="20"/>
                <w:szCs w:val="20"/>
              </w:rPr>
              <w:t>25,53</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48" w14:textId="77777777" w:rsidR="00396302" w:rsidRDefault="000C4884">
            <w:pPr>
              <w:pStyle w:val="TableContentsuser"/>
              <w:snapToGrid w:val="0"/>
              <w:jc w:val="center"/>
              <w:rPr>
                <w:color w:val="000000"/>
                <w:sz w:val="20"/>
                <w:szCs w:val="20"/>
              </w:rPr>
            </w:pPr>
            <w:r>
              <w:rPr>
                <w:color w:val="000000"/>
                <w:sz w:val="20"/>
                <w:szCs w:val="20"/>
              </w:rPr>
              <w:t>28</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49" w14:textId="77777777" w:rsidR="00396302" w:rsidRDefault="000C4884">
            <w:pPr>
              <w:pStyle w:val="TableContentsuser"/>
              <w:snapToGrid w:val="0"/>
              <w:jc w:val="center"/>
              <w:rPr>
                <w:color w:val="000000"/>
                <w:sz w:val="20"/>
                <w:szCs w:val="20"/>
              </w:rPr>
            </w:pPr>
            <w:r>
              <w:rPr>
                <w:color w:val="000000"/>
                <w:sz w:val="20"/>
                <w:szCs w:val="20"/>
              </w:rPr>
              <w:t>21,77</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4A" w14:textId="77777777" w:rsidR="00396302" w:rsidRDefault="000C4884">
            <w:pPr>
              <w:pStyle w:val="TableContentsuser"/>
              <w:snapToGrid w:val="0"/>
              <w:jc w:val="center"/>
              <w:rPr>
                <w:color w:val="000000"/>
                <w:sz w:val="20"/>
                <w:szCs w:val="20"/>
              </w:rPr>
            </w:pPr>
            <w:r>
              <w:rPr>
                <w:color w:val="000000"/>
                <w:sz w:val="20"/>
                <w:szCs w:val="20"/>
              </w:rPr>
              <w:t>34</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4B" w14:textId="77777777" w:rsidR="00396302" w:rsidRDefault="000C4884">
            <w:pPr>
              <w:pStyle w:val="TableContentsuser"/>
              <w:snapToGrid w:val="0"/>
              <w:jc w:val="center"/>
              <w:rPr>
                <w:color w:val="000000"/>
                <w:sz w:val="20"/>
                <w:szCs w:val="20"/>
              </w:rPr>
            </w:pPr>
            <w:r>
              <w:rPr>
                <w:color w:val="000000"/>
                <w:sz w:val="20"/>
                <w:szCs w:val="20"/>
              </w:rPr>
              <w:t>28,64</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4C" w14:textId="77777777" w:rsidR="00396302" w:rsidRDefault="000C4884">
            <w:pPr>
              <w:pStyle w:val="TableContentsuser"/>
              <w:snapToGrid w:val="0"/>
              <w:jc w:val="center"/>
              <w:rPr>
                <w:color w:val="000000"/>
                <w:sz w:val="20"/>
                <w:szCs w:val="20"/>
              </w:rPr>
            </w:pPr>
            <w:r>
              <w:rPr>
                <w:color w:val="000000"/>
                <w:sz w:val="20"/>
                <w:szCs w:val="20"/>
              </w:rPr>
              <w:t>34</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4D" w14:textId="77777777" w:rsidR="00396302" w:rsidRDefault="000C4884">
            <w:pPr>
              <w:pStyle w:val="TableContentsuser"/>
              <w:snapToGrid w:val="0"/>
              <w:jc w:val="center"/>
              <w:rPr>
                <w:color w:val="000000"/>
                <w:sz w:val="20"/>
                <w:szCs w:val="20"/>
              </w:rPr>
            </w:pPr>
            <w:r>
              <w:rPr>
                <w:color w:val="000000"/>
                <w:sz w:val="20"/>
                <w:szCs w:val="20"/>
              </w:rPr>
              <w:t>30,47</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4E" w14:textId="77777777" w:rsidR="00396302" w:rsidRDefault="000C4884">
            <w:pPr>
              <w:pStyle w:val="TableContentsuser"/>
              <w:snapToGrid w:val="0"/>
              <w:jc w:val="center"/>
              <w:rPr>
                <w:color w:val="000000"/>
                <w:sz w:val="20"/>
                <w:szCs w:val="20"/>
              </w:rPr>
            </w:pPr>
            <w:r>
              <w:rPr>
                <w:color w:val="000000"/>
                <w:sz w:val="20"/>
                <w:szCs w:val="20"/>
              </w:rPr>
              <w:t>21</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4F" w14:textId="77777777" w:rsidR="00396302" w:rsidRDefault="000C4884">
            <w:pPr>
              <w:pStyle w:val="TableContentsuser"/>
              <w:snapToGrid w:val="0"/>
              <w:jc w:val="center"/>
              <w:rPr>
                <w:color w:val="000000"/>
                <w:sz w:val="20"/>
                <w:szCs w:val="20"/>
              </w:rPr>
            </w:pPr>
            <w:r>
              <w:rPr>
                <w:color w:val="000000"/>
                <w:sz w:val="20"/>
                <w:szCs w:val="20"/>
              </w:rPr>
              <w:t>20,69</w:t>
            </w:r>
          </w:p>
        </w:tc>
      </w:tr>
      <w:tr w:rsidR="00396302" w14:paraId="1096EF5C"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51" w14:textId="77777777" w:rsidR="00396302" w:rsidRDefault="000C4884">
            <w:pPr>
              <w:pStyle w:val="Standard"/>
              <w:snapToGrid w:val="0"/>
              <w:spacing w:line="360" w:lineRule="auto"/>
              <w:jc w:val="center"/>
              <w:rPr>
                <w:color w:val="000000"/>
                <w:sz w:val="20"/>
                <w:szCs w:val="20"/>
              </w:rPr>
            </w:pPr>
            <w:r>
              <w:rPr>
                <w:color w:val="000000"/>
                <w:sz w:val="20"/>
                <w:szCs w:val="20"/>
              </w:rPr>
              <w:t>70–74</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52" w14:textId="77777777" w:rsidR="00396302" w:rsidRDefault="000C4884">
            <w:pPr>
              <w:pStyle w:val="TableContentsuser"/>
              <w:snapToGrid w:val="0"/>
              <w:spacing w:line="360" w:lineRule="auto"/>
              <w:jc w:val="center"/>
              <w:rPr>
                <w:color w:val="000000"/>
                <w:sz w:val="20"/>
                <w:szCs w:val="20"/>
              </w:rPr>
            </w:pPr>
            <w:r>
              <w:rPr>
                <w:color w:val="000000"/>
                <w:sz w:val="20"/>
                <w:szCs w:val="20"/>
              </w:rPr>
              <w:t>49</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53" w14:textId="77777777" w:rsidR="00396302" w:rsidRDefault="000C4884">
            <w:pPr>
              <w:pStyle w:val="TableContentsuser"/>
              <w:snapToGrid w:val="0"/>
              <w:spacing w:line="360" w:lineRule="auto"/>
              <w:jc w:val="center"/>
              <w:rPr>
                <w:color w:val="000000"/>
                <w:sz w:val="20"/>
                <w:szCs w:val="20"/>
              </w:rPr>
            </w:pPr>
            <w:r>
              <w:rPr>
                <w:color w:val="000000"/>
                <w:sz w:val="20"/>
                <w:szCs w:val="20"/>
              </w:rPr>
              <w:t>34,53</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54" w14:textId="77777777" w:rsidR="00396302" w:rsidRDefault="000C4884">
            <w:pPr>
              <w:pStyle w:val="TableContentsuser"/>
              <w:snapToGrid w:val="0"/>
              <w:jc w:val="center"/>
              <w:rPr>
                <w:color w:val="000000"/>
                <w:sz w:val="20"/>
                <w:szCs w:val="20"/>
              </w:rPr>
            </w:pPr>
            <w:r>
              <w:rPr>
                <w:color w:val="000000"/>
                <w:sz w:val="20"/>
                <w:szCs w:val="20"/>
              </w:rPr>
              <w:t>48</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55" w14:textId="77777777" w:rsidR="00396302" w:rsidRDefault="000C4884">
            <w:pPr>
              <w:pStyle w:val="TableContentsuser"/>
              <w:snapToGrid w:val="0"/>
              <w:jc w:val="center"/>
              <w:rPr>
                <w:color w:val="000000"/>
                <w:sz w:val="20"/>
                <w:szCs w:val="20"/>
              </w:rPr>
            </w:pPr>
            <w:r>
              <w:rPr>
                <w:color w:val="000000"/>
                <w:sz w:val="20"/>
                <w:szCs w:val="20"/>
              </w:rPr>
              <w:t>35,24</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56" w14:textId="77777777" w:rsidR="00396302" w:rsidRDefault="000C4884">
            <w:pPr>
              <w:pStyle w:val="TableContentsuser"/>
              <w:snapToGrid w:val="0"/>
              <w:jc w:val="center"/>
              <w:rPr>
                <w:color w:val="000000"/>
                <w:sz w:val="20"/>
                <w:szCs w:val="20"/>
              </w:rPr>
            </w:pPr>
            <w:r>
              <w:rPr>
                <w:color w:val="000000"/>
                <w:sz w:val="20"/>
                <w:szCs w:val="20"/>
              </w:rPr>
              <w:t>34</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57" w14:textId="77777777" w:rsidR="00396302" w:rsidRDefault="000C4884">
            <w:pPr>
              <w:pStyle w:val="TableContentsuser"/>
              <w:snapToGrid w:val="0"/>
              <w:jc w:val="center"/>
              <w:rPr>
                <w:color w:val="000000"/>
                <w:sz w:val="20"/>
                <w:szCs w:val="20"/>
              </w:rPr>
            </w:pPr>
            <w:r>
              <w:rPr>
                <w:color w:val="000000"/>
                <w:sz w:val="20"/>
                <w:szCs w:val="20"/>
              </w:rPr>
              <w:t>26,52</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58" w14:textId="77777777" w:rsidR="00396302" w:rsidRDefault="000C4884">
            <w:pPr>
              <w:pStyle w:val="TableContentsuser"/>
              <w:snapToGrid w:val="0"/>
              <w:jc w:val="center"/>
              <w:rPr>
                <w:color w:val="000000"/>
                <w:sz w:val="20"/>
                <w:szCs w:val="20"/>
              </w:rPr>
            </w:pPr>
            <w:r>
              <w:rPr>
                <w:color w:val="000000"/>
                <w:sz w:val="20"/>
                <w:szCs w:val="20"/>
              </w:rPr>
              <w:t>47</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59" w14:textId="77777777" w:rsidR="00396302" w:rsidRDefault="000C4884">
            <w:pPr>
              <w:pStyle w:val="TableContentsuser"/>
              <w:snapToGrid w:val="0"/>
              <w:jc w:val="center"/>
              <w:rPr>
                <w:color w:val="000000"/>
                <w:sz w:val="20"/>
                <w:szCs w:val="20"/>
              </w:rPr>
            </w:pPr>
            <w:r>
              <w:rPr>
                <w:color w:val="000000"/>
                <w:sz w:val="20"/>
                <w:szCs w:val="20"/>
              </w:rPr>
              <w:t>37,48</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5A" w14:textId="77777777" w:rsidR="00396302" w:rsidRDefault="000C4884">
            <w:pPr>
              <w:pStyle w:val="TableContentsuser"/>
              <w:snapToGrid w:val="0"/>
              <w:jc w:val="center"/>
              <w:rPr>
                <w:color w:val="000000"/>
                <w:sz w:val="20"/>
                <w:szCs w:val="20"/>
              </w:rPr>
            </w:pPr>
            <w:r>
              <w:rPr>
                <w:color w:val="000000"/>
                <w:sz w:val="20"/>
                <w:szCs w:val="20"/>
              </w:rPr>
              <w:t>39</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5B" w14:textId="77777777" w:rsidR="00396302" w:rsidRDefault="000C4884">
            <w:pPr>
              <w:pStyle w:val="TableContentsuser"/>
              <w:snapToGrid w:val="0"/>
              <w:jc w:val="center"/>
              <w:rPr>
                <w:color w:val="000000"/>
                <w:sz w:val="20"/>
                <w:szCs w:val="20"/>
              </w:rPr>
            </w:pPr>
            <w:r>
              <w:rPr>
                <w:color w:val="000000"/>
                <w:sz w:val="20"/>
                <w:szCs w:val="20"/>
              </w:rPr>
              <w:t>32,31</w:t>
            </w:r>
          </w:p>
        </w:tc>
      </w:tr>
      <w:tr w:rsidR="00396302" w14:paraId="1096EF68"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5D" w14:textId="77777777" w:rsidR="00396302" w:rsidRDefault="000C4884">
            <w:pPr>
              <w:pStyle w:val="Standard"/>
              <w:snapToGrid w:val="0"/>
              <w:spacing w:line="360" w:lineRule="auto"/>
              <w:jc w:val="center"/>
              <w:rPr>
                <w:color w:val="000000"/>
                <w:sz w:val="20"/>
                <w:szCs w:val="20"/>
              </w:rPr>
            </w:pPr>
            <w:r>
              <w:rPr>
                <w:color w:val="000000"/>
                <w:sz w:val="20"/>
                <w:szCs w:val="20"/>
              </w:rPr>
              <w:t>75–79</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5E" w14:textId="77777777" w:rsidR="00396302" w:rsidRDefault="000C4884">
            <w:pPr>
              <w:pStyle w:val="TableContentsuser"/>
              <w:snapToGrid w:val="0"/>
              <w:spacing w:line="360" w:lineRule="auto"/>
              <w:jc w:val="center"/>
              <w:rPr>
                <w:color w:val="000000"/>
                <w:sz w:val="20"/>
                <w:szCs w:val="20"/>
              </w:rPr>
            </w:pPr>
            <w:r>
              <w:rPr>
                <w:color w:val="000000"/>
                <w:sz w:val="20"/>
                <w:szCs w:val="20"/>
              </w:rPr>
              <w:t>77</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5F" w14:textId="77777777" w:rsidR="00396302" w:rsidRDefault="000C4884">
            <w:pPr>
              <w:pStyle w:val="TableContentsuser"/>
              <w:snapToGrid w:val="0"/>
              <w:spacing w:line="360" w:lineRule="auto"/>
              <w:jc w:val="center"/>
              <w:rPr>
                <w:color w:val="000000"/>
                <w:sz w:val="20"/>
                <w:szCs w:val="20"/>
              </w:rPr>
            </w:pPr>
            <w:r>
              <w:rPr>
                <w:color w:val="000000"/>
                <w:sz w:val="20"/>
                <w:szCs w:val="20"/>
              </w:rPr>
              <w:t>57,04</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60" w14:textId="77777777" w:rsidR="00396302" w:rsidRDefault="000C4884">
            <w:pPr>
              <w:pStyle w:val="TableContentsuser"/>
              <w:snapToGrid w:val="0"/>
              <w:jc w:val="center"/>
              <w:rPr>
                <w:color w:val="000000"/>
                <w:sz w:val="20"/>
                <w:szCs w:val="20"/>
              </w:rPr>
            </w:pPr>
            <w:r>
              <w:rPr>
                <w:color w:val="000000"/>
                <w:sz w:val="20"/>
                <w:szCs w:val="20"/>
              </w:rPr>
              <w:t>65</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61" w14:textId="77777777" w:rsidR="00396302" w:rsidRDefault="000C4884">
            <w:pPr>
              <w:pStyle w:val="TableContentsuser"/>
              <w:snapToGrid w:val="0"/>
              <w:jc w:val="center"/>
              <w:rPr>
                <w:color w:val="000000"/>
                <w:sz w:val="20"/>
                <w:szCs w:val="20"/>
              </w:rPr>
            </w:pPr>
            <w:r>
              <w:rPr>
                <w:color w:val="000000"/>
                <w:sz w:val="20"/>
                <w:szCs w:val="20"/>
              </w:rPr>
              <w:t>49,62</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62" w14:textId="77777777" w:rsidR="00396302" w:rsidRDefault="000C4884">
            <w:pPr>
              <w:pStyle w:val="TableContentsuser"/>
              <w:snapToGrid w:val="0"/>
              <w:jc w:val="center"/>
              <w:rPr>
                <w:color w:val="000000"/>
                <w:sz w:val="20"/>
                <w:szCs w:val="20"/>
              </w:rPr>
            </w:pPr>
            <w:r>
              <w:rPr>
                <w:color w:val="000000"/>
                <w:sz w:val="20"/>
                <w:szCs w:val="20"/>
              </w:rPr>
              <w:t>59</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63" w14:textId="77777777" w:rsidR="00396302" w:rsidRDefault="000C4884">
            <w:pPr>
              <w:pStyle w:val="TableContentsuser"/>
              <w:snapToGrid w:val="0"/>
              <w:jc w:val="center"/>
              <w:rPr>
                <w:color w:val="000000"/>
                <w:sz w:val="20"/>
                <w:szCs w:val="20"/>
              </w:rPr>
            </w:pPr>
            <w:r>
              <w:rPr>
                <w:color w:val="000000"/>
                <w:sz w:val="20"/>
                <w:szCs w:val="20"/>
              </w:rPr>
              <w:t>44,93</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64" w14:textId="77777777" w:rsidR="00396302" w:rsidRDefault="000C4884">
            <w:pPr>
              <w:pStyle w:val="TableContentsuser"/>
              <w:snapToGrid w:val="0"/>
              <w:jc w:val="center"/>
              <w:rPr>
                <w:color w:val="000000"/>
                <w:sz w:val="20"/>
                <w:szCs w:val="20"/>
              </w:rPr>
            </w:pPr>
            <w:r>
              <w:rPr>
                <w:color w:val="000000"/>
                <w:sz w:val="20"/>
                <w:szCs w:val="20"/>
              </w:rPr>
              <w:t>53</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65" w14:textId="77777777" w:rsidR="00396302" w:rsidRDefault="000C4884">
            <w:pPr>
              <w:pStyle w:val="TableContentsuser"/>
              <w:snapToGrid w:val="0"/>
              <w:jc w:val="center"/>
              <w:rPr>
                <w:color w:val="000000"/>
                <w:sz w:val="20"/>
                <w:szCs w:val="20"/>
              </w:rPr>
            </w:pPr>
            <w:r>
              <w:rPr>
                <w:color w:val="000000"/>
                <w:sz w:val="20"/>
                <w:szCs w:val="20"/>
              </w:rPr>
              <w:t>41,83</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66" w14:textId="77777777" w:rsidR="00396302" w:rsidRDefault="000C4884">
            <w:pPr>
              <w:pStyle w:val="TableContentsuser"/>
              <w:snapToGrid w:val="0"/>
              <w:jc w:val="center"/>
              <w:rPr>
                <w:color w:val="000000"/>
                <w:sz w:val="20"/>
                <w:szCs w:val="20"/>
              </w:rPr>
            </w:pPr>
            <w:r>
              <w:rPr>
                <w:color w:val="000000"/>
                <w:sz w:val="20"/>
                <w:szCs w:val="20"/>
              </w:rPr>
              <w:t>52</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67" w14:textId="77777777" w:rsidR="00396302" w:rsidRDefault="000C4884">
            <w:pPr>
              <w:pStyle w:val="TableContentsuser"/>
              <w:snapToGrid w:val="0"/>
              <w:jc w:val="center"/>
              <w:rPr>
                <w:color w:val="000000"/>
                <w:sz w:val="20"/>
                <w:szCs w:val="20"/>
              </w:rPr>
            </w:pPr>
            <w:r>
              <w:rPr>
                <w:color w:val="000000"/>
                <w:sz w:val="20"/>
                <w:szCs w:val="20"/>
              </w:rPr>
              <w:t>43,01</w:t>
            </w:r>
          </w:p>
        </w:tc>
      </w:tr>
      <w:tr w:rsidR="00396302" w14:paraId="1096EF74"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69" w14:textId="77777777" w:rsidR="00396302" w:rsidRDefault="000C4884">
            <w:pPr>
              <w:pStyle w:val="Standard"/>
              <w:snapToGrid w:val="0"/>
              <w:spacing w:line="360" w:lineRule="auto"/>
              <w:jc w:val="center"/>
              <w:rPr>
                <w:color w:val="000000"/>
                <w:sz w:val="20"/>
                <w:szCs w:val="20"/>
              </w:rPr>
            </w:pPr>
            <w:r>
              <w:rPr>
                <w:color w:val="000000"/>
                <w:sz w:val="20"/>
                <w:szCs w:val="20"/>
              </w:rPr>
              <w:t>80–84</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6A" w14:textId="77777777" w:rsidR="00396302" w:rsidRDefault="000C4884">
            <w:pPr>
              <w:pStyle w:val="TableContentsuser"/>
              <w:snapToGrid w:val="0"/>
              <w:spacing w:line="360" w:lineRule="auto"/>
              <w:jc w:val="center"/>
              <w:rPr>
                <w:color w:val="000000"/>
                <w:sz w:val="20"/>
                <w:szCs w:val="20"/>
              </w:rPr>
            </w:pPr>
            <w:r>
              <w:rPr>
                <w:color w:val="000000"/>
                <w:sz w:val="20"/>
                <w:szCs w:val="20"/>
              </w:rPr>
              <w:t>97</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6B" w14:textId="77777777" w:rsidR="00396302" w:rsidRDefault="000C4884">
            <w:pPr>
              <w:pStyle w:val="TableContentsuser"/>
              <w:snapToGrid w:val="0"/>
              <w:spacing w:line="360" w:lineRule="auto"/>
              <w:jc w:val="center"/>
              <w:rPr>
                <w:color w:val="000000"/>
                <w:sz w:val="20"/>
                <w:szCs w:val="20"/>
              </w:rPr>
            </w:pPr>
            <w:r>
              <w:rPr>
                <w:color w:val="000000"/>
                <w:sz w:val="20"/>
                <w:szCs w:val="20"/>
              </w:rPr>
              <w:t>102,21</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6C" w14:textId="77777777" w:rsidR="00396302" w:rsidRDefault="000C4884">
            <w:pPr>
              <w:pStyle w:val="TableContentsuser"/>
              <w:snapToGrid w:val="0"/>
              <w:jc w:val="center"/>
              <w:rPr>
                <w:color w:val="000000"/>
                <w:sz w:val="20"/>
                <w:szCs w:val="20"/>
              </w:rPr>
            </w:pPr>
            <w:r>
              <w:rPr>
                <w:color w:val="000000"/>
                <w:sz w:val="20"/>
                <w:szCs w:val="20"/>
              </w:rPr>
              <w:t>74</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6D" w14:textId="77777777" w:rsidR="00396302" w:rsidRDefault="000C4884">
            <w:pPr>
              <w:pStyle w:val="TableContentsuser"/>
              <w:snapToGrid w:val="0"/>
              <w:jc w:val="center"/>
              <w:rPr>
                <w:color w:val="000000"/>
                <w:sz w:val="20"/>
                <w:szCs w:val="20"/>
              </w:rPr>
            </w:pPr>
            <w:r>
              <w:rPr>
                <w:color w:val="000000"/>
                <w:sz w:val="20"/>
                <w:szCs w:val="20"/>
              </w:rPr>
              <w:t>78,56</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6E" w14:textId="77777777" w:rsidR="00396302" w:rsidRDefault="000C4884">
            <w:pPr>
              <w:pStyle w:val="TableContentsuser"/>
              <w:snapToGrid w:val="0"/>
              <w:jc w:val="center"/>
              <w:rPr>
                <w:color w:val="000000"/>
                <w:sz w:val="20"/>
                <w:szCs w:val="20"/>
              </w:rPr>
            </w:pPr>
            <w:r>
              <w:rPr>
                <w:color w:val="000000"/>
                <w:sz w:val="20"/>
                <w:szCs w:val="20"/>
              </w:rPr>
              <w:t>91</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6F" w14:textId="77777777" w:rsidR="00396302" w:rsidRDefault="000C4884">
            <w:pPr>
              <w:pStyle w:val="TableContentsuser"/>
              <w:snapToGrid w:val="0"/>
              <w:jc w:val="center"/>
              <w:rPr>
                <w:color w:val="000000"/>
                <w:sz w:val="20"/>
                <w:szCs w:val="20"/>
              </w:rPr>
            </w:pPr>
            <w:r>
              <w:rPr>
                <w:color w:val="000000"/>
                <w:sz w:val="20"/>
                <w:szCs w:val="20"/>
              </w:rPr>
              <w:t>93,52</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70" w14:textId="77777777" w:rsidR="00396302" w:rsidRDefault="000C4884">
            <w:pPr>
              <w:pStyle w:val="TableContentsuser"/>
              <w:snapToGrid w:val="0"/>
              <w:jc w:val="center"/>
              <w:rPr>
                <w:color w:val="000000"/>
                <w:sz w:val="20"/>
                <w:szCs w:val="20"/>
              </w:rPr>
            </w:pPr>
            <w:r>
              <w:rPr>
                <w:color w:val="000000"/>
                <w:sz w:val="20"/>
                <w:szCs w:val="20"/>
              </w:rPr>
              <w:t>85</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71" w14:textId="77777777" w:rsidR="00396302" w:rsidRDefault="000C4884">
            <w:pPr>
              <w:pStyle w:val="TableContentsuser"/>
              <w:snapToGrid w:val="0"/>
              <w:jc w:val="center"/>
              <w:rPr>
                <w:color w:val="000000"/>
                <w:sz w:val="20"/>
                <w:szCs w:val="20"/>
              </w:rPr>
            </w:pPr>
            <w:r>
              <w:rPr>
                <w:color w:val="000000"/>
                <w:sz w:val="20"/>
                <w:szCs w:val="20"/>
              </w:rPr>
              <w:t>87,18</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72" w14:textId="77777777" w:rsidR="00396302" w:rsidRDefault="000C4884">
            <w:pPr>
              <w:pStyle w:val="TableContentsuser"/>
              <w:snapToGrid w:val="0"/>
              <w:jc w:val="center"/>
              <w:rPr>
                <w:color w:val="000000"/>
                <w:sz w:val="20"/>
                <w:szCs w:val="20"/>
              </w:rPr>
            </w:pPr>
            <w:r>
              <w:rPr>
                <w:color w:val="000000"/>
                <w:sz w:val="20"/>
                <w:szCs w:val="20"/>
              </w:rPr>
              <w:t>65</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73" w14:textId="77777777" w:rsidR="00396302" w:rsidRDefault="000C4884">
            <w:pPr>
              <w:pStyle w:val="TableContentsuser"/>
              <w:snapToGrid w:val="0"/>
              <w:jc w:val="center"/>
              <w:rPr>
                <w:color w:val="000000"/>
                <w:sz w:val="20"/>
                <w:szCs w:val="20"/>
              </w:rPr>
            </w:pPr>
            <w:r>
              <w:rPr>
                <w:color w:val="000000"/>
                <w:sz w:val="20"/>
                <w:szCs w:val="20"/>
              </w:rPr>
              <w:t>65,46</w:t>
            </w:r>
          </w:p>
        </w:tc>
      </w:tr>
      <w:tr w:rsidR="00396302" w14:paraId="1096EF80"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75" w14:textId="77777777" w:rsidR="00396302" w:rsidRDefault="000C4884">
            <w:pPr>
              <w:pStyle w:val="Standard"/>
              <w:snapToGrid w:val="0"/>
              <w:jc w:val="center"/>
              <w:rPr>
                <w:color w:val="000000"/>
                <w:sz w:val="20"/>
                <w:szCs w:val="20"/>
              </w:rPr>
            </w:pPr>
            <w:r>
              <w:rPr>
                <w:color w:val="000000"/>
                <w:sz w:val="20"/>
                <w:szCs w:val="20"/>
              </w:rPr>
              <w:t>85 ir vyresni</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76" w14:textId="77777777" w:rsidR="00396302" w:rsidRDefault="000C4884">
            <w:pPr>
              <w:pStyle w:val="TableContentsuser"/>
              <w:snapToGrid w:val="0"/>
              <w:spacing w:line="360" w:lineRule="auto"/>
              <w:jc w:val="center"/>
              <w:rPr>
                <w:color w:val="000000"/>
                <w:sz w:val="20"/>
                <w:szCs w:val="20"/>
              </w:rPr>
            </w:pPr>
            <w:r>
              <w:rPr>
                <w:color w:val="000000"/>
                <w:sz w:val="20"/>
                <w:szCs w:val="20"/>
              </w:rPr>
              <w:t>85</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77" w14:textId="77777777" w:rsidR="00396302" w:rsidRDefault="000C4884">
            <w:pPr>
              <w:pStyle w:val="TableContentsuser"/>
              <w:snapToGrid w:val="0"/>
              <w:spacing w:line="360" w:lineRule="auto"/>
              <w:jc w:val="center"/>
              <w:rPr>
                <w:color w:val="000000"/>
                <w:sz w:val="20"/>
                <w:szCs w:val="20"/>
              </w:rPr>
            </w:pPr>
            <w:r>
              <w:rPr>
                <w:color w:val="000000"/>
                <w:sz w:val="20"/>
                <w:szCs w:val="20"/>
              </w:rPr>
              <w:t>168,99</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78" w14:textId="77777777" w:rsidR="00396302" w:rsidRDefault="000C4884">
            <w:pPr>
              <w:pStyle w:val="TableContentsuser"/>
              <w:snapToGrid w:val="0"/>
              <w:jc w:val="center"/>
              <w:rPr>
                <w:color w:val="000000"/>
                <w:sz w:val="20"/>
                <w:szCs w:val="20"/>
              </w:rPr>
            </w:pPr>
            <w:r>
              <w:rPr>
                <w:color w:val="000000"/>
                <w:sz w:val="20"/>
                <w:szCs w:val="20"/>
              </w:rPr>
              <w:t>133</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79" w14:textId="77777777" w:rsidR="00396302" w:rsidRDefault="000C4884">
            <w:pPr>
              <w:pStyle w:val="TableContentsuser"/>
              <w:snapToGrid w:val="0"/>
              <w:jc w:val="center"/>
              <w:rPr>
                <w:color w:val="000000"/>
                <w:sz w:val="20"/>
                <w:szCs w:val="20"/>
              </w:rPr>
            </w:pPr>
            <w:r>
              <w:rPr>
                <w:color w:val="000000"/>
                <w:sz w:val="20"/>
                <w:szCs w:val="20"/>
              </w:rPr>
              <w:t>240,94</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7A" w14:textId="77777777" w:rsidR="00396302" w:rsidRDefault="000C4884">
            <w:pPr>
              <w:pStyle w:val="TableContentsuser"/>
              <w:snapToGrid w:val="0"/>
              <w:jc w:val="center"/>
              <w:rPr>
                <w:color w:val="000000"/>
                <w:sz w:val="20"/>
                <w:szCs w:val="20"/>
              </w:rPr>
            </w:pPr>
            <w:r>
              <w:rPr>
                <w:color w:val="000000"/>
                <w:sz w:val="20"/>
                <w:szCs w:val="20"/>
              </w:rPr>
              <w:t>109</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7B" w14:textId="77777777" w:rsidR="00396302" w:rsidRDefault="000C4884">
            <w:pPr>
              <w:pStyle w:val="TableContentsuser"/>
              <w:snapToGrid w:val="0"/>
              <w:jc w:val="center"/>
              <w:rPr>
                <w:color w:val="000000"/>
                <w:sz w:val="20"/>
                <w:szCs w:val="20"/>
              </w:rPr>
            </w:pPr>
            <w:r>
              <w:rPr>
                <w:color w:val="000000"/>
                <w:sz w:val="20"/>
                <w:szCs w:val="20"/>
              </w:rPr>
              <w:t>163,17</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7C" w14:textId="77777777" w:rsidR="00396302" w:rsidRDefault="000C4884">
            <w:pPr>
              <w:pStyle w:val="TableContentsuser"/>
              <w:snapToGrid w:val="0"/>
              <w:jc w:val="center"/>
              <w:rPr>
                <w:color w:val="000000"/>
                <w:sz w:val="20"/>
                <w:szCs w:val="20"/>
              </w:rPr>
            </w:pPr>
            <w:r>
              <w:rPr>
                <w:color w:val="000000"/>
                <w:sz w:val="20"/>
                <w:szCs w:val="20"/>
              </w:rPr>
              <w:t>138</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7D" w14:textId="77777777" w:rsidR="00396302" w:rsidRDefault="000C4884">
            <w:pPr>
              <w:pStyle w:val="TableContentsuser"/>
              <w:snapToGrid w:val="0"/>
              <w:jc w:val="center"/>
              <w:rPr>
                <w:color w:val="000000"/>
                <w:sz w:val="20"/>
                <w:szCs w:val="20"/>
              </w:rPr>
            </w:pPr>
            <w:r>
              <w:rPr>
                <w:color w:val="000000"/>
                <w:sz w:val="20"/>
                <w:szCs w:val="20"/>
              </w:rPr>
              <w:t>199,71</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7E" w14:textId="77777777" w:rsidR="00396302" w:rsidRDefault="000C4884">
            <w:pPr>
              <w:pStyle w:val="TableContentsuser"/>
              <w:snapToGrid w:val="0"/>
              <w:jc w:val="center"/>
              <w:rPr>
                <w:color w:val="000000"/>
                <w:sz w:val="20"/>
                <w:szCs w:val="20"/>
              </w:rPr>
            </w:pPr>
            <w:r>
              <w:rPr>
                <w:color w:val="000000"/>
                <w:sz w:val="20"/>
                <w:szCs w:val="20"/>
              </w:rPr>
              <w:t>125</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7F" w14:textId="77777777" w:rsidR="00396302" w:rsidRDefault="000C4884">
            <w:pPr>
              <w:pStyle w:val="TableContentsuser"/>
              <w:snapToGrid w:val="0"/>
              <w:jc w:val="center"/>
              <w:rPr>
                <w:color w:val="000000"/>
                <w:sz w:val="20"/>
                <w:szCs w:val="20"/>
              </w:rPr>
            </w:pPr>
            <w:r>
              <w:rPr>
                <w:color w:val="000000"/>
                <w:sz w:val="20"/>
                <w:szCs w:val="20"/>
              </w:rPr>
              <w:t>175,3</w:t>
            </w:r>
          </w:p>
        </w:tc>
      </w:tr>
      <w:tr w:rsidR="00396302" w14:paraId="1096EF8C" w14:textId="77777777">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14:paraId="1096EF81" w14:textId="77777777" w:rsidR="00396302" w:rsidRDefault="000C4884">
            <w:pPr>
              <w:pStyle w:val="Standard"/>
              <w:snapToGrid w:val="0"/>
              <w:spacing w:line="360" w:lineRule="auto"/>
              <w:jc w:val="center"/>
              <w:rPr>
                <w:color w:val="000000"/>
                <w:sz w:val="20"/>
                <w:szCs w:val="20"/>
              </w:rPr>
            </w:pPr>
            <w:r>
              <w:rPr>
                <w:color w:val="000000"/>
                <w:sz w:val="20"/>
                <w:szCs w:val="20"/>
              </w:rPr>
              <w:t>Bendras</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096EF82" w14:textId="77777777" w:rsidR="00396302" w:rsidRDefault="000C4884">
            <w:pPr>
              <w:pStyle w:val="TableContentsuser"/>
              <w:snapToGrid w:val="0"/>
              <w:spacing w:line="360" w:lineRule="auto"/>
              <w:jc w:val="center"/>
              <w:rPr>
                <w:color w:val="000000"/>
                <w:sz w:val="20"/>
                <w:szCs w:val="20"/>
              </w:rPr>
            </w:pPr>
            <w:r>
              <w:rPr>
                <w:color w:val="000000"/>
                <w:sz w:val="20"/>
                <w:szCs w:val="20"/>
              </w:rPr>
              <w:t>468</w:t>
            </w:r>
          </w:p>
        </w:tc>
        <w:tc>
          <w:tcPr>
            <w:tcW w:w="1140" w:type="dxa"/>
            <w:tcBorders>
              <w:left w:val="single" w:sz="2" w:space="0" w:color="000000"/>
              <w:bottom w:val="single" w:sz="2" w:space="0" w:color="000000"/>
            </w:tcBorders>
            <w:shd w:val="clear" w:color="auto" w:fill="auto"/>
            <w:tcMar>
              <w:top w:w="55" w:type="dxa"/>
              <w:left w:w="55" w:type="dxa"/>
              <w:bottom w:w="55" w:type="dxa"/>
              <w:right w:w="55" w:type="dxa"/>
            </w:tcMar>
          </w:tcPr>
          <w:p w14:paraId="1096EF83" w14:textId="77777777" w:rsidR="00396302" w:rsidRDefault="000C4884">
            <w:pPr>
              <w:pStyle w:val="TableContentsuser"/>
              <w:snapToGrid w:val="0"/>
              <w:spacing w:line="360" w:lineRule="auto"/>
              <w:jc w:val="center"/>
              <w:rPr>
                <w:color w:val="000000"/>
                <w:sz w:val="20"/>
                <w:szCs w:val="20"/>
              </w:rPr>
            </w:pPr>
            <w:r>
              <w:rPr>
                <w:color w:val="000000"/>
                <w:sz w:val="20"/>
                <w:szCs w:val="20"/>
              </w:rPr>
              <w:t>19,08</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14:paraId="1096EF84" w14:textId="77777777" w:rsidR="00396302" w:rsidRDefault="000C4884">
            <w:pPr>
              <w:pStyle w:val="TableContentsuser"/>
              <w:snapToGrid w:val="0"/>
              <w:jc w:val="center"/>
              <w:rPr>
                <w:color w:val="000000"/>
                <w:sz w:val="20"/>
                <w:szCs w:val="20"/>
              </w:rPr>
            </w:pPr>
            <w:r>
              <w:rPr>
                <w:color w:val="000000"/>
                <w:sz w:val="20"/>
                <w:szCs w:val="20"/>
              </w:rPr>
              <w:t>462</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85" w14:textId="77777777" w:rsidR="00396302" w:rsidRDefault="000C4884">
            <w:pPr>
              <w:pStyle w:val="TableContentsuser"/>
              <w:snapToGrid w:val="0"/>
              <w:jc w:val="center"/>
              <w:rPr>
                <w:color w:val="000000"/>
                <w:sz w:val="20"/>
                <w:szCs w:val="20"/>
              </w:rPr>
            </w:pPr>
            <w:r>
              <w:rPr>
                <w:color w:val="000000"/>
                <w:sz w:val="20"/>
                <w:szCs w:val="20"/>
              </w:rPr>
              <w:t>19,05</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096EF86" w14:textId="77777777" w:rsidR="00396302" w:rsidRDefault="000C4884">
            <w:pPr>
              <w:pStyle w:val="TableContentsuser"/>
              <w:snapToGrid w:val="0"/>
              <w:jc w:val="center"/>
              <w:rPr>
                <w:color w:val="000000"/>
                <w:sz w:val="20"/>
                <w:szCs w:val="20"/>
              </w:rPr>
            </w:pPr>
            <w:r>
              <w:rPr>
                <w:color w:val="000000"/>
                <w:sz w:val="20"/>
                <w:szCs w:val="20"/>
              </w:rPr>
              <w:t>423</w:t>
            </w:r>
          </w:p>
        </w:tc>
        <w:tc>
          <w:tcPr>
            <w:tcW w:w="1155" w:type="dxa"/>
            <w:tcBorders>
              <w:left w:val="single" w:sz="2" w:space="0" w:color="000000"/>
              <w:bottom w:val="single" w:sz="2" w:space="0" w:color="000000"/>
            </w:tcBorders>
            <w:shd w:val="clear" w:color="auto" w:fill="auto"/>
            <w:tcMar>
              <w:top w:w="55" w:type="dxa"/>
              <w:left w:w="55" w:type="dxa"/>
              <w:bottom w:w="55" w:type="dxa"/>
              <w:right w:w="55" w:type="dxa"/>
            </w:tcMar>
          </w:tcPr>
          <w:p w14:paraId="1096EF87" w14:textId="77777777" w:rsidR="00396302" w:rsidRDefault="000C4884">
            <w:pPr>
              <w:pStyle w:val="TableContentsuser"/>
              <w:snapToGrid w:val="0"/>
              <w:jc w:val="center"/>
              <w:rPr>
                <w:color w:val="000000"/>
                <w:sz w:val="20"/>
                <w:szCs w:val="20"/>
              </w:rPr>
            </w:pPr>
            <w:r>
              <w:rPr>
                <w:color w:val="000000"/>
                <w:sz w:val="20"/>
                <w:szCs w:val="20"/>
              </w:rPr>
              <w:t>19,19</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96EF88" w14:textId="77777777" w:rsidR="00396302" w:rsidRDefault="000C4884">
            <w:pPr>
              <w:pStyle w:val="TableContentsuser"/>
              <w:snapToGrid w:val="0"/>
              <w:jc w:val="center"/>
              <w:rPr>
                <w:color w:val="000000"/>
                <w:sz w:val="20"/>
                <w:szCs w:val="20"/>
              </w:rPr>
            </w:pPr>
            <w:r>
              <w:rPr>
                <w:color w:val="000000"/>
                <w:sz w:val="20"/>
                <w:szCs w:val="20"/>
              </w:rPr>
              <w:t>481</w:t>
            </w:r>
          </w:p>
        </w:tc>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096EF89" w14:textId="77777777" w:rsidR="00396302" w:rsidRDefault="000C4884">
            <w:pPr>
              <w:pStyle w:val="TableContentsuser"/>
              <w:snapToGrid w:val="0"/>
              <w:jc w:val="center"/>
              <w:rPr>
                <w:color w:val="000000"/>
                <w:sz w:val="20"/>
                <w:szCs w:val="20"/>
              </w:rPr>
            </w:pPr>
            <w:r>
              <w:rPr>
                <w:color w:val="000000"/>
                <w:sz w:val="20"/>
                <w:szCs w:val="20"/>
              </w:rPr>
              <w:t>21,8</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096EF8A" w14:textId="77777777" w:rsidR="00396302" w:rsidRDefault="000C4884">
            <w:pPr>
              <w:pStyle w:val="TableContentsuser"/>
              <w:snapToGrid w:val="0"/>
              <w:jc w:val="center"/>
              <w:rPr>
                <w:color w:val="000000"/>
                <w:sz w:val="20"/>
                <w:szCs w:val="20"/>
              </w:rPr>
            </w:pPr>
            <w:r>
              <w:rPr>
                <w:color w:val="000000"/>
                <w:sz w:val="20"/>
                <w:szCs w:val="20"/>
              </w:rPr>
              <w:t>414</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EF8B" w14:textId="77777777" w:rsidR="00396302" w:rsidRDefault="000C4884">
            <w:pPr>
              <w:pStyle w:val="TableContentsuser"/>
              <w:snapToGrid w:val="0"/>
              <w:jc w:val="center"/>
              <w:rPr>
                <w:color w:val="000000"/>
                <w:sz w:val="20"/>
                <w:szCs w:val="20"/>
              </w:rPr>
            </w:pPr>
            <w:r>
              <w:rPr>
                <w:color w:val="000000"/>
                <w:sz w:val="20"/>
                <w:szCs w:val="20"/>
              </w:rPr>
              <w:t>19,13</w:t>
            </w:r>
          </w:p>
        </w:tc>
      </w:tr>
    </w:tbl>
    <w:p w14:paraId="1096EF8D" w14:textId="77777777" w:rsidR="00396302" w:rsidRDefault="000C4884">
      <w:pPr>
        <w:pStyle w:val="Standard"/>
        <w:spacing w:line="100" w:lineRule="atLeast"/>
        <w:jc w:val="center"/>
        <w:rPr>
          <w:color w:val="000000"/>
          <w:sz w:val="22"/>
          <w:szCs w:val="22"/>
        </w:rPr>
      </w:pPr>
      <w:r>
        <w:rPr>
          <w:color w:val="000000"/>
          <w:sz w:val="22"/>
          <w:szCs w:val="22"/>
        </w:rPr>
        <w:t>(Šaltinis - Lazdijų rajono savivaldybės visuomenės sveikatos biuro išvestinis rodiklis pagal Lietuvos statistikos departamento duomenis)</w:t>
      </w:r>
    </w:p>
    <w:p w14:paraId="1096EF8E" w14:textId="77777777" w:rsidR="00396302" w:rsidRDefault="00396302">
      <w:pPr>
        <w:pStyle w:val="Standard"/>
        <w:spacing w:line="100" w:lineRule="atLeast"/>
        <w:jc w:val="center"/>
        <w:rPr>
          <w:color w:val="000000"/>
          <w:sz w:val="22"/>
          <w:szCs w:val="22"/>
        </w:rPr>
      </w:pPr>
    </w:p>
    <w:p w14:paraId="1096EF8F" w14:textId="4AD740F6" w:rsidR="00396302" w:rsidRDefault="000C4884">
      <w:pPr>
        <w:pStyle w:val="Standard"/>
        <w:spacing w:line="360" w:lineRule="auto"/>
        <w:ind w:firstLine="706"/>
        <w:jc w:val="both"/>
      </w:pPr>
      <w:r>
        <w:rPr>
          <w:color w:val="000000"/>
        </w:rPr>
        <w:t>2013 m. Lazdijų rajono savivaldybėje mirė 211 vyrų ir 203 moterys. 2009</w:t>
      </w:r>
      <w:r w:rsidR="00FD5CE6">
        <w:rPr>
          <w:color w:val="000000"/>
        </w:rPr>
        <w:t>–</w:t>
      </w:r>
      <w:r>
        <w:rPr>
          <w:color w:val="000000"/>
        </w:rPr>
        <w:t>2013 m. laikotarpiu Lazdijų rajono savivaldybėje buvo stebimas didesnis vyrų mirtingumas negu moterų, tik 2012 m. tiek vyrų, tiek moterų mirtingumo rodiklis 1000-čiui gyventojų buvo toks pats (21,8/1000 gyv.) (8 pav.).</w:t>
      </w:r>
    </w:p>
    <w:p w14:paraId="1096EF90" w14:textId="77777777" w:rsidR="00396302" w:rsidRDefault="000C4884">
      <w:pPr>
        <w:pStyle w:val="Standard"/>
        <w:spacing w:line="100" w:lineRule="atLeast"/>
        <w:jc w:val="center"/>
      </w:pPr>
      <w:r>
        <w:rPr>
          <w:b/>
          <w:bCs/>
          <w:color w:val="000000"/>
        </w:rPr>
        <w:t>8</w:t>
      </w:r>
      <w:r>
        <w:rPr>
          <w:b/>
          <w:bCs/>
          <w:noProof/>
          <w:color w:val="000000"/>
          <w:lang w:eastAsia="lt-LT"/>
        </w:rPr>
        <w:drawing>
          <wp:anchor distT="0" distB="0" distL="114300" distR="114300" simplePos="0" relativeHeight="5" behindDoc="0" locked="0" layoutInCell="1" allowOverlap="1" wp14:anchorId="1096F1CE" wp14:editId="1096F1CF">
            <wp:simplePos x="0" y="0"/>
            <wp:positionH relativeFrom="column">
              <wp:align>center</wp:align>
            </wp:positionH>
            <wp:positionV relativeFrom="paragraph">
              <wp:posOffset>86996</wp:posOffset>
            </wp:positionV>
            <wp:extent cx="4960620" cy="2205989"/>
            <wp:effectExtent l="0" t="0" r="0" b="0"/>
            <wp:wrapTopAndBottom/>
            <wp:docPr id="8" name="Objektas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b/>
          <w:bCs/>
          <w:color w:val="000000"/>
        </w:rPr>
        <w:t xml:space="preserve"> pav. Mirtingumo dinamika pagal lytį 2008-2013 m. (1000 gyv.)</w:t>
      </w:r>
    </w:p>
    <w:p w14:paraId="1096EF91" w14:textId="77777777" w:rsidR="00396302" w:rsidRDefault="000C4884">
      <w:pPr>
        <w:pStyle w:val="Standard"/>
        <w:spacing w:line="100" w:lineRule="atLeast"/>
        <w:jc w:val="center"/>
        <w:rPr>
          <w:color w:val="000000"/>
          <w:sz w:val="22"/>
          <w:szCs w:val="22"/>
        </w:rPr>
      </w:pPr>
      <w:r>
        <w:rPr>
          <w:color w:val="000000"/>
          <w:sz w:val="22"/>
          <w:szCs w:val="22"/>
        </w:rPr>
        <w:t>(Šaltinis – Lietuvos statistikos departamentas)</w:t>
      </w:r>
    </w:p>
    <w:p w14:paraId="1096EF92" w14:textId="77777777" w:rsidR="00396302" w:rsidRDefault="00396302">
      <w:pPr>
        <w:pStyle w:val="Standard"/>
        <w:spacing w:line="360" w:lineRule="auto"/>
        <w:jc w:val="center"/>
        <w:rPr>
          <w:b/>
          <w:bCs/>
          <w:color w:val="000000"/>
        </w:rPr>
      </w:pPr>
    </w:p>
    <w:p w14:paraId="1096EF93" w14:textId="77777777" w:rsidR="00396302" w:rsidRDefault="000C4884">
      <w:pPr>
        <w:pStyle w:val="Standard"/>
        <w:spacing w:line="360" w:lineRule="auto"/>
        <w:jc w:val="center"/>
        <w:rPr>
          <w:b/>
          <w:bCs/>
          <w:color w:val="000000"/>
        </w:rPr>
      </w:pPr>
      <w:r>
        <w:rPr>
          <w:b/>
          <w:bCs/>
          <w:color w:val="000000"/>
        </w:rPr>
        <w:t>II. LAZDIJŲ RAJONO SAVIVALDYBEI BŪDINGA DALIS</w:t>
      </w:r>
    </w:p>
    <w:p w14:paraId="1096EF94" w14:textId="77777777" w:rsidR="00396302" w:rsidRDefault="000C4884">
      <w:pPr>
        <w:pStyle w:val="Standard"/>
        <w:spacing w:line="360" w:lineRule="auto"/>
        <w:jc w:val="center"/>
        <w:rPr>
          <w:b/>
          <w:bCs/>
          <w:color w:val="000000"/>
        </w:rPr>
      </w:pPr>
      <w:r>
        <w:rPr>
          <w:b/>
          <w:bCs/>
          <w:color w:val="000000"/>
        </w:rPr>
        <w:t>GYVENTOJŲ SVEIKATOS BŪKLĖ</w:t>
      </w:r>
    </w:p>
    <w:p w14:paraId="1096EF95" w14:textId="77777777" w:rsidR="00396302" w:rsidRDefault="000C4884">
      <w:pPr>
        <w:pStyle w:val="Standard"/>
        <w:spacing w:line="360" w:lineRule="auto"/>
        <w:jc w:val="both"/>
      </w:pPr>
      <w:r>
        <w:rPr>
          <w:color w:val="000000"/>
        </w:rPr>
        <w:tab/>
        <w:t xml:space="preserve">Lazdijų rajono savivaldybėje 2013 m. mirė 414 žmonių; mirtingumo rodiklis – 1930,5/100 000 gyv., (2012 m. - 2198,2/100 000 gyv.). Lazdijų rajono savivaldybės gyventojų mirties priežasčių struktūra jau daugelį metų išlieka nepakitusi. Trys pagrindinės mirties priežastys – kraujotakos sistemos ligos, piktybiniai  navikai ir išorinės mirties priežastys 2013 m. sudarė 87,4 proc. visų mirties priežasčių. Nuo kraujotakos sistemos ligų mirė daugiau nei pusė, t.y. 61,3 proc., nuo piktybinių navikų – 18,4 proc., o nuo išorinių mirties priežasčių – 7,7 proc. visų mirusiųjų. Mirtingumo nuo kraujotakos sistemos ligų rodiklis 2013 m., lyginant su 2012 m., sumažėjo 10,9 proc. (37 asmenimis). 2013 m. </w:t>
      </w:r>
      <w:r>
        <w:rPr>
          <w:rFonts w:ascii="TimesNewRoman, 'Times New Roman" w:hAnsi="TimesNewRoman, 'Times New Roman" w:cs="TimesNewRoman, 'Times New Roman"/>
          <w:lang w:eastAsia="ml-IN" w:bidi="ml-IN"/>
        </w:rPr>
        <w:t xml:space="preserve">Lazdijų rajono savivaldybėje, Alytaus apskrityje, ir Lietuvoje mirtingumo rodikliai kraujotakos sistemos ligų buvo aukšti (1184,4/100 000 gyv. Lazdijų rajono savivaldybėje, 926,4/100 000 gyv. Alytaus apskrityje ir 789,7/100 000 gyv. Lietuvoje). Mirtingumas nuo kraujotakos sistemos ligų </w:t>
      </w:r>
      <w:r>
        <w:rPr>
          <w:rFonts w:ascii="TimesNewRoman, 'Times New Roman" w:hAnsi="TimesNewRoman, 'Times New Roman" w:cs="TimesNewRoman, 'Times New Roman"/>
          <w:lang w:eastAsia="ml-IN" w:bidi="ml-IN"/>
        </w:rPr>
        <w:lastRenderedPageBreak/>
        <w:t xml:space="preserve">Lazdijų rajono savivaldybėje 27,8 proc. didesnis nei Alytaus apskrities ir 50 proc. – nei Lietuvoje </w:t>
      </w:r>
      <w:r>
        <w:rPr>
          <w:rFonts w:ascii="TimesNewRoman, 'Times New Roman" w:hAnsi="TimesNewRoman, 'Times New Roman"/>
          <w:color w:val="000000"/>
          <w:lang w:eastAsia="ml-IN" w:bidi="ml-IN"/>
        </w:rPr>
        <w:t>(žr. 9 pav.).</w:t>
      </w:r>
    </w:p>
    <w:p w14:paraId="1096EF96" w14:textId="77777777" w:rsidR="00396302" w:rsidRDefault="000C4884">
      <w:pPr>
        <w:pStyle w:val="Standard"/>
        <w:spacing w:line="100" w:lineRule="atLeast"/>
        <w:jc w:val="center"/>
      </w:pPr>
      <w:r>
        <w:rPr>
          <w:b/>
          <w:bCs/>
          <w:noProof/>
          <w:lang w:eastAsia="lt-LT"/>
        </w:rPr>
        <w:drawing>
          <wp:anchor distT="0" distB="0" distL="114300" distR="114300" simplePos="0" relativeHeight="27" behindDoc="0" locked="0" layoutInCell="1" allowOverlap="1" wp14:anchorId="1096F1D0" wp14:editId="1096F1D1">
            <wp:simplePos x="0" y="0"/>
            <wp:positionH relativeFrom="column">
              <wp:posOffset>474345</wp:posOffset>
            </wp:positionH>
            <wp:positionV relativeFrom="paragraph">
              <wp:posOffset>19687</wp:posOffset>
            </wp:positionV>
            <wp:extent cx="4963162" cy="2580007"/>
            <wp:effectExtent l="0" t="0" r="0" b="0"/>
            <wp:wrapTopAndBottom/>
            <wp:docPr id="9" name="Objektas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1096EF97" w14:textId="77777777" w:rsidR="00396302" w:rsidRDefault="000C4884">
      <w:pPr>
        <w:pStyle w:val="Standard"/>
        <w:spacing w:line="100" w:lineRule="atLeast"/>
        <w:jc w:val="center"/>
        <w:rPr>
          <w:b/>
          <w:bCs/>
        </w:rPr>
      </w:pPr>
      <w:r>
        <w:rPr>
          <w:b/>
          <w:bCs/>
        </w:rPr>
        <w:t>9 pav. Mirtingumas dėl kraujotakos sistemos ligų (100 000 gyv.)</w:t>
      </w:r>
    </w:p>
    <w:p w14:paraId="1096EF98" w14:textId="77777777" w:rsidR="00396302" w:rsidRDefault="000C4884">
      <w:pPr>
        <w:pStyle w:val="Standard"/>
        <w:spacing w:line="100" w:lineRule="atLeast"/>
        <w:jc w:val="center"/>
        <w:rPr>
          <w:rFonts w:ascii="TimesNewRoman, 'Times New Roman" w:hAnsi="TimesNewRoman, 'Times New Roman" w:cs="TimesNewRoman, 'Times New Roman"/>
          <w:color w:val="000000"/>
          <w:sz w:val="22"/>
          <w:szCs w:val="22"/>
          <w:lang w:eastAsia="ml-IN" w:bidi="ml-IN"/>
        </w:rPr>
      </w:pPr>
      <w:r>
        <w:rPr>
          <w:rFonts w:ascii="TimesNewRoman, 'Times New Roman" w:hAnsi="TimesNewRoman, 'Times New Roman" w:cs="TimesNewRoman, 'Times New Roman"/>
          <w:color w:val="000000"/>
          <w:sz w:val="22"/>
          <w:szCs w:val="22"/>
          <w:lang w:eastAsia="ml-IN" w:bidi="ml-IN"/>
        </w:rPr>
        <w:t>(Šaltinis – Higienos instituto Sveikatos informacijos centras)</w:t>
      </w:r>
    </w:p>
    <w:p w14:paraId="1096EF99" w14:textId="77777777" w:rsidR="00396302" w:rsidRDefault="00396302">
      <w:pPr>
        <w:pStyle w:val="Standard"/>
        <w:spacing w:line="100" w:lineRule="atLeast"/>
        <w:jc w:val="center"/>
        <w:rPr>
          <w:rFonts w:ascii="TimesNewRoman, 'Times New Roman" w:hAnsi="TimesNewRoman, 'Times New Roman" w:cs="TimesNewRoman, 'Times New Roman"/>
          <w:color w:val="000000"/>
          <w:sz w:val="22"/>
          <w:szCs w:val="22"/>
          <w:lang w:eastAsia="ml-IN" w:bidi="ml-IN"/>
        </w:rPr>
      </w:pPr>
    </w:p>
    <w:p w14:paraId="1096EF9A" w14:textId="77777777" w:rsidR="00396302" w:rsidRDefault="000C4884">
      <w:pPr>
        <w:pStyle w:val="Standard"/>
        <w:spacing w:line="360" w:lineRule="auto"/>
        <w:ind w:firstLine="706"/>
        <w:jc w:val="both"/>
        <w:rPr>
          <w:color w:val="000000"/>
        </w:rPr>
      </w:pPr>
      <w:r>
        <w:rPr>
          <w:color w:val="000000"/>
        </w:rPr>
        <w:t>Antrą vietą Lazdijų rajono savivaldybės gyventojų mirties priežasčių struktūroje užima mirtys nuo piktybinių navikų. 2013 m. mirė 76 asmenys. Mirtingumas nuo piktybinių navikų 100000-čių gyventojų rajono savivaldybės teritorijoje sumažėjo 7,7 proc. lyginant su 2012 m. Šis rodiklis 29,6 proc. viršija  Alytaus apskrities ir 33,2 proc. Lietuvos Respublikos rodiklį (žr. 10 pav.).</w:t>
      </w:r>
    </w:p>
    <w:p w14:paraId="1096EF9B" w14:textId="77777777" w:rsidR="00396302" w:rsidRDefault="000C4884">
      <w:pPr>
        <w:pStyle w:val="Standard"/>
        <w:spacing w:line="100" w:lineRule="atLeast"/>
        <w:jc w:val="center"/>
      </w:pPr>
      <w:r>
        <w:rPr>
          <w:b/>
          <w:bCs/>
          <w:color w:val="000000"/>
        </w:rPr>
        <w:t>10 pav.</w:t>
      </w:r>
      <w:r>
        <w:rPr>
          <w:color w:val="000000"/>
        </w:rPr>
        <w:t xml:space="preserve"> </w:t>
      </w:r>
      <w:r>
        <w:rPr>
          <w:b/>
          <w:bCs/>
          <w:color w:val="000000"/>
        </w:rPr>
        <w:t xml:space="preserve">Mirtingumas dėl piktybinių navikų </w:t>
      </w:r>
      <w:r>
        <w:rPr>
          <w:b/>
          <w:bCs/>
        </w:rPr>
        <w:t>(100 000 gyv.)</w:t>
      </w:r>
      <w:r>
        <w:rPr>
          <w:noProof/>
          <w:lang w:eastAsia="lt-LT"/>
        </w:rPr>
        <w:drawing>
          <wp:anchor distT="0" distB="0" distL="114300" distR="114300" simplePos="0" relativeHeight="23" behindDoc="0" locked="0" layoutInCell="1" allowOverlap="1" wp14:anchorId="1096F1D2" wp14:editId="1096F1D3">
            <wp:simplePos x="0" y="0"/>
            <wp:positionH relativeFrom="column">
              <wp:align>center</wp:align>
            </wp:positionH>
            <wp:positionV relativeFrom="paragraph">
              <wp:posOffset>86996</wp:posOffset>
            </wp:positionV>
            <wp:extent cx="5190491" cy="2558418"/>
            <wp:effectExtent l="0" t="0" r="0" b="0"/>
            <wp:wrapTopAndBottom/>
            <wp:docPr id="10" name="Objektas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1096EF9C" w14:textId="77777777" w:rsidR="00396302" w:rsidRDefault="000C4884">
      <w:pPr>
        <w:pStyle w:val="Standard"/>
        <w:spacing w:line="100" w:lineRule="atLeast"/>
        <w:jc w:val="center"/>
        <w:rPr>
          <w:rFonts w:ascii="TimesNewRoman, 'Times New Roman" w:hAnsi="TimesNewRoman, 'Times New Roman" w:cs="TimesNewRoman, 'Times New Roman"/>
          <w:color w:val="000000"/>
          <w:sz w:val="22"/>
          <w:szCs w:val="22"/>
          <w:lang w:eastAsia="ml-IN" w:bidi="ml-IN"/>
        </w:rPr>
      </w:pPr>
      <w:r>
        <w:rPr>
          <w:rFonts w:ascii="TimesNewRoman, 'Times New Roman" w:hAnsi="TimesNewRoman, 'Times New Roman" w:cs="TimesNewRoman, 'Times New Roman"/>
          <w:color w:val="000000"/>
          <w:sz w:val="22"/>
          <w:szCs w:val="22"/>
          <w:lang w:eastAsia="ml-IN" w:bidi="ml-IN"/>
        </w:rPr>
        <w:t>(Šaltinis – Higienos instituto Sveikatos informacijos centras)</w:t>
      </w:r>
    </w:p>
    <w:p w14:paraId="1096EF9D" w14:textId="77777777" w:rsidR="00396302" w:rsidRDefault="00396302">
      <w:pPr>
        <w:pStyle w:val="Standard"/>
        <w:spacing w:line="100" w:lineRule="atLeast"/>
        <w:jc w:val="center"/>
        <w:rPr>
          <w:color w:val="000000"/>
        </w:rPr>
      </w:pPr>
    </w:p>
    <w:p w14:paraId="1096EF9E" w14:textId="45032317" w:rsidR="00396302" w:rsidRDefault="000C4884">
      <w:pPr>
        <w:pStyle w:val="Standard"/>
        <w:autoSpaceDE w:val="0"/>
        <w:spacing w:line="360" w:lineRule="auto"/>
        <w:jc w:val="both"/>
      </w:pPr>
      <w:r>
        <w:rPr>
          <w:color w:val="000000"/>
        </w:rPr>
        <w:tab/>
        <w:t xml:space="preserve">Trečią vietą Lazdijų rajono savivaldybės gyventojų mirties priežasčių struktūroje 2013 m. užėmė mirtingumas nuo išorinių priežasčių. 2013 m. Lazdijų rajono savivaldybėje nuo išorinių mirties priežasčių mirė 32 asmenys (2012 m. </w:t>
      </w:r>
      <w:r w:rsidR="003D6F15">
        <w:rPr>
          <w:color w:val="000000"/>
        </w:rPr>
        <w:t>–</w:t>
      </w:r>
      <w:r>
        <w:rPr>
          <w:color w:val="000000"/>
        </w:rPr>
        <w:t xml:space="preserve"> 45 asmenys). </w:t>
      </w:r>
      <w:r>
        <w:rPr>
          <w:rFonts w:ascii="TimesNewRoman, 'Times New Roman" w:hAnsi="TimesNewRoman, 'Times New Roman" w:cs="TimesNewRoman, 'Times New Roman"/>
          <w:lang w:eastAsia="ml-IN" w:bidi="ml-IN"/>
        </w:rPr>
        <w:t xml:space="preserve">Lazdijų rajono savivaldybėje mirtingumo rodiklis nuo išorinių mirties priežasčių buvo 149,2/100 000 gyv. (Lietuvos – 122,2/100 000 gyv., </w:t>
      </w:r>
      <w:r>
        <w:rPr>
          <w:rFonts w:ascii="TimesNewRoman, 'Times New Roman" w:hAnsi="TimesNewRoman, 'Times New Roman" w:cs="TimesNewRoman, 'Times New Roman"/>
          <w:lang w:eastAsia="ml-IN" w:bidi="ml-IN"/>
        </w:rPr>
        <w:lastRenderedPageBreak/>
        <w:t>Alytaus apskrities – 125,2/100 000 gyv.), t.y. 22,1 proc. didesnis nei Lietuvos ir 19,2 proc. nei Alytaus apskrities</w:t>
      </w:r>
      <w:r>
        <w:rPr>
          <w:color w:val="000000"/>
        </w:rPr>
        <w:t xml:space="preserve"> (žr. 11 pav.).</w:t>
      </w:r>
    </w:p>
    <w:p w14:paraId="1096EF9F" w14:textId="77777777" w:rsidR="00396302" w:rsidRDefault="000C4884">
      <w:pPr>
        <w:pStyle w:val="Standard"/>
        <w:spacing w:line="100" w:lineRule="atLeast"/>
        <w:jc w:val="center"/>
      </w:pPr>
      <w:r>
        <w:rPr>
          <w:b/>
          <w:bCs/>
          <w:noProof/>
          <w:color w:val="000000"/>
          <w:lang w:eastAsia="lt-LT"/>
        </w:rPr>
        <w:drawing>
          <wp:anchor distT="0" distB="0" distL="114300" distR="114300" simplePos="0" relativeHeight="24" behindDoc="0" locked="0" layoutInCell="1" allowOverlap="1" wp14:anchorId="1096F1D4" wp14:editId="1096F1D5">
            <wp:simplePos x="0" y="0"/>
            <wp:positionH relativeFrom="column">
              <wp:posOffset>226698</wp:posOffset>
            </wp:positionH>
            <wp:positionV relativeFrom="paragraph">
              <wp:posOffset>0</wp:posOffset>
            </wp:positionV>
            <wp:extent cx="5943600" cy="3064511"/>
            <wp:effectExtent l="0" t="0" r="0" b="0"/>
            <wp:wrapTopAndBottom/>
            <wp:docPr id="11" name="Objekta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1096EFA0" w14:textId="77777777" w:rsidR="00396302" w:rsidRDefault="00396302">
      <w:pPr>
        <w:pStyle w:val="Standard"/>
        <w:spacing w:line="100" w:lineRule="atLeast"/>
        <w:jc w:val="center"/>
        <w:rPr>
          <w:b/>
          <w:bCs/>
          <w:color w:val="000000"/>
        </w:rPr>
      </w:pPr>
    </w:p>
    <w:p w14:paraId="1096EFA1" w14:textId="77777777" w:rsidR="00396302" w:rsidRDefault="000C4884">
      <w:pPr>
        <w:pStyle w:val="Standard"/>
        <w:spacing w:line="100" w:lineRule="atLeast"/>
        <w:jc w:val="center"/>
      </w:pPr>
      <w:r>
        <w:rPr>
          <w:b/>
          <w:bCs/>
          <w:color w:val="000000"/>
        </w:rPr>
        <w:t xml:space="preserve">11 pav. Mirtingumas nuo išorinių mirties priežasčių </w:t>
      </w:r>
      <w:r>
        <w:rPr>
          <w:b/>
          <w:bCs/>
        </w:rPr>
        <w:t>(100 000 gyv.)</w:t>
      </w:r>
    </w:p>
    <w:p w14:paraId="1096EFA2" w14:textId="77777777" w:rsidR="00396302" w:rsidRDefault="000C4884">
      <w:pPr>
        <w:pStyle w:val="Standard"/>
        <w:spacing w:line="100" w:lineRule="atLeast"/>
        <w:jc w:val="center"/>
        <w:rPr>
          <w:rFonts w:ascii="TimesNewRoman, 'Times New Roman" w:hAnsi="TimesNewRoman, 'Times New Roman" w:cs="TimesNewRoman, 'Times New Roman"/>
          <w:color w:val="000000"/>
          <w:sz w:val="22"/>
          <w:szCs w:val="22"/>
          <w:lang w:eastAsia="ml-IN" w:bidi="ml-IN"/>
        </w:rPr>
      </w:pPr>
      <w:r>
        <w:rPr>
          <w:rFonts w:ascii="TimesNewRoman, 'Times New Roman" w:hAnsi="TimesNewRoman, 'Times New Roman" w:cs="TimesNewRoman, 'Times New Roman"/>
          <w:color w:val="000000"/>
          <w:sz w:val="22"/>
          <w:szCs w:val="22"/>
          <w:lang w:eastAsia="ml-IN" w:bidi="ml-IN"/>
        </w:rPr>
        <w:t>(Šaltinis – Higienos instituto Sveikatos informacijos centras)</w:t>
      </w:r>
    </w:p>
    <w:p w14:paraId="1096EFA3" w14:textId="77777777" w:rsidR="00396302" w:rsidRDefault="00396302">
      <w:pPr>
        <w:pStyle w:val="Standard"/>
        <w:spacing w:line="100" w:lineRule="atLeast"/>
        <w:jc w:val="center"/>
        <w:rPr>
          <w:rFonts w:ascii="TimesNewRoman, 'Times New Roman" w:hAnsi="TimesNewRoman, 'Times New Roman" w:cs="TimesNewRoman, 'Times New Roman"/>
          <w:color w:val="000000"/>
          <w:sz w:val="22"/>
          <w:szCs w:val="22"/>
          <w:lang w:eastAsia="ml-IN" w:bidi="ml-IN"/>
        </w:rPr>
      </w:pPr>
    </w:p>
    <w:p w14:paraId="1096EFA4" w14:textId="75D52685" w:rsidR="00F006B7" w:rsidRDefault="000C4884" w:rsidP="00F006B7">
      <w:pPr>
        <w:pStyle w:val="prastasistinklapis"/>
        <w:spacing w:after="0" w:line="360" w:lineRule="auto"/>
      </w:pPr>
      <w:r>
        <w:rPr>
          <w:color w:val="000000"/>
        </w:rPr>
        <w:tab/>
        <w:t xml:space="preserve">2013 m. Lazdijų rajono savivaldybėje užregistruota 14 savižudybių (2012 m. </w:t>
      </w:r>
      <w:r w:rsidR="003D6F15">
        <w:rPr>
          <w:color w:val="000000"/>
        </w:rPr>
        <w:t>–</w:t>
      </w:r>
      <w:r>
        <w:rPr>
          <w:color w:val="000000"/>
        </w:rPr>
        <w:t xml:space="preserve"> 8); vyrų nusiž</w:t>
      </w:r>
      <w:r>
        <w:rPr>
          <w:color w:val="000000"/>
        </w:rPr>
        <w:t>u</w:t>
      </w:r>
      <w:r>
        <w:rPr>
          <w:color w:val="000000"/>
        </w:rPr>
        <w:t xml:space="preserve">dė 13, moterų – 1. </w:t>
      </w:r>
      <w:r w:rsidR="00F006B7">
        <w:rPr>
          <w:color w:val="000000"/>
        </w:rPr>
        <w:t>Lyginant su 2012 m., mirtingumo rodiklis dėl savižudybių rajono savivaldybės ter</w:t>
      </w:r>
      <w:r w:rsidR="00F006B7">
        <w:rPr>
          <w:color w:val="000000"/>
        </w:rPr>
        <w:t>i</w:t>
      </w:r>
      <w:r w:rsidR="00F006B7">
        <w:rPr>
          <w:color w:val="000000"/>
        </w:rPr>
        <w:t>torijoje padidėjo beveik du kartus.  (žr. 12 pav.)</w:t>
      </w:r>
    </w:p>
    <w:p w14:paraId="1096EFA5" w14:textId="77777777" w:rsidR="00396302" w:rsidRDefault="000C4884">
      <w:pPr>
        <w:pStyle w:val="Standard"/>
        <w:spacing w:line="100" w:lineRule="atLeast"/>
        <w:jc w:val="center"/>
      </w:pPr>
      <w:r>
        <w:rPr>
          <w:b/>
          <w:bCs/>
        </w:rPr>
        <w:t>12 pav. Mirtingumas dėl savižudybių (100 000 gyv.)</w:t>
      </w:r>
      <w:r>
        <w:rPr>
          <w:b/>
          <w:bCs/>
          <w:noProof/>
          <w:lang w:eastAsia="lt-LT"/>
        </w:rPr>
        <w:drawing>
          <wp:anchor distT="0" distB="0" distL="114300" distR="114300" simplePos="0" relativeHeight="21" behindDoc="0" locked="0" layoutInCell="1" allowOverlap="1" wp14:anchorId="1096F1D6" wp14:editId="1096F1D7">
            <wp:simplePos x="0" y="0"/>
            <wp:positionH relativeFrom="column">
              <wp:align>center</wp:align>
            </wp:positionH>
            <wp:positionV relativeFrom="paragraph">
              <wp:posOffset>86996</wp:posOffset>
            </wp:positionV>
            <wp:extent cx="6164583" cy="2437132"/>
            <wp:effectExtent l="0" t="0" r="0" b="0"/>
            <wp:wrapTopAndBottom/>
            <wp:docPr id="12" name="Objektas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1096EFA6" w14:textId="77777777" w:rsidR="00396302" w:rsidRDefault="000C4884">
      <w:pPr>
        <w:pStyle w:val="Standard"/>
        <w:spacing w:line="100" w:lineRule="atLeast"/>
        <w:jc w:val="center"/>
        <w:rPr>
          <w:rFonts w:ascii="TimesNewRoman, 'Times New Roman" w:hAnsi="TimesNewRoman, 'Times New Roman" w:cs="TimesNewRoman, 'Times New Roman"/>
          <w:color w:val="000000"/>
          <w:sz w:val="22"/>
          <w:szCs w:val="22"/>
          <w:lang w:eastAsia="ml-IN" w:bidi="ml-IN"/>
        </w:rPr>
      </w:pPr>
      <w:r>
        <w:rPr>
          <w:rFonts w:ascii="TimesNewRoman, 'Times New Roman" w:hAnsi="TimesNewRoman, 'Times New Roman" w:cs="TimesNewRoman, 'Times New Roman"/>
          <w:color w:val="000000"/>
          <w:sz w:val="22"/>
          <w:szCs w:val="22"/>
          <w:lang w:eastAsia="ml-IN" w:bidi="ml-IN"/>
        </w:rPr>
        <w:t>(Šaltinis – Higienos instituto Sveikatos informacijos centras)</w:t>
      </w:r>
    </w:p>
    <w:p w14:paraId="1096EFA7" w14:textId="77777777" w:rsidR="00396302" w:rsidRDefault="00396302">
      <w:pPr>
        <w:pStyle w:val="Standard"/>
        <w:spacing w:line="100" w:lineRule="atLeast"/>
        <w:jc w:val="center"/>
        <w:rPr>
          <w:rFonts w:ascii="TimesNewRoman, 'Times New Roman" w:hAnsi="TimesNewRoman, 'Times New Roman"/>
          <w:color w:val="000000"/>
          <w:lang w:eastAsia="ml-IN" w:bidi="ml-IN"/>
        </w:rPr>
      </w:pPr>
    </w:p>
    <w:p w14:paraId="1096EFA8" w14:textId="164A605A" w:rsidR="00396302" w:rsidRDefault="000C4884">
      <w:pPr>
        <w:pStyle w:val="Standard"/>
        <w:spacing w:line="360" w:lineRule="auto"/>
        <w:ind w:firstLine="567"/>
        <w:jc w:val="both"/>
        <w:rPr>
          <w:bCs/>
          <w:color w:val="000000"/>
        </w:rPr>
      </w:pPr>
      <w:r>
        <w:rPr>
          <w:bCs/>
          <w:color w:val="000000"/>
        </w:rPr>
        <w:t>2013 m. rajono savivaldybės suaugusiųjų (nuo 18 metų) sergamumo, naujai užregistruotų susirgimų 1000-čiui suaugusiųjų skaičius</w:t>
      </w:r>
      <w:r w:rsidR="003D6F15">
        <w:rPr>
          <w:bCs/>
          <w:color w:val="000000"/>
        </w:rPr>
        <w:t>,</w:t>
      </w:r>
      <w:r>
        <w:rPr>
          <w:bCs/>
          <w:color w:val="000000"/>
        </w:rPr>
        <w:t xml:space="preserve"> lyginant su 2012 m.</w:t>
      </w:r>
      <w:r w:rsidR="003D6F15">
        <w:rPr>
          <w:bCs/>
          <w:color w:val="000000"/>
        </w:rPr>
        <w:t>,</w:t>
      </w:r>
      <w:r>
        <w:rPr>
          <w:bCs/>
          <w:color w:val="000000"/>
        </w:rPr>
        <w:t xml:space="preserve"> didėjo: t.</w:t>
      </w:r>
      <w:r w:rsidR="003D6F15">
        <w:rPr>
          <w:bCs/>
          <w:color w:val="000000"/>
        </w:rPr>
        <w:t xml:space="preserve"> </w:t>
      </w:r>
      <w:r>
        <w:rPr>
          <w:bCs/>
          <w:color w:val="000000"/>
        </w:rPr>
        <w:t xml:space="preserve">y.  nuo 892,31/1000-čiui gyventojų 2012 m. padidėjo iki 1083,71/1000-čiui gyventojų 2013 m. </w:t>
      </w:r>
      <w:r w:rsidR="003D6F15">
        <w:rPr>
          <w:bCs/>
          <w:color w:val="000000"/>
        </w:rPr>
        <w:t>s</w:t>
      </w:r>
      <w:r>
        <w:rPr>
          <w:bCs/>
          <w:color w:val="000000"/>
        </w:rPr>
        <w:t xml:space="preserve">uaugusiųjų sergamumas didėjo </w:t>
      </w:r>
      <w:r>
        <w:rPr>
          <w:bCs/>
          <w:color w:val="000000"/>
        </w:rPr>
        <w:lastRenderedPageBreak/>
        <w:t>ir Lietuvoje, ir Alytaus apskrityje (žr. 13 pav.).</w:t>
      </w:r>
    </w:p>
    <w:p w14:paraId="1096EFA9" w14:textId="77777777" w:rsidR="00396302" w:rsidRDefault="000C4884">
      <w:pPr>
        <w:pStyle w:val="Standard"/>
        <w:spacing w:line="100" w:lineRule="atLeast"/>
        <w:jc w:val="center"/>
      </w:pPr>
      <w:r>
        <w:rPr>
          <w:b/>
          <w:bCs/>
        </w:rPr>
        <w:t xml:space="preserve">13 pav. </w:t>
      </w:r>
      <w:r>
        <w:rPr>
          <w:b/>
          <w:bCs/>
          <w:color w:val="000000"/>
        </w:rPr>
        <w:t xml:space="preserve">Suaugusiųjų (nuo 18 metų) sergamumas </w:t>
      </w:r>
      <w:r>
        <w:rPr>
          <w:b/>
          <w:bCs/>
        </w:rPr>
        <w:t>(1000 gyv.)</w:t>
      </w:r>
      <w:r>
        <w:rPr>
          <w:noProof/>
          <w:lang w:eastAsia="lt-LT"/>
        </w:rPr>
        <w:drawing>
          <wp:anchor distT="0" distB="0" distL="114300" distR="114300" simplePos="0" relativeHeight="28" behindDoc="0" locked="0" layoutInCell="1" allowOverlap="1" wp14:anchorId="1096F1D8" wp14:editId="1096F1D9">
            <wp:simplePos x="0" y="0"/>
            <wp:positionH relativeFrom="column">
              <wp:align>center</wp:align>
            </wp:positionH>
            <wp:positionV relativeFrom="paragraph">
              <wp:posOffset>86996</wp:posOffset>
            </wp:positionV>
            <wp:extent cx="5457825" cy="2792733"/>
            <wp:effectExtent l="0" t="0" r="0" b="0"/>
            <wp:wrapTopAndBottom/>
            <wp:docPr id="13" name="Objektas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1096EFAA" w14:textId="77777777" w:rsidR="00396302" w:rsidRDefault="000C4884">
      <w:pPr>
        <w:pStyle w:val="Standard"/>
        <w:spacing w:line="100" w:lineRule="atLeast"/>
        <w:jc w:val="center"/>
        <w:rPr>
          <w:rFonts w:ascii="TimesNewRoman, 'Times New Roman" w:hAnsi="TimesNewRoman, 'Times New Roman" w:cs="TimesNewRoman, 'Times New Roman"/>
          <w:color w:val="000000"/>
          <w:sz w:val="22"/>
          <w:szCs w:val="22"/>
          <w:lang w:eastAsia="ml-IN" w:bidi="ml-IN"/>
        </w:rPr>
      </w:pPr>
      <w:r>
        <w:rPr>
          <w:rFonts w:ascii="TimesNewRoman, 'Times New Roman" w:hAnsi="TimesNewRoman, 'Times New Roman" w:cs="TimesNewRoman, 'Times New Roman"/>
          <w:color w:val="000000"/>
          <w:sz w:val="22"/>
          <w:szCs w:val="22"/>
          <w:lang w:eastAsia="ml-IN" w:bidi="ml-IN"/>
        </w:rPr>
        <w:t>(Šaltinis – Higienos instituto Sveikatos informacijos centras)</w:t>
      </w:r>
    </w:p>
    <w:p w14:paraId="1096EFAB" w14:textId="77777777" w:rsidR="00396302" w:rsidRDefault="00396302">
      <w:pPr>
        <w:pStyle w:val="Standard"/>
        <w:spacing w:line="100" w:lineRule="atLeast"/>
        <w:ind w:firstLine="720"/>
        <w:jc w:val="center"/>
        <w:rPr>
          <w:rFonts w:ascii="TimesNewRoman, 'Times New Roman" w:hAnsi="TimesNewRoman, 'Times New Roman" w:cs="TimesNewRoman, 'Times New Roman"/>
          <w:color w:val="000000"/>
          <w:sz w:val="22"/>
          <w:szCs w:val="22"/>
          <w:lang w:eastAsia="ml-IN" w:bidi="ml-IN"/>
        </w:rPr>
      </w:pPr>
    </w:p>
    <w:p w14:paraId="1096EFAC" w14:textId="77777777" w:rsidR="00396302" w:rsidRDefault="000C4884">
      <w:pPr>
        <w:pStyle w:val="Standard"/>
        <w:spacing w:line="360" w:lineRule="auto"/>
        <w:ind w:firstLine="720"/>
        <w:jc w:val="both"/>
      </w:pPr>
      <w:r>
        <w:rPr>
          <w:color w:val="000000"/>
        </w:rPr>
        <w:t xml:space="preserve">2013 m. rajono savivaldybėje 11,4 proc. padidėjo bendras suaugusiųjų (nuo 18 metų) sergamumo rodiklis (1000-čiui suaugusių). Šis rodiklis 7,9 proc. mažesnis už Lietuvos Respublikos ir 2,6 proc. už Alytaus apskrities rodiklį </w:t>
      </w:r>
      <w:r>
        <w:rPr>
          <w:bCs/>
          <w:color w:val="000000"/>
        </w:rPr>
        <w:t>(žr. 14 pav.).</w:t>
      </w:r>
    </w:p>
    <w:p w14:paraId="1096EFAD" w14:textId="77777777" w:rsidR="00396302" w:rsidRDefault="000C4884">
      <w:pPr>
        <w:pStyle w:val="Standard"/>
        <w:spacing w:line="100" w:lineRule="atLeast"/>
        <w:jc w:val="center"/>
      </w:pPr>
      <w:r>
        <w:rPr>
          <w:b/>
          <w:color w:val="000000"/>
        </w:rPr>
        <w:t xml:space="preserve">14 pav. Suaugusiųjų (nuo 18 metų) bendrasis sergamumas </w:t>
      </w:r>
      <w:r>
        <w:rPr>
          <w:rFonts w:ascii="TimesNewRoman, 'Times New Roman" w:hAnsi="TimesNewRoman, 'Times New Roman"/>
          <w:b/>
          <w:bCs/>
          <w:color w:val="000000"/>
          <w:lang w:eastAsia="ml-IN" w:bidi="ml-IN"/>
        </w:rPr>
        <w:t>(1000 gyv.)</w:t>
      </w:r>
      <w:r>
        <w:t xml:space="preserve"> </w:t>
      </w:r>
      <w:r>
        <w:rPr>
          <w:noProof/>
          <w:lang w:eastAsia="lt-LT"/>
        </w:rPr>
        <w:drawing>
          <wp:anchor distT="0" distB="0" distL="114300" distR="114300" simplePos="0" relativeHeight="19" behindDoc="0" locked="0" layoutInCell="1" allowOverlap="1" wp14:anchorId="1096F1DA" wp14:editId="1096F1DB">
            <wp:simplePos x="0" y="0"/>
            <wp:positionH relativeFrom="column">
              <wp:align>center</wp:align>
            </wp:positionH>
            <wp:positionV relativeFrom="paragraph">
              <wp:posOffset>0</wp:posOffset>
            </wp:positionV>
            <wp:extent cx="5503545" cy="2747013"/>
            <wp:effectExtent l="0" t="0" r="0" b="0"/>
            <wp:wrapTopAndBottom/>
            <wp:docPr id="14" name="Objektas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1096EFAE" w14:textId="77777777" w:rsidR="00396302" w:rsidRDefault="000C4884">
      <w:pPr>
        <w:pStyle w:val="Standard"/>
        <w:spacing w:line="100" w:lineRule="atLeast"/>
        <w:jc w:val="center"/>
        <w:rPr>
          <w:rFonts w:ascii="TimesNewRoman, 'Times New Roman" w:hAnsi="TimesNewRoman, 'Times New Roman"/>
          <w:color w:val="000000"/>
          <w:sz w:val="22"/>
          <w:szCs w:val="22"/>
          <w:lang w:eastAsia="ml-IN" w:bidi="ml-IN"/>
        </w:rPr>
      </w:pPr>
      <w:r>
        <w:rPr>
          <w:rFonts w:ascii="TimesNewRoman, 'Times New Roman" w:hAnsi="TimesNewRoman, 'Times New Roman"/>
          <w:color w:val="000000"/>
          <w:sz w:val="22"/>
          <w:szCs w:val="22"/>
          <w:lang w:eastAsia="ml-IN" w:bidi="ml-IN"/>
        </w:rPr>
        <w:t>(Šaltinis – Higienos instituto Sveikatos informacijos centras)</w:t>
      </w:r>
    </w:p>
    <w:p w14:paraId="1096EFAF" w14:textId="77777777" w:rsidR="00396302" w:rsidRDefault="00396302">
      <w:pPr>
        <w:pStyle w:val="Standard"/>
        <w:spacing w:line="100" w:lineRule="atLeast"/>
        <w:ind w:firstLine="720"/>
        <w:jc w:val="center"/>
        <w:rPr>
          <w:rFonts w:ascii="TimesNewRoman, 'Times New Roman" w:hAnsi="TimesNewRoman, 'Times New Roman"/>
          <w:color w:val="000000"/>
          <w:sz w:val="22"/>
          <w:szCs w:val="22"/>
          <w:lang w:eastAsia="ml-IN" w:bidi="ml-IN"/>
        </w:rPr>
      </w:pPr>
    </w:p>
    <w:p w14:paraId="1096EFB0" w14:textId="77777777" w:rsidR="00396302" w:rsidRDefault="000C4884">
      <w:pPr>
        <w:pStyle w:val="Standard"/>
        <w:spacing w:line="360" w:lineRule="auto"/>
        <w:ind w:firstLine="720"/>
        <w:jc w:val="both"/>
        <w:rPr>
          <w:bCs/>
          <w:color w:val="000000"/>
        </w:rPr>
      </w:pPr>
      <w:r>
        <w:rPr>
          <w:bCs/>
          <w:color w:val="000000"/>
        </w:rPr>
        <w:t>2013 m. bendrojo sergamumo endokrininės sistemos ligomis rodiklis 1000-čiui gyventojų  lyginant su 2012 m. kito neženkliai. Šis rodiklis 8,2 proc. mažesnis už Alytaus apskrities rodiklį ir 13,4 proc. buvo mažesnis už Lietuvos Respublikos rodiklį (žr. 15 pav.).</w:t>
      </w:r>
    </w:p>
    <w:p w14:paraId="1096EFB1" w14:textId="77777777" w:rsidR="00396302" w:rsidRDefault="000C4884">
      <w:pPr>
        <w:pStyle w:val="Standard"/>
        <w:spacing w:line="100" w:lineRule="atLeast"/>
        <w:jc w:val="center"/>
      </w:pPr>
      <w:r>
        <w:rPr>
          <w:b/>
          <w:bCs/>
          <w:color w:val="000000"/>
        </w:rPr>
        <w:lastRenderedPageBreak/>
        <w:t xml:space="preserve">15 pav. Bendrasis sergamumas endokrininės sistemos ligomis </w:t>
      </w:r>
      <w:r>
        <w:rPr>
          <w:b/>
          <w:bCs/>
        </w:rPr>
        <w:t>(1000 gyv.)</w:t>
      </w:r>
      <w:r>
        <w:rPr>
          <w:noProof/>
          <w:lang w:eastAsia="lt-LT"/>
        </w:rPr>
        <w:drawing>
          <wp:anchor distT="0" distB="0" distL="114300" distR="114300" simplePos="0" relativeHeight="6" behindDoc="0" locked="0" layoutInCell="1" allowOverlap="1" wp14:anchorId="1096F1DC" wp14:editId="1096F1DD">
            <wp:simplePos x="0" y="0"/>
            <wp:positionH relativeFrom="column">
              <wp:align>center</wp:align>
            </wp:positionH>
            <wp:positionV relativeFrom="paragraph">
              <wp:posOffset>86996</wp:posOffset>
            </wp:positionV>
            <wp:extent cx="5500372" cy="2905762"/>
            <wp:effectExtent l="0" t="0" r="0" b="0"/>
            <wp:wrapTopAndBottom/>
            <wp:docPr id="15" name="Objektas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1096EFB2" w14:textId="77777777" w:rsidR="00396302" w:rsidRDefault="000C4884">
      <w:pPr>
        <w:pStyle w:val="Standard"/>
        <w:spacing w:line="100" w:lineRule="atLeast"/>
        <w:ind w:firstLine="720"/>
        <w:jc w:val="center"/>
        <w:rPr>
          <w:rFonts w:ascii="TimesNewRoman, 'Times New Roman" w:hAnsi="TimesNewRoman, 'Times New Roman"/>
          <w:color w:val="000000"/>
          <w:sz w:val="22"/>
          <w:szCs w:val="22"/>
          <w:lang w:eastAsia="ml-IN" w:bidi="ml-IN"/>
        </w:rPr>
      </w:pPr>
      <w:r>
        <w:rPr>
          <w:rFonts w:ascii="TimesNewRoman, 'Times New Roman" w:hAnsi="TimesNewRoman, 'Times New Roman"/>
          <w:color w:val="000000"/>
          <w:sz w:val="22"/>
          <w:szCs w:val="22"/>
          <w:lang w:eastAsia="ml-IN" w:bidi="ml-IN"/>
        </w:rPr>
        <w:t>(Šaltinis – Higienos instituto Sveikatos informacijos centras)</w:t>
      </w:r>
    </w:p>
    <w:p w14:paraId="1096EFB3" w14:textId="77777777" w:rsidR="00396302" w:rsidRDefault="00396302">
      <w:pPr>
        <w:pStyle w:val="Standard"/>
        <w:spacing w:line="360" w:lineRule="auto"/>
        <w:jc w:val="both"/>
        <w:rPr>
          <w:bCs/>
          <w:color w:val="000000"/>
        </w:rPr>
      </w:pPr>
    </w:p>
    <w:p w14:paraId="1096EFB4" w14:textId="77777777" w:rsidR="00396302" w:rsidRDefault="000C4884">
      <w:pPr>
        <w:pStyle w:val="Standard"/>
        <w:spacing w:line="360" w:lineRule="auto"/>
        <w:ind w:firstLine="709"/>
        <w:jc w:val="both"/>
        <w:rPr>
          <w:bCs/>
          <w:color w:val="000000"/>
        </w:rPr>
      </w:pPr>
      <w:r>
        <w:rPr>
          <w:bCs/>
          <w:color w:val="000000"/>
        </w:rPr>
        <w:t>Lazdijų rajono savivaldybėje 2013 m. stebimas sergamumo cukriniu diabetu didėjimas: t.y.  nuo 2,7/1000-čiui gyventojų 2012 m. padidėjo iki 3,3/1000-čiui gyventojų 2013 m. (žr. 16 pav.).</w:t>
      </w:r>
    </w:p>
    <w:p w14:paraId="1096EFB5" w14:textId="77777777" w:rsidR="00396302" w:rsidRDefault="000C4884">
      <w:pPr>
        <w:pStyle w:val="Standard"/>
        <w:spacing w:line="100" w:lineRule="atLeast"/>
        <w:jc w:val="center"/>
      </w:pPr>
      <w:r>
        <w:rPr>
          <w:b/>
          <w:bCs/>
        </w:rPr>
        <w:t>16 pav. Sergamumas cukriniu diabetu (1000 gyv.)</w:t>
      </w:r>
      <w:r>
        <w:rPr>
          <w:b/>
          <w:bCs/>
          <w:noProof/>
          <w:lang w:eastAsia="lt-LT"/>
        </w:rPr>
        <w:drawing>
          <wp:anchor distT="0" distB="0" distL="114300" distR="114300" simplePos="0" relativeHeight="29" behindDoc="0" locked="0" layoutInCell="1" allowOverlap="1" wp14:anchorId="1096F1DE" wp14:editId="1096F1DF">
            <wp:simplePos x="0" y="0"/>
            <wp:positionH relativeFrom="column">
              <wp:align>center</wp:align>
            </wp:positionH>
            <wp:positionV relativeFrom="paragraph">
              <wp:posOffset>86996</wp:posOffset>
            </wp:positionV>
            <wp:extent cx="4871722" cy="2566034"/>
            <wp:effectExtent l="0" t="0" r="0" b="0"/>
            <wp:wrapTopAndBottom/>
            <wp:docPr id="16" name="Objektas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1096EFB6"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B7" w14:textId="77777777" w:rsidR="00396302" w:rsidRDefault="000C4884">
      <w:pPr>
        <w:pStyle w:val="Standard"/>
        <w:spacing w:line="360" w:lineRule="auto"/>
        <w:jc w:val="both"/>
        <w:rPr>
          <w:bCs/>
          <w:color w:val="000000"/>
        </w:rPr>
      </w:pPr>
      <w:r>
        <w:rPr>
          <w:bCs/>
          <w:color w:val="000000"/>
        </w:rPr>
        <w:tab/>
      </w:r>
    </w:p>
    <w:p w14:paraId="1096EFB8" w14:textId="77777777" w:rsidR="00396302" w:rsidRDefault="000C4884">
      <w:pPr>
        <w:pStyle w:val="Standard"/>
        <w:spacing w:line="360" w:lineRule="auto"/>
        <w:jc w:val="both"/>
        <w:rPr>
          <w:bCs/>
          <w:color w:val="000000"/>
        </w:rPr>
      </w:pPr>
      <w:r>
        <w:rPr>
          <w:bCs/>
          <w:color w:val="000000"/>
        </w:rPr>
        <w:tab/>
        <w:t>2013 m. rajono savivaldybės teritorijoje 11,3 proc. padidėjo bendrasis sergamumas nervų sistemos ligomis (nuo 148/1000-čiui gyventojų 2012 m. iki 164,7/1000-čiui gyventojų 2013 m.). Šis rodiklis 45,4 proc. buvo aukštesnis už Alytaus apskrities ir 60,4 proc. už Lietuvos Respublikos rodiklį  (žr. 17 pav.).</w:t>
      </w:r>
    </w:p>
    <w:p w14:paraId="1096EFB9" w14:textId="77777777" w:rsidR="00396302" w:rsidRDefault="000C4884">
      <w:pPr>
        <w:pStyle w:val="Standard"/>
        <w:spacing w:line="100" w:lineRule="atLeast"/>
        <w:jc w:val="center"/>
      </w:pPr>
      <w:r>
        <w:rPr>
          <w:b/>
          <w:bCs/>
        </w:rPr>
        <w:lastRenderedPageBreak/>
        <w:t>17 pav. Bendrasis sergamumas nervų sistemos ligomis (1000 gyv.)</w:t>
      </w:r>
      <w:r>
        <w:rPr>
          <w:b/>
          <w:bCs/>
          <w:noProof/>
          <w:lang w:eastAsia="lt-LT"/>
        </w:rPr>
        <w:drawing>
          <wp:anchor distT="0" distB="0" distL="114300" distR="114300" simplePos="0" relativeHeight="30" behindDoc="0" locked="0" layoutInCell="1" allowOverlap="1" wp14:anchorId="1096F1E0" wp14:editId="1096F1E1">
            <wp:simplePos x="0" y="0"/>
            <wp:positionH relativeFrom="column">
              <wp:align>center</wp:align>
            </wp:positionH>
            <wp:positionV relativeFrom="paragraph">
              <wp:posOffset>0</wp:posOffset>
            </wp:positionV>
            <wp:extent cx="5059046" cy="2405384"/>
            <wp:effectExtent l="0" t="0" r="0" b="0"/>
            <wp:wrapTopAndBottom/>
            <wp:docPr id="17" name="Objektas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1096EFBA"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BB" w14:textId="77777777" w:rsidR="00396302" w:rsidRDefault="00396302">
      <w:pPr>
        <w:pStyle w:val="Standard"/>
        <w:spacing w:line="100" w:lineRule="atLeast"/>
        <w:jc w:val="center"/>
        <w:rPr>
          <w:bCs/>
          <w:color w:val="000000"/>
          <w:sz w:val="22"/>
          <w:szCs w:val="22"/>
        </w:rPr>
      </w:pPr>
    </w:p>
    <w:p w14:paraId="1096EFBC" w14:textId="77777777" w:rsidR="00396302" w:rsidRDefault="000C4884">
      <w:pPr>
        <w:pStyle w:val="Standard"/>
        <w:spacing w:line="360" w:lineRule="auto"/>
        <w:jc w:val="both"/>
        <w:rPr>
          <w:bCs/>
          <w:color w:val="000000"/>
        </w:rPr>
      </w:pPr>
      <w:r>
        <w:rPr>
          <w:bCs/>
          <w:color w:val="000000"/>
        </w:rPr>
        <w:tab/>
        <w:t>Toliau didėja asmenų, sergančių  nervų sistemos ligomis skaičius, 1000-čiui gyventojų. Šis rodiklis 2012 m. siekė 132,2/1000-čiui gyventojų, o 2013 m. sudarė 143,6/1000-čiui gyventojų. 2013 m. šis rodiklis 36,9 proc. buvo aukštesnis už Alytaus apskrities ir 45,5 proc. Lietuvos Respublikos rodiklį (žr. 18 pav.).</w:t>
      </w:r>
    </w:p>
    <w:p w14:paraId="1096EFBD" w14:textId="77777777" w:rsidR="00396302" w:rsidRDefault="000C4884">
      <w:pPr>
        <w:pStyle w:val="Standard"/>
        <w:spacing w:line="100" w:lineRule="atLeast"/>
        <w:jc w:val="center"/>
      </w:pPr>
      <w:r>
        <w:rPr>
          <w:b/>
          <w:bCs/>
        </w:rPr>
        <w:t>18 pav. Asmenys, sergantys nervų sistemos ligomis (1000 gyv.)</w:t>
      </w:r>
      <w:r>
        <w:rPr>
          <w:b/>
          <w:bCs/>
          <w:noProof/>
          <w:lang w:eastAsia="lt-LT"/>
        </w:rPr>
        <w:drawing>
          <wp:anchor distT="0" distB="0" distL="114300" distR="114300" simplePos="0" relativeHeight="31" behindDoc="0" locked="0" layoutInCell="1" allowOverlap="1" wp14:anchorId="1096F1E2" wp14:editId="1096F1E3">
            <wp:simplePos x="0" y="0"/>
            <wp:positionH relativeFrom="column">
              <wp:align>center</wp:align>
            </wp:positionH>
            <wp:positionV relativeFrom="paragraph">
              <wp:posOffset>86996</wp:posOffset>
            </wp:positionV>
            <wp:extent cx="4860292" cy="2332991"/>
            <wp:effectExtent l="0" t="0" r="0" b="0"/>
            <wp:wrapTopAndBottom/>
            <wp:docPr id="18" name="Objektas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1096EFBE"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BF" w14:textId="77777777" w:rsidR="00396302" w:rsidRDefault="00396302">
      <w:pPr>
        <w:pStyle w:val="Standard"/>
        <w:spacing w:line="100" w:lineRule="atLeast"/>
        <w:jc w:val="center"/>
        <w:rPr>
          <w:bCs/>
          <w:color w:val="000000"/>
          <w:sz w:val="22"/>
          <w:szCs w:val="22"/>
        </w:rPr>
      </w:pPr>
    </w:p>
    <w:p w14:paraId="1096EFC0" w14:textId="77777777" w:rsidR="00396302" w:rsidRDefault="000C4884">
      <w:pPr>
        <w:pStyle w:val="Standard"/>
        <w:spacing w:line="360" w:lineRule="auto"/>
        <w:jc w:val="both"/>
        <w:rPr>
          <w:bCs/>
          <w:color w:val="000000"/>
        </w:rPr>
      </w:pPr>
      <w:r>
        <w:rPr>
          <w:bCs/>
          <w:color w:val="000000"/>
        </w:rPr>
        <w:tab/>
        <w:t>Lazdijų rajono savivaldybės teritorijoje 2013 m. didėjo bendrasis sergamumas kraujotakos sistemos ligomis, t. y. nuo 391,7/1000-čiui gyventojų 2012 m. iki 410,6/1000-čiui gyventojų 2013 m. Rajono savivaldybės rodiklis 5,9 proc. lenkia Alytaus apskrities ir 15,7 proc. Lietuvos Respublikos rodiklį (žr. 19 pav.).</w:t>
      </w:r>
    </w:p>
    <w:p w14:paraId="1096EFC1" w14:textId="77777777" w:rsidR="00396302" w:rsidRDefault="000C4884">
      <w:pPr>
        <w:pStyle w:val="Standard"/>
        <w:spacing w:line="100" w:lineRule="atLeast"/>
        <w:jc w:val="center"/>
      </w:pPr>
      <w:r>
        <w:rPr>
          <w:b/>
          <w:bCs/>
        </w:rPr>
        <w:lastRenderedPageBreak/>
        <w:t>19 pav. Bendrasis sergamumas kraujotakos sistemos ligomis (1000 gyv.)</w:t>
      </w:r>
      <w:r>
        <w:rPr>
          <w:b/>
          <w:bCs/>
          <w:noProof/>
          <w:lang w:eastAsia="lt-LT"/>
        </w:rPr>
        <w:drawing>
          <wp:anchor distT="0" distB="0" distL="114300" distR="114300" simplePos="0" relativeHeight="7" behindDoc="0" locked="0" layoutInCell="1" allowOverlap="1" wp14:anchorId="1096F1E4" wp14:editId="1096F1E5">
            <wp:simplePos x="0" y="0"/>
            <wp:positionH relativeFrom="column">
              <wp:align>center</wp:align>
            </wp:positionH>
            <wp:positionV relativeFrom="paragraph">
              <wp:posOffset>86996</wp:posOffset>
            </wp:positionV>
            <wp:extent cx="5325749" cy="2751457"/>
            <wp:effectExtent l="0" t="0" r="0" b="0"/>
            <wp:wrapTopAndBottom/>
            <wp:docPr id="19" name="Objektas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1096EFC2"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C3" w14:textId="77777777" w:rsidR="00396302" w:rsidRDefault="00396302">
      <w:pPr>
        <w:pStyle w:val="Standard"/>
        <w:spacing w:line="100" w:lineRule="atLeast"/>
        <w:jc w:val="center"/>
        <w:rPr>
          <w:bCs/>
          <w:color w:val="000000"/>
          <w:sz w:val="22"/>
          <w:szCs w:val="22"/>
        </w:rPr>
      </w:pPr>
    </w:p>
    <w:p w14:paraId="1096EFC4" w14:textId="77777777" w:rsidR="00396302" w:rsidRDefault="000C4884">
      <w:pPr>
        <w:pStyle w:val="Standard"/>
        <w:spacing w:line="360" w:lineRule="auto"/>
        <w:jc w:val="both"/>
        <w:rPr>
          <w:bCs/>
          <w:color w:val="000000"/>
        </w:rPr>
      </w:pPr>
      <w:r>
        <w:rPr>
          <w:bCs/>
          <w:color w:val="000000"/>
        </w:rPr>
        <w:tab/>
        <w:t>2013 m. nežymiai padidėjo rajono savivaldybės gyventojų bendrasis sergamumas kvėpavimo sistemos ligomis, t.y. nuo 345,2/1000 - čiui gyventojų 2012 m. iki 423,1/1000-čiui gyventojų 2013 m.  (žr. 20 pav.).</w:t>
      </w:r>
    </w:p>
    <w:p w14:paraId="1096EFC5" w14:textId="77777777" w:rsidR="00396302" w:rsidRDefault="000C4884">
      <w:pPr>
        <w:pStyle w:val="Standard"/>
        <w:spacing w:line="100" w:lineRule="atLeast"/>
        <w:jc w:val="center"/>
      </w:pPr>
      <w:r>
        <w:rPr>
          <w:b/>
          <w:bCs/>
        </w:rPr>
        <w:t>20 pav. Bendrasis sergamumas kvėpavimo sistemos ligomis (1000 gyv.)</w:t>
      </w:r>
      <w:r>
        <w:rPr>
          <w:b/>
          <w:bCs/>
          <w:noProof/>
          <w:lang w:eastAsia="lt-LT"/>
        </w:rPr>
        <w:drawing>
          <wp:anchor distT="0" distB="0" distL="114300" distR="114300" simplePos="0" relativeHeight="32" behindDoc="0" locked="0" layoutInCell="1" allowOverlap="1" wp14:anchorId="1096F1E6" wp14:editId="1096F1E7">
            <wp:simplePos x="0" y="0"/>
            <wp:positionH relativeFrom="column">
              <wp:align>center</wp:align>
            </wp:positionH>
            <wp:positionV relativeFrom="paragraph">
              <wp:posOffset>86996</wp:posOffset>
            </wp:positionV>
            <wp:extent cx="5201921" cy="2751457"/>
            <wp:effectExtent l="0" t="0" r="0" b="0"/>
            <wp:wrapTopAndBottom/>
            <wp:docPr id="20" name="Objektas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1096EFC6"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C7" w14:textId="77777777" w:rsidR="00396302" w:rsidRDefault="00396302">
      <w:pPr>
        <w:pStyle w:val="Standard"/>
        <w:spacing w:line="100" w:lineRule="atLeast"/>
        <w:jc w:val="center"/>
        <w:rPr>
          <w:bCs/>
          <w:color w:val="000000"/>
          <w:sz w:val="22"/>
          <w:szCs w:val="22"/>
        </w:rPr>
      </w:pPr>
    </w:p>
    <w:p w14:paraId="1096EFC8" w14:textId="77777777" w:rsidR="00396302" w:rsidRDefault="000C4884">
      <w:pPr>
        <w:pStyle w:val="Standard"/>
        <w:spacing w:line="360" w:lineRule="auto"/>
        <w:jc w:val="both"/>
        <w:rPr>
          <w:bCs/>
          <w:color w:val="000000"/>
        </w:rPr>
      </w:pPr>
      <w:r>
        <w:rPr>
          <w:bCs/>
          <w:color w:val="000000"/>
        </w:rPr>
        <w:tab/>
        <w:t>Bendrasis sergamumas jungiamojo audinio ir skeleto-raumenų sistemos ligomis 1000 gyv. rodiklis rajono savivaldybėje kito neženkliai; 2013 m. siekė 188,7/1000-čiui gyventojų, kai 2012 m. 183,5/1000-čiui gyventojų. Šis rodiklis mažesnis už Alytaus apskrities ir Lietuvos Respublikos rodiklį (žr. 21 pav.).</w:t>
      </w:r>
    </w:p>
    <w:p w14:paraId="1096EFC9" w14:textId="77777777" w:rsidR="00396302" w:rsidRDefault="000C4884">
      <w:pPr>
        <w:pStyle w:val="Standard"/>
        <w:spacing w:line="100" w:lineRule="atLeast"/>
        <w:jc w:val="center"/>
      </w:pPr>
      <w:r>
        <w:rPr>
          <w:b/>
          <w:bCs/>
        </w:rPr>
        <w:lastRenderedPageBreak/>
        <w:t>21 pav. Bendrasis sergamumas jungiamojo audinio ir skeleto-raumenų sist. ligomis (1000 gyv.)</w:t>
      </w:r>
      <w:r>
        <w:rPr>
          <w:b/>
          <w:bCs/>
          <w:noProof/>
          <w:lang w:eastAsia="lt-LT"/>
        </w:rPr>
        <w:drawing>
          <wp:anchor distT="0" distB="0" distL="114300" distR="114300" simplePos="0" relativeHeight="8" behindDoc="0" locked="0" layoutInCell="1" allowOverlap="1" wp14:anchorId="1096F1E8" wp14:editId="1096F1E9">
            <wp:simplePos x="0" y="0"/>
            <wp:positionH relativeFrom="column">
              <wp:align>center</wp:align>
            </wp:positionH>
            <wp:positionV relativeFrom="paragraph">
              <wp:posOffset>86996</wp:posOffset>
            </wp:positionV>
            <wp:extent cx="5325749" cy="2846070"/>
            <wp:effectExtent l="0" t="0" r="0" b="0"/>
            <wp:wrapTopAndBottom/>
            <wp:docPr id="21" name="Objektas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1096EFCA"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CB" w14:textId="77777777" w:rsidR="00396302" w:rsidRDefault="00396302">
      <w:pPr>
        <w:pStyle w:val="Standard"/>
        <w:spacing w:line="100" w:lineRule="atLeast"/>
        <w:jc w:val="center"/>
        <w:rPr>
          <w:bCs/>
          <w:color w:val="000000"/>
          <w:sz w:val="22"/>
          <w:szCs w:val="22"/>
        </w:rPr>
      </w:pPr>
    </w:p>
    <w:p w14:paraId="1096EFCC" w14:textId="77777777" w:rsidR="00396302" w:rsidRDefault="000C4884">
      <w:pPr>
        <w:pStyle w:val="Standard"/>
        <w:spacing w:line="360" w:lineRule="auto"/>
        <w:jc w:val="both"/>
      </w:pPr>
      <w:r>
        <w:rPr>
          <w:bCs/>
          <w:color w:val="000000"/>
        </w:rPr>
        <w:t xml:space="preserve"> </w:t>
      </w:r>
      <w:r>
        <w:rPr>
          <w:bCs/>
          <w:color w:val="000000"/>
        </w:rPr>
        <w:tab/>
        <w:t xml:space="preserve">2013 m. stebimas traumų, apsinuodijimų ir kt. išorinių priežasčių padarinių atvejų 1000-čiui gyventojų Lazdijų rajono savivaldybėje, didėjimas. Lazdijų rajono savivaldybėje šis rodiklis nuo 105,1 atvejo 1000-čiui gyventojų 2012 m. padidėjo iki 147,9 atvejo 1000-čiui gyventojų 2013 m. Šio rodiklio didėjimas 2013 m. sudarė 40,9 proc. Šis rodiklis beveik toks pat Alytaus apskrityje ir Lietuvos Respublikoje </w:t>
      </w:r>
      <w:r>
        <w:rPr>
          <w:color w:val="000000"/>
        </w:rPr>
        <w:t>(žr. 22 pav.).</w:t>
      </w:r>
    </w:p>
    <w:p w14:paraId="1096EFCD" w14:textId="77777777" w:rsidR="00396302" w:rsidRDefault="000C4884">
      <w:pPr>
        <w:pStyle w:val="Standard"/>
        <w:spacing w:line="100" w:lineRule="atLeast"/>
        <w:jc w:val="center"/>
      </w:pPr>
      <w:r>
        <w:rPr>
          <w:b/>
          <w:noProof/>
          <w:color w:val="000000"/>
          <w:lang w:eastAsia="lt-LT"/>
        </w:rPr>
        <w:drawing>
          <wp:anchor distT="0" distB="0" distL="114300" distR="114300" simplePos="0" relativeHeight="9" behindDoc="0" locked="0" layoutInCell="1" allowOverlap="1" wp14:anchorId="1096F1EA" wp14:editId="1096F1EB">
            <wp:simplePos x="0" y="0"/>
            <wp:positionH relativeFrom="column">
              <wp:align>center</wp:align>
            </wp:positionH>
            <wp:positionV relativeFrom="paragraph">
              <wp:posOffset>0</wp:posOffset>
            </wp:positionV>
            <wp:extent cx="5280029" cy="2842897"/>
            <wp:effectExtent l="0" t="0" r="0" b="0"/>
            <wp:wrapTopAndBottom/>
            <wp:docPr id="22" name="Objektas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b/>
          <w:color w:val="000000"/>
        </w:rPr>
        <w:t>22 pav. Traumos, apsinuodijimai ir kt. išorinių priežasčių padariniai (sergamumas) (1000 gyv.)</w:t>
      </w:r>
    </w:p>
    <w:p w14:paraId="1096EFCE"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CF" w14:textId="77777777" w:rsidR="00396302" w:rsidRDefault="00396302">
      <w:pPr>
        <w:pStyle w:val="Standard"/>
        <w:spacing w:line="100" w:lineRule="atLeast"/>
        <w:jc w:val="center"/>
        <w:rPr>
          <w:bCs/>
          <w:color w:val="000000"/>
          <w:sz w:val="22"/>
          <w:szCs w:val="22"/>
        </w:rPr>
      </w:pPr>
    </w:p>
    <w:p w14:paraId="1096EFD0" w14:textId="77777777" w:rsidR="00396302" w:rsidRDefault="000C4884">
      <w:pPr>
        <w:pStyle w:val="Standard"/>
        <w:spacing w:line="360" w:lineRule="auto"/>
        <w:ind w:firstLine="567"/>
        <w:jc w:val="both"/>
        <w:rPr>
          <w:color w:val="000000"/>
        </w:rPr>
      </w:pPr>
      <w:r>
        <w:rPr>
          <w:color w:val="000000"/>
        </w:rPr>
        <w:t>2013 m. galvos sužalojimo atvejų 1000-čiui gyventojų Lazdijų rajono savivaldybėje lyginant su 2012 m. padaugėjo 62,9 proc. Šis rodiklis panašus Alytaus apskrityje ir Lietuvos Respublikoje (žr. 23 pav.).</w:t>
      </w:r>
    </w:p>
    <w:p w14:paraId="1096EFD1" w14:textId="77777777" w:rsidR="00396302" w:rsidRDefault="000C4884">
      <w:pPr>
        <w:pStyle w:val="Standard"/>
        <w:spacing w:line="100" w:lineRule="atLeast"/>
        <w:jc w:val="center"/>
      </w:pPr>
      <w:r>
        <w:rPr>
          <w:b/>
          <w:bCs/>
        </w:rPr>
        <w:lastRenderedPageBreak/>
        <w:t>23 pav. Galvos sužalojimai (sergamumas) (1000 gyv.)</w:t>
      </w:r>
      <w:r>
        <w:rPr>
          <w:b/>
          <w:bCs/>
          <w:noProof/>
          <w:lang w:eastAsia="lt-LT"/>
        </w:rPr>
        <w:drawing>
          <wp:anchor distT="0" distB="0" distL="114300" distR="114300" simplePos="0" relativeHeight="16" behindDoc="0" locked="0" layoutInCell="1" allowOverlap="1" wp14:anchorId="1096F1EC" wp14:editId="1096F1ED">
            <wp:simplePos x="0" y="0"/>
            <wp:positionH relativeFrom="column">
              <wp:align>center</wp:align>
            </wp:positionH>
            <wp:positionV relativeFrom="paragraph">
              <wp:posOffset>86996</wp:posOffset>
            </wp:positionV>
            <wp:extent cx="5194304" cy="2394585"/>
            <wp:effectExtent l="0" t="0" r="0" b="0"/>
            <wp:wrapTopAndBottom/>
            <wp:docPr id="23" name="Objektas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14:paraId="1096EFD2"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D3" w14:textId="77777777" w:rsidR="00396302" w:rsidRDefault="00396302">
      <w:pPr>
        <w:pStyle w:val="Standard"/>
        <w:spacing w:line="100" w:lineRule="atLeast"/>
        <w:jc w:val="center"/>
        <w:rPr>
          <w:bCs/>
          <w:color w:val="000000"/>
          <w:sz w:val="22"/>
          <w:szCs w:val="22"/>
        </w:rPr>
      </w:pPr>
    </w:p>
    <w:p w14:paraId="1096EFD4" w14:textId="77777777" w:rsidR="00396302" w:rsidRDefault="000C4884">
      <w:pPr>
        <w:pStyle w:val="Standard"/>
        <w:spacing w:line="360" w:lineRule="auto"/>
        <w:ind w:firstLine="567"/>
        <w:jc w:val="both"/>
        <w:rPr>
          <w:color w:val="000000"/>
        </w:rPr>
      </w:pPr>
      <w:r>
        <w:rPr>
          <w:color w:val="000000"/>
        </w:rPr>
        <w:t>Kojų lūžimai Lazdijų rajono savivaldybėje 2013 m. sudarė 7,7 atvejo 1000-čiui gyventojų t.y. 63,8 proc. buvo didesnis nei 2012 m. Šis rajono savivaldybės gyventojų sveikatos rodiklis 2013 m. neženkliai skyrėsi nuo  Alytaus apskrities ir 7,2 proc. mažesnis už Lietuvos Respublikos rodiklį (žr. 24 pav.).</w:t>
      </w:r>
    </w:p>
    <w:p w14:paraId="1096EFD5" w14:textId="77777777" w:rsidR="00396302" w:rsidRDefault="000C4884">
      <w:pPr>
        <w:pStyle w:val="Standard"/>
        <w:spacing w:line="100" w:lineRule="atLeast"/>
        <w:jc w:val="center"/>
      </w:pPr>
      <w:r>
        <w:rPr>
          <w:b/>
          <w:noProof/>
          <w:color w:val="000000"/>
          <w:lang w:eastAsia="lt-LT"/>
        </w:rPr>
        <w:drawing>
          <wp:anchor distT="0" distB="0" distL="114300" distR="114300" simplePos="0" relativeHeight="33" behindDoc="0" locked="0" layoutInCell="1" allowOverlap="1" wp14:anchorId="1096F1EE" wp14:editId="1096F1EF">
            <wp:simplePos x="0" y="0"/>
            <wp:positionH relativeFrom="column">
              <wp:align>center</wp:align>
            </wp:positionH>
            <wp:positionV relativeFrom="paragraph">
              <wp:posOffset>0</wp:posOffset>
            </wp:positionV>
            <wp:extent cx="5013326" cy="2190116"/>
            <wp:effectExtent l="0" t="0" r="0" b="0"/>
            <wp:wrapTopAndBottom/>
            <wp:docPr id="24" name="Objektas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Pr>
          <w:b/>
          <w:color w:val="000000"/>
        </w:rPr>
        <w:t>24 pav. Kojų lūžimai (sergamumas) (1000 gyv.)</w:t>
      </w:r>
    </w:p>
    <w:p w14:paraId="1096EFD6"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D7" w14:textId="77777777" w:rsidR="00396302" w:rsidRDefault="00396302">
      <w:pPr>
        <w:pStyle w:val="Standard"/>
        <w:spacing w:line="100" w:lineRule="atLeast"/>
        <w:jc w:val="center"/>
        <w:rPr>
          <w:bCs/>
          <w:color w:val="000000"/>
        </w:rPr>
      </w:pPr>
    </w:p>
    <w:p w14:paraId="1096EFD8" w14:textId="77777777" w:rsidR="00396302" w:rsidRDefault="000C4884">
      <w:pPr>
        <w:pStyle w:val="Standard"/>
        <w:spacing w:line="360" w:lineRule="auto"/>
        <w:jc w:val="both"/>
        <w:rPr>
          <w:color w:val="000000"/>
        </w:rPr>
      </w:pPr>
      <w:r>
        <w:rPr>
          <w:color w:val="000000"/>
        </w:rPr>
        <w:tab/>
        <w:t>Šlaunikaulio lūžimų rodiklis Lazdijų rajono savivaldybėje 2013 m. buvo 66,7 proc. didesnis nei 2012 m. Sergamumo šlaunikaulio lūžimais rodiklis 1000-čiui gyventojų 2013 m. neženkliai skyrėsi nuo Alytaus apskrities rodiklio ir 25 proc. buvo didesnis už Lietuvos Respublikos rodiklį (žr. 25 pav.).</w:t>
      </w:r>
    </w:p>
    <w:p w14:paraId="1096EFD9" w14:textId="77777777" w:rsidR="00396302" w:rsidRDefault="00396302">
      <w:pPr>
        <w:pStyle w:val="Standard"/>
        <w:spacing w:line="100" w:lineRule="atLeast"/>
        <w:jc w:val="center"/>
      </w:pPr>
    </w:p>
    <w:p w14:paraId="1096EFDA" w14:textId="77777777" w:rsidR="00396302" w:rsidRDefault="00396302">
      <w:pPr>
        <w:pStyle w:val="Standard"/>
        <w:spacing w:line="100" w:lineRule="atLeast"/>
        <w:jc w:val="center"/>
      </w:pPr>
    </w:p>
    <w:p w14:paraId="1096EFDB" w14:textId="77777777" w:rsidR="00396302" w:rsidRDefault="000C4884">
      <w:pPr>
        <w:pStyle w:val="Standard"/>
        <w:spacing w:line="100" w:lineRule="atLeast"/>
        <w:jc w:val="center"/>
      </w:pPr>
      <w:r>
        <w:rPr>
          <w:b/>
          <w:bCs/>
        </w:rPr>
        <w:lastRenderedPageBreak/>
        <w:t>25 pav. Šlaunikaulio lūžimai (sergamumas) (1000 gyv.)</w:t>
      </w:r>
      <w:r>
        <w:rPr>
          <w:b/>
          <w:bCs/>
          <w:noProof/>
          <w:lang w:eastAsia="lt-LT"/>
        </w:rPr>
        <w:drawing>
          <wp:anchor distT="0" distB="0" distL="114300" distR="114300" simplePos="0" relativeHeight="10" behindDoc="0" locked="0" layoutInCell="1" allowOverlap="1" wp14:anchorId="1096F1F0" wp14:editId="1096F1F1">
            <wp:simplePos x="0" y="0"/>
            <wp:positionH relativeFrom="column">
              <wp:align>center</wp:align>
            </wp:positionH>
            <wp:positionV relativeFrom="paragraph">
              <wp:posOffset>0</wp:posOffset>
            </wp:positionV>
            <wp:extent cx="5207636" cy="2264411"/>
            <wp:effectExtent l="0" t="0" r="0" b="0"/>
            <wp:wrapTopAndBottom/>
            <wp:docPr id="25" name="Objektas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14:paraId="1096EFDC" w14:textId="77777777" w:rsidR="00396302" w:rsidRDefault="000C4884">
      <w:pPr>
        <w:pStyle w:val="Standard"/>
        <w:spacing w:line="100" w:lineRule="atLeast"/>
        <w:ind w:firstLine="567"/>
        <w:jc w:val="center"/>
        <w:rPr>
          <w:color w:val="000000"/>
          <w:sz w:val="22"/>
          <w:szCs w:val="22"/>
        </w:rPr>
      </w:pPr>
      <w:r>
        <w:rPr>
          <w:color w:val="000000"/>
          <w:sz w:val="22"/>
          <w:szCs w:val="22"/>
        </w:rPr>
        <w:t>(Šaltinis – Higienos instituto Sveikatos informacijos centras)</w:t>
      </w:r>
    </w:p>
    <w:p w14:paraId="1096EFDD" w14:textId="77777777" w:rsidR="00396302" w:rsidRDefault="00396302">
      <w:pPr>
        <w:pStyle w:val="Standard"/>
        <w:spacing w:line="100" w:lineRule="atLeast"/>
        <w:ind w:firstLine="567"/>
        <w:jc w:val="center"/>
        <w:rPr>
          <w:sz w:val="22"/>
          <w:szCs w:val="22"/>
        </w:rPr>
      </w:pPr>
    </w:p>
    <w:p w14:paraId="1096EFDE" w14:textId="77777777" w:rsidR="00396302" w:rsidRDefault="000C4884">
      <w:pPr>
        <w:pStyle w:val="Standard"/>
        <w:spacing w:line="360" w:lineRule="auto"/>
        <w:ind w:firstLine="567"/>
        <w:jc w:val="both"/>
        <w:rPr>
          <w:color w:val="000000"/>
        </w:rPr>
      </w:pPr>
      <w:r>
        <w:rPr>
          <w:color w:val="000000"/>
        </w:rPr>
        <w:t>Lazdijų rajono savivaldybėje 2013 m. buvo stebimas sergamumo terminiais ir cheminiais nudegimais 1000-čiui gyventojų, didėjimas, t.y. 2012 m. tai sudarė 5,3 atvejo, o 2013 m. - 7,7 atvejo 1000-čiui gyventojų. Šis rodiklis daugiau kaip 2 kartus viršijo Alytaus apskrities ir 3 kartus Lietuvos Respublikos rodiklį (žr. 26 pav.).</w:t>
      </w:r>
    </w:p>
    <w:p w14:paraId="1096EFDF" w14:textId="77777777" w:rsidR="00396302" w:rsidRDefault="000C4884">
      <w:pPr>
        <w:pStyle w:val="Standard"/>
        <w:spacing w:line="100" w:lineRule="atLeast"/>
        <w:jc w:val="center"/>
      </w:pPr>
      <w:r>
        <w:rPr>
          <w:b/>
          <w:bCs/>
          <w:noProof/>
          <w:color w:val="000000"/>
          <w:lang w:eastAsia="lt-LT"/>
        </w:rPr>
        <w:drawing>
          <wp:anchor distT="0" distB="0" distL="114300" distR="114300" simplePos="0" relativeHeight="34" behindDoc="0" locked="0" layoutInCell="1" allowOverlap="1" wp14:anchorId="1096F1F2" wp14:editId="1096F1F3">
            <wp:simplePos x="0" y="0"/>
            <wp:positionH relativeFrom="column">
              <wp:align>center</wp:align>
            </wp:positionH>
            <wp:positionV relativeFrom="paragraph">
              <wp:posOffset>86996</wp:posOffset>
            </wp:positionV>
            <wp:extent cx="5150486" cy="2582549"/>
            <wp:effectExtent l="0" t="0" r="0" b="0"/>
            <wp:wrapTopAndBottom/>
            <wp:docPr id="26" name="Objektas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b/>
          <w:bCs/>
          <w:color w:val="000000"/>
        </w:rPr>
        <w:t>26 pav. Terminiai ir cheminiai nudegimai (sergamumas) (1000 gyv.)</w:t>
      </w:r>
    </w:p>
    <w:p w14:paraId="1096EFE0"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E1" w14:textId="77777777" w:rsidR="00396302" w:rsidRDefault="00396302">
      <w:pPr>
        <w:pStyle w:val="Standard"/>
        <w:spacing w:line="100" w:lineRule="atLeast"/>
        <w:jc w:val="center"/>
        <w:rPr>
          <w:bCs/>
          <w:color w:val="000000"/>
          <w:sz w:val="22"/>
          <w:szCs w:val="22"/>
        </w:rPr>
      </w:pPr>
    </w:p>
    <w:p w14:paraId="1096EFE2" w14:textId="77777777" w:rsidR="00396302" w:rsidRDefault="000C4884">
      <w:pPr>
        <w:pStyle w:val="Standard"/>
        <w:spacing w:line="360" w:lineRule="auto"/>
        <w:ind w:firstLine="1296"/>
        <w:jc w:val="both"/>
      </w:pPr>
      <w:r>
        <w:rPr>
          <w:bCs/>
          <w:color w:val="000000"/>
        </w:rPr>
        <w:t xml:space="preserve">2013 m. Lazdijų rajono savivaldybėje apmokėtų </w:t>
      </w:r>
      <w:r>
        <w:rPr>
          <w:color w:val="000000"/>
        </w:rPr>
        <w:t>laikino nedarbingumo dienų skaičius 1-am apdraustajam buvo 6,22 (Alytaus apskrities – 6,15, Lietuvos Respublikos – 6,21). Lyginant su 2012 m. šis rodiklis kito neženkliai (žr. 27 pav.).</w:t>
      </w:r>
    </w:p>
    <w:p w14:paraId="1096EFE3" w14:textId="77777777" w:rsidR="00396302" w:rsidRDefault="00396302">
      <w:pPr>
        <w:pStyle w:val="Standard"/>
        <w:spacing w:line="360" w:lineRule="auto"/>
        <w:ind w:firstLine="1296"/>
        <w:jc w:val="both"/>
      </w:pPr>
    </w:p>
    <w:p w14:paraId="1096EFE4" w14:textId="77777777" w:rsidR="00396302" w:rsidRDefault="000C4884">
      <w:pPr>
        <w:pStyle w:val="Standard"/>
        <w:spacing w:line="100" w:lineRule="atLeast"/>
        <w:jc w:val="center"/>
      </w:pPr>
      <w:r>
        <w:rPr>
          <w:noProof/>
          <w:lang w:eastAsia="lt-LT"/>
        </w:rPr>
        <w:lastRenderedPageBreak/>
        <w:drawing>
          <wp:anchor distT="0" distB="0" distL="114300" distR="114300" simplePos="0" relativeHeight="35" behindDoc="0" locked="0" layoutInCell="1" allowOverlap="1" wp14:anchorId="1096F1F4" wp14:editId="1096F1F5">
            <wp:simplePos x="0" y="0"/>
            <wp:positionH relativeFrom="column">
              <wp:align>center</wp:align>
            </wp:positionH>
            <wp:positionV relativeFrom="paragraph">
              <wp:posOffset>0</wp:posOffset>
            </wp:positionV>
            <wp:extent cx="5099051" cy="2638428"/>
            <wp:effectExtent l="0" t="0" r="0" b="0"/>
            <wp:wrapTopAndBottom/>
            <wp:docPr id="27" name="Objektas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b/>
          <w:color w:val="000000"/>
        </w:rPr>
        <w:t xml:space="preserve">27 pav. </w:t>
      </w:r>
      <w:r>
        <w:rPr>
          <w:b/>
          <w:bCs/>
          <w:color w:val="000000"/>
        </w:rPr>
        <w:t xml:space="preserve">Apmokėtų </w:t>
      </w:r>
      <w:r>
        <w:rPr>
          <w:b/>
          <w:color w:val="000000"/>
        </w:rPr>
        <w:t>laikino nedarbingumo dienų skaičius 1-am apdraustajam</w:t>
      </w:r>
    </w:p>
    <w:p w14:paraId="1096EFE5"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EFE6" w14:textId="77777777" w:rsidR="00396302" w:rsidRDefault="00396302">
      <w:pPr>
        <w:pStyle w:val="Standard"/>
        <w:spacing w:line="360" w:lineRule="auto"/>
        <w:jc w:val="center"/>
        <w:rPr>
          <w:rFonts w:ascii="TimesNewRoman, 'Times New Roman" w:hAnsi="TimesNewRoman, 'Times New Roman"/>
          <w:b/>
          <w:bCs/>
          <w:color w:val="000000"/>
          <w:lang w:eastAsia="ml-IN" w:bidi="ml-IN"/>
        </w:rPr>
      </w:pPr>
    </w:p>
    <w:p w14:paraId="1096EFE7" w14:textId="77777777" w:rsidR="00396302" w:rsidRDefault="00396302">
      <w:pPr>
        <w:pStyle w:val="Standard"/>
        <w:spacing w:line="360" w:lineRule="auto"/>
        <w:jc w:val="center"/>
        <w:rPr>
          <w:rFonts w:ascii="TimesNewRoman, 'Times New Roman" w:hAnsi="TimesNewRoman, 'Times New Roman"/>
          <w:b/>
          <w:bCs/>
          <w:color w:val="000000"/>
          <w:lang w:eastAsia="ml-IN" w:bidi="ml-IN"/>
        </w:rPr>
      </w:pPr>
    </w:p>
    <w:p w14:paraId="1096EFE8" w14:textId="77777777" w:rsidR="00396302" w:rsidRDefault="000C4884">
      <w:pPr>
        <w:pStyle w:val="Standard"/>
        <w:spacing w:line="360" w:lineRule="auto"/>
        <w:jc w:val="center"/>
        <w:rPr>
          <w:rFonts w:ascii="TimesNewRoman, 'Times New Roman" w:hAnsi="TimesNewRoman, 'Times New Roman"/>
          <w:b/>
          <w:bCs/>
          <w:color w:val="000000"/>
          <w:lang w:eastAsia="ml-IN" w:bidi="ml-IN"/>
        </w:rPr>
      </w:pPr>
      <w:r>
        <w:rPr>
          <w:rFonts w:ascii="TimesNewRoman, 'Times New Roman" w:hAnsi="TimesNewRoman, 'Times New Roman"/>
          <w:b/>
          <w:bCs/>
          <w:color w:val="000000"/>
          <w:lang w:eastAsia="ml-IN" w:bidi="ml-IN"/>
        </w:rPr>
        <w:t>FIZINĖ APLINKA</w:t>
      </w:r>
    </w:p>
    <w:p w14:paraId="1096EFE9" w14:textId="77777777" w:rsidR="00396302" w:rsidRDefault="000C4884">
      <w:pPr>
        <w:pStyle w:val="Standard"/>
        <w:spacing w:line="360" w:lineRule="auto"/>
        <w:ind w:firstLine="567"/>
        <w:jc w:val="both"/>
        <w:rPr>
          <w:rFonts w:ascii="TimesNewRoman, 'Times New Roman" w:hAnsi="TimesNewRoman, 'Times New Roman"/>
          <w:color w:val="000000"/>
          <w:lang w:eastAsia="ml-IN" w:bidi="ml-IN"/>
        </w:rPr>
      </w:pPr>
      <w:r>
        <w:rPr>
          <w:rFonts w:ascii="TimesNewRoman, 'Times New Roman" w:hAnsi="TimesNewRoman, 'Times New Roman"/>
          <w:color w:val="000000"/>
          <w:lang w:eastAsia="ml-IN" w:bidi="ml-IN"/>
        </w:rPr>
        <w:t>2013 m. Lazdijų valstybinė maisto ir veterinarijos tarnybos duomenimis šachtinių šulinių geriamojo vandens kontrolė nebuvo vykdoma.</w:t>
      </w:r>
    </w:p>
    <w:p w14:paraId="1096EFEA" w14:textId="77777777" w:rsidR="00396302" w:rsidRDefault="000C4884">
      <w:pPr>
        <w:pStyle w:val="Standard"/>
        <w:spacing w:line="360" w:lineRule="auto"/>
        <w:jc w:val="both"/>
        <w:rPr>
          <w:color w:val="000000"/>
        </w:rPr>
      </w:pPr>
      <w:r>
        <w:rPr>
          <w:color w:val="000000"/>
        </w:rPr>
        <w:tab/>
        <w:t>Lazdijų rajono savivaldybėje yra 5 maudyklos (Dusios, Metelio, Ančios, Baltajo, Snaigyno  ežerai), kurių vandens kokybė nuolat stebima ir kontroliuojama (žr. 4 lentelę).</w:t>
      </w:r>
    </w:p>
    <w:p w14:paraId="1096EFEB" w14:textId="77777777" w:rsidR="00396302" w:rsidRDefault="000C4884">
      <w:pPr>
        <w:pStyle w:val="Standard"/>
        <w:spacing w:line="360" w:lineRule="auto"/>
        <w:rPr>
          <w:rFonts w:ascii="TimesNewRoman, 'Times New Roman" w:hAnsi="TimesNewRoman, 'Times New Roman"/>
          <w:b/>
          <w:bCs/>
          <w:color w:val="000000"/>
          <w:lang w:eastAsia="ml-IN" w:bidi="ml-IN"/>
        </w:rPr>
      </w:pPr>
      <w:r>
        <w:rPr>
          <w:rFonts w:ascii="TimesNewRoman, 'Times New Roman" w:hAnsi="TimesNewRoman, 'Times New Roman"/>
          <w:b/>
          <w:bCs/>
          <w:color w:val="000000"/>
          <w:lang w:eastAsia="ml-IN" w:bidi="ml-IN"/>
        </w:rPr>
        <w:t>4 lentelė. Stebimų ir nuolat kontroliuojamų maudyklų dalis</w:t>
      </w:r>
    </w:p>
    <w:tbl>
      <w:tblPr>
        <w:tblW w:w="10227" w:type="dxa"/>
        <w:tblInd w:w="-153" w:type="dxa"/>
        <w:tblLayout w:type="fixed"/>
        <w:tblCellMar>
          <w:left w:w="10" w:type="dxa"/>
          <w:right w:w="10" w:type="dxa"/>
        </w:tblCellMar>
        <w:tblLook w:val="04A0" w:firstRow="1" w:lastRow="0" w:firstColumn="1" w:lastColumn="0" w:noHBand="0" w:noVBand="1"/>
      </w:tblPr>
      <w:tblGrid>
        <w:gridCol w:w="2534"/>
        <w:gridCol w:w="2534"/>
        <w:gridCol w:w="2534"/>
        <w:gridCol w:w="2625"/>
      </w:tblGrid>
      <w:tr w:rsidR="00396302" w14:paraId="1096EFF0" w14:textId="77777777">
        <w:tc>
          <w:tcPr>
            <w:tcW w:w="2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EFEC" w14:textId="77777777" w:rsidR="00396302" w:rsidRDefault="00396302">
            <w:pPr>
              <w:pStyle w:val="Standard"/>
              <w:snapToGrid w:val="0"/>
              <w:spacing w:line="360" w:lineRule="auto"/>
              <w:rPr>
                <w:rFonts w:ascii="TimesNewRoman, 'Times New Roman" w:hAnsi="TimesNewRoman, 'Times New Roman"/>
                <w:b/>
                <w:bCs/>
                <w:color w:val="000000"/>
                <w:sz w:val="20"/>
                <w:szCs w:val="20"/>
                <w:lang w:eastAsia="ml-IN" w:bidi="ml-IN"/>
              </w:rPr>
            </w:pPr>
          </w:p>
        </w:tc>
        <w:tc>
          <w:tcPr>
            <w:tcW w:w="2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EFED" w14:textId="77777777" w:rsidR="00396302" w:rsidRDefault="000C4884">
            <w:pPr>
              <w:pStyle w:val="Standard"/>
              <w:snapToGrid w:val="0"/>
              <w:spacing w:line="360" w:lineRule="auto"/>
              <w:jc w:val="center"/>
              <w:rPr>
                <w:rFonts w:ascii="TimesNewRoman, 'Times New Roman" w:hAnsi="TimesNewRoman, 'Times New Roman"/>
                <w:b/>
                <w:bCs/>
                <w:color w:val="000000"/>
                <w:sz w:val="20"/>
                <w:szCs w:val="20"/>
                <w:lang w:eastAsia="ml-IN" w:bidi="ml-IN"/>
              </w:rPr>
            </w:pPr>
            <w:r>
              <w:rPr>
                <w:rFonts w:ascii="TimesNewRoman, 'Times New Roman" w:hAnsi="TimesNewRoman, 'Times New Roman"/>
                <w:b/>
                <w:bCs/>
                <w:color w:val="000000"/>
                <w:sz w:val="20"/>
                <w:szCs w:val="20"/>
                <w:lang w:eastAsia="ml-IN" w:bidi="ml-IN"/>
              </w:rPr>
              <w:t>2011 m.</w:t>
            </w:r>
          </w:p>
        </w:tc>
        <w:tc>
          <w:tcPr>
            <w:tcW w:w="2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EFEE" w14:textId="77777777" w:rsidR="00396302" w:rsidRDefault="000C4884">
            <w:pPr>
              <w:pStyle w:val="Standard"/>
              <w:snapToGrid w:val="0"/>
              <w:spacing w:line="360" w:lineRule="auto"/>
              <w:jc w:val="center"/>
              <w:rPr>
                <w:rFonts w:ascii="TimesNewRoman, 'Times New Roman" w:hAnsi="TimesNewRoman, 'Times New Roman"/>
                <w:b/>
                <w:bCs/>
                <w:color w:val="000000"/>
                <w:sz w:val="20"/>
                <w:szCs w:val="20"/>
                <w:lang w:eastAsia="ml-IN" w:bidi="ml-IN"/>
              </w:rPr>
            </w:pPr>
            <w:r>
              <w:rPr>
                <w:rFonts w:ascii="TimesNewRoman, 'Times New Roman" w:hAnsi="TimesNewRoman, 'Times New Roman"/>
                <w:b/>
                <w:bCs/>
                <w:color w:val="000000"/>
                <w:sz w:val="20"/>
                <w:szCs w:val="20"/>
                <w:lang w:eastAsia="ml-IN" w:bidi="ml-IN"/>
              </w:rPr>
              <w:t>2012 m.</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EFEF" w14:textId="77777777" w:rsidR="00396302" w:rsidRDefault="000C4884">
            <w:pPr>
              <w:pStyle w:val="Standard"/>
              <w:snapToGrid w:val="0"/>
              <w:spacing w:line="360" w:lineRule="auto"/>
              <w:jc w:val="center"/>
              <w:rPr>
                <w:rFonts w:ascii="TimesNewRoman, 'Times New Roman" w:hAnsi="TimesNewRoman, 'Times New Roman"/>
                <w:b/>
                <w:bCs/>
                <w:color w:val="000000"/>
                <w:sz w:val="20"/>
                <w:szCs w:val="20"/>
                <w:lang w:eastAsia="ml-IN" w:bidi="ml-IN"/>
              </w:rPr>
            </w:pPr>
            <w:r>
              <w:rPr>
                <w:rFonts w:ascii="TimesNewRoman, 'Times New Roman" w:hAnsi="TimesNewRoman, 'Times New Roman"/>
                <w:b/>
                <w:bCs/>
                <w:color w:val="000000"/>
                <w:sz w:val="20"/>
                <w:szCs w:val="20"/>
                <w:lang w:eastAsia="ml-IN" w:bidi="ml-IN"/>
              </w:rPr>
              <w:t>2013 m.</w:t>
            </w:r>
          </w:p>
        </w:tc>
      </w:tr>
      <w:tr w:rsidR="00396302" w14:paraId="1096EFF5" w14:textId="77777777">
        <w:tc>
          <w:tcPr>
            <w:tcW w:w="2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EFF1" w14:textId="77777777" w:rsidR="00396302" w:rsidRDefault="000C4884">
            <w:pPr>
              <w:pStyle w:val="Standard"/>
              <w:snapToGrid w:val="0"/>
              <w:spacing w:line="360" w:lineRule="auto"/>
              <w:rPr>
                <w:rFonts w:ascii="TimesNewRoman, 'Times New Roman" w:hAnsi="TimesNewRoman, 'Times New Roman"/>
                <w:b/>
                <w:bCs/>
                <w:color w:val="000000"/>
                <w:sz w:val="20"/>
                <w:szCs w:val="20"/>
                <w:lang w:eastAsia="ml-IN" w:bidi="ml-IN"/>
              </w:rPr>
            </w:pPr>
            <w:r>
              <w:rPr>
                <w:rFonts w:ascii="TimesNewRoman, 'Times New Roman" w:hAnsi="TimesNewRoman, 'Times New Roman"/>
                <w:b/>
                <w:bCs/>
                <w:color w:val="000000"/>
                <w:sz w:val="20"/>
                <w:szCs w:val="20"/>
                <w:lang w:eastAsia="ml-IN" w:bidi="ml-IN"/>
              </w:rPr>
              <w:t>Lazdijų rajono savivaldybė</w:t>
            </w:r>
          </w:p>
        </w:tc>
        <w:tc>
          <w:tcPr>
            <w:tcW w:w="2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EFF2" w14:textId="77777777" w:rsidR="00396302" w:rsidRDefault="000C4884">
            <w:pPr>
              <w:pStyle w:val="Standard"/>
              <w:snapToGrid w:val="0"/>
              <w:spacing w:line="360" w:lineRule="auto"/>
              <w:jc w:val="center"/>
              <w:rPr>
                <w:rFonts w:ascii="TimesNewRoman, 'Times New Roman" w:hAnsi="TimesNewRoman, 'Times New Roman"/>
                <w:color w:val="000000"/>
                <w:sz w:val="20"/>
                <w:szCs w:val="20"/>
                <w:lang w:eastAsia="ml-IN" w:bidi="ml-IN"/>
              </w:rPr>
            </w:pPr>
            <w:r>
              <w:rPr>
                <w:rFonts w:ascii="TimesNewRoman, 'Times New Roman" w:hAnsi="TimesNewRoman, 'Times New Roman"/>
                <w:color w:val="000000"/>
                <w:sz w:val="20"/>
                <w:szCs w:val="20"/>
                <w:lang w:eastAsia="ml-IN" w:bidi="ml-IN"/>
              </w:rPr>
              <w:t>3</w:t>
            </w:r>
          </w:p>
        </w:tc>
        <w:tc>
          <w:tcPr>
            <w:tcW w:w="2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EFF3" w14:textId="77777777" w:rsidR="00396302" w:rsidRDefault="000C4884">
            <w:pPr>
              <w:pStyle w:val="Standard"/>
              <w:snapToGrid w:val="0"/>
              <w:spacing w:line="360" w:lineRule="auto"/>
              <w:jc w:val="center"/>
              <w:rPr>
                <w:rFonts w:ascii="TimesNewRoman, 'Times New Roman" w:hAnsi="TimesNewRoman, 'Times New Roman"/>
                <w:color w:val="000000"/>
                <w:sz w:val="20"/>
                <w:szCs w:val="20"/>
                <w:lang w:eastAsia="ml-IN" w:bidi="ml-IN"/>
              </w:rPr>
            </w:pPr>
            <w:r>
              <w:rPr>
                <w:rFonts w:ascii="TimesNewRoman, 'Times New Roman" w:hAnsi="TimesNewRoman, 'Times New Roman"/>
                <w:color w:val="000000"/>
                <w:sz w:val="20"/>
                <w:szCs w:val="20"/>
                <w:lang w:eastAsia="ml-IN" w:bidi="ml-IN"/>
              </w:rPr>
              <w:t>5</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EFF4" w14:textId="77777777" w:rsidR="00396302" w:rsidRDefault="000C4884">
            <w:pPr>
              <w:pStyle w:val="Standard"/>
              <w:snapToGrid w:val="0"/>
              <w:spacing w:line="360" w:lineRule="auto"/>
              <w:jc w:val="center"/>
              <w:rPr>
                <w:rFonts w:ascii="TimesNewRoman, 'Times New Roman" w:hAnsi="TimesNewRoman, 'Times New Roman"/>
                <w:color w:val="000000"/>
                <w:sz w:val="20"/>
                <w:szCs w:val="20"/>
                <w:lang w:eastAsia="ml-IN" w:bidi="ml-IN"/>
              </w:rPr>
            </w:pPr>
            <w:r>
              <w:rPr>
                <w:rFonts w:ascii="TimesNewRoman, 'Times New Roman" w:hAnsi="TimesNewRoman, 'Times New Roman"/>
                <w:color w:val="000000"/>
                <w:sz w:val="20"/>
                <w:szCs w:val="20"/>
                <w:lang w:eastAsia="ml-IN" w:bidi="ml-IN"/>
              </w:rPr>
              <w:t>5</w:t>
            </w:r>
          </w:p>
        </w:tc>
      </w:tr>
    </w:tbl>
    <w:p w14:paraId="1096EFF6" w14:textId="77777777" w:rsidR="00396302" w:rsidRDefault="000C4884">
      <w:pPr>
        <w:pStyle w:val="Standard"/>
        <w:spacing w:line="360" w:lineRule="auto"/>
        <w:jc w:val="both"/>
        <w:rPr>
          <w:rFonts w:ascii="TimesNewRoman, 'Times New Roman" w:hAnsi="TimesNewRoman, 'Times New Roman"/>
          <w:b/>
          <w:bCs/>
          <w:color w:val="000000"/>
          <w:sz w:val="22"/>
          <w:szCs w:val="22"/>
          <w:lang w:eastAsia="ml-IN" w:bidi="ml-IN"/>
        </w:rPr>
      </w:pPr>
      <w:r>
        <w:rPr>
          <w:rFonts w:ascii="TimesNewRoman, 'Times New Roman" w:hAnsi="TimesNewRoman, 'Times New Roman"/>
          <w:b/>
          <w:bCs/>
          <w:color w:val="000000"/>
          <w:sz w:val="22"/>
          <w:szCs w:val="22"/>
          <w:lang w:eastAsia="ml-IN" w:bidi="ml-IN"/>
        </w:rPr>
        <w:tab/>
      </w:r>
    </w:p>
    <w:p w14:paraId="1096EFF7" w14:textId="77777777" w:rsidR="00396302" w:rsidRDefault="000C4884">
      <w:pPr>
        <w:pStyle w:val="Standard"/>
        <w:spacing w:line="360" w:lineRule="auto"/>
        <w:jc w:val="both"/>
      </w:pPr>
      <w:r>
        <w:rPr>
          <w:rFonts w:ascii="TimesNewRoman, 'Times New Roman" w:hAnsi="TimesNewRoman, 'Times New Roman"/>
          <w:b/>
          <w:bCs/>
          <w:color w:val="000000"/>
          <w:sz w:val="22"/>
          <w:szCs w:val="22"/>
          <w:lang w:eastAsia="ml-IN" w:bidi="ml-IN"/>
        </w:rPr>
        <w:tab/>
      </w:r>
      <w:r>
        <w:rPr>
          <w:color w:val="000000"/>
          <w:lang w:eastAsia="ml-IN" w:bidi="ml-IN"/>
        </w:rPr>
        <w:t>Lazdijų rajono savivaldybėje vykdoma maudyklų vandens kokybės stebėsena. 2013 m. iš maudymosi vietose paimtų mėginių rastas 1 mikrobiologinių parametrų normų pažeidimo atvejis ir neatitikimas Lietuvos higienos normos HN 92:2007 "Paplūdimiai ir jų maudyklų vandens kokybė" reikalavimams (žr. 5 lentelę).</w:t>
      </w:r>
    </w:p>
    <w:p w14:paraId="1096EFF8" w14:textId="77777777" w:rsidR="00396302" w:rsidRDefault="00396302">
      <w:pPr>
        <w:pStyle w:val="Standard"/>
        <w:spacing w:line="360" w:lineRule="auto"/>
        <w:jc w:val="both"/>
        <w:rPr>
          <w:b/>
          <w:bCs/>
          <w:color w:val="000000"/>
          <w:lang w:eastAsia="ml-IN" w:bidi="ml-IN"/>
        </w:rPr>
      </w:pPr>
    </w:p>
    <w:p w14:paraId="1096EFF9" w14:textId="77777777" w:rsidR="00396302" w:rsidRDefault="00396302">
      <w:pPr>
        <w:pStyle w:val="Standard"/>
        <w:spacing w:line="360" w:lineRule="auto"/>
        <w:jc w:val="both"/>
        <w:rPr>
          <w:b/>
          <w:bCs/>
          <w:color w:val="000000"/>
          <w:lang w:eastAsia="ml-IN" w:bidi="ml-IN"/>
        </w:rPr>
      </w:pPr>
    </w:p>
    <w:p w14:paraId="1096EFFA" w14:textId="77777777" w:rsidR="00396302" w:rsidRDefault="00396302">
      <w:pPr>
        <w:pStyle w:val="Standard"/>
        <w:spacing w:line="360" w:lineRule="auto"/>
        <w:jc w:val="both"/>
        <w:rPr>
          <w:b/>
          <w:bCs/>
          <w:color w:val="000000"/>
          <w:lang w:eastAsia="ml-IN" w:bidi="ml-IN"/>
        </w:rPr>
      </w:pPr>
    </w:p>
    <w:p w14:paraId="1096EFFB" w14:textId="77777777" w:rsidR="00396302" w:rsidRDefault="00396302">
      <w:pPr>
        <w:pStyle w:val="Standard"/>
        <w:spacing w:line="360" w:lineRule="auto"/>
        <w:jc w:val="both"/>
        <w:rPr>
          <w:b/>
          <w:bCs/>
          <w:color w:val="000000"/>
          <w:lang w:eastAsia="ml-IN" w:bidi="ml-IN"/>
        </w:rPr>
      </w:pPr>
    </w:p>
    <w:p w14:paraId="1096EFFC" w14:textId="77777777" w:rsidR="00396302" w:rsidRDefault="00396302">
      <w:pPr>
        <w:pStyle w:val="Standard"/>
        <w:spacing w:line="360" w:lineRule="auto"/>
        <w:jc w:val="both"/>
        <w:rPr>
          <w:b/>
          <w:bCs/>
          <w:color w:val="000000"/>
          <w:lang w:eastAsia="ml-IN" w:bidi="ml-IN"/>
        </w:rPr>
      </w:pPr>
    </w:p>
    <w:p w14:paraId="1096EFFD" w14:textId="77777777" w:rsidR="00396302" w:rsidRDefault="00396302">
      <w:pPr>
        <w:pStyle w:val="Standard"/>
        <w:spacing w:line="360" w:lineRule="auto"/>
        <w:jc w:val="both"/>
        <w:rPr>
          <w:b/>
          <w:bCs/>
          <w:color w:val="000000"/>
          <w:lang w:eastAsia="ml-IN" w:bidi="ml-IN"/>
        </w:rPr>
      </w:pPr>
    </w:p>
    <w:p w14:paraId="1096EFFE" w14:textId="77777777" w:rsidR="00396302" w:rsidRDefault="00396302">
      <w:pPr>
        <w:pStyle w:val="Standard"/>
        <w:spacing w:line="360" w:lineRule="auto"/>
        <w:jc w:val="both"/>
        <w:rPr>
          <w:b/>
          <w:bCs/>
          <w:color w:val="000000"/>
          <w:lang w:eastAsia="ml-IN" w:bidi="ml-IN"/>
        </w:rPr>
      </w:pPr>
    </w:p>
    <w:p w14:paraId="1096EFFF" w14:textId="77777777" w:rsidR="00396302" w:rsidRDefault="00396302">
      <w:pPr>
        <w:pStyle w:val="Standard"/>
        <w:spacing w:line="360" w:lineRule="auto"/>
        <w:jc w:val="both"/>
        <w:rPr>
          <w:b/>
          <w:bCs/>
          <w:color w:val="000000"/>
          <w:lang w:eastAsia="ml-IN" w:bidi="ml-IN"/>
        </w:rPr>
      </w:pPr>
    </w:p>
    <w:p w14:paraId="1096F000" w14:textId="77777777" w:rsidR="00396302" w:rsidRDefault="000C4884">
      <w:pPr>
        <w:pStyle w:val="Standard"/>
        <w:spacing w:line="360" w:lineRule="auto"/>
        <w:jc w:val="both"/>
        <w:rPr>
          <w:b/>
          <w:bCs/>
          <w:color w:val="000000"/>
          <w:lang w:eastAsia="ml-IN" w:bidi="ml-IN"/>
        </w:rPr>
      </w:pPr>
      <w:r>
        <w:rPr>
          <w:b/>
          <w:bCs/>
          <w:color w:val="000000"/>
          <w:lang w:eastAsia="ml-IN" w:bidi="ml-IN"/>
        </w:rPr>
        <w:lastRenderedPageBreak/>
        <w:t>5 lentelė. 2013 m. maudyklų mėginių tyrimo rezultatai</w:t>
      </w:r>
    </w:p>
    <w:tbl>
      <w:tblPr>
        <w:tblW w:w="10227" w:type="dxa"/>
        <w:tblInd w:w="-153" w:type="dxa"/>
        <w:tblLayout w:type="fixed"/>
        <w:tblCellMar>
          <w:left w:w="10" w:type="dxa"/>
          <w:right w:w="10" w:type="dxa"/>
        </w:tblCellMar>
        <w:tblLook w:val="04A0" w:firstRow="1" w:lastRow="0" w:firstColumn="1" w:lastColumn="0" w:noHBand="0" w:noVBand="1"/>
      </w:tblPr>
      <w:tblGrid>
        <w:gridCol w:w="1689"/>
        <w:gridCol w:w="1689"/>
        <w:gridCol w:w="1689"/>
        <w:gridCol w:w="1690"/>
        <w:gridCol w:w="1690"/>
        <w:gridCol w:w="1780"/>
      </w:tblGrid>
      <w:tr w:rsidR="00396302" w14:paraId="1096F007"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1" w14:textId="77777777" w:rsidR="00396302" w:rsidRDefault="000C4884">
            <w:pPr>
              <w:pStyle w:val="TableContentsuser"/>
              <w:snapToGrid w:val="0"/>
              <w:spacing w:line="100" w:lineRule="atLeast"/>
              <w:jc w:val="center"/>
              <w:rPr>
                <w:b/>
                <w:bCs/>
                <w:sz w:val="20"/>
                <w:szCs w:val="20"/>
              </w:rPr>
            </w:pPr>
            <w:r>
              <w:rPr>
                <w:b/>
                <w:bCs/>
                <w:sz w:val="20"/>
                <w:szCs w:val="20"/>
              </w:rPr>
              <w:t>Maudyklos pavadinimas</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2" w14:textId="77777777" w:rsidR="00396302" w:rsidRDefault="000C4884">
            <w:pPr>
              <w:pStyle w:val="TableContentsuser"/>
              <w:snapToGrid w:val="0"/>
              <w:spacing w:line="100" w:lineRule="atLeast"/>
              <w:jc w:val="center"/>
              <w:rPr>
                <w:b/>
                <w:bCs/>
                <w:sz w:val="20"/>
                <w:szCs w:val="20"/>
              </w:rPr>
            </w:pPr>
            <w:r>
              <w:rPr>
                <w:b/>
                <w:bCs/>
                <w:sz w:val="20"/>
                <w:szCs w:val="20"/>
              </w:rPr>
              <w:t>Bandinio ėmimo data</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3" w14:textId="77777777" w:rsidR="00396302" w:rsidRDefault="000C4884">
            <w:pPr>
              <w:pStyle w:val="TableContentsuser"/>
              <w:snapToGrid w:val="0"/>
              <w:spacing w:line="100" w:lineRule="atLeast"/>
              <w:jc w:val="center"/>
              <w:rPr>
                <w:b/>
                <w:bCs/>
                <w:sz w:val="20"/>
                <w:szCs w:val="20"/>
              </w:rPr>
            </w:pPr>
            <w:r>
              <w:rPr>
                <w:b/>
                <w:bCs/>
                <w:sz w:val="20"/>
                <w:szCs w:val="20"/>
              </w:rPr>
              <w:t>Mikrobiologiniai parametrai</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4" w14:textId="77777777" w:rsidR="00396302" w:rsidRDefault="000C4884">
            <w:pPr>
              <w:pStyle w:val="TableContentsuser"/>
              <w:snapToGrid w:val="0"/>
              <w:spacing w:line="100" w:lineRule="atLeast"/>
              <w:jc w:val="center"/>
              <w:rPr>
                <w:b/>
                <w:bCs/>
                <w:sz w:val="20"/>
                <w:szCs w:val="20"/>
              </w:rPr>
            </w:pPr>
            <w:r>
              <w:rPr>
                <w:b/>
                <w:bCs/>
                <w:sz w:val="20"/>
                <w:szCs w:val="20"/>
              </w:rPr>
              <w:t>Maudyklos pavadinimas</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5" w14:textId="77777777" w:rsidR="00396302" w:rsidRDefault="000C4884">
            <w:pPr>
              <w:pStyle w:val="TableContentsuser"/>
              <w:snapToGrid w:val="0"/>
              <w:spacing w:line="100" w:lineRule="atLeast"/>
              <w:jc w:val="center"/>
              <w:rPr>
                <w:b/>
                <w:bCs/>
                <w:sz w:val="20"/>
                <w:szCs w:val="20"/>
              </w:rPr>
            </w:pPr>
            <w:r>
              <w:rPr>
                <w:b/>
                <w:bCs/>
                <w:sz w:val="20"/>
                <w:szCs w:val="20"/>
              </w:rPr>
              <w:t>Bandinio ėmimo data</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06" w14:textId="77777777" w:rsidR="00396302" w:rsidRDefault="000C4884">
            <w:pPr>
              <w:pStyle w:val="TableContentsuser"/>
              <w:snapToGrid w:val="0"/>
              <w:spacing w:line="100" w:lineRule="atLeast"/>
              <w:jc w:val="center"/>
              <w:rPr>
                <w:b/>
                <w:bCs/>
                <w:sz w:val="20"/>
                <w:szCs w:val="20"/>
              </w:rPr>
            </w:pPr>
            <w:r>
              <w:rPr>
                <w:b/>
                <w:bCs/>
                <w:sz w:val="20"/>
                <w:szCs w:val="20"/>
              </w:rPr>
              <w:t>Mikrobiologiniai parametrai</w:t>
            </w:r>
          </w:p>
        </w:tc>
      </w:tr>
      <w:tr w:rsidR="00396302" w14:paraId="1096F00E"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8" w14:textId="77777777" w:rsidR="00396302" w:rsidRDefault="000C4884">
            <w:pPr>
              <w:pStyle w:val="TableContentsuser"/>
              <w:snapToGrid w:val="0"/>
              <w:spacing w:line="100" w:lineRule="atLeast"/>
              <w:ind w:left="360"/>
              <w:jc w:val="center"/>
              <w:rPr>
                <w:b/>
                <w:bCs/>
                <w:sz w:val="20"/>
                <w:szCs w:val="20"/>
              </w:rPr>
            </w:pPr>
            <w:r>
              <w:rPr>
                <w:b/>
                <w:bCs/>
                <w:sz w:val="20"/>
                <w:szCs w:val="20"/>
              </w:rPr>
              <w:t>Dusios ežeras</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9" w14:textId="77777777" w:rsidR="00396302" w:rsidRDefault="000C4884">
            <w:pPr>
              <w:pStyle w:val="TableContents"/>
            </w:pPr>
            <w:r>
              <w:t>2013-05-28</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A"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B" w14:textId="77777777" w:rsidR="00396302" w:rsidRDefault="000C4884">
            <w:pPr>
              <w:pStyle w:val="TableContentsuser"/>
              <w:snapToGrid w:val="0"/>
              <w:spacing w:line="100" w:lineRule="atLeast"/>
              <w:ind w:left="360"/>
              <w:jc w:val="center"/>
              <w:rPr>
                <w:b/>
                <w:bCs/>
                <w:sz w:val="20"/>
                <w:szCs w:val="20"/>
              </w:rPr>
            </w:pPr>
            <w:r>
              <w:rPr>
                <w:b/>
                <w:bCs/>
                <w:sz w:val="20"/>
                <w:szCs w:val="20"/>
              </w:rPr>
              <w:t>Ančios ežeras</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C" w14:textId="77777777" w:rsidR="00396302" w:rsidRDefault="000C4884">
            <w:pPr>
              <w:pStyle w:val="TableContents"/>
            </w:pPr>
            <w:r>
              <w:t>2013-07-23</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0D" w14:textId="77777777" w:rsidR="00396302" w:rsidRDefault="000C4884">
            <w:pPr>
              <w:pStyle w:val="TableContents"/>
            </w:pPr>
            <w:r>
              <w:t>atitiko</w:t>
            </w:r>
          </w:p>
        </w:tc>
      </w:tr>
      <w:tr w:rsidR="00396302" w14:paraId="1096F015"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0F"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0" w14:textId="77777777" w:rsidR="00396302" w:rsidRDefault="000C4884">
            <w:pPr>
              <w:pStyle w:val="TableContents"/>
            </w:pPr>
            <w:r>
              <w:t>2013-06-11</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1"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2"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3" w14:textId="77777777" w:rsidR="00396302" w:rsidRDefault="000C4884">
            <w:pPr>
              <w:pStyle w:val="TableContents"/>
            </w:pPr>
            <w:r>
              <w:t>2013-08-06</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14" w14:textId="77777777" w:rsidR="00396302" w:rsidRDefault="000C4884">
            <w:pPr>
              <w:pStyle w:val="TableContents"/>
            </w:pPr>
            <w:r>
              <w:t>atitiko</w:t>
            </w:r>
          </w:p>
        </w:tc>
      </w:tr>
      <w:tr w:rsidR="00396302" w14:paraId="1096F01C"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6"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7" w14:textId="77777777" w:rsidR="00396302" w:rsidRDefault="000C4884">
            <w:pPr>
              <w:pStyle w:val="TableContents"/>
            </w:pPr>
            <w:r>
              <w:t>2013-06-27</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8"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9"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A" w14:textId="77777777" w:rsidR="00396302" w:rsidRDefault="000C4884">
            <w:pPr>
              <w:pStyle w:val="TableContents"/>
            </w:pPr>
            <w:r>
              <w:t>2013-08-27</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1B" w14:textId="77777777" w:rsidR="00396302" w:rsidRDefault="000C4884">
            <w:pPr>
              <w:pStyle w:val="TableContents"/>
            </w:pPr>
            <w:r>
              <w:t>atitiko</w:t>
            </w:r>
          </w:p>
        </w:tc>
      </w:tr>
      <w:tr w:rsidR="00396302" w14:paraId="1096F023"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D"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E" w14:textId="77777777" w:rsidR="00396302" w:rsidRDefault="000C4884">
            <w:pPr>
              <w:pStyle w:val="TableContents"/>
            </w:pPr>
            <w:r>
              <w:t>2013-07-09</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1F"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0"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1" w14:textId="77777777" w:rsidR="00396302" w:rsidRDefault="000C4884">
            <w:pPr>
              <w:pStyle w:val="TableContents"/>
            </w:pPr>
            <w:r>
              <w:t>2013-09-03</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22" w14:textId="77777777" w:rsidR="00396302" w:rsidRDefault="000C4884">
            <w:pPr>
              <w:pStyle w:val="TableContents"/>
            </w:pPr>
            <w:r>
              <w:t>atitiko</w:t>
            </w:r>
          </w:p>
        </w:tc>
      </w:tr>
      <w:tr w:rsidR="00396302" w14:paraId="1096F02A"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4"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5" w14:textId="77777777" w:rsidR="00396302" w:rsidRDefault="000C4884">
            <w:pPr>
              <w:pStyle w:val="TableContents"/>
            </w:pPr>
            <w:r>
              <w:t>2013-07-23</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6"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7" w14:textId="77777777" w:rsidR="00396302" w:rsidRDefault="000C4884">
            <w:pPr>
              <w:pStyle w:val="TableContentsuser"/>
              <w:snapToGrid w:val="0"/>
              <w:spacing w:line="100" w:lineRule="atLeast"/>
              <w:ind w:left="360"/>
              <w:jc w:val="center"/>
              <w:rPr>
                <w:b/>
                <w:bCs/>
                <w:sz w:val="20"/>
                <w:szCs w:val="20"/>
              </w:rPr>
            </w:pPr>
            <w:r>
              <w:rPr>
                <w:b/>
                <w:bCs/>
                <w:sz w:val="20"/>
                <w:szCs w:val="20"/>
              </w:rPr>
              <w:t>Baltajo ežeras</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8" w14:textId="77777777" w:rsidR="00396302" w:rsidRDefault="000C4884">
            <w:pPr>
              <w:pStyle w:val="TableContents"/>
            </w:pPr>
            <w:r>
              <w:t>2013-05-30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29" w14:textId="77777777" w:rsidR="00396302" w:rsidRDefault="000C4884">
            <w:pPr>
              <w:pStyle w:val="TableContents"/>
            </w:pPr>
            <w:r>
              <w:t>atitiko</w:t>
            </w:r>
          </w:p>
        </w:tc>
      </w:tr>
      <w:tr w:rsidR="00396302" w14:paraId="1096F031"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B"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C" w14:textId="77777777" w:rsidR="00396302" w:rsidRDefault="000C4884">
            <w:pPr>
              <w:pStyle w:val="TableContents"/>
            </w:pPr>
            <w:r>
              <w:t>2013-08-06</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D"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E"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2F" w14:textId="77777777" w:rsidR="00396302" w:rsidRDefault="000C4884">
            <w:pPr>
              <w:pStyle w:val="TableContents"/>
            </w:pPr>
            <w:r>
              <w:t>2013-06-11</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30" w14:textId="77777777" w:rsidR="00396302" w:rsidRDefault="000C4884">
            <w:pPr>
              <w:pStyle w:val="TableContents"/>
            </w:pPr>
            <w:r>
              <w:t>atitiko</w:t>
            </w:r>
          </w:p>
        </w:tc>
      </w:tr>
      <w:tr w:rsidR="00396302" w14:paraId="1096F038"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32"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33" w14:textId="77777777" w:rsidR="00396302" w:rsidRDefault="000C4884">
            <w:pPr>
              <w:pStyle w:val="TableContents"/>
            </w:pPr>
            <w:r>
              <w:t>2013-08-27</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34"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35"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36" w14:textId="77777777" w:rsidR="00396302" w:rsidRDefault="000C4884">
            <w:pPr>
              <w:pStyle w:val="TableContents"/>
            </w:pPr>
            <w:r>
              <w:t>2013-06-27</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37" w14:textId="77777777" w:rsidR="00396302" w:rsidRDefault="000C4884">
            <w:pPr>
              <w:pStyle w:val="TableContents"/>
            </w:pPr>
            <w:r>
              <w:t>atitiko</w:t>
            </w:r>
          </w:p>
        </w:tc>
      </w:tr>
      <w:tr w:rsidR="00396302" w14:paraId="1096F03F"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39"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3A" w14:textId="77777777" w:rsidR="00396302" w:rsidRDefault="000C4884">
            <w:pPr>
              <w:pStyle w:val="TableContents"/>
            </w:pPr>
            <w:r>
              <w:t>2013-09-03</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3B"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3C"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3D" w14:textId="77777777" w:rsidR="00396302" w:rsidRDefault="000C4884">
            <w:pPr>
              <w:pStyle w:val="TableContents"/>
            </w:pPr>
            <w:r>
              <w:t>2013-07-09</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3E" w14:textId="77777777" w:rsidR="00396302" w:rsidRDefault="000C4884">
            <w:pPr>
              <w:pStyle w:val="TableContents"/>
            </w:pPr>
            <w:r>
              <w:t>atitiko</w:t>
            </w:r>
          </w:p>
        </w:tc>
      </w:tr>
      <w:tr w:rsidR="00396302" w14:paraId="1096F046"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0"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1" w14:textId="77777777" w:rsidR="00396302" w:rsidRDefault="00396302">
            <w:pPr>
              <w:pStyle w:val="TableContentsuser"/>
              <w:snapToGrid w:val="0"/>
              <w:spacing w:line="100" w:lineRule="atLeast"/>
              <w:ind w:left="360"/>
              <w:jc w:val="center"/>
              <w:rPr>
                <w:sz w:val="20"/>
                <w:szCs w:val="20"/>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2" w14:textId="77777777" w:rsidR="00396302" w:rsidRDefault="00396302">
            <w:pPr>
              <w:pStyle w:val="TableContentsuser"/>
              <w:snapToGrid w:val="0"/>
              <w:spacing w:line="100" w:lineRule="atLeast"/>
              <w:jc w:val="center"/>
              <w:rPr>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3"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4" w14:textId="77777777" w:rsidR="00396302" w:rsidRDefault="000C4884">
            <w:pPr>
              <w:pStyle w:val="TableContents"/>
            </w:pPr>
            <w:r>
              <w:t>2013-07-23</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45" w14:textId="77777777" w:rsidR="00396302" w:rsidRDefault="000C4884">
            <w:pPr>
              <w:pStyle w:val="TableContents"/>
            </w:pPr>
            <w:r>
              <w:t>atitiko</w:t>
            </w:r>
          </w:p>
        </w:tc>
      </w:tr>
      <w:tr w:rsidR="00396302" w14:paraId="1096F04D"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7" w14:textId="77777777" w:rsidR="00396302" w:rsidRDefault="000C4884">
            <w:pPr>
              <w:pStyle w:val="TableContentsuser"/>
              <w:snapToGrid w:val="0"/>
              <w:spacing w:line="100" w:lineRule="atLeast"/>
              <w:ind w:left="360"/>
              <w:jc w:val="center"/>
              <w:rPr>
                <w:b/>
                <w:bCs/>
                <w:sz w:val="20"/>
                <w:szCs w:val="20"/>
              </w:rPr>
            </w:pPr>
            <w:r>
              <w:rPr>
                <w:b/>
                <w:bCs/>
                <w:sz w:val="20"/>
                <w:szCs w:val="20"/>
              </w:rPr>
              <w:t>Metelio ežeras</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8" w14:textId="77777777" w:rsidR="00396302" w:rsidRDefault="000C4884">
            <w:pPr>
              <w:pStyle w:val="TableContents"/>
            </w:pPr>
            <w:r>
              <w:t>2013-05-28</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9"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A"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B" w14:textId="77777777" w:rsidR="00396302" w:rsidRDefault="000C4884">
            <w:pPr>
              <w:pStyle w:val="TableContents"/>
            </w:pPr>
            <w:r>
              <w:t>2013-08-06</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4C" w14:textId="77777777" w:rsidR="00396302" w:rsidRDefault="000C4884">
            <w:pPr>
              <w:pStyle w:val="TableContents"/>
            </w:pPr>
            <w:r>
              <w:t>atitiko</w:t>
            </w:r>
          </w:p>
        </w:tc>
      </w:tr>
      <w:tr w:rsidR="00396302" w14:paraId="1096F054"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E"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4F" w14:textId="77777777" w:rsidR="00396302" w:rsidRDefault="000C4884">
            <w:pPr>
              <w:pStyle w:val="TableContents"/>
            </w:pPr>
            <w:r>
              <w:t>2013-06-11</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0"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1"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2" w14:textId="77777777" w:rsidR="00396302" w:rsidRDefault="000C4884">
            <w:pPr>
              <w:pStyle w:val="TableContents"/>
            </w:pPr>
            <w:r>
              <w:t>2013-08-27</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53" w14:textId="77777777" w:rsidR="00396302" w:rsidRDefault="000C4884">
            <w:pPr>
              <w:pStyle w:val="TableContents"/>
            </w:pPr>
            <w:r>
              <w:t>atitiko</w:t>
            </w:r>
          </w:p>
        </w:tc>
      </w:tr>
      <w:tr w:rsidR="00396302" w14:paraId="1096F05B"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5"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6" w14:textId="77777777" w:rsidR="00396302" w:rsidRDefault="000C4884">
            <w:pPr>
              <w:pStyle w:val="TableContents"/>
            </w:pPr>
            <w:r>
              <w:t>2013-06-27</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7"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8"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9" w14:textId="77777777" w:rsidR="00396302" w:rsidRDefault="000C4884">
            <w:pPr>
              <w:pStyle w:val="TableContents"/>
            </w:pPr>
            <w:r>
              <w:t>2013-09-03</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5A" w14:textId="77777777" w:rsidR="00396302" w:rsidRDefault="000C4884">
            <w:pPr>
              <w:pStyle w:val="TableContents"/>
            </w:pPr>
            <w:r>
              <w:t>atitiko</w:t>
            </w:r>
          </w:p>
        </w:tc>
      </w:tr>
      <w:tr w:rsidR="00396302" w14:paraId="1096F062"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C"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D" w14:textId="77777777" w:rsidR="00396302" w:rsidRDefault="000C4884">
            <w:pPr>
              <w:pStyle w:val="TableContents"/>
            </w:pPr>
            <w:r>
              <w:t>2013-07-09</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E"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5F" w14:textId="77777777" w:rsidR="00396302" w:rsidRDefault="000C4884">
            <w:pPr>
              <w:pStyle w:val="TableContentsuser"/>
              <w:snapToGrid w:val="0"/>
              <w:spacing w:line="100" w:lineRule="atLeast"/>
              <w:ind w:left="360"/>
              <w:jc w:val="center"/>
              <w:rPr>
                <w:b/>
                <w:bCs/>
                <w:sz w:val="20"/>
                <w:szCs w:val="20"/>
              </w:rPr>
            </w:pPr>
            <w:r>
              <w:rPr>
                <w:b/>
                <w:bCs/>
                <w:sz w:val="20"/>
                <w:szCs w:val="20"/>
              </w:rPr>
              <w:t>Snaigyno ežeras</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0" w14:textId="77777777" w:rsidR="00396302" w:rsidRDefault="000C4884">
            <w:pPr>
              <w:pStyle w:val="TableContents"/>
            </w:pPr>
            <w:r>
              <w:t>2013-05-28</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61" w14:textId="77777777" w:rsidR="00396302" w:rsidRDefault="000C4884">
            <w:pPr>
              <w:pStyle w:val="TableContents"/>
              <w:shd w:val="clear" w:color="auto" w:fill="FF0000"/>
            </w:pPr>
            <w:r>
              <w:t>neatitiko</w:t>
            </w:r>
          </w:p>
        </w:tc>
      </w:tr>
      <w:tr w:rsidR="00396302" w14:paraId="1096F069"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3"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4" w14:textId="77777777" w:rsidR="00396302" w:rsidRDefault="000C4884">
            <w:pPr>
              <w:pStyle w:val="TableContents"/>
            </w:pPr>
            <w:r>
              <w:t>2013-07-23</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5"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6"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7" w14:textId="77777777" w:rsidR="00396302" w:rsidRDefault="000C4884">
            <w:pPr>
              <w:pStyle w:val="TableContents"/>
            </w:pPr>
            <w:r>
              <w:t>2013-06-11</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68" w14:textId="77777777" w:rsidR="00396302" w:rsidRDefault="000C4884">
            <w:pPr>
              <w:pStyle w:val="TableContents"/>
            </w:pPr>
            <w:r>
              <w:t>atitiko</w:t>
            </w:r>
          </w:p>
        </w:tc>
      </w:tr>
      <w:tr w:rsidR="00396302" w14:paraId="1096F070"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A"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B" w14:textId="77777777" w:rsidR="00396302" w:rsidRDefault="000C4884">
            <w:pPr>
              <w:pStyle w:val="TableContents"/>
            </w:pPr>
            <w:r>
              <w:t>2013-08-06</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C"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D"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6E" w14:textId="77777777" w:rsidR="00396302" w:rsidRDefault="000C4884">
            <w:pPr>
              <w:pStyle w:val="TableContents"/>
            </w:pPr>
            <w:r>
              <w:t>2013-06-27</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6F" w14:textId="77777777" w:rsidR="00396302" w:rsidRDefault="000C4884">
            <w:pPr>
              <w:pStyle w:val="TableContents"/>
            </w:pPr>
            <w:r>
              <w:t>atitiko</w:t>
            </w:r>
          </w:p>
        </w:tc>
      </w:tr>
      <w:tr w:rsidR="00396302" w14:paraId="1096F077"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1"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2" w14:textId="77777777" w:rsidR="00396302" w:rsidRDefault="000C4884">
            <w:pPr>
              <w:pStyle w:val="TableContents"/>
            </w:pPr>
            <w:r>
              <w:t>2013-08-27</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3"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4"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5" w14:textId="77777777" w:rsidR="00396302" w:rsidRDefault="000C4884">
            <w:pPr>
              <w:pStyle w:val="TableContents"/>
            </w:pPr>
            <w:r>
              <w:t>2013-07-09</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76" w14:textId="77777777" w:rsidR="00396302" w:rsidRDefault="000C4884">
            <w:pPr>
              <w:pStyle w:val="TableContents"/>
            </w:pPr>
            <w:r>
              <w:t>atitiko</w:t>
            </w:r>
          </w:p>
        </w:tc>
      </w:tr>
      <w:tr w:rsidR="00396302" w14:paraId="1096F07E"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8"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9" w14:textId="77777777" w:rsidR="00396302" w:rsidRDefault="000C4884">
            <w:pPr>
              <w:pStyle w:val="TableContents"/>
            </w:pPr>
            <w:r>
              <w:t>2013-09-03</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A"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B"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C" w14:textId="77777777" w:rsidR="00396302" w:rsidRDefault="000C4884">
            <w:pPr>
              <w:pStyle w:val="TableContents"/>
            </w:pPr>
            <w:r>
              <w:t>2013-07-23</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7D" w14:textId="77777777" w:rsidR="00396302" w:rsidRDefault="000C4884">
            <w:pPr>
              <w:pStyle w:val="TableContents"/>
            </w:pPr>
            <w:r>
              <w:t>atitiko</w:t>
            </w:r>
          </w:p>
        </w:tc>
      </w:tr>
      <w:tr w:rsidR="00396302" w14:paraId="1096F085"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7F" w14:textId="77777777" w:rsidR="00396302" w:rsidRDefault="000C4884">
            <w:pPr>
              <w:pStyle w:val="TableContentsuser"/>
              <w:snapToGrid w:val="0"/>
              <w:spacing w:line="100" w:lineRule="atLeast"/>
              <w:ind w:left="360"/>
              <w:jc w:val="center"/>
              <w:rPr>
                <w:b/>
                <w:bCs/>
                <w:sz w:val="20"/>
                <w:szCs w:val="20"/>
              </w:rPr>
            </w:pPr>
            <w:r>
              <w:rPr>
                <w:b/>
                <w:bCs/>
                <w:sz w:val="20"/>
                <w:szCs w:val="20"/>
              </w:rPr>
              <w:t>Ančios ežeras</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0" w14:textId="77777777" w:rsidR="00396302" w:rsidRDefault="000C4884">
            <w:pPr>
              <w:pStyle w:val="TableContents"/>
            </w:pPr>
            <w:r>
              <w:t>2013-05-28</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1"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2"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3" w14:textId="77777777" w:rsidR="00396302" w:rsidRDefault="000C4884">
            <w:pPr>
              <w:pStyle w:val="TableContents"/>
            </w:pPr>
            <w:r>
              <w:t>2013-08-06</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84" w14:textId="77777777" w:rsidR="00396302" w:rsidRDefault="000C4884">
            <w:pPr>
              <w:pStyle w:val="TableContents"/>
            </w:pPr>
            <w:r>
              <w:t>atitiko</w:t>
            </w:r>
          </w:p>
        </w:tc>
      </w:tr>
      <w:tr w:rsidR="00396302" w14:paraId="1096F08C"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6"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7" w14:textId="77777777" w:rsidR="00396302" w:rsidRDefault="000C4884">
            <w:pPr>
              <w:pStyle w:val="TableContents"/>
            </w:pPr>
            <w:r>
              <w:t>2013-06-11</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8"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9"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A" w14:textId="77777777" w:rsidR="00396302" w:rsidRDefault="000C4884">
            <w:pPr>
              <w:pStyle w:val="TableContents"/>
            </w:pPr>
            <w:r>
              <w:t>2013-08-27</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8B" w14:textId="77777777" w:rsidR="00396302" w:rsidRDefault="000C4884">
            <w:pPr>
              <w:pStyle w:val="TableContents"/>
            </w:pPr>
            <w:r>
              <w:t>atitiko</w:t>
            </w:r>
          </w:p>
        </w:tc>
      </w:tr>
      <w:tr w:rsidR="00396302" w14:paraId="1096F093"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D"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E" w14:textId="77777777" w:rsidR="00396302" w:rsidRDefault="000C4884">
            <w:pPr>
              <w:pStyle w:val="TableContents"/>
            </w:pPr>
            <w:r>
              <w:t>2013-06-27</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8F"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90"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91" w14:textId="77777777" w:rsidR="00396302" w:rsidRDefault="000C4884">
            <w:pPr>
              <w:pStyle w:val="TableContents"/>
            </w:pPr>
            <w:r>
              <w:t>2013-09-03</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92" w14:textId="77777777" w:rsidR="00396302" w:rsidRDefault="000C4884">
            <w:pPr>
              <w:pStyle w:val="TableContents"/>
            </w:pPr>
            <w:r>
              <w:t>atitiko</w:t>
            </w:r>
          </w:p>
        </w:tc>
      </w:tr>
      <w:tr w:rsidR="00396302" w14:paraId="1096F09A" w14:textId="77777777">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94" w14:textId="77777777" w:rsidR="00396302" w:rsidRDefault="00396302">
            <w:pPr>
              <w:pStyle w:val="TableContentsuser"/>
              <w:snapToGrid w:val="0"/>
              <w:spacing w:line="100" w:lineRule="atLeast"/>
              <w:ind w:left="360"/>
              <w:jc w:val="center"/>
              <w:rPr>
                <w:b/>
                <w:bCs/>
                <w:color w:val="000000"/>
                <w:sz w:val="20"/>
                <w:szCs w:val="20"/>
                <w:lang w:eastAsia="ml-IN" w:bidi="ml-IN"/>
              </w:rPr>
            </w:pP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95" w14:textId="77777777" w:rsidR="00396302" w:rsidRDefault="000C4884">
            <w:pPr>
              <w:pStyle w:val="TableContents"/>
            </w:pPr>
            <w:r>
              <w:t>2013-07-09</w:t>
            </w:r>
          </w:p>
        </w:tc>
        <w:tc>
          <w:tcPr>
            <w:tcW w:w="1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96" w14:textId="77777777" w:rsidR="00396302" w:rsidRDefault="000C4884">
            <w:pPr>
              <w:pStyle w:val="TableContents"/>
            </w:pPr>
            <w:r>
              <w:t>atitiko</w:t>
            </w: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97" w14:textId="77777777" w:rsidR="00396302" w:rsidRDefault="00396302">
            <w:pPr>
              <w:pStyle w:val="TableContentsuser"/>
              <w:snapToGrid w:val="0"/>
              <w:spacing w:line="100" w:lineRule="atLeast"/>
              <w:ind w:left="360"/>
              <w:jc w:val="center"/>
              <w:rPr>
                <w:b/>
                <w:bCs/>
                <w:sz w:val="20"/>
                <w:szCs w:val="20"/>
              </w:rPr>
            </w:pPr>
          </w:p>
        </w:tc>
        <w:tc>
          <w:tcPr>
            <w:tcW w:w="1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98" w14:textId="77777777" w:rsidR="00396302" w:rsidRDefault="00396302">
            <w:pPr>
              <w:pStyle w:val="TableContentsuser"/>
              <w:snapToGrid w:val="0"/>
              <w:spacing w:line="100" w:lineRule="atLeast"/>
              <w:ind w:left="360"/>
              <w:jc w:val="center"/>
              <w:rPr>
                <w:sz w:val="20"/>
                <w:szCs w:val="20"/>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99" w14:textId="77777777" w:rsidR="00396302" w:rsidRDefault="00396302">
            <w:pPr>
              <w:pStyle w:val="TableContentsuser"/>
              <w:snapToGrid w:val="0"/>
              <w:spacing w:line="100" w:lineRule="atLeast"/>
              <w:jc w:val="center"/>
              <w:rPr>
                <w:sz w:val="20"/>
                <w:szCs w:val="20"/>
              </w:rPr>
            </w:pPr>
          </w:p>
        </w:tc>
      </w:tr>
    </w:tbl>
    <w:p w14:paraId="1096F09B" w14:textId="77777777" w:rsidR="00396302" w:rsidRDefault="000C4884">
      <w:pPr>
        <w:pStyle w:val="Standard"/>
        <w:spacing w:line="100" w:lineRule="atLeast"/>
        <w:jc w:val="center"/>
        <w:rPr>
          <w:bCs/>
          <w:color w:val="000000"/>
          <w:sz w:val="22"/>
          <w:szCs w:val="22"/>
        </w:rPr>
      </w:pPr>
      <w:r>
        <w:rPr>
          <w:bCs/>
          <w:color w:val="000000"/>
          <w:sz w:val="22"/>
          <w:szCs w:val="22"/>
        </w:rPr>
        <w:t>(Šaltinis – Sveikatos mokymo ir ligų prevencijos centras)</w:t>
      </w:r>
    </w:p>
    <w:p w14:paraId="1096F09C" w14:textId="77777777" w:rsidR="00396302" w:rsidRDefault="00396302">
      <w:pPr>
        <w:pStyle w:val="Standard"/>
        <w:spacing w:line="100" w:lineRule="atLeast"/>
        <w:rPr>
          <w:bCs/>
          <w:color w:val="000000"/>
          <w:sz w:val="22"/>
          <w:szCs w:val="22"/>
        </w:rPr>
      </w:pPr>
    </w:p>
    <w:p w14:paraId="1096F09D" w14:textId="77777777" w:rsidR="00396302" w:rsidRDefault="000C4884">
      <w:pPr>
        <w:pStyle w:val="Standard"/>
        <w:spacing w:line="360" w:lineRule="auto"/>
        <w:jc w:val="center"/>
        <w:rPr>
          <w:b/>
          <w:bCs/>
          <w:color w:val="000000"/>
        </w:rPr>
      </w:pPr>
      <w:r>
        <w:rPr>
          <w:b/>
          <w:bCs/>
          <w:color w:val="000000"/>
        </w:rPr>
        <w:t>SVEIKATOS PRIEŽIŪROS SISTEMOS RAIDA</w:t>
      </w:r>
    </w:p>
    <w:p w14:paraId="1096F09E" w14:textId="77777777" w:rsidR="00396302" w:rsidRDefault="000C4884">
      <w:pPr>
        <w:pStyle w:val="Standard"/>
        <w:spacing w:line="360" w:lineRule="auto"/>
        <w:jc w:val="both"/>
      </w:pPr>
      <w:r>
        <w:rPr>
          <w:color w:val="000000"/>
        </w:rPr>
        <w:tab/>
        <w:t xml:space="preserve">2013 m. Lazdijų rajono savivaldybėje gydytojų skaičius buvo 45, rodiklis 10000-čių gyventojų tenkančių gydytojų kito neženkliai lyginant su 2012 m. Šis rodiklis 24 proc. lieka žemesnis už Alytaus apskrities ir 50,6 proc. už </w:t>
      </w:r>
      <w:r>
        <w:rPr>
          <w:bCs/>
          <w:color w:val="000000"/>
        </w:rPr>
        <w:t xml:space="preserve">Lietuvos Respublikos rodiklį </w:t>
      </w:r>
      <w:r>
        <w:rPr>
          <w:color w:val="000000"/>
        </w:rPr>
        <w:t>(žr. 28 pav.).</w:t>
      </w:r>
    </w:p>
    <w:p w14:paraId="1096F09F" w14:textId="77777777" w:rsidR="00396302" w:rsidRDefault="000C4884">
      <w:pPr>
        <w:pStyle w:val="Standard"/>
        <w:spacing w:line="100" w:lineRule="atLeast"/>
        <w:jc w:val="center"/>
      </w:pPr>
      <w:r>
        <w:rPr>
          <w:b/>
          <w:bCs/>
          <w:color w:val="000000"/>
        </w:rPr>
        <w:t>28</w:t>
      </w:r>
      <w:r>
        <w:rPr>
          <w:noProof/>
          <w:lang w:eastAsia="lt-LT"/>
        </w:rPr>
        <w:drawing>
          <wp:anchor distT="0" distB="0" distL="114300" distR="114300" simplePos="0" relativeHeight="11" behindDoc="0" locked="0" layoutInCell="1" allowOverlap="1" wp14:anchorId="1096F1F6" wp14:editId="1096F1F7">
            <wp:simplePos x="0" y="0"/>
            <wp:positionH relativeFrom="column">
              <wp:align>center</wp:align>
            </wp:positionH>
            <wp:positionV relativeFrom="paragraph">
              <wp:posOffset>86996</wp:posOffset>
            </wp:positionV>
            <wp:extent cx="4804413" cy="2244093"/>
            <wp:effectExtent l="0" t="0" r="0" b="0"/>
            <wp:wrapTopAndBottom/>
            <wp:docPr id="28" name="Objektas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Pr>
          <w:b/>
          <w:bCs/>
          <w:color w:val="000000"/>
        </w:rPr>
        <w:t xml:space="preserve"> pav. Praktikuojančių gydytojų skaičius (10000 gyv.)</w:t>
      </w:r>
    </w:p>
    <w:p w14:paraId="1096F0A0"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F0A1" w14:textId="77777777" w:rsidR="00396302" w:rsidRDefault="000C4884">
      <w:pPr>
        <w:pStyle w:val="Standard"/>
        <w:spacing w:line="360" w:lineRule="auto"/>
        <w:jc w:val="both"/>
        <w:rPr>
          <w:color w:val="000000"/>
        </w:rPr>
      </w:pPr>
      <w:r>
        <w:rPr>
          <w:color w:val="000000"/>
        </w:rPr>
        <w:tab/>
        <w:t xml:space="preserve">Lazdijų rajono savivaldybėje 2013 m. dirbo 12 aktyvių odontologų, rodiklis 10000-čių </w:t>
      </w:r>
      <w:r>
        <w:rPr>
          <w:color w:val="000000"/>
        </w:rPr>
        <w:lastRenderedPageBreak/>
        <w:t>gyventojų tenkančių gydytojų sumažėjo 17,4 proc. lyginant su 2012 m. Lazdijų rajono savivaldybėje 10000-čių gyventojų tenkančių odontologų skaičius 8,1 proc. buvo mažesnis už Alytaus apskrities rodiklį, kur 10000-čių gyventojų teko 6,2 odontologo ir  39,4 proc. mažesnis už Lietuvos Respublikos rodiklį (žr. 29 pav.).</w:t>
      </w:r>
    </w:p>
    <w:p w14:paraId="1096F0A2" w14:textId="77777777" w:rsidR="00396302" w:rsidRDefault="000C4884">
      <w:pPr>
        <w:pStyle w:val="Standard"/>
        <w:spacing w:line="100" w:lineRule="atLeast"/>
        <w:jc w:val="center"/>
      </w:pPr>
      <w:r>
        <w:rPr>
          <w:b/>
          <w:bCs/>
          <w:color w:val="000000"/>
        </w:rPr>
        <w:t>29 pav</w:t>
      </w:r>
      <w:r>
        <w:rPr>
          <w:noProof/>
          <w:lang w:eastAsia="lt-LT"/>
        </w:rPr>
        <w:drawing>
          <wp:anchor distT="0" distB="0" distL="114300" distR="114300" simplePos="0" relativeHeight="12" behindDoc="0" locked="0" layoutInCell="1" allowOverlap="1" wp14:anchorId="1096F1F8" wp14:editId="1096F1F9">
            <wp:simplePos x="0" y="0"/>
            <wp:positionH relativeFrom="column">
              <wp:align>center</wp:align>
            </wp:positionH>
            <wp:positionV relativeFrom="paragraph">
              <wp:posOffset>86996</wp:posOffset>
            </wp:positionV>
            <wp:extent cx="5003167" cy="2351407"/>
            <wp:effectExtent l="0" t="0" r="0" b="0"/>
            <wp:wrapTopAndBottom/>
            <wp:docPr id="29" name="Objektas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Pr>
          <w:b/>
          <w:bCs/>
          <w:color w:val="000000"/>
        </w:rPr>
        <w:t>. Aktyvių odontologų skaičius (10000 gyv.)</w:t>
      </w:r>
    </w:p>
    <w:p w14:paraId="1096F0A3"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F0A4" w14:textId="77777777" w:rsidR="00396302" w:rsidRDefault="00396302">
      <w:pPr>
        <w:pStyle w:val="Standard"/>
        <w:spacing w:line="100" w:lineRule="atLeast"/>
        <w:jc w:val="center"/>
        <w:rPr>
          <w:bCs/>
          <w:color w:val="000000"/>
          <w:sz w:val="22"/>
          <w:szCs w:val="22"/>
        </w:rPr>
      </w:pPr>
    </w:p>
    <w:p w14:paraId="1096F0A5" w14:textId="77777777" w:rsidR="00396302" w:rsidRDefault="00396302">
      <w:pPr>
        <w:pStyle w:val="Standard"/>
        <w:spacing w:line="100" w:lineRule="atLeast"/>
        <w:jc w:val="center"/>
        <w:rPr>
          <w:bCs/>
          <w:color w:val="000000"/>
          <w:sz w:val="22"/>
          <w:szCs w:val="22"/>
        </w:rPr>
      </w:pPr>
    </w:p>
    <w:p w14:paraId="1096F0A6" w14:textId="77777777" w:rsidR="00396302" w:rsidRDefault="00396302">
      <w:pPr>
        <w:pStyle w:val="Standard"/>
        <w:spacing w:line="100" w:lineRule="atLeast"/>
        <w:jc w:val="center"/>
        <w:rPr>
          <w:bCs/>
          <w:color w:val="000000"/>
        </w:rPr>
      </w:pPr>
    </w:p>
    <w:p w14:paraId="1096F0A7" w14:textId="77777777" w:rsidR="00396302" w:rsidRDefault="000C4884">
      <w:pPr>
        <w:pStyle w:val="Standard"/>
        <w:shd w:val="clear" w:color="auto" w:fill="FFFFFF"/>
        <w:spacing w:line="360" w:lineRule="auto"/>
        <w:ind w:firstLine="567"/>
        <w:jc w:val="both"/>
        <w:rPr>
          <w:color w:val="000000"/>
        </w:rPr>
      </w:pPr>
      <w:r>
        <w:rPr>
          <w:color w:val="000000"/>
        </w:rPr>
        <w:t>Apsilankymų pas odontologą skaičius 1-am gyventojui 2013 m. Lazdijų rajono savivaldybėje buvo 15,8 proc. mažesnis už Alytaus apskrities ir 26,2 proc. už Lietuvos Respublikos rodiklį, jis 12,7 proc. sumažėjo lyginant su 2012 m. (žr. 30 pav.).</w:t>
      </w:r>
    </w:p>
    <w:p w14:paraId="1096F0A8" w14:textId="77777777" w:rsidR="00396302" w:rsidRDefault="000C4884">
      <w:pPr>
        <w:pStyle w:val="Standard"/>
        <w:shd w:val="clear" w:color="auto" w:fill="FFFFFF"/>
        <w:spacing w:line="100" w:lineRule="atLeast"/>
        <w:jc w:val="center"/>
      </w:pPr>
      <w:r>
        <w:rPr>
          <w:rFonts w:eastAsia="Calibri"/>
          <w:b/>
          <w:color w:val="000000"/>
        </w:rPr>
        <w:t>30 pav</w:t>
      </w:r>
      <w:r>
        <w:rPr>
          <w:noProof/>
          <w:lang w:eastAsia="lt-LT"/>
        </w:rPr>
        <w:drawing>
          <wp:anchor distT="0" distB="0" distL="114300" distR="114300" simplePos="0" relativeHeight="13" behindDoc="0" locked="0" layoutInCell="1" allowOverlap="1" wp14:anchorId="1096F1FA" wp14:editId="1096F1FB">
            <wp:simplePos x="0" y="0"/>
            <wp:positionH relativeFrom="column">
              <wp:align>center</wp:align>
            </wp:positionH>
            <wp:positionV relativeFrom="paragraph">
              <wp:posOffset>86996</wp:posOffset>
            </wp:positionV>
            <wp:extent cx="5204463" cy="2660017"/>
            <wp:effectExtent l="0" t="0" r="0" b="0"/>
            <wp:wrapTopAndBottom/>
            <wp:docPr id="30" name="Objektas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Pr>
          <w:rFonts w:eastAsia="Calibri"/>
          <w:b/>
          <w:color w:val="000000"/>
        </w:rPr>
        <w:t>. Apsilankymų pas odontologą skaičius (10000gyv.)</w:t>
      </w:r>
    </w:p>
    <w:p w14:paraId="1096F0A9" w14:textId="77777777" w:rsidR="00396302" w:rsidRDefault="000C4884">
      <w:pPr>
        <w:pStyle w:val="Standard"/>
        <w:shd w:val="clear" w:color="auto" w:fill="FFFFFF"/>
        <w:spacing w:line="100" w:lineRule="atLeast"/>
        <w:jc w:val="center"/>
        <w:rPr>
          <w:bCs/>
          <w:color w:val="000000"/>
          <w:sz w:val="22"/>
          <w:szCs w:val="22"/>
        </w:rPr>
      </w:pPr>
      <w:r>
        <w:rPr>
          <w:bCs/>
          <w:color w:val="000000"/>
          <w:sz w:val="22"/>
          <w:szCs w:val="22"/>
        </w:rPr>
        <w:t>(Šaltinis –  Higienos instituto Sveikatos informacijos centras)</w:t>
      </w:r>
    </w:p>
    <w:p w14:paraId="1096F0AA" w14:textId="77777777" w:rsidR="00396302" w:rsidRDefault="00396302">
      <w:pPr>
        <w:pStyle w:val="Standard"/>
        <w:shd w:val="clear" w:color="auto" w:fill="FFFFFF"/>
        <w:spacing w:line="100" w:lineRule="atLeast"/>
        <w:jc w:val="center"/>
        <w:rPr>
          <w:bCs/>
          <w:color w:val="000000"/>
        </w:rPr>
      </w:pPr>
    </w:p>
    <w:p w14:paraId="1096F0AB" w14:textId="77777777" w:rsidR="00396302" w:rsidRDefault="000C4884">
      <w:pPr>
        <w:pStyle w:val="Standard"/>
        <w:spacing w:line="360" w:lineRule="auto"/>
        <w:ind w:firstLine="720"/>
        <w:jc w:val="both"/>
      </w:pPr>
      <w:r>
        <w:rPr>
          <w:bCs/>
          <w:color w:val="000000"/>
        </w:rPr>
        <w:t xml:space="preserve">2013 m. Lazdijų rajono savivaldybėje 5 proc. sumažėjo specialistų su aukštuoju ir aukštesniuoju medicinos išsilavinimu (ne gydytojų) skaičius 10000-čių gyventojų (absoliutus skaičius - 164). Lazdijų rajono savivaldybės rodiklis 10,8 proc. buvo mažesnis už Alytaus apskrities ir 25,8 </w:t>
      </w:r>
      <w:r>
        <w:rPr>
          <w:bCs/>
          <w:color w:val="000000"/>
        </w:rPr>
        <w:lastRenderedPageBreak/>
        <w:t xml:space="preserve">proc. už Lietuvos Respublikos rodiklį </w:t>
      </w:r>
      <w:r>
        <w:rPr>
          <w:color w:val="000000"/>
        </w:rPr>
        <w:t>(žr. 31 pav.).</w:t>
      </w:r>
    </w:p>
    <w:p w14:paraId="1096F0AC" w14:textId="77777777" w:rsidR="00396302" w:rsidRDefault="000C4884">
      <w:pPr>
        <w:pStyle w:val="Standard"/>
        <w:spacing w:line="100" w:lineRule="atLeast"/>
        <w:jc w:val="center"/>
      </w:pPr>
      <w:r>
        <w:rPr>
          <w:b/>
          <w:bCs/>
          <w:color w:val="000000"/>
        </w:rPr>
        <w:t>31 pav</w:t>
      </w:r>
      <w:r>
        <w:rPr>
          <w:noProof/>
          <w:lang w:eastAsia="lt-LT"/>
        </w:rPr>
        <w:drawing>
          <wp:anchor distT="0" distB="0" distL="114300" distR="114300" simplePos="0" relativeHeight="14" behindDoc="0" locked="0" layoutInCell="1" allowOverlap="1" wp14:anchorId="1096F1FC" wp14:editId="1096F1FD">
            <wp:simplePos x="0" y="0"/>
            <wp:positionH relativeFrom="column">
              <wp:align>center</wp:align>
            </wp:positionH>
            <wp:positionV relativeFrom="paragraph">
              <wp:posOffset>86996</wp:posOffset>
            </wp:positionV>
            <wp:extent cx="5137154" cy="2510156"/>
            <wp:effectExtent l="0" t="0" r="0" b="0"/>
            <wp:wrapTopAndBottom/>
            <wp:docPr id="31" name="Objektas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Pr>
          <w:b/>
          <w:bCs/>
          <w:color w:val="000000"/>
        </w:rPr>
        <w:t>. Specialistų su aukštuoju ir aukštesniuoju medicinos išsilavinimu (ne gydytojų) skaičius (10000 gyv.)</w:t>
      </w:r>
    </w:p>
    <w:p w14:paraId="1096F0AD" w14:textId="77777777" w:rsidR="00396302" w:rsidRDefault="000C4884">
      <w:pPr>
        <w:pStyle w:val="Standard"/>
        <w:spacing w:line="100" w:lineRule="atLeast"/>
        <w:jc w:val="center"/>
        <w:rPr>
          <w:color w:val="000000"/>
          <w:sz w:val="22"/>
          <w:szCs w:val="22"/>
        </w:rPr>
      </w:pPr>
      <w:r>
        <w:rPr>
          <w:color w:val="000000"/>
          <w:sz w:val="22"/>
          <w:szCs w:val="22"/>
        </w:rPr>
        <w:t>(Šaltinis – Higienos instituto Sveikatos informacijos centras)</w:t>
      </w:r>
    </w:p>
    <w:p w14:paraId="1096F0AE" w14:textId="77777777" w:rsidR="00396302" w:rsidRDefault="00396302">
      <w:pPr>
        <w:pStyle w:val="Standard"/>
        <w:spacing w:line="100" w:lineRule="atLeast"/>
        <w:jc w:val="center"/>
        <w:rPr>
          <w:bCs/>
          <w:color w:val="000000"/>
        </w:rPr>
      </w:pPr>
    </w:p>
    <w:p w14:paraId="1096F0AF" w14:textId="77777777" w:rsidR="00396302" w:rsidRDefault="000C4884">
      <w:pPr>
        <w:pStyle w:val="Standard"/>
        <w:spacing w:line="360" w:lineRule="auto"/>
        <w:ind w:firstLine="720"/>
        <w:jc w:val="both"/>
      </w:pPr>
      <w:r>
        <w:rPr>
          <w:bCs/>
          <w:color w:val="000000"/>
        </w:rPr>
        <w:t xml:space="preserve">Lazdijų rajono savivaldybėje bendras lovų skaičius stacionare 2013 m. buvo 142 lovos, o 10000-čių gyventojų teko 66,82 lovos. Šis rodiklis kito neženkliai lyginant su 2012 m. Pagal 10000-čių gyventojų tenkantį bendrą lovų skaičių stacionare, Lazdijų rajono savivaldybės rodiklis 3 proc.  buvo aukštesnis už Alytaus apskrities ir 26,1 proc. žemesnis už Lietuvos Respublikos rodiklį </w:t>
      </w:r>
      <w:r>
        <w:rPr>
          <w:color w:val="000000"/>
        </w:rPr>
        <w:t>(žr. 32 pav.).</w:t>
      </w:r>
    </w:p>
    <w:p w14:paraId="1096F0B0" w14:textId="77777777" w:rsidR="00396302" w:rsidRDefault="000C4884">
      <w:pPr>
        <w:pStyle w:val="Standard"/>
        <w:spacing w:line="100" w:lineRule="atLeast"/>
        <w:jc w:val="center"/>
      </w:pPr>
      <w:r>
        <w:rPr>
          <w:b/>
          <w:bCs/>
          <w:noProof/>
          <w:color w:val="000000"/>
          <w:lang w:eastAsia="lt-LT"/>
        </w:rPr>
        <w:drawing>
          <wp:anchor distT="0" distB="0" distL="114300" distR="114300" simplePos="0" relativeHeight="15" behindDoc="0" locked="0" layoutInCell="1" allowOverlap="1" wp14:anchorId="1096F1FE" wp14:editId="1096F1FF">
            <wp:simplePos x="0" y="0"/>
            <wp:positionH relativeFrom="column">
              <wp:align>center</wp:align>
            </wp:positionH>
            <wp:positionV relativeFrom="paragraph">
              <wp:posOffset>86996</wp:posOffset>
            </wp:positionV>
            <wp:extent cx="5186047" cy="2540002"/>
            <wp:effectExtent l="0" t="0" r="0" b="0"/>
            <wp:wrapTopAndBottom/>
            <wp:docPr id="32" name="Objektas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Pr>
          <w:b/>
          <w:bCs/>
          <w:color w:val="000000"/>
        </w:rPr>
        <w:t>32 pav. Bendras lovų skaičius stacionare (10000 gyv.)</w:t>
      </w:r>
    </w:p>
    <w:p w14:paraId="1096F0B1" w14:textId="77777777" w:rsidR="00396302" w:rsidRDefault="000C4884">
      <w:pPr>
        <w:pStyle w:val="Standard"/>
        <w:spacing w:line="100" w:lineRule="atLeast"/>
        <w:jc w:val="center"/>
        <w:rPr>
          <w:color w:val="000000"/>
          <w:sz w:val="22"/>
          <w:szCs w:val="22"/>
        </w:rPr>
      </w:pPr>
      <w:r>
        <w:rPr>
          <w:color w:val="000000"/>
          <w:sz w:val="22"/>
          <w:szCs w:val="22"/>
        </w:rPr>
        <w:t>(Šaltinis – Higienos instituto Sveikatos informacijos centras)</w:t>
      </w:r>
    </w:p>
    <w:p w14:paraId="1096F0B2" w14:textId="77777777" w:rsidR="00396302" w:rsidRDefault="00396302">
      <w:pPr>
        <w:pStyle w:val="Standard"/>
        <w:spacing w:line="100" w:lineRule="atLeast"/>
        <w:jc w:val="center"/>
        <w:rPr>
          <w:color w:val="000000"/>
          <w:sz w:val="22"/>
          <w:szCs w:val="22"/>
        </w:rPr>
      </w:pPr>
    </w:p>
    <w:p w14:paraId="1096F0B3" w14:textId="77777777" w:rsidR="00396302" w:rsidRDefault="000C4884">
      <w:pPr>
        <w:pStyle w:val="Standard"/>
        <w:spacing w:line="360" w:lineRule="auto"/>
        <w:ind w:firstLine="720"/>
        <w:jc w:val="both"/>
      </w:pPr>
      <w:r>
        <w:rPr>
          <w:bCs/>
          <w:color w:val="000000"/>
        </w:rPr>
        <w:t xml:space="preserve">Suteiktų stacionarinių paslaugų skaičius 2013 m. Lazdijų rajono savivaldybėje sudarė 257,3 1000-čiui gyventojų. Šis rodiklis 6,4 proc. viršijo Alytaus apskrities ir 2,4 proc. Lietuvos rodiklį </w:t>
      </w:r>
      <w:r>
        <w:rPr>
          <w:color w:val="000000"/>
        </w:rPr>
        <w:t>(žr. 33 pav.).</w:t>
      </w:r>
    </w:p>
    <w:p w14:paraId="1096F0B4" w14:textId="77777777" w:rsidR="00396302" w:rsidRDefault="000C4884">
      <w:pPr>
        <w:pStyle w:val="Standard"/>
        <w:spacing w:line="100" w:lineRule="atLeast"/>
        <w:jc w:val="center"/>
      </w:pPr>
      <w:r>
        <w:rPr>
          <w:b/>
          <w:noProof/>
          <w:color w:val="000000"/>
          <w:lang w:eastAsia="lt-LT"/>
        </w:rPr>
        <w:lastRenderedPageBreak/>
        <w:drawing>
          <wp:anchor distT="0" distB="0" distL="114300" distR="114300" simplePos="0" relativeHeight="17" behindDoc="0" locked="0" layoutInCell="1" allowOverlap="1" wp14:anchorId="1096F200" wp14:editId="1096F201">
            <wp:simplePos x="0" y="0"/>
            <wp:positionH relativeFrom="column">
              <wp:align>center</wp:align>
            </wp:positionH>
            <wp:positionV relativeFrom="paragraph">
              <wp:posOffset>86996</wp:posOffset>
            </wp:positionV>
            <wp:extent cx="5436236" cy="2294257"/>
            <wp:effectExtent l="0" t="0" r="0" b="0"/>
            <wp:wrapTopAndBottom/>
            <wp:docPr id="33" name="Objektas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Pr>
          <w:b/>
          <w:color w:val="000000"/>
        </w:rPr>
        <w:t>33 pav. Suteiktų stacionarinių paslaugų skaičius (1000 gyv.)</w:t>
      </w:r>
    </w:p>
    <w:p w14:paraId="1096F0B5" w14:textId="77777777" w:rsidR="00396302" w:rsidRDefault="000C4884">
      <w:pPr>
        <w:pStyle w:val="Standard"/>
        <w:spacing w:line="100" w:lineRule="atLeast"/>
        <w:jc w:val="center"/>
        <w:rPr>
          <w:color w:val="000000"/>
          <w:sz w:val="22"/>
          <w:szCs w:val="22"/>
        </w:rPr>
      </w:pPr>
      <w:r>
        <w:rPr>
          <w:color w:val="000000"/>
          <w:sz w:val="22"/>
          <w:szCs w:val="22"/>
        </w:rPr>
        <w:t>(Šaltinis –  Higienos instituto Sveikatos informacijos centras)</w:t>
      </w:r>
    </w:p>
    <w:p w14:paraId="1096F0B6" w14:textId="77777777" w:rsidR="00396302" w:rsidRDefault="00396302">
      <w:pPr>
        <w:pStyle w:val="Standard"/>
        <w:spacing w:line="100" w:lineRule="atLeast"/>
        <w:jc w:val="center"/>
        <w:rPr>
          <w:color w:val="000000"/>
        </w:rPr>
      </w:pPr>
    </w:p>
    <w:p w14:paraId="1096F0B7" w14:textId="77777777" w:rsidR="00396302" w:rsidRDefault="00396302">
      <w:pPr>
        <w:pStyle w:val="Standard"/>
        <w:spacing w:line="360" w:lineRule="auto"/>
        <w:ind w:firstLine="567"/>
        <w:jc w:val="both"/>
        <w:rPr>
          <w:b/>
          <w:bCs/>
          <w:color w:val="000000"/>
        </w:rPr>
      </w:pPr>
    </w:p>
    <w:p w14:paraId="1096F0B8" w14:textId="77777777" w:rsidR="00396302" w:rsidRDefault="000C4884">
      <w:pPr>
        <w:pStyle w:val="Standard"/>
        <w:spacing w:line="360" w:lineRule="auto"/>
        <w:jc w:val="center"/>
        <w:rPr>
          <w:b/>
          <w:bCs/>
          <w:color w:val="000000"/>
        </w:rPr>
      </w:pPr>
      <w:r>
        <w:rPr>
          <w:b/>
          <w:bCs/>
          <w:color w:val="000000"/>
        </w:rPr>
        <w:t>VAIKŲ PROFILAKTINĖ SVEIKATOS PRIEŽIŪRA</w:t>
      </w:r>
    </w:p>
    <w:p w14:paraId="1096F0B9" w14:textId="77777777" w:rsidR="00396302" w:rsidRDefault="000C4884">
      <w:pPr>
        <w:pStyle w:val="Standard"/>
        <w:spacing w:line="360" w:lineRule="auto"/>
        <w:ind w:firstLine="709"/>
        <w:jc w:val="both"/>
        <w:rPr>
          <w:color w:val="000000"/>
        </w:rPr>
      </w:pPr>
      <w:r>
        <w:rPr>
          <w:color w:val="000000"/>
        </w:rPr>
        <w:t>Pagal LR sveikatos apsaugos ministro 2007 m. gruodžio 22 d. įsakymą Nr. V-1066 rekomenduojami skiepai vaikams yra atliekami nemokamai (valstybės lėšomis). Vaikai skiepijami nuo: tuberkuliozės, hepatito B, difterijos, kokliušo, stabligės, poliomielito, Haemophilus influenzae B tipo infekcijos, parotito, raudonukės bei tymų.</w:t>
      </w:r>
    </w:p>
    <w:p w14:paraId="1096F0BA" w14:textId="77777777" w:rsidR="00396302" w:rsidRDefault="000C4884">
      <w:pPr>
        <w:pStyle w:val="Standard"/>
        <w:spacing w:line="360" w:lineRule="auto"/>
        <w:jc w:val="both"/>
      </w:pPr>
      <w:r>
        <w:rPr>
          <w:color w:val="000000"/>
        </w:rPr>
        <w:tab/>
        <w:t>Pagal Alytaus visuomenės sveikatos centro Lazdijų skyriaus duomenis, paskiepytų naujagimių TBC ir HB1 dalis, 2013 m. sudarė 99,26 proc. (2012 m. - 98,77 proc.). Vaikų skiepijimo apimtys Lazdijų rajono savivaldybėje 2013 m. pateikiamos 7</w:t>
      </w:r>
      <w:r>
        <w:rPr>
          <w:b/>
          <w:bCs/>
          <w:color w:val="000000"/>
        </w:rPr>
        <w:t xml:space="preserve"> </w:t>
      </w:r>
      <w:r>
        <w:rPr>
          <w:color w:val="000000"/>
        </w:rPr>
        <w:t>lentelėje.</w:t>
      </w:r>
    </w:p>
    <w:p w14:paraId="1096F0BB" w14:textId="77777777" w:rsidR="00396302" w:rsidRDefault="000C4884">
      <w:pPr>
        <w:pStyle w:val="Standard"/>
        <w:spacing w:line="360" w:lineRule="auto"/>
        <w:jc w:val="both"/>
        <w:rPr>
          <w:b/>
          <w:color w:val="000000"/>
        </w:rPr>
      </w:pPr>
      <w:r>
        <w:rPr>
          <w:b/>
          <w:color w:val="000000"/>
        </w:rPr>
        <w:t>7 lentelė. Vaikų skiepijimo apimtys 2013 m.</w:t>
      </w:r>
    </w:p>
    <w:tbl>
      <w:tblPr>
        <w:tblW w:w="9716" w:type="dxa"/>
        <w:tblInd w:w="-178" w:type="dxa"/>
        <w:tblLayout w:type="fixed"/>
        <w:tblCellMar>
          <w:left w:w="10" w:type="dxa"/>
          <w:right w:w="10" w:type="dxa"/>
        </w:tblCellMar>
        <w:tblLook w:val="04A0" w:firstRow="1" w:lastRow="0" w:firstColumn="1" w:lastColumn="0" w:noHBand="0" w:noVBand="1"/>
      </w:tblPr>
      <w:tblGrid>
        <w:gridCol w:w="1530"/>
        <w:gridCol w:w="2229"/>
        <w:gridCol w:w="2303"/>
        <w:gridCol w:w="1634"/>
        <w:gridCol w:w="2020"/>
      </w:tblGrid>
      <w:tr w:rsidR="00396302" w14:paraId="1096F0C1" w14:textId="77777777">
        <w:trPr>
          <w:trHeight w:val="23"/>
          <w:tblHeader/>
        </w:trPr>
        <w:tc>
          <w:tcPr>
            <w:tcW w:w="1530"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BC" w14:textId="77777777" w:rsidR="00396302" w:rsidRDefault="000C4884">
            <w:pPr>
              <w:pStyle w:val="Standard"/>
              <w:overflowPunct w:val="0"/>
              <w:autoSpaceDE w:val="0"/>
              <w:snapToGrid w:val="0"/>
              <w:jc w:val="center"/>
              <w:rPr>
                <w:sz w:val="20"/>
                <w:szCs w:val="20"/>
              </w:rPr>
            </w:pPr>
            <w:r>
              <w:rPr>
                <w:sz w:val="20"/>
                <w:szCs w:val="20"/>
              </w:rPr>
              <w:t>Ligos pavadinimas</w:t>
            </w:r>
          </w:p>
        </w:tc>
        <w:tc>
          <w:tcPr>
            <w:tcW w:w="2229"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BD" w14:textId="77777777" w:rsidR="00396302" w:rsidRDefault="000C4884">
            <w:pPr>
              <w:pStyle w:val="Standard"/>
              <w:overflowPunct w:val="0"/>
              <w:autoSpaceDE w:val="0"/>
              <w:snapToGrid w:val="0"/>
              <w:jc w:val="center"/>
              <w:rPr>
                <w:sz w:val="20"/>
                <w:szCs w:val="20"/>
              </w:rPr>
            </w:pPr>
            <w:r>
              <w:rPr>
                <w:sz w:val="20"/>
                <w:szCs w:val="20"/>
              </w:rPr>
              <w:t>Vakcina</w:t>
            </w:r>
          </w:p>
        </w:tc>
        <w:tc>
          <w:tcPr>
            <w:tcW w:w="230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BE" w14:textId="77777777" w:rsidR="00396302" w:rsidRDefault="000C4884">
            <w:pPr>
              <w:pStyle w:val="Standard"/>
              <w:overflowPunct w:val="0"/>
              <w:autoSpaceDE w:val="0"/>
              <w:snapToGrid w:val="0"/>
              <w:jc w:val="center"/>
              <w:rPr>
                <w:sz w:val="20"/>
                <w:szCs w:val="20"/>
              </w:rPr>
            </w:pPr>
            <w:r>
              <w:rPr>
                <w:sz w:val="20"/>
                <w:szCs w:val="20"/>
              </w:rPr>
              <w:t>Asmenų skiepijamoje amžiaus grupėje skaičius (A)</w:t>
            </w:r>
          </w:p>
        </w:tc>
        <w:tc>
          <w:tcPr>
            <w:tcW w:w="1634"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BF" w14:textId="77777777" w:rsidR="00396302" w:rsidRDefault="000C4884">
            <w:pPr>
              <w:pStyle w:val="Standard"/>
              <w:overflowPunct w:val="0"/>
              <w:autoSpaceDE w:val="0"/>
              <w:snapToGrid w:val="0"/>
              <w:jc w:val="center"/>
              <w:rPr>
                <w:sz w:val="20"/>
                <w:szCs w:val="20"/>
              </w:rPr>
            </w:pPr>
            <w:r>
              <w:rPr>
                <w:sz w:val="20"/>
                <w:szCs w:val="20"/>
              </w:rPr>
              <w:t>Paskiepytų asmenų skaičius (B)</w:t>
            </w:r>
          </w:p>
        </w:tc>
        <w:tc>
          <w:tcPr>
            <w:tcW w:w="2020" w:type="dxa"/>
            <w:tcBorders>
              <w:top w:val="doub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C0" w14:textId="77777777" w:rsidR="00396302" w:rsidRDefault="000C4884">
            <w:pPr>
              <w:pStyle w:val="Standard"/>
              <w:overflowPunct w:val="0"/>
              <w:autoSpaceDE w:val="0"/>
              <w:snapToGrid w:val="0"/>
              <w:jc w:val="center"/>
              <w:rPr>
                <w:sz w:val="20"/>
                <w:szCs w:val="20"/>
              </w:rPr>
            </w:pPr>
            <w:r>
              <w:rPr>
                <w:sz w:val="20"/>
                <w:szCs w:val="20"/>
              </w:rPr>
              <w:t>Skiepijimo apimtys procentais (C)*</w:t>
            </w:r>
          </w:p>
        </w:tc>
      </w:tr>
      <w:tr w:rsidR="00396302" w14:paraId="1096F0C7" w14:textId="77777777">
        <w:trPr>
          <w:trHeight w:val="23"/>
        </w:trPr>
        <w:tc>
          <w:tcPr>
            <w:tcW w:w="1530"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1096F0C2" w14:textId="77777777" w:rsidR="00396302" w:rsidRDefault="000C4884">
            <w:pPr>
              <w:pStyle w:val="Standard"/>
              <w:overflowPunct w:val="0"/>
              <w:autoSpaceDE w:val="0"/>
              <w:snapToGrid w:val="0"/>
              <w:rPr>
                <w:sz w:val="20"/>
                <w:szCs w:val="20"/>
              </w:rPr>
            </w:pPr>
            <w:r>
              <w:rPr>
                <w:sz w:val="20"/>
                <w:szCs w:val="20"/>
              </w:rPr>
              <w:t>Tuberkuliozė</w:t>
            </w:r>
          </w:p>
        </w:tc>
        <w:tc>
          <w:tcPr>
            <w:tcW w:w="2229"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1096F0C3" w14:textId="77777777" w:rsidR="00396302" w:rsidRDefault="000C4884">
            <w:pPr>
              <w:pStyle w:val="Standard"/>
              <w:overflowPunct w:val="0"/>
              <w:autoSpaceDE w:val="0"/>
              <w:snapToGrid w:val="0"/>
              <w:rPr>
                <w:sz w:val="20"/>
                <w:szCs w:val="20"/>
              </w:rPr>
            </w:pPr>
            <w:r>
              <w:rPr>
                <w:sz w:val="20"/>
                <w:szCs w:val="20"/>
              </w:rPr>
              <w:t>BCG (iki 1 metų)</w:t>
            </w:r>
          </w:p>
        </w:tc>
        <w:tc>
          <w:tcPr>
            <w:tcW w:w="230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14:paraId="1096F0C4" w14:textId="77777777" w:rsidR="00396302" w:rsidRDefault="000C4884">
            <w:pPr>
              <w:pStyle w:val="Standard"/>
              <w:overflowPunct w:val="0"/>
              <w:autoSpaceDE w:val="0"/>
              <w:snapToGrid w:val="0"/>
              <w:rPr>
                <w:sz w:val="20"/>
                <w:szCs w:val="20"/>
              </w:rPr>
            </w:pPr>
            <w:r>
              <w:rPr>
                <w:sz w:val="20"/>
                <w:szCs w:val="20"/>
              </w:rPr>
              <w:t>136</w:t>
            </w:r>
          </w:p>
        </w:tc>
        <w:tc>
          <w:tcPr>
            <w:tcW w:w="1634"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14:paraId="1096F0C5" w14:textId="77777777" w:rsidR="00396302" w:rsidRDefault="000C4884">
            <w:pPr>
              <w:pStyle w:val="Standard"/>
              <w:overflowPunct w:val="0"/>
              <w:autoSpaceDE w:val="0"/>
              <w:snapToGrid w:val="0"/>
              <w:rPr>
                <w:sz w:val="20"/>
                <w:szCs w:val="20"/>
              </w:rPr>
            </w:pPr>
            <w:r>
              <w:rPr>
                <w:sz w:val="20"/>
                <w:szCs w:val="20"/>
              </w:rPr>
              <w:t>135</w:t>
            </w:r>
          </w:p>
        </w:tc>
        <w:tc>
          <w:tcPr>
            <w:tcW w:w="2020" w:type="dxa"/>
            <w:tcBorders>
              <w:top w:val="single" w:sz="4" w:space="0" w:color="000000"/>
              <w:left w:val="single" w:sz="4" w:space="0" w:color="000000"/>
              <w:bottom w:val="double" w:sz="2" w:space="0" w:color="000000"/>
              <w:right w:val="single" w:sz="4" w:space="0" w:color="000000"/>
            </w:tcBorders>
            <w:shd w:val="clear" w:color="auto" w:fill="auto"/>
            <w:tcMar>
              <w:top w:w="0" w:type="dxa"/>
              <w:left w:w="108" w:type="dxa"/>
              <w:bottom w:w="0" w:type="dxa"/>
              <w:right w:w="108" w:type="dxa"/>
            </w:tcMar>
          </w:tcPr>
          <w:p w14:paraId="1096F0C6" w14:textId="77777777" w:rsidR="00396302" w:rsidRDefault="000C4884">
            <w:pPr>
              <w:pStyle w:val="Standard"/>
              <w:overflowPunct w:val="0"/>
              <w:autoSpaceDE w:val="0"/>
              <w:snapToGrid w:val="0"/>
              <w:rPr>
                <w:sz w:val="20"/>
                <w:szCs w:val="20"/>
              </w:rPr>
            </w:pPr>
            <w:r>
              <w:rPr>
                <w:sz w:val="20"/>
                <w:szCs w:val="20"/>
              </w:rPr>
              <w:t>99,26</w:t>
            </w:r>
          </w:p>
        </w:tc>
      </w:tr>
      <w:tr w:rsidR="00396302" w14:paraId="1096F0CD" w14:textId="77777777">
        <w:trPr>
          <w:trHeight w:val="23"/>
        </w:trPr>
        <w:tc>
          <w:tcPr>
            <w:tcW w:w="1530" w:type="dxa"/>
            <w:vMerge w:val="restart"/>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C8" w14:textId="77777777" w:rsidR="00396302" w:rsidRDefault="000C4884">
            <w:pPr>
              <w:pStyle w:val="Standard"/>
              <w:overflowPunct w:val="0"/>
              <w:autoSpaceDE w:val="0"/>
              <w:snapToGrid w:val="0"/>
              <w:rPr>
                <w:sz w:val="20"/>
                <w:szCs w:val="20"/>
              </w:rPr>
            </w:pPr>
            <w:r>
              <w:rPr>
                <w:sz w:val="20"/>
                <w:szCs w:val="20"/>
              </w:rPr>
              <w:t>Hepatitas B</w:t>
            </w:r>
          </w:p>
        </w:tc>
        <w:tc>
          <w:tcPr>
            <w:tcW w:w="2229"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C9" w14:textId="77777777" w:rsidR="00396302" w:rsidRDefault="000C4884">
            <w:pPr>
              <w:pStyle w:val="Standard"/>
              <w:overflowPunct w:val="0"/>
              <w:autoSpaceDE w:val="0"/>
              <w:snapToGrid w:val="0"/>
              <w:rPr>
                <w:sz w:val="20"/>
                <w:szCs w:val="20"/>
              </w:rPr>
            </w:pPr>
            <w:r>
              <w:rPr>
                <w:sz w:val="20"/>
                <w:szCs w:val="20"/>
              </w:rPr>
              <w:t>HepB1 (iki 1 metų)</w:t>
            </w:r>
          </w:p>
        </w:tc>
        <w:tc>
          <w:tcPr>
            <w:tcW w:w="230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0CA" w14:textId="77777777" w:rsidR="00396302" w:rsidRDefault="000C4884">
            <w:pPr>
              <w:pStyle w:val="Standard"/>
              <w:overflowPunct w:val="0"/>
              <w:autoSpaceDE w:val="0"/>
              <w:snapToGrid w:val="0"/>
              <w:rPr>
                <w:sz w:val="20"/>
                <w:szCs w:val="20"/>
              </w:rPr>
            </w:pPr>
            <w:r>
              <w:rPr>
                <w:sz w:val="20"/>
                <w:szCs w:val="20"/>
              </w:rPr>
              <w:t>136</w:t>
            </w:r>
          </w:p>
        </w:tc>
        <w:tc>
          <w:tcPr>
            <w:tcW w:w="1634"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0CB" w14:textId="77777777" w:rsidR="00396302" w:rsidRDefault="000C4884">
            <w:pPr>
              <w:pStyle w:val="Standard"/>
              <w:overflowPunct w:val="0"/>
              <w:autoSpaceDE w:val="0"/>
              <w:snapToGrid w:val="0"/>
              <w:rPr>
                <w:sz w:val="20"/>
                <w:szCs w:val="20"/>
              </w:rPr>
            </w:pPr>
            <w:r>
              <w:rPr>
                <w:sz w:val="20"/>
                <w:szCs w:val="20"/>
              </w:rPr>
              <w:t>135</w:t>
            </w:r>
          </w:p>
        </w:tc>
        <w:tc>
          <w:tcPr>
            <w:tcW w:w="2020" w:type="dxa"/>
            <w:tcBorders>
              <w:top w:val="doub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CC" w14:textId="77777777" w:rsidR="00396302" w:rsidRDefault="000C4884">
            <w:pPr>
              <w:pStyle w:val="Standard"/>
              <w:overflowPunct w:val="0"/>
              <w:autoSpaceDE w:val="0"/>
              <w:snapToGrid w:val="0"/>
              <w:rPr>
                <w:sz w:val="20"/>
                <w:szCs w:val="20"/>
              </w:rPr>
            </w:pPr>
            <w:r>
              <w:rPr>
                <w:sz w:val="20"/>
                <w:szCs w:val="20"/>
              </w:rPr>
              <w:t>99,26</w:t>
            </w:r>
          </w:p>
        </w:tc>
      </w:tr>
      <w:tr w:rsidR="00396302" w14:paraId="1096F0D3"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CE"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CF" w14:textId="77777777" w:rsidR="00396302" w:rsidRDefault="000C4884">
            <w:pPr>
              <w:pStyle w:val="Standard"/>
              <w:overflowPunct w:val="0"/>
              <w:autoSpaceDE w:val="0"/>
              <w:snapToGrid w:val="0"/>
              <w:rPr>
                <w:sz w:val="20"/>
                <w:szCs w:val="20"/>
              </w:rPr>
            </w:pPr>
            <w:r>
              <w:rPr>
                <w:sz w:val="20"/>
                <w:szCs w:val="20"/>
              </w:rPr>
              <w:t>HepB2 (iki 1 metų)</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D0" w14:textId="77777777" w:rsidR="00396302" w:rsidRDefault="000C4884">
            <w:pPr>
              <w:pStyle w:val="Standard"/>
              <w:overflowPunct w:val="0"/>
              <w:autoSpaceDE w:val="0"/>
              <w:snapToGrid w:val="0"/>
              <w:rPr>
                <w:sz w:val="20"/>
                <w:szCs w:val="20"/>
              </w:rPr>
            </w:pPr>
            <w:r>
              <w:rPr>
                <w:sz w:val="20"/>
                <w:szCs w:val="20"/>
              </w:rPr>
              <w:t>136</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D1" w14:textId="77777777" w:rsidR="00396302" w:rsidRDefault="000C4884">
            <w:pPr>
              <w:pStyle w:val="Standard"/>
              <w:overflowPunct w:val="0"/>
              <w:autoSpaceDE w:val="0"/>
              <w:snapToGrid w:val="0"/>
              <w:rPr>
                <w:sz w:val="20"/>
                <w:szCs w:val="20"/>
              </w:rPr>
            </w:pPr>
            <w:r>
              <w:rPr>
                <w:sz w:val="20"/>
                <w:szCs w:val="20"/>
              </w:rPr>
              <w:t>130</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D2" w14:textId="77777777" w:rsidR="00396302" w:rsidRDefault="000C4884">
            <w:pPr>
              <w:pStyle w:val="Standard"/>
              <w:overflowPunct w:val="0"/>
              <w:autoSpaceDE w:val="0"/>
              <w:snapToGrid w:val="0"/>
              <w:rPr>
                <w:sz w:val="20"/>
                <w:szCs w:val="20"/>
              </w:rPr>
            </w:pPr>
            <w:r>
              <w:rPr>
                <w:sz w:val="20"/>
                <w:szCs w:val="20"/>
              </w:rPr>
              <w:t>95,58</w:t>
            </w:r>
          </w:p>
        </w:tc>
      </w:tr>
      <w:tr w:rsidR="00396302" w14:paraId="1096F0D9"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D4"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D5" w14:textId="77777777" w:rsidR="00396302" w:rsidRDefault="000C4884">
            <w:pPr>
              <w:pStyle w:val="Standard"/>
              <w:overflowPunct w:val="0"/>
              <w:autoSpaceDE w:val="0"/>
              <w:snapToGrid w:val="0"/>
              <w:rPr>
                <w:sz w:val="20"/>
                <w:szCs w:val="20"/>
              </w:rPr>
            </w:pPr>
            <w:r>
              <w:rPr>
                <w:sz w:val="20"/>
                <w:szCs w:val="20"/>
              </w:rPr>
              <w:t>HepB3 (iki 1 metų)</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D6" w14:textId="77777777" w:rsidR="00396302" w:rsidRDefault="000C4884">
            <w:pPr>
              <w:pStyle w:val="Standard"/>
              <w:overflowPunct w:val="0"/>
              <w:autoSpaceDE w:val="0"/>
              <w:snapToGrid w:val="0"/>
              <w:rPr>
                <w:sz w:val="20"/>
                <w:szCs w:val="20"/>
              </w:rPr>
            </w:pPr>
            <w:r>
              <w:rPr>
                <w:sz w:val="20"/>
                <w:szCs w:val="20"/>
              </w:rPr>
              <w:t>136</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D7" w14:textId="77777777" w:rsidR="00396302" w:rsidRDefault="000C4884">
            <w:pPr>
              <w:pStyle w:val="Standard"/>
              <w:overflowPunct w:val="0"/>
              <w:autoSpaceDE w:val="0"/>
              <w:snapToGrid w:val="0"/>
              <w:rPr>
                <w:sz w:val="20"/>
                <w:szCs w:val="20"/>
              </w:rPr>
            </w:pPr>
            <w:r>
              <w:rPr>
                <w:sz w:val="20"/>
                <w:szCs w:val="20"/>
              </w:rPr>
              <w:t>61</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D8" w14:textId="77777777" w:rsidR="00396302" w:rsidRDefault="000C4884">
            <w:pPr>
              <w:pStyle w:val="Standard"/>
              <w:overflowPunct w:val="0"/>
              <w:autoSpaceDE w:val="0"/>
              <w:snapToGrid w:val="0"/>
              <w:rPr>
                <w:sz w:val="20"/>
                <w:szCs w:val="20"/>
              </w:rPr>
            </w:pPr>
            <w:r>
              <w:rPr>
                <w:sz w:val="20"/>
                <w:szCs w:val="20"/>
              </w:rPr>
              <w:t>44,85</w:t>
            </w:r>
          </w:p>
        </w:tc>
      </w:tr>
      <w:tr w:rsidR="00396302" w14:paraId="1096F0DF"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DA"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DB" w14:textId="77777777" w:rsidR="00396302" w:rsidRDefault="000C4884">
            <w:pPr>
              <w:pStyle w:val="Standard"/>
              <w:overflowPunct w:val="0"/>
              <w:autoSpaceDE w:val="0"/>
              <w:snapToGrid w:val="0"/>
              <w:rPr>
                <w:sz w:val="20"/>
                <w:szCs w:val="20"/>
              </w:rPr>
            </w:pPr>
            <w:r>
              <w:rPr>
                <w:sz w:val="20"/>
                <w:szCs w:val="20"/>
              </w:rPr>
              <w:t>HepB1 (1 metai)</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DC" w14:textId="77777777" w:rsidR="00396302" w:rsidRDefault="000C4884">
            <w:pPr>
              <w:pStyle w:val="Standard"/>
              <w:overflowPunct w:val="0"/>
              <w:autoSpaceDE w:val="0"/>
              <w:snapToGrid w:val="0"/>
              <w:rPr>
                <w:sz w:val="20"/>
                <w:szCs w:val="20"/>
              </w:rPr>
            </w:pPr>
            <w:r>
              <w:rPr>
                <w:sz w:val="20"/>
                <w:szCs w:val="20"/>
              </w:rPr>
              <w:t>152</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DD" w14:textId="77777777" w:rsidR="00396302" w:rsidRDefault="000C4884">
            <w:pPr>
              <w:pStyle w:val="Standard"/>
              <w:overflowPunct w:val="0"/>
              <w:autoSpaceDE w:val="0"/>
              <w:snapToGrid w:val="0"/>
              <w:rPr>
                <w:sz w:val="20"/>
                <w:szCs w:val="20"/>
              </w:rPr>
            </w:pPr>
            <w:r>
              <w:rPr>
                <w:sz w:val="20"/>
                <w:szCs w:val="20"/>
              </w:rPr>
              <w:t>150</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DE" w14:textId="77777777" w:rsidR="00396302" w:rsidRDefault="000C4884">
            <w:pPr>
              <w:pStyle w:val="Standard"/>
              <w:overflowPunct w:val="0"/>
              <w:autoSpaceDE w:val="0"/>
              <w:snapToGrid w:val="0"/>
              <w:rPr>
                <w:sz w:val="20"/>
                <w:szCs w:val="20"/>
              </w:rPr>
            </w:pPr>
            <w:r>
              <w:rPr>
                <w:sz w:val="20"/>
                <w:szCs w:val="20"/>
              </w:rPr>
              <w:t>98,68</w:t>
            </w:r>
          </w:p>
        </w:tc>
      </w:tr>
      <w:tr w:rsidR="00396302" w14:paraId="1096F0E5"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E0" w14:textId="77777777" w:rsidR="00396302" w:rsidRDefault="00396302"/>
        </w:tc>
        <w:tc>
          <w:tcPr>
            <w:tcW w:w="222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96F0E1" w14:textId="77777777" w:rsidR="00396302" w:rsidRDefault="000C4884">
            <w:pPr>
              <w:pStyle w:val="Standard"/>
              <w:overflowPunct w:val="0"/>
              <w:autoSpaceDE w:val="0"/>
              <w:snapToGrid w:val="0"/>
              <w:rPr>
                <w:sz w:val="20"/>
                <w:szCs w:val="20"/>
              </w:rPr>
            </w:pPr>
            <w:r>
              <w:rPr>
                <w:sz w:val="20"/>
                <w:szCs w:val="20"/>
              </w:rPr>
              <w:t>HepB2 (1 metai)</w:t>
            </w:r>
          </w:p>
        </w:tc>
        <w:tc>
          <w:tcPr>
            <w:tcW w:w="2303" w:type="dxa"/>
            <w:tcBorders>
              <w:left w:val="single" w:sz="4" w:space="0" w:color="000000"/>
              <w:bottom w:val="single" w:sz="4" w:space="0" w:color="000000"/>
            </w:tcBorders>
            <w:shd w:val="clear" w:color="auto" w:fill="auto"/>
            <w:tcMar>
              <w:top w:w="0" w:type="dxa"/>
              <w:left w:w="108" w:type="dxa"/>
              <w:bottom w:w="0" w:type="dxa"/>
              <w:right w:w="108" w:type="dxa"/>
            </w:tcMar>
          </w:tcPr>
          <w:p w14:paraId="1096F0E2" w14:textId="77777777" w:rsidR="00396302" w:rsidRDefault="000C4884">
            <w:pPr>
              <w:pStyle w:val="Standard"/>
              <w:overflowPunct w:val="0"/>
              <w:autoSpaceDE w:val="0"/>
              <w:snapToGrid w:val="0"/>
              <w:rPr>
                <w:sz w:val="20"/>
                <w:szCs w:val="20"/>
              </w:rPr>
            </w:pPr>
            <w:r>
              <w:rPr>
                <w:sz w:val="20"/>
                <w:szCs w:val="20"/>
              </w:rPr>
              <w:t>152</w:t>
            </w:r>
          </w:p>
        </w:tc>
        <w:tc>
          <w:tcPr>
            <w:tcW w:w="1634" w:type="dxa"/>
            <w:tcBorders>
              <w:left w:val="single" w:sz="4" w:space="0" w:color="000000"/>
              <w:bottom w:val="single" w:sz="4" w:space="0" w:color="000000"/>
            </w:tcBorders>
            <w:shd w:val="clear" w:color="auto" w:fill="auto"/>
            <w:tcMar>
              <w:top w:w="0" w:type="dxa"/>
              <w:left w:w="108" w:type="dxa"/>
              <w:bottom w:w="0" w:type="dxa"/>
              <w:right w:w="108" w:type="dxa"/>
            </w:tcMar>
          </w:tcPr>
          <w:p w14:paraId="1096F0E3" w14:textId="77777777" w:rsidR="00396302" w:rsidRDefault="000C4884">
            <w:pPr>
              <w:pStyle w:val="Standard"/>
              <w:overflowPunct w:val="0"/>
              <w:autoSpaceDE w:val="0"/>
              <w:snapToGrid w:val="0"/>
              <w:rPr>
                <w:sz w:val="20"/>
                <w:szCs w:val="20"/>
              </w:rPr>
            </w:pPr>
            <w:r>
              <w:rPr>
                <w:sz w:val="20"/>
                <w:szCs w:val="20"/>
              </w:rPr>
              <w:t>149</w:t>
            </w:r>
          </w:p>
        </w:tc>
        <w:tc>
          <w:tcPr>
            <w:tcW w:w="20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E4" w14:textId="77777777" w:rsidR="00396302" w:rsidRDefault="000C4884">
            <w:pPr>
              <w:pStyle w:val="Standard"/>
              <w:overflowPunct w:val="0"/>
              <w:autoSpaceDE w:val="0"/>
              <w:snapToGrid w:val="0"/>
              <w:rPr>
                <w:sz w:val="20"/>
                <w:szCs w:val="20"/>
              </w:rPr>
            </w:pPr>
            <w:r>
              <w:rPr>
                <w:sz w:val="20"/>
                <w:szCs w:val="20"/>
              </w:rPr>
              <w:t>98,02</w:t>
            </w:r>
          </w:p>
        </w:tc>
      </w:tr>
      <w:tr w:rsidR="00396302" w14:paraId="1096F0EB"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E6" w14:textId="77777777" w:rsidR="00396302" w:rsidRDefault="00396302"/>
        </w:tc>
        <w:tc>
          <w:tcPr>
            <w:tcW w:w="222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96F0E7" w14:textId="77777777" w:rsidR="00396302" w:rsidRDefault="000C4884">
            <w:pPr>
              <w:pStyle w:val="Standard"/>
              <w:overflowPunct w:val="0"/>
              <w:autoSpaceDE w:val="0"/>
              <w:snapToGrid w:val="0"/>
              <w:rPr>
                <w:sz w:val="20"/>
                <w:szCs w:val="20"/>
              </w:rPr>
            </w:pPr>
            <w:r>
              <w:rPr>
                <w:sz w:val="20"/>
                <w:szCs w:val="20"/>
              </w:rPr>
              <w:t>HepB3 (1 metai)</w:t>
            </w:r>
          </w:p>
        </w:tc>
        <w:tc>
          <w:tcPr>
            <w:tcW w:w="2303" w:type="dxa"/>
            <w:tcBorders>
              <w:left w:val="single" w:sz="4" w:space="0" w:color="000000"/>
              <w:bottom w:val="single" w:sz="4" w:space="0" w:color="000000"/>
            </w:tcBorders>
            <w:shd w:val="clear" w:color="auto" w:fill="auto"/>
            <w:tcMar>
              <w:top w:w="0" w:type="dxa"/>
              <w:left w:w="108" w:type="dxa"/>
              <w:bottom w:w="0" w:type="dxa"/>
              <w:right w:w="108" w:type="dxa"/>
            </w:tcMar>
          </w:tcPr>
          <w:p w14:paraId="1096F0E8" w14:textId="77777777" w:rsidR="00396302" w:rsidRDefault="000C4884">
            <w:pPr>
              <w:pStyle w:val="Standard"/>
              <w:overflowPunct w:val="0"/>
              <w:autoSpaceDE w:val="0"/>
              <w:snapToGrid w:val="0"/>
              <w:rPr>
                <w:sz w:val="20"/>
                <w:szCs w:val="20"/>
              </w:rPr>
            </w:pPr>
            <w:r>
              <w:rPr>
                <w:sz w:val="20"/>
                <w:szCs w:val="20"/>
              </w:rPr>
              <w:t>152</w:t>
            </w:r>
          </w:p>
        </w:tc>
        <w:tc>
          <w:tcPr>
            <w:tcW w:w="1634" w:type="dxa"/>
            <w:tcBorders>
              <w:left w:val="single" w:sz="4" w:space="0" w:color="000000"/>
              <w:bottom w:val="single" w:sz="4" w:space="0" w:color="000000"/>
            </w:tcBorders>
            <w:shd w:val="clear" w:color="auto" w:fill="auto"/>
            <w:tcMar>
              <w:top w:w="0" w:type="dxa"/>
              <w:left w:w="108" w:type="dxa"/>
              <w:bottom w:w="0" w:type="dxa"/>
              <w:right w:w="108" w:type="dxa"/>
            </w:tcMar>
          </w:tcPr>
          <w:p w14:paraId="1096F0E9" w14:textId="77777777" w:rsidR="00396302" w:rsidRDefault="000C4884">
            <w:pPr>
              <w:pStyle w:val="Standard"/>
              <w:overflowPunct w:val="0"/>
              <w:autoSpaceDE w:val="0"/>
              <w:snapToGrid w:val="0"/>
              <w:rPr>
                <w:sz w:val="20"/>
                <w:szCs w:val="20"/>
              </w:rPr>
            </w:pPr>
            <w:r>
              <w:rPr>
                <w:sz w:val="20"/>
                <w:szCs w:val="20"/>
              </w:rPr>
              <w:t>148</w:t>
            </w:r>
          </w:p>
        </w:tc>
        <w:tc>
          <w:tcPr>
            <w:tcW w:w="20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EA" w14:textId="77777777" w:rsidR="00396302" w:rsidRDefault="000C4884">
            <w:pPr>
              <w:pStyle w:val="Standard"/>
              <w:overflowPunct w:val="0"/>
              <w:autoSpaceDE w:val="0"/>
              <w:snapToGrid w:val="0"/>
              <w:rPr>
                <w:sz w:val="20"/>
                <w:szCs w:val="20"/>
              </w:rPr>
            </w:pPr>
            <w:r>
              <w:rPr>
                <w:sz w:val="20"/>
                <w:szCs w:val="20"/>
              </w:rPr>
              <w:t>97,36</w:t>
            </w:r>
          </w:p>
        </w:tc>
      </w:tr>
      <w:tr w:rsidR="00396302" w14:paraId="1096F0F1" w14:textId="77777777">
        <w:trPr>
          <w:trHeight w:val="23"/>
        </w:trPr>
        <w:tc>
          <w:tcPr>
            <w:tcW w:w="1530" w:type="dxa"/>
            <w:vMerge w:val="restart"/>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EC" w14:textId="77777777" w:rsidR="00396302" w:rsidRDefault="000C4884">
            <w:pPr>
              <w:pStyle w:val="Standard"/>
              <w:overflowPunct w:val="0"/>
              <w:autoSpaceDE w:val="0"/>
              <w:snapToGrid w:val="0"/>
            </w:pPr>
            <w:r>
              <w:rPr>
                <w:sz w:val="20"/>
                <w:szCs w:val="20"/>
              </w:rPr>
              <w:t xml:space="preserve">Difterija, stabligė, kokliušas, poliomielitas, B tipo </w:t>
            </w:r>
            <w:r>
              <w:rPr>
                <w:i/>
                <w:sz w:val="20"/>
                <w:szCs w:val="20"/>
              </w:rPr>
              <w:t xml:space="preserve">Haemophilus influenzae </w:t>
            </w:r>
            <w:r>
              <w:rPr>
                <w:sz w:val="20"/>
                <w:szCs w:val="20"/>
              </w:rPr>
              <w:t>infekcija</w:t>
            </w:r>
          </w:p>
        </w:tc>
        <w:tc>
          <w:tcPr>
            <w:tcW w:w="2229"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ED" w14:textId="77777777" w:rsidR="00396302" w:rsidRDefault="000C4884">
            <w:pPr>
              <w:pStyle w:val="Standard"/>
              <w:overflowPunct w:val="0"/>
              <w:autoSpaceDE w:val="0"/>
              <w:snapToGrid w:val="0"/>
              <w:rPr>
                <w:sz w:val="20"/>
                <w:szCs w:val="20"/>
              </w:rPr>
            </w:pPr>
            <w:r>
              <w:rPr>
                <w:sz w:val="20"/>
                <w:szCs w:val="20"/>
              </w:rPr>
              <w:t>DTaP/IPV/Hib1 (iki 1 metų)</w:t>
            </w:r>
          </w:p>
        </w:tc>
        <w:tc>
          <w:tcPr>
            <w:tcW w:w="230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0EE" w14:textId="77777777" w:rsidR="00396302" w:rsidRDefault="000C4884">
            <w:pPr>
              <w:pStyle w:val="Standard"/>
              <w:overflowPunct w:val="0"/>
              <w:autoSpaceDE w:val="0"/>
              <w:snapToGrid w:val="0"/>
              <w:rPr>
                <w:sz w:val="20"/>
                <w:szCs w:val="20"/>
              </w:rPr>
            </w:pPr>
            <w:r>
              <w:rPr>
                <w:sz w:val="20"/>
                <w:szCs w:val="20"/>
              </w:rPr>
              <w:t>136</w:t>
            </w:r>
          </w:p>
        </w:tc>
        <w:tc>
          <w:tcPr>
            <w:tcW w:w="1634"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0EF" w14:textId="77777777" w:rsidR="00396302" w:rsidRDefault="000C4884">
            <w:pPr>
              <w:pStyle w:val="Standard"/>
              <w:overflowPunct w:val="0"/>
              <w:autoSpaceDE w:val="0"/>
              <w:snapToGrid w:val="0"/>
              <w:rPr>
                <w:sz w:val="20"/>
                <w:szCs w:val="20"/>
              </w:rPr>
            </w:pPr>
            <w:r>
              <w:rPr>
                <w:sz w:val="20"/>
                <w:szCs w:val="20"/>
              </w:rPr>
              <w:t>118</w:t>
            </w:r>
          </w:p>
        </w:tc>
        <w:tc>
          <w:tcPr>
            <w:tcW w:w="2020" w:type="dxa"/>
            <w:tcBorders>
              <w:top w:val="doub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F0" w14:textId="77777777" w:rsidR="00396302" w:rsidRDefault="000C4884">
            <w:pPr>
              <w:pStyle w:val="Standard"/>
              <w:overflowPunct w:val="0"/>
              <w:autoSpaceDE w:val="0"/>
              <w:snapToGrid w:val="0"/>
              <w:rPr>
                <w:sz w:val="20"/>
                <w:szCs w:val="20"/>
              </w:rPr>
            </w:pPr>
            <w:r>
              <w:rPr>
                <w:sz w:val="20"/>
                <w:szCs w:val="20"/>
              </w:rPr>
              <w:t>86,76</w:t>
            </w:r>
          </w:p>
        </w:tc>
      </w:tr>
      <w:tr w:rsidR="00396302" w14:paraId="1096F0F7"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F2"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F3" w14:textId="77777777" w:rsidR="00396302" w:rsidRDefault="000C4884">
            <w:pPr>
              <w:pStyle w:val="Standard"/>
              <w:overflowPunct w:val="0"/>
              <w:autoSpaceDE w:val="0"/>
              <w:snapToGrid w:val="0"/>
              <w:rPr>
                <w:sz w:val="20"/>
                <w:szCs w:val="20"/>
              </w:rPr>
            </w:pPr>
            <w:r>
              <w:rPr>
                <w:sz w:val="20"/>
                <w:szCs w:val="20"/>
              </w:rPr>
              <w:t>DTaP/IPV/Hib2 (iki 1 metų)</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F4" w14:textId="77777777" w:rsidR="00396302" w:rsidRDefault="000C4884">
            <w:pPr>
              <w:pStyle w:val="Standard"/>
              <w:overflowPunct w:val="0"/>
              <w:autoSpaceDE w:val="0"/>
              <w:snapToGrid w:val="0"/>
              <w:rPr>
                <w:sz w:val="20"/>
                <w:szCs w:val="20"/>
              </w:rPr>
            </w:pPr>
            <w:r>
              <w:rPr>
                <w:sz w:val="20"/>
                <w:szCs w:val="20"/>
              </w:rPr>
              <w:t>136</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F5" w14:textId="77777777" w:rsidR="00396302" w:rsidRDefault="000C4884">
            <w:pPr>
              <w:pStyle w:val="Standard"/>
              <w:overflowPunct w:val="0"/>
              <w:autoSpaceDE w:val="0"/>
              <w:snapToGrid w:val="0"/>
              <w:rPr>
                <w:sz w:val="20"/>
                <w:szCs w:val="20"/>
              </w:rPr>
            </w:pPr>
            <w:r>
              <w:rPr>
                <w:sz w:val="20"/>
                <w:szCs w:val="20"/>
              </w:rPr>
              <w:t>90</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F6" w14:textId="77777777" w:rsidR="00396302" w:rsidRDefault="000C4884">
            <w:pPr>
              <w:pStyle w:val="Standard"/>
              <w:overflowPunct w:val="0"/>
              <w:autoSpaceDE w:val="0"/>
              <w:snapToGrid w:val="0"/>
              <w:rPr>
                <w:sz w:val="20"/>
                <w:szCs w:val="20"/>
              </w:rPr>
            </w:pPr>
            <w:r>
              <w:rPr>
                <w:sz w:val="20"/>
                <w:szCs w:val="20"/>
              </w:rPr>
              <w:t>66,17</w:t>
            </w:r>
          </w:p>
        </w:tc>
      </w:tr>
      <w:tr w:rsidR="00396302" w14:paraId="1096F0FD"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F8"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F9" w14:textId="77777777" w:rsidR="00396302" w:rsidRDefault="000C4884">
            <w:pPr>
              <w:pStyle w:val="Standard"/>
              <w:overflowPunct w:val="0"/>
              <w:autoSpaceDE w:val="0"/>
              <w:snapToGrid w:val="0"/>
              <w:rPr>
                <w:sz w:val="20"/>
                <w:szCs w:val="20"/>
              </w:rPr>
            </w:pPr>
            <w:r>
              <w:rPr>
                <w:sz w:val="20"/>
                <w:szCs w:val="20"/>
              </w:rPr>
              <w:t>DTaP/IPV/Hib3 (iki 1 metų)</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FA" w14:textId="77777777" w:rsidR="00396302" w:rsidRDefault="000C4884">
            <w:pPr>
              <w:pStyle w:val="Standard"/>
              <w:overflowPunct w:val="0"/>
              <w:autoSpaceDE w:val="0"/>
              <w:snapToGrid w:val="0"/>
              <w:rPr>
                <w:sz w:val="20"/>
                <w:szCs w:val="20"/>
              </w:rPr>
            </w:pPr>
            <w:r>
              <w:rPr>
                <w:sz w:val="20"/>
                <w:szCs w:val="20"/>
              </w:rPr>
              <w:t>136</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0FB" w14:textId="77777777" w:rsidR="00396302" w:rsidRDefault="000C4884">
            <w:pPr>
              <w:pStyle w:val="Standard"/>
              <w:overflowPunct w:val="0"/>
              <w:autoSpaceDE w:val="0"/>
              <w:snapToGrid w:val="0"/>
              <w:rPr>
                <w:sz w:val="20"/>
                <w:szCs w:val="20"/>
              </w:rPr>
            </w:pPr>
            <w:r>
              <w:rPr>
                <w:sz w:val="20"/>
                <w:szCs w:val="20"/>
              </w:rPr>
              <w:t>68</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0FC" w14:textId="77777777" w:rsidR="00396302" w:rsidRDefault="000C4884">
            <w:pPr>
              <w:pStyle w:val="Standard"/>
              <w:overflowPunct w:val="0"/>
              <w:autoSpaceDE w:val="0"/>
              <w:snapToGrid w:val="0"/>
              <w:rPr>
                <w:sz w:val="20"/>
                <w:szCs w:val="20"/>
              </w:rPr>
            </w:pPr>
            <w:r>
              <w:rPr>
                <w:sz w:val="20"/>
                <w:szCs w:val="20"/>
              </w:rPr>
              <w:t>50</w:t>
            </w:r>
          </w:p>
        </w:tc>
      </w:tr>
      <w:tr w:rsidR="00396302" w14:paraId="1096F104"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FE"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0FF" w14:textId="77777777" w:rsidR="00396302" w:rsidRDefault="000C4884">
            <w:pPr>
              <w:pStyle w:val="Standard"/>
              <w:overflowPunct w:val="0"/>
              <w:autoSpaceDE w:val="0"/>
              <w:snapToGrid w:val="0"/>
              <w:rPr>
                <w:sz w:val="20"/>
                <w:szCs w:val="20"/>
              </w:rPr>
            </w:pPr>
            <w:r>
              <w:rPr>
                <w:sz w:val="20"/>
                <w:szCs w:val="20"/>
              </w:rPr>
              <w:t>DTaP/IPV/Hib1</w:t>
            </w:r>
          </w:p>
          <w:p w14:paraId="1096F100" w14:textId="77777777" w:rsidR="00396302" w:rsidRDefault="000C4884">
            <w:pPr>
              <w:pStyle w:val="Standard"/>
              <w:overflowPunct w:val="0"/>
              <w:autoSpaceDE w:val="0"/>
              <w:snapToGrid w:val="0"/>
              <w:rPr>
                <w:sz w:val="20"/>
                <w:szCs w:val="20"/>
              </w:rPr>
            </w:pPr>
            <w:r>
              <w:rPr>
                <w:sz w:val="20"/>
                <w:szCs w:val="20"/>
              </w:rPr>
              <w:t>(1 metai)</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01" w14:textId="77777777" w:rsidR="00396302" w:rsidRDefault="000C4884">
            <w:pPr>
              <w:pStyle w:val="Standard"/>
              <w:overflowPunct w:val="0"/>
              <w:autoSpaceDE w:val="0"/>
              <w:snapToGrid w:val="0"/>
              <w:rPr>
                <w:sz w:val="20"/>
                <w:szCs w:val="20"/>
              </w:rPr>
            </w:pPr>
            <w:r>
              <w:rPr>
                <w:sz w:val="20"/>
                <w:szCs w:val="20"/>
              </w:rPr>
              <w:t>152</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02" w14:textId="77777777" w:rsidR="00396302" w:rsidRDefault="000C4884">
            <w:pPr>
              <w:pStyle w:val="Standard"/>
              <w:overflowPunct w:val="0"/>
              <w:autoSpaceDE w:val="0"/>
              <w:snapToGrid w:val="0"/>
              <w:rPr>
                <w:sz w:val="20"/>
                <w:szCs w:val="20"/>
              </w:rPr>
            </w:pPr>
            <w:r>
              <w:rPr>
                <w:sz w:val="20"/>
                <w:szCs w:val="20"/>
              </w:rPr>
              <w:t>148</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03" w14:textId="77777777" w:rsidR="00396302" w:rsidRDefault="000C4884">
            <w:pPr>
              <w:pStyle w:val="Standard"/>
              <w:overflowPunct w:val="0"/>
              <w:autoSpaceDE w:val="0"/>
              <w:snapToGrid w:val="0"/>
              <w:rPr>
                <w:sz w:val="20"/>
                <w:szCs w:val="20"/>
              </w:rPr>
            </w:pPr>
            <w:r>
              <w:rPr>
                <w:sz w:val="20"/>
                <w:szCs w:val="20"/>
              </w:rPr>
              <w:t>97,36</w:t>
            </w:r>
          </w:p>
        </w:tc>
      </w:tr>
      <w:tr w:rsidR="00396302" w14:paraId="1096F10B"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05"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06" w14:textId="77777777" w:rsidR="00396302" w:rsidRDefault="000C4884">
            <w:pPr>
              <w:pStyle w:val="Standard"/>
              <w:overflowPunct w:val="0"/>
              <w:autoSpaceDE w:val="0"/>
              <w:snapToGrid w:val="0"/>
              <w:rPr>
                <w:sz w:val="20"/>
                <w:szCs w:val="20"/>
              </w:rPr>
            </w:pPr>
            <w:r>
              <w:rPr>
                <w:sz w:val="20"/>
                <w:szCs w:val="20"/>
              </w:rPr>
              <w:t>DtaP/IPV/Hib2</w:t>
            </w:r>
          </w:p>
          <w:p w14:paraId="1096F107" w14:textId="77777777" w:rsidR="00396302" w:rsidRDefault="000C4884">
            <w:pPr>
              <w:pStyle w:val="Standard"/>
              <w:overflowPunct w:val="0"/>
              <w:autoSpaceDE w:val="0"/>
              <w:snapToGrid w:val="0"/>
              <w:rPr>
                <w:sz w:val="20"/>
                <w:szCs w:val="20"/>
              </w:rPr>
            </w:pPr>
            <w:r>
              <w:rPr>
                <w:sz w:val="20"/>
                <w:szCs w:val="20"/>
              </w:rPr>
              <w:t>( 1 metai)</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08" w14:textId="77777777" w:rsidR="00396302" w:rsidRDefault="000C4884">
            <w:pPr>
              <w:pStyle w:val="Standard"/>
              <w:overflowPunct w:val="0"/>
              <w:autoSpaceDE w:val="0"/>
              <w:snapToGrid w:val="0"/>
              <w:rPr>
                <w:sz w:val="20"/>
                <w:szCs w:val="20"/>
              </w:rPr>
            </w:pPr>
            <w:r>
              <w:rPr>
                <w:sz w:val="20"/>
                <w:szCs w:val="20"/>
              </w:rPr>
              <w:t>152</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09" w14:textId="77777777" w:rsidR="00396302" w:rsidRDefault="000C4884">
            <w:pPr>
              <w:pStyle w:val="Standard"/>
              <w:overflowPunct w:val="0"/>
              <w:autoSpaceDE w:val="0"/>
              <w:snapToGrid w:val="0"/>
              <w:rPr>
                <w:sz w:val="20"/>
                <w:szCs w:val="20"/>
              </w:rPr>
            </w:pPr>
            <w:r>
              <w:rPr>
                <w:sz w:val="20"/>
                <w:szCs w:val="20"/>
              </w:rPr>
              <w:t>148</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0A" w14:textId="77777777" w:rsidR="00396302" w:rsidRDefault="000C4884">
            <w:pPr>
              <w:pStyle w:val="Standard"/>
              <w:overflowPunct w:val="0"/>
              <w:autoSpaceDE w:val="0"/>
              <w:snapToGrid w:val="0"/>
              <w:rPr>
                <w:sz w:val="20"/>
                <w:szCs w:val="20"/>
              </w:rPr>
            </w:pPr>
            <w:r>
              <w:rPr>
                <w:sz w:val="20"/>
                <w:szCs w:val="20"/>
              </w:rPr>
              <w:t>97,36</w:t>
            </w:r>
          </w:p>
        </w:tc>
      </w:tr>
      <w:tr w:rsidR="00396302" w14:paraId="1096F112"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0C"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0D" w14:textId="77777777" w:rsidR="00396302" w:rsidRDefault="000C4884">
            <w:pPr>
              <w:pStyle w:val="Standard"/>
              <w:overflowPunct w:val="0"/>
              <w:autoSpaceDE w:val="0"/>
              <w:snapToGrid w:val="0"/>
              <w:rPr>
                <w:sz w:val="20"/>
                <w:szCs w:val="20"/>
              </w:rPr>
            </w:pPr>
            <w:r>
              <w:rPr>
                <w:sz w:val="20"/>
                <w:szCs w:val="20"/>
              </w:rPr>
              <w:t>DTaP/IPV/Hib3</w:t>
            </w:r>
          </w:p>
          <w:p w14:paraId="1096F10E" w14:textId="77777777" w:rsidR="00396302" w:rsidRDefault="000C4884">
            <w:pPr>
              <w:pStyle w:val="Standard"/>
              <w:overflowPunct w:val="0"/>
              <w:autoSpaceDE w:val="0"/>
              <w:snapToGrid w:val="0"/>
              <w:rPr>
                <w:sz w:val="20"/>
                <w:szCs w:val="20"/>
              </w:rPr>
            </w:pPr>
            <w:r>
              <w:rPr>
                <w:sz w:val="20"/>
                <w:szCs w:val="20"/>
              </w:rPr>
              <w:t>(1 metai)</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0F" w14:textId="77777777" w:rsidR="00396302" w:rsidRDefault="000C4884">
            <w:pPr>
              <w:pStyle w:val="Standard"/>
              <w:overflowPunct w:val="0"/>
              <w:autoSpaceDE w:val="0"/>
              <w:snapToGrid w:val="0"/>
              <w:rPr>
                <w:sz w:val="20"/>
                <w:szCs w:val="20"/>
              </w:rPr>
            </w:pPr>
            <w:r>
              <w:rPr>
                <w:sz w:val="20"/>
                <w:szCs w:val="20"/>
              </w:rPr>
              <w:t>152</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10" w14:textId="77777777" w:rsidR="00396302" w:rsidRDefault="000C4884">
            <w:pPr>
              <w:pStyle w:val="Standard"/>
              <w:overflowPunct w:val="0"/>
              <w:autoSpaceDE w:val="0"/>
              <w:snapToGrid w:val="0"/>
              <w:rPr>
                <w:sz w:val="20"/>
                <w:szCs w:val="20"/>
              </w:rPr>
            </w:pPr>
            <w:r>
              <w:rPr>
                <w:sz w:val="20"/>
                <w:szCs w:val="20"/>
              </w:rPr>
              <w:t>140</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11" w14:textId="77777777" w:rsidR="00396302" w:rsidRDefault="000C4884">
            <w:pPr>
              <w:pStyle w:val="Standard"/>
              <w:overflowPunct w:val="0"/>
              <w:autoSpaceDE w:val="0"/>
              <w:snapToGrid w:val="0"/>
              <w:rPr>
                <w:sz w:val="20"/>
                <w:szCs w:val="20"/>
              </w:rPr>
            </w:pPr>
            <w:r>
              <w:rPr>
                <w:sz w:val="20"/>
                <w:szCs w:val="20"/>
              </w:rPr>
              <w:t>92,1</w:t>
            </w:r>
          </w:p>
        </w:tc>
      </w:tr>
      <w:tr w:rsidR="00396302" w14:paraId="1096F119"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13"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14" w14:textId="77777777" w:rsidR="00396302" w:rsidRDefault="000C4884">
            <w:pPr>
              <w:pStyle w:val="Standard"/>
              <w:overflowPunct w:val="0"/>
              <w:autoSpaceDE w:val="0"/>
              <w:snapToGrid w:val="0"/>
              <w:rPr>
                <w:sz w:val="20"/>
                <w:szCs w:val="20"/>
              </w:rPr>
            </w:pPr>
            <w:r>
              <w:rPr>
                <w:sz w:val="20"/>
                <w:szCs w:val="20"/>
              </w:rPr>
              <w:t>DTaP/IPV/Hib4</w:t>
            </w:r>
          </w:p>
          <w:p w14:paraId="1096F115" w14:textId="77777777" w:rsidR="00396302" w:rsidRDefault="000C4884">
            <w:pPr>
              <w:pStyle w:val="Standard"/>
              <w:overflowPunct w:val="0"/>
              <w:autoSpaceDE w:val="0"/>
              <w:snapToGrid w:val="0"/>
              <w:rPr>
                <w:sz w:val="20"/>
                <w:szCs w:val="20"/>
              </w:rPr>
            </w:pPr>
            <w:r>
              <w:rPr>
                <w:sz w:val="20"/>
                <w:szCs w:val="20"/>
              </w:rPr>
              <w:t>( 1 metai)</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16" w14:textId="77777777" w:rsidR="00396302" w:rsidRDefault="000C4884">
            <w:pPr>
              <w:pStyle w:val="Standard"/>
              <w:overflowPunct w:val="0"/>
              <w:autoSpaceDE w:val="0"/>
              <w:snapToGrid w:val="0"/>
              <w:rPr>
                <w:sz w:val="20"/>
                <w:szCs w:val="20"/>
              </w:rPr>
            </w:pPr>
            <w:r>
              <w:rPr>
                <w:sz w:val="20"/>
                <w:szCs w:val="20"/>
              </w:rPr>
              <w:t>152</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17" w14:textId="77777777" w:rsidR="00396302" w:rsidRDefault="000C4884">
            <w:pPr>
              <w:pStyle w:val="Standard"/>
              <w:overflowPunct w:val="0"/>
              <w:autoSpaceDE w:val="0"/>
              <w:snapToGrid w:val="0"/>
              <w:rPr>
                <w:sz w:val="20"/>
                <w:szCs w:val="20"/>
              </w:rPr>
            </w:pPr>
            <w:r>
              <w:rPr>
                <w:sz w:val="20"/>
                <w:szCs w:val="20"/>
              </w:rPr>
              <w:t>52</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18" w14:textId="77777777" w:rsidR="00396302" w:rsidRDefault="000C4884">
            <w:pPr>
              <w:pStyle w:val="Standard"/>
              <w:overflowPunct w:val="0"/>
              <w:autoSpaceDE w:val="0"/>
              <w:snapToGrid w:val="0"/>
              <w:rPr>
                <w:sz w:val="20"/>
                <w:szCs w:val="20"/>
              </w:rPr>
            </w:pPr>
            <w:r>
              <w:rPr>
                <w:sz w:val="20"/>
                <w:szCs w:val="20"/>
              </w:rPr>
              <w:t>34,21</w:t>
            </w:r>
          </w:p>
        </w:tc>
      </w:tr>
      <w:tr w:rsidR="00396302" w14:paraId="1096F120"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1A"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1B" w14:textId="77777777" w:rsidR="00396302" w:rsidRDefault="000C4884">
            <w:pPr>
              <w:pStyle w:val="Standard"/>
              <w:overflowPunct w:val="0"/>
              <w:autoSpaceDE w:val="0"/>
              <w:snapToGrid w:val="0"/>
              <w:rPr>
                <w:sz w:val="20"/>
                <w:szCs w:val="20"/>
              </w:rPr>
            </w:pPr>
            <w:r>
              <w:rPr>
                <w:sz w:val="20"/>
                <w:szCs w:val="20"/>
              </w:rPr>
              <w:t>DTaP/IPV/Hib4</w:t>
            </w:r>
          </w:p>
          <w:p w14:paraId="1096F11C" w14:textId="77777777" w:rsidR="00396302" w:rsidRDefault="000C4884">
            <w:pPr>
              <w:pStyle w:val="Standard"/>
              <w:overflowPunct w:val="0"/>
              <w:autoSpaceDE w:val="0"/>
              <w:snapToGrid w:val="0"/>
              <w:rPr>
                <w:sz w:val="20"/>
                <w:szCs w:val="20"/>
              </w:rPr>
            </w:pPr>
            <w:r>
              <w:rPr>
                <w:sz w:val="20"/>
                <w:szCs w:val="20"/>
              </w:rPr>
              <w:t>(2 metai)</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1D" w14:textId="77777777" w:rsidR="00396302" w:rsidRDefault="000C4884">
            <w:pPr>
              <w:pStyle w:val="Standard"/>
              <w:overflowPunct w:val="0"/>
              <w:autoSpaceDE w:val="0"/>
              <w:snapToGrid w:val="0"/>
              <w:rPr>
                <w:sz w:val="20"/>
                <w:szCs w:val="20"/>
              </w:rPr>
            </w:pPr>
            <w:r>
              <w:rPr>
                <w:sz w:val="20"/>
                <w:szCs w:val="20"/>
              </w:rPr>
              <w:t>132</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1E" w14:textId="77777777" w:rsidR="00396302" w:rsidRDefault="000C4884">
            <w:pPr>
              <w:pStyle w:val="Standard"/>
              <w:overflowPunct w:val="0"/>
              <w:autoSpaceDE w:val="0"/>
              <w:snapToGrid w:val="0"/>
              <w:rPr>
                <w:sz w:val="20"/>
                <w:szCs w:val="20"/>
              </w:rPr>
            </w:pPr>
            <w:r>
              <w:rPr>
                <w:sz w:val="20"/>
                <w:szCs w:val="20"/>
              </w:rPr>
              <w:t>122</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1F" w14:textId="77777777" w:rsidR="00396302" w:rsidRDefault="000C4884">
            <w:pPr>
              <w:pStyle w:val="Standard"/>
              <w:overflowPunct w:val="0"/>
              <w:autoSpaceDE w:val="0"/>
              <w:snapToGrid w:val="0"/>
              <w:rPr>
                <w:sz w:val="20"/>
                <w:szCs w:val="20"/>
              </w:rPr>
            </w:pPr>
            <w:r>
              <w:rPr>
                <w:sz w:val="20"/>
                <w:szCs w:val="20"/>
              </w:rPr>
              <w:t>92,42</w:t>
            </w:r>
          </w:p>
        </w:tc>
      </w:tr>
      <w:tr w:rsidR="00396302" w14:paraId="1096F126" w14:textId="77777777">
        <w:trPr>
          <w:trHeight w:val="23"/>
        </w:trPr>
        <w:tc>
          <w:tcPr>
            <w:tcW w:w="1530" w:type="dxa"/>
            <w:vMerge w:val="restart"/>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21" w14:textId="77777777" w:rsidR="00396302" w:rsidRDefault="000C4884">
            <w:pPr>
              <w:pStyle w:val="Standard"/>
              <w:overflowPunct w:val="0"/>
              <w:autoSpaceDE w:val="0"/>
              <w:snapToGrid w:val="0"/>
              <w:rPr>
                <w:sz w:val="20"/>
                <w:szCs w:val="20"/>
              </w:rPr>
            </w:pPr>
            <w:r>
              <w:rPr>
                <w:sz w:val="20"/>
                <w:szCs w:val="20"/>
              </w:rPr>
              <w:t>Difterija, stabligė, kokliušas, poliomielitas</w:t>
            </w:r>
          </w:p>
        </w:tc>
        <w:tc>
          <w:tcPr>
            <w:tcW w:w="2229"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22" w14:textId="77777777" w:rsidR="00396302" w:rsidRDefault="000C4884">
            <w:pPr>
              <w:pStyle w:val="Standard"/>
              <w:overflowPunct w:val="0"/>
              <w:autoSpaceDE w:val="0"/>
              <w:snapToGrid w:val="0"/>
              <w:rPr>
                <w:sz w:val="20"/>
                <w:szCs w:val="20"/>
              </w:rPr>
            </w:pPr>
            <w:r>
              <w:rPr>
                <w:sz w:val="20"/>
                <w:szCs w:val="20"/>
              </w:rPr>
              <w:t>DTaP/IPV5 (6 metai)</w:t>
            </w:r>
          </w:p>
        </w:tc>
        <w:tc>
          <w:tcPr>
            <w:tcW w:w="230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123" w14:textId="77777777" w:rsidR="00396302" w:rsidRDefault="000C4884">
            <w:pPr>
              <w:pStyle w:val="Standard"/>
              <w:overflowPunct w:val="0"/>
              <w:autoSpaceDE w:val="0"/>
              <w:snapToGrid w:val="0"/>
              <w:rPr>
                <w:sz w:val="20"/>
                <w:szCs w:val="20"/>
              </w:rPr>
            </w:pPr>
            <w:r>
              <w:rPr>
                <w:sz w:val="20"/>
                <w:szCs w:val="20"/>
              </w:rPr>
              <w:t>135</w:t>
            </w:r>
          </w:p>
        </w:tc>
        <w:tc>
          <w:tcPr>
            <w:tcW w:w="1634"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124" w14:textId="77777777" w:rsidR="00396302" w:rsidRDefault="000C4884">
            <w:pPr>
              <w:pStyle w:val="Standard"/>
              <w:overflowPunct w:val="0"/>
              <w:autoSpaceDE w:val="0"/>
              <w:snapToGrid w:val="0"/>
              <w:rPr>
                <w:sz w:val="20"/>
                <w:szCs w:val="20"/>
              </w:rPr>
            </w:pPr>
            <w:r>
              <w:rPr>
                <w:sz w:val="20"/>
                <w:szCs w:val="20"/>
              </w:rPr>
              <w:t>119</w:t>
            </w:r>
          </w:p>
        </w:tc>
        <w:tc>
          <w:tcPr>
            <w:tcW w:w="2020" w:type="dxa"/>
            <w:tcBorders>
              <w:top w:val="doub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25" w14:textId="77777777" w:rsidR="00396302" w:rsidRDefault="000C4884">
            <w:pPr>
              <w:pStyle w:val="Standard"/>
              <w:overflowPunct w:val="0"/>
              <w:autoSpaceDE w:val="0"/>
              <w:snapToGrid w:val="0"/>
              <w:rPr>
                <w:sz w:val="20"/>
                <w:szCs w:val="20"/>
              </w:rPr>
            </w:pPr>
            <w:r>
              <w:rPr>
                <w:sz w:val="20"/>
                <w:szCs w:val="20"/>
              </w:rPr>
              <w:t>88,14</w:t>
            </w:r>
          </w:p>
        </w:tc>
      </w:tr>
      <w:tr w:rsidR="00396302" w14:paraId="1096F12C"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27"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28" w14:textId="77777777" w:rsidR="00396302" w:rsidRDefault="000C4884">
            <w:pPr>
              <w:pStyle w:val="Standard"/>
              <w:overflowPunct w:val="0"/>
              <w:autoSpaceDE w:val="0"/>
              <w:snapToGrid w:val="0"/>
              <w:rPr>
                <w:sz w:val="20"/>
                <w:szCs w:val="20"/>
              </w:rPr>
            </w:pPr>
            <w:r>
              <w:rPr>
                <w:sz w:val="20"/>
                <w:szCs w:val="20"/>
              </w:rPr>
              <w:t>DTaP/IPV5 (7 metai)</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29" w14:textId="77777777" w:rsidR="00396302" w:rsidRDefault="000C4884">
            <w:pPr>
              <w:pStyle w:val="Standard"/>
              <w:overflowPunct w:val="0"/>
              <w:autoSpaceDE w:val="0"/>
              <w:snapToGrid w:val="0"/>
              <w:rPr>
                <w:sz w:val="20"/>
                <w:szCs w:val="20"/>
              </w:rPr>
            </w:pPr>
            <w:r>
              <w:rPr>
                <w:sz w:val="20"/>
                <w:szCs w:val="20"/>
              </w:rPr>
              <w:t>154</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2A" w14:textId="77777777" w:rsidR="00396302" w:rsidRDefault="000C4884">
            <w:pPr>
              <w:pStyle w:val="Standard"/>
              <w:overflowPunct w:val="0"/>
              <w:autoSpaceDE w:val="0"/>
              <w:snapToGrid w:val="0"/>
              <w:rPr>
                <w:sz w:val="20"/>
                <w:szCs w:val="20"/>
              </w:rPr>
            </w:pPr>
            <w:r>
              <w:rPr>
                <w:sz w:val="20"/>
                <w:szCs w:val="20"/>
              </w:rPr>
              <w:t>151</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2B" w14:textId="77777777" w:rsidR="00396302" w:rsidRDefault="000C4884">
            <w:pPr>
              <w:pStyle w:val="Standard"/>
              <w:overflowPunct w:val="0"/>
              <w:autoSpaceDE w:val="0"/>
              <w:snapToGrid w:val="0"/>
              <w:rPr>
                <w:sz w:val="20"/>
                <w:szCs w:val="20"/>
              </w:rPr>
            </w:pPr>
            <w:r>
              <w:rPr>
                <w:sz w:val="20"/>
                <w:szCs w:val="20"/>
              </w:rPr>
              <w:t>98,05</w:t>
            </w:r>
          </w:p>
        </w:tc>
      </w:tr>
      <w:tr w:rsidR="00396302" w14:paraId="1096F132"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2D" w14:textId="77777777" w:rsidR="00396302" w:rsidRDefault="00396302"/>
        </w:tc>
        <w:tc>
          <w:tcPr>
            <w:tcW w:w="2229"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1096F12E" w14:textId="77777777" w:rsidR="00396302" w:rsidRDefault="000C4884">
            <w:pPr>
              <w:pStyle w:val="Standard"/>
              <w:overflowPunct w:val="0"/>
              <w:autoSpaceDE w:val="0"/>
              <w:snapToGrid w:val="0"/>
              <w:rPr>
                <w:sz w:val="20"/>
                <w:szCs w:val="20"/>
              </w:rPr>
            </w:pPr>
            <w:r>
              <w:rPr>
                <w:sz w:val="20"/>
                <w:szCs w:val="20"/>
              </w:rPr>
              <w:t>DTaP/IPV5 (8 metai)</w:t>
            </w:r>
          </w:p>
        </w:tc>
        <w:tc>
          <w:tcPr>
            <w:tcW w:w="230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14:paraId="1096F12F" w14:textId="77777777" w:rsidR="00396302" w:rsidRDefault="000C4884">
            <w:pPr>
              <w:pStyle w:val="Standard"/>
              <w:overflowPunct w:val="0"/>
              <w:autoSpaceDE w:val="0"/>
              <w:snapToGrid w:val="0"/>
              <w:rPr>
                <w:sz w:val="20"/>
                <w:szCs w:val="20"/>
              </w:rPr>
            </w:pPr>
            <w:r>
              <w:rPr>
                <w:sz w:val="20"/>
                <w:szCs w:val="20"/>
              </w:rPr>
              <w:t>156</w:t>
            </w:r>
          </w:p>
        </w:tc>
        <w:tc>
          <w:tcPr>
            <w:tcW w:w="1634"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14:paraId="1096F130" w14:textId="77777777" w:rsidR="00396302" w:rsidRDefault="000C4884">
            <w:pPr>
              <w:pStyle w:val="Standard"/>
              <w:overflowPunct w:val="0"/>
              <w:autoSpaceDE w:val="0"/>
              <w:snapToGrid w:val="0"/>
              <w:rPr>
                <w:sz w:val="20"/>
                <w:szCs w:val="20"/>
              </w:rPr>
            </w:pPr>
            <w:r>
              <w:rPr>
                <w:sz w:val="20"/>
                <w:szCs w:val="20"/>
              </w:rPr>
              <w:t>151</w:t>
            </w:r>
          </w:p>
        </w:tc>
        <w:tc>
          <w:tcPr>
            <w:tcW w:w="2020" w:type="dxa"/>
            <w:tcBorders>
              <w:top w:val="single" w:sz="4" w:space="0" w:color="000000"/>
              <w:left w:val="single" w:sz="4" w:space="0" w:color="000000"/>
              <w:bottom w:val="double" w:sz="2" w:space="0" w:color="000000"/>
              <w:right w:val="single" w:sz="4" w:space="0" w:color="000000"/>
            </w:tcBorders>
            <w:shd w:val="clear" w:color="auto" w:fill="auto"/>
            <w:tcMar>
              <w:top w:w="0" w:type="dxa"/>
              <w:left w:w="108" w:type="dxa"/>
              <w:bottom w:w="0" w:type="dxa"/>
              <w:right w:w="108" w:type="dxa"/>
            </w:tcMar>
          </w:tcPr>
          <w:p w14:paraId="1096F131" w14:textId="77777777" w:rsidR="00396302" w:rsidRDefault="000C4884">
            <w:pPr>
              <w:pStyle w:val="Standard"/>
              <w:overflowPunct w:val="0"/>
              <w:autoSpaceDE w:val="0"/>
              <w:snapToGrid w:val="0"/>
              <w:rPr>
                <w:sz w:val="20"/>
                <w:szCs w:val="20"/>
              </w:rPr>
            </w:pPr>
            <w:r>
              <w:rPr>
                <w:sz w:val="20"/>
                <w:szCs w:val="20"/>
              </w:rPr>
              <w:t>96,79</w:t>
            </w:r>
          </w:p>
        </w:tc>
      </w:tr>
      <w:tr w:rsidR="00396302" w14:paraId="1096F138" w14:textId="77777777">
        <w:trPr>
          <w:trHeight w:val="23"/>
        </w:trPr>
        <w:tc>
          <w:tcPr>
            <w:tcW w:w="1530" w:type="dxa"/>
            <w:vMerge w:val="restart"/>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33" w14:textId="77777777" w:rsidR="00396302" w:rsidRDefault="000C4884">
            <w:pPr>
              <w:pStyle w:val="Standard"/>
              <w:overflowPunct w:val="0"/>
              <w:autoSpaceDE w:val="0"/>
              <w:snapToGrid w:val="0"/>
              <w:rPr>
                <w:sz w:val="20"/>
                <w:szCs w:val="20"/>
              </w:rPr>
            </w:pPr>
            <w:r>
              <w:rPr>
                <w:sz w:val="20"/>
                <w:szCs w:val="20"/>
              </w:rPr>
              <w:t>Difterija, stabligė</w:t>
            </w:r>
          </w:p>
        </w:tc>
        <w:tc>
          <w:tcPr>
            <w:tcW w:w="2229"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34" w14:textId="77777777" w:rsidR="00396302" w:rsidRDefault="000C4884">
            <w:pPr>
              <w:pStyle w:val="Standard"/>
              <w:overflowPunct w:val="0"/>
              <w:autoSpaceDE w:val="0"/>
              <w:snapToGrid w:val="0"/>
              <w:rPr>
                <w:sz w:val="20"/>
                <w:szCs w:val="20"/>
              </w:rPr>
            </w:pPr>
            <w:r>
              <w:rPr>
                <w:sz w:val="20"/>
                <w:szCs w:val="20"/>
              </w:rPr>
              <w:t>Td6 (15 metų)</w:t>
            </w:r>
          </w:p>
        </w:tc>
        <w:tc>
          <w:tcPr>
            <w:tcW w:w="230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135" w14:textId="77777777" w:rsidR="00396302" w:rsidRDefault="000C4884">
            <w:pPr>
              <w:pStyle w:val="Standard"/>
              <w:overflowPunct w:val="0"/>
              <w:autoSpaceDE w:val="0"/>
              <w:snapToGrid w:val="0"/>
              <w:rPr>
                <w:sz w:val="20"/>
                <w:szCs w:val="20"/>
              </w:rPr>
            </w:pPr>
            <w:r>
              <w:rPr>
                <w:sz w:val="20"/>
                <w:szCs w:val="20"/>
              </w:rPr>
              <w:t>244</w:t>
            </w:r>
          </w:p>
        </w:tc>
        <w:tc>
          <w:tcPr>
            <w:tcW w:w="1634"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136" w14:textId="77777777" w:rsidR="00396302" w:rsidRDefault="000C4884">
            <w:pPr>
              <w:pStyle w:val="Standard"/>
              <w:overflowPunct w:val="0"/>
              <w:autoSpaceDE w:val="0"/>
              <w:snapToGrid w:val="0"/>
              <w:rPr>
                <w:sz w:val="20"/>
                <w:szCs w:val="20"/>
              </w:rPr>
            </w:pPr>
            <w:r>
              <w:rPr>
                <w:sz w:val="20"/>
                <w:szCs w:val="20"/>
              </w:rPr>
              <w:t>204</w:t>
            </w:r>
          </w:p>
        </w:tc>
        <w:tc>
          <w:tcPr>
            <w:tcW w:w="2020" w:type="dxa"/>
            <w:tcBorders>
              <w:top w:val="doub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37" w14:textId="77777777" w:rsidR="00396302" w:rsidRDefault="000C4884">
            <w:pPr>
              <w:pStyle w:val="Standard"/>
              <w:overflowPunct w:val="0"/>
              <w:autoSpaceDE w:val="0"/>
              <w:snapToGrid w:val="0"/>
              <w:rPr>
                <w:sz w:val="20"/>
                <w:szCs w:val="20"/>
              </w:rPr>
            </w:pPr>
            <w:r>
              <w:rPr>
                <w:sz w:val="20"/>
                <w:szCs w:val="20"/>
              </w:rPr>
              <w:t>83,6</w:t>
            </w:r>
          </w:p>
        </w:tc>
      </w:tr>
      <w:tr w:rsidR="00396302" w14:paraId="1096F13E"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39"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3A" w14:textId="77777777" w:rsidR="00396302" w:rsidRDefault="000C4884">
            <w:pPr>
              <w:pStyle w:val="Standard"/>
              <w:overflowPunct w:val="0"/>
              <w:autoSpaceDE w:val="0"/>
              <w:snapToGrid w:val="0"/>
              <w:rPr>
                <w:sz w:val="20"/>
                <w:szCs w:val="20"/>
              </w:rPr>
            </w:pPr>
            <w:r>
              <w:rPr>
                <w:sz w:val="20"/>
                <w:szCs w:val="20"/>
              </w:rPr>
              <w:t>Td6 (16 metų)</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3B" w14:textId="77777777" w:rsidR="00396302" w:rsidRDefault="000C4884">
            <w:pPr>
              <w:pStyle w:val="Standard"/>
              <w:overflowPunct w:val="0"/>
              <w:autoSpaceDE w:val="0"/>
              <w:snapToGrid w:val="0"/>
              <w:rPr>
                <w:sz w:val="20"/>
                <w:szCs w:val="20"/>
              </w:rPr>
            </w:pPr>
            <w:r>
              <w:rPr>
                <w:sz w:val="20"/>
                <w:szCs w:val="20"/>
              </w:rPr>
              <w:t>200</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3C" w14:textId="77777777" w:rsidR="00396302" w:rsidRDefault="000C4884">
            <w:pPr>
              <w:pStyle w:val="Standard"/>
              <w:overflowPunct w:val="0"/>
              <w:autoSpaceDE w:val="0"/>
              <w:snapToGrid w:val="0"/>
              <w:rPr>
                <w:sz w:val="20"/>
                <w:szCs w:val="20"/>
              </w:rPr>
            </w:pPr>
            <w:r>
              <w:rPr>
                <w:sz w:val="20"/>
                <w:szCs w:val="20"/>
              </w:rPr>
              <w:t>185</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3D" w14:textId="77777777" w:rsidR="00396302" w:rsidRDefault="000C4884">
            <w:pPr>
              <w:pStyle w:val="Standard"/>
              <w:overflowPunct w:val="0"/>
              <w:autoSpaceDE w:val="0"/>
              <w:snapToGrid w:val="0"/>
              <w:rPr>
                <w:sz w:val="20"/>
                <w:szCs w:val="20"/>
              </w:rPr>
            </w:pPr>
            <w:r>
              <w:rPr>
                <w:sz w:val="20"/>
                <w:szCs w:val="20"/>
              </w:rPr>
              <w:t>92,5</w:t>
            </w:r>
          </w:p>
        </w:tc>
      </w:tr>
      <w:tr w:rsidR="00396302" w14:paraId="1096F144"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3F" w14:textId="77777777" w:rsidR="00396302" w:rsidRDefault="00396302"/>
        </w:tc>
        <w:tc>
          <w:tcPr>
            <w:tcW w:w="2229"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1096F140" w14:textId="77777777" w:rsidR="00396302" w:rsidRDefault="000C4884">
            <w:pPr>
              <w:pStyle w:val="Standard"/>
              <w:overflowPunct w:val="0"/>
              <w:autoSpaceDE w:val="0"/>
              <w:snapToGrid w:val="0"/>
              <w:rPr>
                <w:sz w:val="20"/>
                <w:szCs w:val="20"/>
              </w:rPr>
            </w:pPr>
            <w:r>
              <w:rPr>
                <w:sz w:val="20"/>
                <w:szCs w:val="20"/>
              </w:rPr>
              <w:t>Td6 (17 metų)</w:t>
            </w:r>
          </w:p>
        </w:tc>
        <w:tc>
          <w:tcPr>
            <w:tcW w:w="230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14:paraId="1096F141" w14:textId="77777777" w:rsidR="00396302" w:rsidRDefault="000C4884">
            <w:pPr>
              <w:pStyle w:val="Standard"/>
              <w:overflowPunct w:val="0"/>
              <w:autoSpaceDE w:val="0"/>
              <w:snapToGrid w:val="0"/>
              <w:rPr>
                <w:sz w:val="20"/>
                <w:szCs w:val="20"/>
              </w:rPr>
            </w:pPr>
            <w:r>
              <w:rPr>
                <w:sz w:val="20"/>
                <w:szCs w:val="20"/>
              </w:rPr>
              <w:t>245</w:t>
            </w:r>
          </w:p>
        </w:tc>
        <w:tc>
          <w:tcPr>
            <w:tcW w:w="1634"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14:paraId="1096F142" w14:textId="77777777" w:rsidR="00396302" w:rsidRDefault="000C4884">
            <w:pPr>
              <w:pStyle w:val="Standard"/>
              <w:overflowPunct w:val="0"/>
              <w:autoSpaceDE w:val="0"/>
              <w:snapToGrid w:val="0"/>
              <w:rPr>
                <w:sz w:val="20"/>
                <w:szCs w:val="20"/>
              </w:rPr>
            </w:pPr>
            <w:r>
              <w:rPr>
                <w:sz w:val="20"/>
                <w:szCs w:val="20"/>
              </w:rPr>
              <w:t>238</w:t>
            </w:r>
          </w:p>
        </w:tc>
        <w:tc>
          <w:tcPr>
            <w:tcW w:w="2020" w:type="dxa"/>
            <w:tcBorders>
              <w:top w:val="single" w:sz="4" w:space="0" w:color="000000"/>
              <w:left w:val="single" w:sz="4" w:space="0" w:color="000000"/>
              <w:bottom w:val="double" w:sz="2" w:space="0" w:color="000000"/>
              <w:right w:val="single" w:sz="4" w:space="0" w:color="000000"/>
            </w:tcBorders>
            <w:shd w:val="clear" w:color="auto" w:fill="auto"/>
            <w:tcMar>
              <w:top w:w="0" w:type="dxa"/>
              <w:left w:w="108" w:type="dxa"/>
              <w:bottom w:w="0" w:type="dxa"/>
              <w:right w:w="108" w:type="dxa"/>
            </w:tcMar>
          </w:tcPr>
          <w:p w14:paraId="1096F143" w14:textId="77777777" w:rsidR="00396302" w:rsidRDefault="000C4884">
            <w:pPr>
              <w:pStyle w:val="Standard"/>
              <w:overflowPunct w:val="0"/>
              <w:autoSpaceDE w:val="0"/>
              <w:snapToGrid w:val="0"/>
              <w:rPr>
                <w:sz w:val="20"/>
                <w:szCs w:val="20"/>
              </w:rPr>
            </w:pPr>
            <w:r>
              <w:rPr>
                <w:sz w:val="20"/>
                <w:szCs w:val="20"/>
              </w:rPr>
              <w:t>97,14</w:t>
            </w:r>
          </w:p>
        </w:tc>
      </w:tr>
      <w:tr w:rsidR="00396302" w14:paraId="1096F14A" w14:textId="77777777">
        <w:trPr>
          <w:trHeight w:val="23"/>
        </w:trPr>
        <w:tc>
          <w:tcPr>
            <w:tcW w:w="1530" w:type="dxa"/>
            <w:vMerge w:val="restart"/>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45" w14:textId="77777777" w:rsidR="00396302" w:rsidRDefault="000C4884">
            <w:pPr>
              <w:pStyle w:val="Standard"/>
              <w:overflowPunct w:val="0"/>
              <w:autoSpaceDE w:val="0"/>
              <w:snapToGrid w:val="0"/>
              <w:rPr>
                <w:sz w:val="20"/>
                <w:szCs w:val="20"/>
              </w:rPr>
            </w:pPr>
            <w:r>
              <w:rPr>
                <w:sz w:val="20"/>
                <w:szCs w:val="20"/>
              </w:rPr>
              <w:t>Tymai, raudonukė, epideminis parotitas</w:t>
            </w:r>
          </w:p>
        </w:tc>
        <w:tc>
          <w:tcPr>
            <w:tcW w:w="2229"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46" w14:textId="77777777" w:rsidR="00396302" w:rsidRDefault="000C4884">
            <w:pPr>
              <w:pStyle w:val="Standard"/>
              <w:overflowPunct w:val="0"/>
              <w:autoSpaceDE w:val="0"/>
              <w:snapToGrid w:val="0"/>
              <w:rPr>
                <w:sz w:val="20"/>
                <w:szCs w:val="20"/>
              </w:rPr>
            </w:pPr>
            <w:r>
              <w:rPr>
                <w:sz w:val="20"/>
                <w:szCs w:val="20"/>
              </w:rPr>
              <w:t>MMR1 (1 metai)</w:t>
            </w:r>
          </w:p>
        </w:tc>
        <w:tc>
          <w:tcPr>
            <w:tcW w:w="230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147" w14:textId="77777777" w:rsidR="00396302" w:rsidRDefault="000C4884">
            <w:pPr>
              <w:pStyle w:val="Standard"/>
              <w:overflowPunct w:val="0"/>
              <w:autoSpaceDE w:val="0"/>
              <w:snapToGrid w:val="0"/>
              <w:rPr>
                <w:sz w:val="20"/>
                <w:szCs w:val="20"/>
              </w:rPr>
            </w:pPr>
            <w:r>
              <w:rPr>
                <w:sz w:val="20"/>
                <w:szCs w:val="20"/>
              </w:rPr>
              <w:t>152</w:t>
            </w:r>
          </w:p>
        </w:tc>
        <w:tc>
          <w:tcPr>
            <w:tcW w:w="1634"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148" w14:textId="77777777" w:rsidR="00396302" w:rsidRDefault="000C4884">
            <w:pPr>
              <w:pStyle w:val="Standard"/>
              <w:overflowPunct w:val="0"/>
              <w:autoSpaceDE w:val="0"/>
              <w:snapToGrid w:val="0"/>
              <w:rPr>
                <w:sz w:val="20"/>
                <w:szCs w:val="20"/>
              </w:rPr>
            </w:pPr>
            <w:r>
              <w:rPr>
                <w:sz w:val="20"/>
                <w:szCs w:val="20"/>
              </w:rPr>
              <w:t>93</w:t>
            </w:r>
          </w:p>
        </w:tc>
        <w:tc>
          <w:tcPr>
            <w:tcW w:w="2020" w:type="dxa"/>
            <w:tcBorders>
              <w:top w:val="doub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49" w14:textId="77777777" w:rsidR="00396302" w:rsidRDefault="000C4884">
            <w:pPr>
              <w:pStyle w:val="Standard"/>
              <w:overflowPunct w:val="0"/>
              <w:autoSpaceDE w:val="0"/>
              <w:snapToGrid w:val="0"/>
              <w:rPr>
                <w:sz w:val="20"/>
                <w:szCs w:val="20"/>
              </w:rPr>
            </w:pPr>
            <w:r>
              <w:rPr>
                <w:sz w:val="20"/>
                <w:szCs w:val="20"/>
              </w:rPr>
              <w:t>61,18</w:t>
            </w:r>
          </w:p>
        </w:tc>
      </w:tr>
      <w:tr w:rsidR="00396302" w14:paraId="1096F150"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4B" w14:textId="77777777" w:rsidR="00396302" w:rsidRDefault="00396302"/>
        </w:tc>
        <w:tc>
          <w:tcPr>
            <w:tcW w:w="2229"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1096F14C" w14:textId="77777777" w:rsidR="00396302" w:rsidRDefault="000C4884">
            <w:pPr>
              <w:pStyle w:val="Standard"/>
              <w:overflowPunct w:val="0"/>
              <w:autoSpaceDE w:val="0"/>
              <w:snapToGrid w:val="0"/>
            </w:pPr>
            <w:r>
              <w:rPr>
                <w:sz w:val="20"/>
                <w:szCs w:val="20"/>
              </w:rPr>
              <w:t>MMR1 (2 metai)</w:t>
            </w:r>
          </w:p>
        </w:tc>
        <w:tc>
          <w:tcPr>
            <w:tcW w:w="230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14:paraId="1096F14D" w14:textId="77777777" w:rsidR="00396302" w:rsidRDefault="000C4884">
            <w:pPr>
              <w:pStyle w:val="Standard"/>
              <w:overflowPunct w:val="0"/>
              <w:autoSpaceDE w:val="0"/>
              <w:snapToGrid w:val="0"/>
              <w:rPr>
                <w:sz w:val="20"/>
                <w:szCs w:val="20"/>
              </w:rPr>
            </w:pPr>
            <w:r>
              <w:rPr>
                <w:sz w:val="20"/>
                <w:szCs w:val="20"/>
              </w:rPr>
              <w:t>132</w:t>
            </w:r>
          </w:p>
        </w:tc>
        <w:tc>
          <w:tcPr>
            <w:tcW w:w="1634"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14:paraId="1096F14E" w14:textId="77777777" w:rsidR="00396302" w:rsidRDefault="000C4884">
            <w:pPr>
              <w:pStyle w:val="Standard"/>
              <w:overflowPunct w:val="0"/>
              <w:autoSpaceDE w:val="0"/>
              <w:snapToGrid w:val="0"/>
              <w:rPr>
                <w:sz w:val="20"/>
                <w:szCs w:val="20"/>
              </w:rPr>
            </w:pPr>
            <w:r>
              <w:rPr>
                <w:sz w:val="20"/>
                <w:szCs w:val="20"/>
              </w:rPr>
              <w:t>127</w:t>
            </w:r>
          </w:p>
        </w:tc>
        <w:tc>
          <w:tcPr>
            <w:tcW w:w="2020" w:type="dxa"/>
            <w:tcBorders>
              <w:top w:val="single" w:sz="4" w:space="0" w:color="000000"/>
              <w:left w:val="single" w:sz="4" w:space="0" w:color="000000"/>
              <w:bottom w:val="double" w:sz="2" w:space="0" w:color="000000"/>
              <w:right w:val="single" w:sz="4" w:space="0" w:color="000000"/>
            </w:tcBorders>
            <w:shd w:val="clear" w:color="auto" w:fill="auto"/>
            <w:tcMar>
              <w:top w:w="0" w:type="dxa"/>
              <w:left w:w="108" w:type="dxa"/>
              <w:bottom w:w="0" w:type="dxa"/>
              <w:right w:w="108" w:type="dxa"/>
            </w:tcMar>
          </w:tcPr>
          <w:p w14:paraId="1096F14F" w14:textId="77777777" w:rsidR="00396302" w:rsidRDefault="000C4884">
            <w:pPr>
              <w:pStyle w:val="Standard"/>
              <w:overflowPunct w:val="0"/>
              <w:autoSpaceDE w:val="0"/>
              <w:snapToGrid w:val="0"/>
              <w:rPr>
                <w:sz w:val="20"/>
                <w:szCs w:val="20"/>
              </w:rPr>
            </w:pPr>
            <w:r>
              <w:rPr>
                <w:sz w:val="20"/>
                <w:szCs w:val="20"/>
              </w:rPr>
              <w:t>96,21</w:t>
            </w:r>
          </w:p>
        </w:tc>
      </w:tr>
      <w:tr w:rsidR="00396302" w14:paraId="1096F156"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51" w14:textId="77777777" w:rsidR="00396302" w:rsidRDefault="00396302"/>
        </w:tc>
        <w:tc>
          <w:tcPr>
            <w:tcW w:w="2229"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52" w14:textId="77777777" w:rsidR="00396302" w:rsidRDefault="000C4884">
            <w:pPr>
              <w:pStyle w:val="Standard"/>
              <w:overflowPunct w:val="0"/>
              <w:autoSpaceDE w:val="0"/>
              <w:snapToGrid w:val="0"/>
            </w:pPr>
            <w:r>
              <w:rPr>
                <w:sz w:val="20"/>
                <w:szCs w:val="20"/>
              </w:rPr>
              <w:t>MMR2 (6 metai)</w:t>
            </w:r>
          </w:p>
        </w:tc>
        <w:tc>
          <w:tcPr>
            <w:tcW w:w="230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153" w14:textId="77777777" w:rsidR="00396302" w:rsidRDefault="000C4884">
            <w:pPr>
              <w:pStyle w:val="Standard"/>
              <w:overflowPunct w:val="0"/>
              <w:autoSpaceDE w:val="0"/>
              <w:snapToGrid w:val="0"/>
              <w:rPr>
                <w:sz w:val="20"/>
                <w:szCs w:val="20"/>
              </w:rPr>
            </w:pPr>
            <w:r>
              <w:rPr>
                <w:sz w:val="20"/>
                <w:szCs w:val="20"/>
              </w:rPr>
              <w:t>135</w:t>
            </w:r>
          </w:p>
        </w:tc>
        <w:tc>
          <w:tcPr>
            <w:tcW w:w="1634"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14:paraId="1096F154" w14:textId="77777777" w:rsidR="00396302" w:rsidRDefault="000C4884">
            <w:pPr>
              <w:pStyle w:val="Standard"/>
              <w:overflowPunct w:val="0"/>
              <w:autoSpaceDE w:val="0"/>
              <w:snapToGrid w:val="0"/>
              <w:rPr>
                <w:sz w:val="20"/>
                <w:szCs w:val="20"/>
              </w:rPr>
            </w:pPr>
            <w:r>
              <w:rPr>
                <w:sz w:val="20"/>
                <w:szCs w:val="20"/>
              </w:rPr>
              <w:t>121</w:t>
            </w:r>
          </w:p>
        </w:tc>
        <w:tc>
          <w:tcPr>
            <w:tcW w:w="2020" w:type="dxa"/>
            <w:tcBorders>
              <w:top w:val="doub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55" w14:textId="77777777" w:rsidR="00396302" w:rsidRDefault="000C4884">
            <w:pPr>
              <w:pStyle w:val="Standard"/>
              <w:overflowPunct w:val="0"/>
              <w:autoSpaceDE w:val="0"/>
              <w:snapToGrid w:val="0"/>
              <w:rPr>
                <w:sz w:val="20"/>
                <w:szCs w:val="20"/>
              </w:rPr>
            </w:pPr>
            <w:r>
              <w:rPr>
                <w:sz w:val="20"/>
                <w:szCs w:val="20"/>
              </w:rPr>
              <w:t>89,62</w:t>
            </w:r>
          </w:p>
        </w:tc>
      </w:tr>
      <w:tr w:rsidR="00396302" w14:paraId="1096F15C" w14:textId="77777777">
        <w:trPr>
          <w:trHeight w:val="23"/>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57"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58" w14:textId="77777777" w:rsidR="00396302" w:rsidRDefault="000C4884">
            <w:pPr>
              <w:pStyle w:val="Standard"/>
              <w:overflowPunct w:val="0"/>
              <w:autoSpaceDE w:val="0"/>
              <w:snapToGrid w:val="0"/>
              <w:rPr>
                <w:sz w:val="20"/>
                <w:szCs w:val="20"/>
              </w:rPr>
            </w:pPr>
            <w:r>
              <w:rPr>
                <w:sz w:val="20"/>
                <w:szCs w:val="20"/>
              </w:rPr>
              <w:t>MMR2 (7 metai)</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59" w14:textId="77777777" w:rsidR="00396302" w:rsidRDefault="000C4884">
            <w:pPr>
              <w:pStyle w:val="Standard"/>
              <w:overflowPunct w:val="0"/>
              <w:autoSpaceDE w:val="0"/>
              <w:snapToGrid w:val="0"/>
              <w:rPr>
                <w:sz w:val="20"/>
                <w:szCs w:val="20"/>
              </w:rPr>
            </w:pPr>
            <w:r>
              <w:rPr>
                <w:sz w:val="20"/>
                <w:szCs w:val="20"/>
              </w:rPr>
              <w:t>154</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5A" w14:textId="77777777" w:rsidR="00396302" w:rsidRDefault="000C4884">
            <w:pPr>
              <w:pStyle w:val="Standard"/>
              <w:overflowPunct w:val="0"/>
              <w:autoSpaceDE w:val="0"/>
              <w:snapToGrid w:val="0"/>
              <w:rPr>
                <w:sz w:val="20"/>
                <w:szCs w:val="20"/>
              </w:rPr>
            </w:pPr>
            <w:r>
              <w:rPr>
                <w:sz w:val="20"/>
                <w:szCs w:val="20"/>
              </w:rPr>
              <w:t>151</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5B" w14:textId="77777777" w:rsidR="00396302" w:rsidRDefault="000C4884">
            <w:pPr>
              <w:pStyle w:val="Standard"/>
              <w:overflowPunct w:val="0"/>
              <w:autoSpaceDE w:val="0"/>
              <w:snapToGrid w:val="0"/>
              <w:rPr>
                <w:sz w:val="20"/>
                <w:szCs w:val="20"/>
              </w:rPr>
            </w:pPr>
            <w:r>
              <w:rPr>
                <w:sz w:val="20"/>
                <w:szCs w:val="20"/>
              </w:rPr>
              <w:t>98,05</w:t>
            </w:r>
          </w:p>
        </w:tc>
      </w:tr>
      <w:tr w:rsidR="00396302" w14:paraId="1096F162" w14:textId="77777777">
        <w:trPr>
          <w:trHeight w:val="399"/>
        </w:trPr>
        <w:tc>
          <w:tcPr>
            <w:tcW w:w="1530" w:type="dxa"/>
            <w:vMerge/>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5D" w14:textId="77777777" w:rsidR="00396302" w:rsidRDefault="00396302"/>
        </w:tc>
        <w:tc>
          <w:tcPr>
            <w:tcW w:w="2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6F15E" w14:textId="77777777" w:rsidR="00396302" w:rsidRDefault="000C4884">
            <w:pPr>
              <w:pStyle w:val="Standard"/>
              <w:overflowPunct w:val="0"/>
              <w:autoSpaceDE w:val="0"/>
              <w:snapToGrid w:val="0"/>
              <w:rPr>
                <w:sz w:val="20"/>
                <w:szCs w:val="20"/>
              </w:rPr>
            </w:pPr>
            <w:r>
              <w:rPr>
                <w:sz w:val="20"/>
                <w:szCs w:val="20"/>
              </w:rPr>
              <w:t>MMR2 (8 metai)</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5F" w14:textId="77777777" w:rsidR="00396302" w:rsidRDefault="000C4884">
            <w:pPr>
              <w:pStyle w:val="Standard"/>
              <w:overflowPunct w:val="0"/>
              <w:autoSpaceDE w:val="0"/>
              <w:snapToGrid w:val="0"/>
              <w:rPr>
                <w:sz w:val="20"/>
                <w:szCs w:val="20"/>
              </w:rPr>
            </w:pPr>
            <w:r>
              <w:rPr>
                <w:sz w:val="20"/>
                <w:szCs w:val="20"/>
              </w:rPr>
              <w:t>156</w:t>
            </w:r>
          </w:p>
        </w:tc>
        <w:tc>
          <w:tcPr>
            <w:tcW w:w="16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6F160" w14:textId="77777777" w:rsidR="00396302" w:rsidRDefault="000C4884">
            <w:pPr>
              <w:pStyle w:val="Standard"/>
              <w:overflowPunct w:val="0"/>
              <w:autoSpaceDE w:val="0"/>
              <w:snapToGrid w:val="0"/>
              <w:rPr>
                <w:sz w:val="20"/>
                <w:szCs w:val="20"/>
              </w:rPr>
            </w:pPr>
            <w:r>
              <w:rPr>
                <w:sz w:val="20"/>
                <w:szCs w:val="20"/>
              </w:rPr>
              <w:t>151</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F161" w14:textId="77777777" w:rsidR="00396302" w:rsidRDefault="000C4884">
            <w:pPr>
              <w:pStyle w:val="Standard"/>
              <w:overflowPunct w:val="0"/>
              <w:autoSpaceDE w:val="0"/>
              <w:snapToGrid w:val="0"/>
              <w:rPr>
                <w:sz w:val="20"/>
                <w:szCs w:val="20"/>
              </w:rPr>
            </w:pPr>
            <w:r>
              <w:rPr>
                <w:sz w:val="20"/>
                <w:szCs w:val="20"/>
              </w:rPr>
              <w:t>96,79</w:t>
            </w:r>
          </w:p>
        </w:tc>
      </w:tr>
    </w:tbl>
    <w:p w14:paraId="1096F163" w14:textId="77777777" w:rsidR="00396302" w:rsidRDefault="000C4884">
      <w:pPr>
        <w:pStyle w:val="Standard"/>
        <w:spacing w:line="360" w:lineRule="auto"/>
      </w:pPr>
      <w:r>
        <w:rPr>
          <w:color w:val="000000"/>
          <w:sz w:val="20"/>
          <w:szCs w:val="20"/>
        </w:rPr>
        <w:t xml:space="preserve">Sutrumpinimai: HepB – hepatito B vakcina, DtaP/IPV/Hib – kokliušo (neląstelinio), difterijos, stabligės, inaktyvinta poliomielito, B tipo </w:t>
      </w:r>
      <w:r>
        <w:rPr>
          <w:i/>
          <w:color w:val="000000"/>
          <w:sz w:val="20"/>
          <w:szCs w:val="20"/>
        </w:rPr>
        <w:t xml:space="preserve">Haemophilus influenzae </w:t>
      </w:r>
      <w:r>
        <w:rPr>
          <w:color w:val="000000"/>
          <w:sz w:val="20"/>
          <w:szCs w:val="20"/>
        </w:rPr>
        <w:t>infekcijos vakcina, DtaP/IPV – difterijos, stabligės, neląstelinio kokliušo, inaktyvinta poliomielito vakcina, Td – difterijos, stabligės (suaugusiųjų) vakcina, MMR – tymų, epideminio parotito, raudonukės vakcina.</w:t>
      </w:r>
    </w:p>
    <w:p w14:paraId="1096F164" w14:textId="77777777" w:rsidR="00396302" w:rsidRDefault="000C4884">
      <w:pPr>
        <w:pStyle w:val="Standard"/>
        <w:spacing w:line="360" w:lineRule="auto"/>
        <w:jc w:val="center"/>
        <w:rPr>
          <w:bCs/>
          <w:color w:val="000000"/>
          <w:sz w:val="22"/>
          <w:szCs w:val="22"/>
        </w:rPr>
      </w:pPr>
      <w:r>
        <w:rPr>
          <w:bCs/>
          <w:color w:val="000000"/>
          <w:sz w:val="22"/>
          <w:szCs w:val="22"/>
        </w:rPr>
        <w:t>(Šaltinis – Alytaus visuomenės sveikatos centro Lazdijų skyriaus 2014 m. kovo mėn. informacija)</w:t>
      </w:r>
    </w:p>
    <w:p w14:paraId="1096F165" w14:textId="77777777" w:rsidR="00396302" w:rsidRDefault="00396302">
      <w:pPr>
        <w:pStyle w:val="Standard"/>
        <w:spacing w:line="360" w:lineRule="auto"/>
        <w:jc w:val="center"/>
        <w:rPr>
          <w:bCs/>
          <w:color w:val="000000"/>
          <w:sz w:val="22"/>
          <w:szCs w:val="22"/>
        </w:rPr>
      </w:pPr>
    </w:p>
    <w:p w14:paraId="1096F166" w14:textId="77777777" w:rsidR="00396302" w:rsidRDefault="000C4884">
      <w:pPr>
        <w:pStyle w:val="Standard"/>
        <w:spacing w:line="360" w:lineRule="auto"/>
        <w:ind w:firstLine="720"/>
        <w:jc w:val="both"/>
        <w:rPr>
          <w:bCs/>
          <w:color w:val="000000"/>
        </w:rPr>
      </w:pPr>
      <w:r>
        <w:rPr>
          <w:bCs/>
          <w:color w:val="000000"/>
        </w:rPr>
        <w:t>2013 m. padidėjo profilaktiškai patikrintų moksleivių dalis, kuri sudarė 98,1 proc. Profilaktinių patikrinimų metu  moksleiviams daugiausia nustatyta regos ir laikysenos sutrikimų. (žr. 8 lentelę).</w:t>
      </w:r>
    </w:p>
    <w:p w14:paraId="1096F167" w14:textId="77777777" w:rsidR="00396302" w:rsidRDefault="000C4884">
      <w:pPr>
        <w:pStyle w:val="Standard"/>
        <w:spacing w:line="360" w:lineRule="auto"/>
        <w:jc w:val="both"/>
        <w:rPr>
          <w:b/>
          <w:bCs/>
          <w:color w:val="000000"/>
        </w:rPr>
      </w:pPr>
      <w:r>
        <w:rPr>
          <w:b/>
          <w:bCs/>
          <w:color w:val="000000"/>
        </w:rPr>
        <w:t>8 lentelė. Moksleivių profilaktinio patikrinimo rezultatai</w:t>
      </w:r>
    </w:p>
    <w:tbl>
      <w:tblPr>
        <w:tblW w:w="9921" w:type="dxa"/>
        <w:tblLayout w:type="fixed"/>
        <w:tblCellMar>
          <w:left w:w="10" w:type="dxa"/>
          <w:right w:w="10" w:type="dxa"/>
        </w:tblCellMar>
        <w:tblLook w:val="04A0" w:firstRow="1" w:lastRow="0" w:firstColumn="1" w:lastColumn="0" w:noHBand="0" w:noVBand="1"/>
      </w:tblPr>
      <w:tblGrid>
        <w:gridCol w:w="826"/>
        <w:gridCol w:w="826"/>
        <w:gridCol w:w="826"/>
        <w:gridCol w:w="827"/>
        <w:gridCol w:w="827"/>
        <w:gridCol w:w="827"/>
        <w:gridCol w:w="827"/>
        <w:gridCol w:w="827"/>
        <w:gridCol w:w="827"/>
        <w:gridCol w:w="827"/>
        <w:gridCol w:w="827"/>
        <w:gridCol w:w="827"/>
      </w:tblGrid>
      <w:tr w:rsidR="00396302" w14:paraId="1096F16C" w14:textId="77777777">
        <w:tc>
          <w:tcPr>
            <w:tcW w:w="2478"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F168" w14:textId="77777777" w:rsidR="00396302" w:rsidRDefault="000C4884">
            <w:pPr>
              <w:pStyle w:val="TableContentsuser"/>
              <w:snapToGrid w:val="0"/>
              <w:jc w:val="center"/>
              <w:rPr>
                <w:b/>
                <w:color w:val="000000"/>
                <w:sz w:val="20"/>
                <w:szCs w:val="20"/>
              </w:rPr>
            </w:pPr>
            <w:r>
              <w:rPr>
                <w:b/>
                <w:color w:val="000000"/>
                <w:sz w:val="20"/>
                <w:szCs w:val="20"/>
              </w:rPr>
              <w:t>Profilaktiškai patikrintų moksleivių dalis (proc.)</w:t>
            </w:r>
          </w:p>
        </w:tc>
        <w:tc>
          <w:tcPr>
            <w:tcW w:w="2481"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F169" w14:textId="77777777" w:rsidR="00396302" w:rsidRDefault="000C4884">
            <w:pPr>
              <w:pStyle w:val="TableContentsuser"/>
              <w:snapToGrid w:val="0"/>
              <w:jc w:val="center"/>
              <w:rPr>
                <w:b/>
                <w:color w:val="000000"/>
                <w:sz w:val="20"/>
                <w:szCs w:val="20"/>
              </w:rPr>
            </w:pPr>
            <w:r>
              <w:rPr>
                <w:b/>
                <w:color w:val="000000"/>
                <w:sz w:val="20"/>
                <w:szCs w:val="20"/>
              </w:rPr>
              <w:t>Profilaktiškai patikrintų  moksleivių dalis, turinčių klausos sutrikimus</w:t>
            </w:r>
          </w:p>
        </w:tc>
        <w:tc>
          <w:tcPr>
            <w:tcW w:w="2481"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96F16A" w14:textId="77777777" w:rsidR="00396302" w:rsidRDefault="000C4884">
            <w:pPr>
              <w:pStyle w:val="TableContentsuser"/>
              <w:snapToGrid w:val="0"/>
              <w:jc w:val="center"/>
              <w:rPr>
                <w:b/>
                <w:color w:val="000000"/>
                <w:sz w:val="20"/>
                <w:szCs w:val="20"/>
              </w:rPr>
            </w:pPr>
            <w:r>
              <w:rPr>
                <w:b/>
                <w:color w:val="000000"/>
                <w:sz w:val="20"/>
                <w:szCs w:val="20"/>
              </w:rPr>
              <w:t>Profilaktiškai patikrintų  moksleivių dalis, turinčių regos  sutrikimus</w:t>
            </w:r>
          </w:p>
        </w:tc>
        <w:tc>
          <w:tcPr>
            <w:tcW w:w="248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F16B" w14:textId="77777777" w:rsidR="00396302" w:rsidRDefault="000C4884">
            <w:pPr>
              <w:pStyle w:val="TableContentsuser"/>
              <w:snapToGrid w:val="0"/>
              <w:jc w:val="center"/>
              <w:rPr>
                <w:b/>
                <w:color w:val="000000"/>
                <w:sz w:val="20"/>
                <w:szCs w:val="20"/>
              </w:rPr>
            </w:pPr>
            <w:r>
              <w:rPr>
                <w:b/>
                <w:color w:val="000000"/>
                <w:sz w:val="20"/>
                <w:szCs w:val="20"/>
              </w:rPr>
              <w:t>Profilaktiškai patikrintų  moksleivių dalis, turinčių laikysenos sutrikimus</w:t>
            </w:r>
          </w:p>
        </w:tc>
      </w:tr>
      <w:tr w:rsidR="00396302" w14:paraId="1096F179" w14:textId="77777777">
        <w:tc>
          <w:tcPr>
            <w:tcW w:w="826" w:type="dxa"/>
            <w:tcBorders>
              <w:left w:val="single" w:sz="2" w:space="0" w:color="000000"/>
              <w:bottom w:val="single" w:sz="2" w:space="0" w:color="000000"/>
            </w:tcBorders>
            <w:shd w:val="clear" w:color="auto" w:fill="auto"/>
            <w:tcMar>
              <w:top w:w="55" w:type="dxa"/>
              <w:left w:w="55" w:type="dxa"/>
              <w:bottom w:w="55" w:type="dxa"/>
              <w:right w:w="55" w:type="dxa"/>
            </w:tcMar>
          </w:tcPr>
          <w:p w14:paraId="1096F16D" w14:textId="77777777" w:rsidR="00396302" w:rsidRDefault="000C4884">
            <w:pPr>
              <w:pStyle w:val="TableContentsuser"/>
              <w:snapToGrid w:val="0"/>
              <w:jc w:val="center"/>
              <w:rPr>
                <w:color w:val="000000"/>
                <w:sz w:val="20"/>
                <w:szCs w:val="20"/>
              </w:rPr>
            </w:pPr>
            <w:r>
              <w:rPr>
                <w:color w:val="000000"/>
                <w:sz w:val="20"/>
                <w:szCs w:val="20"/>
              </w:rPr>
              <w:t>2011 m.</w:t>
            </w:r>
          </w:p>
        </w:tc>
        <w:tc>
          <w:tcPr>
            <w:tcW w:w="826" w:type="dxa"/>
            <w:tcBorders>
              <w:left w:val="single" w:sz="2" w:space="0" w:color="000000"/>
              <w:bottom w:val="single" w:sz="2" w:space="0" w:color="000000"/>
            </w:tcBorders>
            <w:shd w:val="clear" w:color="auto" w:fill="auto"/>
            <w:tcMar>
              <w:top w:w="55" w:type="dxa"/>
              <w:left w:w="55" w:type="dxa"/>
              <w:bottom w:w="55" w:type="dxa"/>
              <w:right w:w="55" w:type="dxa"/>
            </w:tcMar>
          </w:tcPr>
          <w:p w14:paraId="1096F16E" w14:textId="77777777" w:rsidR="00396302" w:rsidRDefault="000C4884">
            <w:pPr>
              <w:pStyle w:val="TableContentsuser"/>
              <w:snapToGrid w:val="0"/>
              <w:jc w:val="center"/>
              <w:rPr>
                <w:color w:val="000000"/>
                <w:sz w:val="20"/>
                <w:szCs w:val="20"/>
              </w:rPr>
            </w:pPr>
            <w:r>
              <w:rPr>
                <w:color w:val="000000"/>
                <w:sz w:val="20"/>
                <w:szCs w:val="20"/>
              </w:rPr>
              <w:t>2012 m.</w:t>
            </w:r>
          </w:p>
        </w:tc>
        <w:tc>
          <w:tcPr>
            <w:tcW w:w="826" w:type="dxa"/>
            <w:tcBorders>
              <w:left w:val="single" w:sz="2" w:space="0" w:color="000000"/>
              <w:bottom w:val="single" w:sz="2" w:space="0" w:color="000000"/>
            </w:tcBorders>
            <w:shd w:val="clear" w:color="auto" w:fill="auto"/>
            <w:tcMar>
              <w:top w:w="55" w:type="dxa"/>
              <w:left w:w="55" w:type="dxa"/>
              <w:bottom w:w="55" w:type="dxa"/>
              <w:right w:w="55" w:type="dxa"/>
            </w:tcMar>
          </w:tcPr>
          <w:p w14:paraId="1096F16F" w14:textId="77777777" w:rsidR="00396302" w:rsidRDefault="000C4884">
            <w:pPr>
              <w:pStyle w:val="TableContentsuser"/>
              <w:snapToGrid w:val="0"/>
              <w:jc w:val="center"/>
              <w:rPr>
                <w:color w:val="000000"/>
                <w:sz w:val="20"/>
                <w:szCs w:val="20"/>
              </w:rPr>
            </w:pPr>
            <w:r>
              <w:rPr>
                <w:color w:val="000000"/>
                <w:sz w:val="20"/>
                <w:szCs w:val="20"/>
              </w:rPr>
              <w:t>2013 m.</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0" w14:textId="77777777" w:rsidR="00396302" w:rsidRDefault="000C4884">
            <w:pPr>
              <w:pStyle w:val="TableContentsuser"/>
              <w:snapToGrid w:val="0"/>
              <w:jc w:val="center"/>
              <w:rPr>
                <w:color w:val="000000"/>
                <w:sz w:val="20"/>
                <w:szCs w:val="20"/>
              </w:rPr>
            </w:pPr>
            <w:r>
              <w:rPr>
                <w:color w:val="000000"/>
                <w:sz w:val="20"/>
                <w:szCs w:val="20"/>
              </w:rPr>
              <w:t>2011 m.</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1" w14:textId="77777777" w:rsidR="00396302" w:rsidRDefault="000C4884">
            <w:pPr>
              <w:pStyle w:val="TableContentsuser"/>
              <w:snapToGrid w:val="0"/>
              <w:jc w:val="center"/>
              <w:rPr>
                <w:color w:val="000000"/>
                <w:sz w:val="20"/>
                <w:szCs w:val="20"/>
              </w:rPr>
            </w:pPr>
            <w:r>
              <w:rPr>
                <w:color w:val="000000"/>
                <w:sz w:val="20"/>
                <w:szCs w:val="20"/>
              </w:rPr>
              <w:t>2012 m.</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2" w14:textId="77777777" w:rsidR="00396302" w:rsidRDefault="000C4884">
            <w:pPr>
              <w:pStyle w:val="TableContentsuser"/>
              <w:snapToGrid w:val="0"/>
              <w:jc w:val="center"/>
              <w:rPr>
                <w:color w:val="000000"/>
                <w:sz w:val="20"/>
                <w:szCs w:val="20"/>
              </w:rPr>
            </w:pPr>
            <w:r>
              <w:rPr>
                <w:color w:val="000000"/>
                <w:sz w:val="20"/>
                <w:szCs w:val="20"/>
              </w:rPr>
              <w:t>2013 m.</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3" w14:textId="77777777" w:rsidR="00396302" w:rsidRDefault="000C4884">
            <w:pPr>
              <w:pStyle w:val="TableContentsuser"/>
              <w:snapToGrid w:val="0"/>
              <w:jc w:val="center"/>
              <w:rPr>
                <w:color w:val="000000"/>
                <w:sz w:val="20"/>
                <w:szCs w:val="20"/>
              </w:rPr>
            </w:pPr>
            <w:r>
              <w:rPr>
                <w:color w:val="000000"/>
                <w:sz w:val="20"/>
                <w:szCs w:val="20"/>
              </w:rPr>
              <w:t>2011 m.</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4" w14:textId="77777777" w:rsidR="00396302" w:rsidRDefault="000C4884">
            <w:pPr>
              <w:pStyle w:val="TableContentsuser"/>
              <w:snapToGrid w:val="0"/>
              <w:jc w:val="center"/>
              <w:rPr>
                <w:color w:val="000000"/>
                <w:sz w:val="20"/>
                <w:szCs w:val="20"/>
              </w:rPr>
            </w:pPr>
            <w:r>
              <w:rPr>
                <w:color w:val="000000"/>
                <w:sz w:val="20"/>
                <w:szCs w:val="20"/>
              </w:rPr>
              <w:t>2012 m.</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5" w14:textId="77777777" w:rsidR="00396302" w:rsidRDefault="000C4884">
            <w:pPr>
              <w:pStyle w:val="TableContentsuser"/>
              <w:snapToGrid w:val="0"/>
              <w:jc w:val="center"/>
              <w:rPr>
                <w:color w:val="000000"/>
                <w:sz w:val="20"/>
                <w:szCs w:val="20"/>
              </w:rPr>
            </w:pPr>
            <w:r>
              <w:rPr>
                <w:color w:val="000000"/>
                <w:sz w:val="20"/>
                <w:szCs w:val="20"/>
              </w:rPr>
              <w:t>2013 m.</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6" w14:textId="77777777" w:rsidR="00396302" w:rsidRDefault="000C4884">
            <w:pPr>
              <w:pStyle w:val="TableContentsuser"/>
              <w:snapToGrid w:val="0"/>
              <w:jc w:val="center"/>
              <w:rPr>
                <w:color w:val="000000"/>
                <w:sz w:val="20"/>
                <w:szCs w:val="20"/>
              </w:rPr>
            </w:pPr>
            <w:r>
              <w:rPr>
                <w:color w:val="000000"/>
                <w:sz w:val="20"/>
                <w:szCs w:val="20"/>
              </w:rPr>
              <w:t>2011 m.</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7" w14:textId="77777777" w:rsidR="00396302" w:rsidRDefault="000C4884">
            <w:pPr>
              <w:pStyle w:val="TableContentsuser"/>
              <w:snapToGrid w:val="0"/>
              <w:jc w:val="center"/>
              <w:rPr>
                <w:color w:val="000000"/>
                <w:sz w:val="20"/>
                <w:szCs w:val="20"/>
              </w:rPr>
            </w:pPr>
            <w:r>
              <w:rPr>
                <w:color w:val="000000"/>
                <w:sz w:val="20"/>
                <w:szCs w:val="20"/>
              </w:rPr>
              <w:t>2012 m.</w:t>
            </w:r>
          </w:p>
        </w:tc>
        <w:tc>
          <w:tcPr>
            <w:tcW w:w="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F178" w14:textId="77777777" w:rsidR="00396302" w:rsidRDefault="000C4884">
            <w:pPr>
              <w:pStyle w:val="TableContentsuser"/>
              <w:snapToGrid w:val="0"/>
              <w:jc w:val="center"/>
              <w:rPr>
                <w:color w:val="000000"/>
                <w:sz w:val="20"/>
                <w:szCs w:val="20"/>
              </w:rPr>
            </w:pPr>
            <w:r>
              <w:rPr>
                <w:color w:val="000000"/>
                <w:sz w:val="20"/>
                <w:szCs w:val="20"/>
              </w:rPr>
              <w:t>2013 m.</w:t>
            </w:r>
          </w:p>
        </w:tc>
      </w:tr>
      <w:tr w:rsidR="00396302" w14:paraId="1096F186" w14:textId="77777777">
        <w:tc>
          <w:tcPr>
            <w:tcW w:w="826" w:type="dxa"/>
            <w:tcBorders>
              <w:left w:val="single" w:sz="2" w:space="0" w:color="000000"/>
              <w:bottom w:val="single" w:sz="2" w:space="0" w:color="000000"/>
            </w:tcBorders>
            <w:shd w:val="clear" w:color="auto" w:fill="auto"/>
            <w:tcMar>
              <w:top w:w="55" w:type="dxa"/>
              <w:left w:w="55" w:type="dxa"/>
              <w:bottom w:w="55" w:type="dxa"/>
              <w:right w:w="55" w:type="dxa"/>
            </w:tcMar>
          </w:tcPr>
          <w:p w14:paraId="1096F17A" w14:textId="77777777" w:rsidR="00396302" w:rsidRDefault="000C4884">
            <w:pPr>
              <w:pStyle w:val="TableContentsuser"/>
              <w:snapToGrid w:val="0"/>
              <w:jc w:val="center"/>
              <w:rPr>
                <w:color w:val="000000"/>
                <w:sz w:val="20"/>
                <w:szCs w:val="20"/>
              </w:rPr>
            </w:pPr>
            <w:r>
              <w:rPr>
                <w:color w:val="000000"/>
                <w:sz w:val="20"/>
                <w:szCs w:val="20"/>
              </w:rPr>
              <w:t>98,2</w:t>
            </w:r>
          </w:p>
        </w:tc>
        <w:tc>
          <w:tcPr>
            <w:tcW w:w="826" w:type="dxa"/>
            <w:tcBorders>
              <w:left w:val="single" w:sz="2" w:space="0" w:color="000000"/>
              <w:bottom w:val="single" w:sz="2" w:space="0" w:color="000000"/>
            </w:tcBorders>
            <w:shd w:val="clear" w:color="auto" w:fill="auto"/>
            <w:tcMar>
              <w:top w:w="55" w:type="dxa"/>
              <w:left w:w="55" w:type="dxa"/>
              <w:bottom w:w="55" w:type="dxa"/>
              <w:right w:w="55" w:type="dxa"/>
            </w:tcMar>
          </w:tcPr>
          <w:p w14:paraId="1096F17B" w14:textId="77777777" w:rsidR="00396302" w:rsidRDefault="000C4884">
            <w:pPr>
              <w:pStyle w:val="TableContentsuser"/>
              <w:snapToGrid w:val="0"/>
              <w:jc w:val="center"/>
              <w:rPr>
                <w:color w:val="000000"/>
                <w:sz w:val="20"/>
                <w:szCs w:val="20"/>
              </w:rPr>
            </w:pPr>
            <w:r>
              <w:rPr>
                <w:color w:val="000000"/>
                <w:sz w:val="20"/>
                <w:szCs w:val="20"/>
              </w:rPr>
              <w:t>96,3</w:t>
            </w:r>
          </w:p>
        </w:tc>
        <w:tc>
          <w:tcPr>
            <w:tcW w:w="826" w:type="dxa"/>
            <w:tcBorders>
              <w:left w:val="single" w:sz="2" w:space="0" w:color="000000"/>
              <w:bottom w:val="single" w:sz="2" w:space="0" w:color="000000"/>
            </w:tcBorders>
            <w:shd w:val="clear" w:color="auto" w:fill="auto"/>
            <w:tcMar>
              <w:top w:w="55" w:type="dxa"/>
              <w:left w:w="55" w:type="dxa"/>
              <w:bottom w:w="55" w:type="dxa"/>
              <w:right w:w="55" w:type="dxa"/>
            </w:tcMar>
          </w:tcPr>
          <w:p w14:paraId="1096F17C" w14:textId="77777777" w:rsidR="00396302" w:rsidRDefault="000C4884">
            <w:pPr>
              <w:pStyle w:val="TableContentsuser"/>
              <w:snapToGrid w:val="0"/>
              <w:jc w:val="center"/>
              <w:rPr>
                <w:color w:val="000000"/>
                <w:sz w:val="20"/>
                <w:szCs w:val="20"/>
              </w:rPr>
            </w:pPr>
            <w:r>
              <w:rPr>
                <w:color w:val="000000"/>
                <w:sz w:val="20"/>
                <w:szCs w:val="20"/>
              </w:rPr>
              <w:t>98,1</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D" w14:textId="77777777" w:rsidR="00396302" w:rsidRDefault="000C4884">
            <w:pPr>
              <w:pStyle w:val="TableContentsuser"/>
              <w:snapToGrid w:val="0"/>
              <w:jc w:val="center"/>
              <w:rPr>
                <w:color w:val="000000"/>
                <w:sz w:val="20"/>
                <w:szCs w:val="20"/>
              </w:rPr>
            </w:pPr>
            <w:r>
              <w:rPr>
                <w:color w:val="000000"/>
                <w:sz w:val="20"/>
                <w:szCs w:val="20"/>
              </w:rPr>
              <w:t>0,07</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E" w14:textId="77777777" w:rsidR="00396302" w:rsidRDefault="000C4884">
            <w:pPr>
              <w:pStyle w:val="TableContentsuser"/>
              <w:snapToGrid w:val="0"/>
              <w:jc w:val="center"/>
              <w:rPr>
                <w:color w:val="000000"/>
                <w:sz w:val="20"/>
                <w:szCs w:val="20"/>
              </w:rPr>
            </w:pPr>
            <w:r>
              <w:rPr>
                <w:color w:val="000000"/>
                <w:sz w:val="20"/>
                <w:szCs w:val="20"/>
              </w:rPr>
              <w:t>0,14</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7F" w14:textId="77777777" w:rsidR="00396302" w:rsidRDefault="000C4884">
            <w:pPr>
              <w:pStyle w:val="TableContentsuser"/>
              <w:snapToGrid w:val="0"/>
              <w:jc w:val="center"/>
              <w:rPr>
                <w:color w:val="000000"/>
                <w:sz w:val="20"/>
                <w:szCs w:val="20"/>
              </w:rPr>
            </w:pPr>
            <w:r>
              <w:rPr>
                <w:color w:val="000000"/>
                <w:sz w:val="20"/>
                <w:szCs w:val="20"/>
              </w:rPr>
              <w:t>0,15</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80" w14:textId="77777777" w:rsidR="00396302" w:rsidRDefault="000C4884">
            <w:pPr>
              <w:pStyle w:val="TableContentsuser"/>
              <w:snapToGrid w:val="0"/>
              <w:jc w:val="center"/>
              <w:rPr>
                <w:color w:val="000000"/>
                <w:sz w:val="20"/>
                <w:szCs w:val="20"/>
              </w:rPr>
            </w:pPr>
            <w:r>
              <w:rPr>
                <w:color w:val="000000"/>
                <w:sz w:val="20"/>
                <w:szCs w:val="20"/>
              </w:rPr>
              <w:t>14,3</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81" w14:textId="77777777" w:rsidR="00396302" w:rsidRDefault="000C4884">
            <w:pPr>
              <w:pStyle w:val="TableContentsuser"/>
              <w:snapToGrid w:val="0"/>
              <w:jc w:val="center"/>
              <w:rPr>
                <w:color w:val="000000"/>
                <w:sz w:val="20"/>
                <w:szCs w:val="20"/>
              </w:rPr>
            </w:pPr>
            <w:r>
              <w:rPr>
                <w:color w:val="000000"/>
                <w:sz w:val="20"/>
                <w:szCs w:val="20"/>
              </w:rPr>
              <w:t>15,1</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82" w14:textId="77777777" w:rsidR="00396302" w:rsidRDefault="000C4884">
            <w:pPr>
              <w:pStyle w:val="TableContentsuser"/>
              <w:snapToGrid w:val="0"/>
              <w:jc w:val="center"/>
              <w:rPr>
                <w:color w:val="000000"/>
                <w:sz w:val="20"/>
                <w:szCs w:val="20"/>
              </w:rPr>
            </w:pPr>
            <w:r>
              <w:rPr>
                <w:color w:val="000000"/>
                <w:sz w:val="20"/>
                <w:szCs w:val="20"/>
              </w:rPr>
              <w:t>14,8</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83" w14:textId="77777777" w:rsidR="00396302" w:rsidRDefault="000C4884">
            <w:pPr>
              <w:pStyle w:val="TableContentsuser"/>
              <w:snapToGrid w:val="0"/>
              <w:jc w:val="center"/>
              <w:rPr>
                <w:color w:val="000000"/>
                <w:sz w:val="20"/>
                <w:szCs w:val="20"/>
              </w:rPr>
            </w:pPr>
            <w:r>
              <w:rPr>
                <w:color w:val="000000"/>
                <w:sz w:val="20"/>
                <w:szCs w:val="20"/>
              </w:rPr>
              <w:t>8,8</w:t>
            </w:r>
          </w:p>
        </w:tc>
        <w:tc>
          <w:tcPr>
            <w:tcW w:w="827" w:type="dxa"/>
            <w:tcBorders>
              <w:left w:val="single" w:sz="2" w:space="0" w:color="000000"/>
              <w:bottom w:val="single" w:sz="2" w:space="0" w:color="000000"/>
            </w:tcBorders>
            <w:shd w:val="clear" w:color="auto" w:fill="auto"/>
            <w:tcMar>
              <w:top w:w="55" w:type="dxa"/>
              <w:left w:w="55" w:type="dxa"/>
              <w:bottom w:w="55" w:type="dxa"/>
              <w:right w:w="55" w:type="dxa"/>
            </w:tcMar>
          </w:tcPr>
          <w:p w14:paraId="1096F184" w14:textId="77777777" w:rsidR="00396302" w:rsidRDefault="000C4884">
            <w:pPr>
              <w:pStyle w:val="TableContentsuser"/>
              <w:snapToGrid w:val="0"/>
              <w:jc w:val="center"/>
              <w:rPr>
                <w:color w:val="000000"/>
                <w:sz w:val="20"/>
                <w:szCs w:val="20"/>
              </w:rPr>
            </w:pPr>
            <w:r>
              <w:rPr>
                <w:color w:val="000000"/>
                <w:sz w:val="20"/>
                <w:szCs w:val="20"/>
              </w:rPr>
              <w:t>7,5</w:t>
            </w:r>
          </w:p>
        </w:tc>
        <w:tc>
          <w:tcPr>
            <w:tcW w:w="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F185" w14:textId="77777777" w:rsidR="00396302" w:rsidRDefault="000C4884">
            <w:pPr>
              <w:pStyle w:val="TableContentsuser"/>
              <w:snapToGrid w:val="0"/>
              <w:jc w:val="center"/>
              <w:rPr>
                <w:color w:val="000000"/>
                <w:sz w:val="20"/>
                <w:szCs w:val="20"/>
              </w:rPr>
            </w:pPr>
            <w:r>
              <w:rPr>
                <w:color w:val="000000"/>
                <w:sz w:val="20"/>
                <w:szCs w:val="20"/>
              </w:rPr>
              <w:t>6,13</w:t>
            </w:r>
          </w:p>
        </w:tc>
      </w:tr>
    </w:tbl>
    <w:p w14:paraId="1096F187" w14:textId="77777777" w:rsidR="00396302" w:rsidRDefault="000C4884">
      <w:pPr>
        <w:pStyle w:val="Standard"/>
        <w:spacing w:line="100" w:lineRule="atLeast"/>
        <w:jc w:val="center"/>
        <w:rPr>
          <w:bCs/>
          <w:color w:val="000000"/>
          <w:sz w:val="22"/>
          <w:szCs w:val="22"/>
        </w:rPr>
      </w:pPr>
      <w:r>
        <w:rPr>
          <w:bCs/>
          <w:color w:val="000000"/>
          <w:sz w:val="22"/>
          <w:szCs w:val="22"/>
        </w:rPr>
        <w:t>(Šaltinis – visuomenės sveikatos priežiūros specialistų, vykdančių sveikatos priežiūrą mokykloje, ataskaitos pagal statistinę formą Nr. 027-1/a)</w:t>
      </w:r>
    </w:p>
    <w:p w14:paraId="1096F188" w14:textId="77777777" w:rsidR="00396302" w:rsidRDefault="00396302">
      <w:pPr>
        <w:pStyle w:val="Standard"/>
        <w:spacing w:line="360" w:lineRule="auto"/>
        <w:jc w:val="center"/>
      </w:pPr>
    </w:p>
    <w:p w14:paraId="1096F189" w14:textId="77777777" w:rsidR="00396302" w:rsidRDefault="000C4884">
      <w:pPr>
        <w:pStyle w:val="Standard"/>
        <w:spacing w:line="360" w:lineRule="auto"/>
        <w:jc w:val="both"/>
      </w:pPr>
      <w:r>
        <w:rPr>
          <w:bCs/>
          <w:color w:val="000000"/>
        </w:rPr>
        <w:tab/>
      </w:r>
      <w:r>
        <w:rPr>
          <w:color w:val="000000"/>
        </w:rPr>
        <w:t>Lazdijų rajono savivaldybėje 2013 m. augo vaikų (0-17 metų) naujai užregistruotų susirgimų skaičius (susirgimai, užregistruoti ambulatorinę pagalbą teikiančiose įstaigose) 1000-čiui vaikų, lyginant su 2012 m. Šis rodiklio augimas sudarė 8,1 proc. (žr. 35 pav.).</w:t>
      </w:r>
    </w:p>
    <w:p w14:paraId="1096F18A" w14:textId="77777777" w:rsidR="00396302" w:rsidRDefault="000C4884">
      <w:pPr>
        <w:pStyle w:val="Standard"/>
        <w:spacing w:line="100" w:lineRule="atLeast"/>
        <w:jc w:val="center"/>
      </w:pPr>
      <w:r>
        <w:rPr>
          <w:b/>
          <w:color w:val="000000"/>
        </w:rPr>
        <w:lastRenderedPageBreak/>
        <w:t>35</w:t>
      </w:r>
      <w:r>
        <w:rPr>
          <w:noProof/>
          <w:lang w:eastAsia="lt-LT"/>
        </w:rPr>
        <w:drawing>
          <wp:anchor distT="0" distB="0" distL="114300" distR="114300" simplePos="0" relativeHeight="22" behindDoc="0" locked="0" layoutInCell="1" allowOverlap="1" wp14:anchorId="1096F202" wp14:editId="1096F203">
            <wp:simplePos x="0" y="0"/>
            <wp:positionH relativeFrom="column">
              <wp:align>center</wp:align>
            </wp:positionH>
            <wp:positionV relativeFrom="paragraph">
              <wp:posOffset>0</wp:posOffset>
            </wp:positionV>
            <wp:extent cx="5393058" cy="2595881"/>
            <wp:effectExtent l="0" t="0" r="0" b="0"/>
            <wp:wrapTopAndBottom/>
            <wp:docPr id="34" name="Objektas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Pr>
          <w:b/>
          <w:color w:val="000000"/>
        </w:rPr>
        <w:t xml:space="preserve"> pav. Vaikų (0-17 metų) sergamumas (1000/vaikų)</w:t>
      </w:r>
    </w:p>
    <w:p w14:paraId="1096F18B"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F18C" w14:textId="77777777" w:rsidR="00396302" w:rsidRDefault="00396302">
      <w:pPr>
        <w:pStyle w:val="Standard"/>
        <w:spacing w:line="100" w:lineRule="atLeast"/>
        <w:jc w:val="center"/>
        <w:rPr>
          <w:bCs/>
          <w:color w:val="000000"/>
          <w:sz w:val="22"/>
          <w:szCs w:val="22"/>
        </w:rPr>
      </w:pPr>
    </w:p>
    <w:p w14:paraId="1096F18D" w14:textId="77777777" w:rsidR="00396302" w:rsidRDefault="000C4884">
      <w:pPr>
        <w:pStyle w:val="Standard"/>
        <w:spacing w:line="360" w:lineRule="auto"/>
        <w:ind w:firstLine="567"/>
        <w:jc w:val="both"/>
        <w:rPr>
          <w:color w:val="000000"/>
        </w:rPr>
      </w:pPr>
      <w:r>
        <w:rPr>
          <w:color w:val="000000"/>
        </w:rPr>
        <w:t>Nuo 2009 m. stebimas  bendro vaikų (0-17 metų) sergamumo (susirgimai, užregistruoti ambulatorinę pagalbą teikiančiose įstaigose) 1000-čiui vaikų Lazdijų rajono savivaldybėje augimas. Lyginant su 2012 m., šis rodiklis padidėjo 9,8 proc. (žr. 36 pav.).</w:t>
      </w:r>
    </w:p>
    <w:p w14:paraId="1096F18E" w14:textId="77777777" w:rsidR="00396302" w:rsidRDefault="000C4884">
      <w:pPr>
        <w:pStyle w:val="Standard"/>
        <w:spacing w:line="100" w:lineRule="atLeast"/>
        <w:jc w:val="center"/>
      </w:pPr>
      <w:r>
        <w:rPr>
          <w:b/>
          <w:color w:val="000000"/>
        </w:rPr>
        <w:t>36</w:t>
      </w:r>
      <w:r>
        <w:rPr>
          <w:noProof/>
          <w:lang w:eastAsia="lt-LT"/>
        </w:rPr>
        <w:drawing>
          <wp:anchor distT="0" distB="0" distL="114300" distR="114300" simplePos="0" relativeHeight="36" behindDoc="0" locked="0" layoutInCell="1" allowOverlap="1" wp14:anchorId="1096F204" wp14:editId="1096F205">
            <wp:simplePos x="0" y="0"/>
            <wp:positionH relativeFrom="column">
              <wp:align>center</wp:align>
            </wp:positionH>
            <wp:positionV relativeFrom="paragraph">
              <wp:posOffset>86996</wp:posOffset>
            </wp:positionV>
            <wp:extent cx="5102864" cy="2695578"/>
            <wp:effectExtent l="0" t="0" r="0" b="0"/>
            <wp:wrapTopAndBottom/>
            <wp:docPr id="35" name="Objektas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Pr>
          <w:b/>
          <w:color w:val="000000"/>
        </w:rPr>
        <w:t xml:space="preserve"> pav. Vaikų (0-17 metų) bendrasis sergamumas (1000/vaikų)</w:t>
      </w:r>
    </w:p>
    <w:p w14:paraId="1096F18F"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F190" w14:textId="77777777" w:rsidR="00396302" w:rsidRDefault="00396302">
      <w:pPr>
        <w:pStyle w:val="Standard"/>
        <w:spacing w:line="100" w:lineRule="atLeast"/>
        <w:jc w:val="center"/>
        <w:rPr>
          <w:bCs/>
          <w:color w:val="000000"/>
          <w:sz w:val="22"/>
          <w:szCs w:val="22"/>
        </w:rPr>
      </w:pPr>
    </w:p>
    <w:p w14:paraId="1096F191" w14:textId="77777777" w:rsidR="00396302" w:rsidRDefault="000C4884">
      <w:pPr>
        <w:pStyle w:val="Standard"/>
        <w:spacing w:line="360" w:lineRule="auto"/>
        <w:ind w:firstLine="567"/>
        <w:jc w:val="both"/>
        <w:rPr>
          <w:color w:val="000000"/>
        </w:rPr>
      </w:pPr>
      <w:r>
        <w:rPr>
          <w:color w:val="000000"/>
        </w:rPr>
        <w:t>Lazdijų rajono savivaldybėje 0-17 metų vaikų, turinčių regėjimo sutrikimų, skaičius mažėjo. 2013 m. tokių vaikų rajono savivaldybėje buvo 599 (nuo vaikų, apsilankiusiųjų ambulatorinėse sveikatos priežiūros įstaigose); 2012 m. - 638 (žr. 37 pav.).</w:t>
      </w:r>
    </w:p>
    <w:p w14:paraId="1096F192" w14:textId="77777777" w:rsidR="00396302" w:rsidRDefault="00396302">
      <w:pPr>
        <w:pStyle w:val="Standard"/>
        <w:spacing w:line="100" w:lineRule="atLeast"/>
        <w:jc w:val="center"/>
        <w:rPr>
          <w:b/>
          <w:bCs/>
          <w:color w:val="000000"/>
        </w:rPr>
      </w:pPr>
    </w:p>
    <w:p w14:paraId="1096F193" w14:textId="77777777" w:rsidR="00396302" w:rsidRDefault="000C4884">
      <w:pPr>
        <w:pStyle w:val="Standard"/>
        <w:spacing w:line="100" w:lineRule="atLeast"/>
        <w:jc w:val="center"/>
      </w:pPr>
      <w:r>
        <w:rPr>
          <w:b/>
          <w:bCs/>
          <w:noProof/>
          <w:color w:val="000000"/>
          <w:sz w:val="22"/>
          <w:szCs w:val="22"/>
          <w:lang w:eastAsia="lt-LT"/>
        </w:rPr>
        <w:lastRenderedPageBreak/>
        <w:drawing>
          <wp:anchor distT="0" distB="0" distL="114300" distR="114300" simplePos="0" relativeHeight="25" behindDoc="0" locked="0" layoutInCell="1" allowOverlap="1" wp14:anchorId="1096F206" wp14:editId="1096F207">
            <wp:simplePos x="0" y="0"/>
            <wp:positionH relativeFrom="column">
              <wp:posOffset>471172</wp:posOffset>
            </wp:positionH>
            <wp:positionV relativeFrom="paragraph">
              <wp:posOffset>525780</wp:posOffset>
            </wp:positionV>
            <wp:extent cx="4917442" cy="2311402"/>
            <wp:effectExtent l="0" t="0" r="0" b="0"/>
            <wp:wrapTopAndBottom/>
            <wp:docPr id="36" name="Objektas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14:paraId="1096F194" w14:textId="77777777" w:rsidR="00396302" w:rsidRDefault="00396302">
      <w:pPr>
        <w:pStyle w:val="Standard"/>
        <w:spacing w:line="360" w:lineRule="auto"/>
        <w:ind w:firstLine="567"/>
        <w:jc w:val="both"/>
        <w:rPr>
          <w:bCs/>
          <w:color w:val="000000"/>
        </w:rPr>
      </w:pPr>
    </w:p>
    <w:p w14:paraId="1096F195" w14:textId="77777777" w:rsidR="00396302" w:rsidRDefault="000C4884">
      <w:pPr>
        <w:pStyle w:val="Standard"/>
        <w:spacing w:line="100" w:lineRule="atLeast"/>
        <w:jc w:val="center"/>
        <w:rPr>
          <w:b/>
          <w:bCs/>
          <w:color w:val="000000"/>
        </w:rPr>
      </w:pPr>
      <w:r>
        <w:rPr>
          <w:b/>
          <w:bCs/>
          <w:color w:val="000000"/>
        </w:rPr>
        <w:t>37 pav. 0-17 m. vaikai, turintys regėjimo sutrikimų  (proc.)</w:t>
      </w:r>
    </w:p>
    <w:p w14:paraId="1096F196" w14:textId="77777777" w:rsidR="00396302" w:rsidRDefault="000C4884">
      <w:pPr>
        <w:pStyle w:val="Standard"/>
        <w:spacing w:line="100" w:lineRule="atLeast"/>
        <w:ind w:firstLine="567"/>
        <w:jc w:val="center"/>
        <w:rPr>
          <w:bCs/>
          <w:color w:val="000000"/>
          <w:sz w:val="22"/>
          <w:szCs w:val="22"/>
        </w:rPr>
      </w:pPr>
      <w:r>
        <w:rPr>
          <w:bCs/>
          <w:color w:val="000000"/>
          <w:sz w:val="22"/>
          <w:szCs w:val="22"/>
        </w:rPr>
        <w:t>(Šaltinis - Higienos instituto Sveikatos informacijos centras)</w:t>
      </w:r>
    </w:p>
    <w:p w14:paraId="1096F197" w14:textId="77777777" w:rsidR="00396302" w:rsidRDefault="00396302">
      <w:pPr>
        <w:pStyle w:val="Standard"/>
        <w:spacing w:line="360" w:lineRule="auto"/>
        <w:ind w:firstLine="567"/>
        <w:jc w:val="both"/>
        <w:rPr>
          <w:bCs/>
          <w:color w:val="000000"/>
        </w:rPr>
      </w:pPr>
    </w:p>
    <w:p w14:paraId="1096F198" w14:textId="77777777" w:rsidR="00396302" w:rsidRDefault="000C4884">
      <w:pPr>
        <w:pStyle w:val="Standard"/>
        <w:spacing w:line="360" w:lineRule="auto"/>
        <w:ind w:firstLine="567"/>
        <w:jc w:val="both"/>
      </w:pPr>
      <w:r>
        <w:rPr>
          <w:bCs/>
          <w:color w:val="000000"/>
        </w:rPr>
        <w:t xml:space="preserve">Vienas iš pagrindinių Lazdijų rajono savivaldybės 0-17 metų vaikų sveikatos sutrikimų ir toliau išlieka nenormali laikysena. 2013 m. 0-17 metų vaikų, turinčių nenormalią laikyseną buvo 133 ir sudarė 3,9 proc. nuo vaikų, apsilankiusiųjų ambulatorinėse sveikatos priežiūros įstaigose. Šis rodiklis 2013 m. beveik 2 kartus viršijo Alytaus apskrities ir 14,7 proc. buvo mažesnis už Lietuvos Respublikos rodiklį </w:t>
      </w:r>
      <w:r>
        <w:rPr>
          <w:color w:val="000000"/>
        </w:rPr>
        <w:t>(žr. 38 pav.).</w:t>
      </w:r>
    </w:p>
    <w:p w14:paraId="1096F199" w14:textId="77777777" w:rsidR="00396302" w:rsidRDefault="000C4884">
      <w:pPr>
        <w:pStyle w:val="Standard"/>
        <w:spacing w:line="100" w:lineRule="atLeast"/>
        <w:jc w:val="center"/>
      </w:pPr>
      <w:r>
        <w:rPr>
          <w:b/>
          <w:bCs/>
          <w:color w:val="000000"/>
        </w:rPr>
        <w:t>38</w:t>
      </w:r>
      <w:r>
        <w:rPr>
          <w:noProof/>
          <w:lang w:eastAsia="lt-LT"/>
        </w:rPr>
        <w:drawing>
          <wp:anchor distT="0" distB="0" distL="114300" distR="114300" simplePos="0" relativeHeight="18" behindDoc="0" locked="0" layoutInCell="1" allowOverlap="1" wp14:anchorId="1096F208" wp14:editId="1096F209">
            <wp:simplePos x="0" y="0"/>
            <wp:positionH relativeFrom="column">
              <wp:align>center</wp:align>
            </wp:positionH>
            <wp:positionV relativeFrom="paragraph">
              <wp:posOffset>86996</wp:posOffset>
            </wp:positionV>
            <wp:extent cx="5070476" cy="2248537"/>
            <wp:effectExtent l="0" t="0" r="0" b="0"/>
            <wp:wrapTopAndBottom/>
            <wp:docPr id="37" name="Objektas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Pr>
          <w:b/>
          <w:bCs/>
          <w:color w:val="000000"/>
        </w:rPr>
        <w:t xml:space="preserve"> pav. 0-17 m. vaikai, turintys nenormalią laikyseną (proc.)</w:t>
      </w:r>
    </w:p>
    <w:p w14:paraId="1096F19A" w14:textId="77777777" w:rsidR="00396302" w:rsidRDefault="000C4884">
      <w:pPr>
        <w:pStyle w:val="Standard"/>
        <w:spacing w:line="100" w:lineRule="atLeast"/>
        <w:jc w:val="center"/>
        <w:rPr>
          <w:bCs/>
          <w:color w:val="000000"/>
          <w:sz w:val="22"/>
          <w:szCs w:val="22"/>
        </w:rPr>
      </w:pPr>
      <w:r>
        <w:rPr>
          <w:bCs/>
          <w:color w:val="000000"/>
          <w:sz w:val="22"/>
          <w:szCs w:val="22"/>
        </w:rPr>
        <w:t>(Šaltinis - Higienos instituto Sveikatos informacijos centras)</w:t>
      </w:r>
    </w:p>
    <w:p w14:paraId="1096F19B" w14:textId="77777777" w:rsidR="00396302" w:rsidRDefault="00396302">
      <w:pPr>
        <w:pStyle w:val="Standard"/>
        <w:spacing w:line="360" w:lineRule="auto"/>
        <w:jc w:val="both"/>
        <w:rPr>
          <w:bCs/>
          <w:color w:val="000000"/>
        </w:rPr>
      </w:pPr>
    </w:p>
    <w:p w14:paraId="1096F19C" w14:textId="77777777" w:rsidR="00396302" w:rsidRDefault="00396302">
      <w:pPr>
        <w:pStyle w:val="Standard"/>
        <w:spacing w:line="360" w:lineRule="auto"/>
        <w:jc w:val="center"/>
        <w:rPr>
          <w:color w:val="000000"/>
        </w:rPr>
      </w:pPr>
    </w:p>
    <w:p w14:paraId="1096F19D" w14:textId="77777777" w:rsidR="00396302" w:rsidRDefault="00396302">
      <w:pPr>
        <w:pStyle w:val="Standard"/>
        <w:spacing w:line="360" w:lineRule="auto"/>
        <w:jc w:val="both"/>
        <w:rPr>
          <w:color w:val="000000"/>
        </w:rPr>
      </w:pPr>
    </w:p>
    <w:p w14:paraId="1096F19E" w14:textId="77777777" w:rsidR="00396302" w:rsidRDefault="00396302">
      <w:pPr>
        <w:pStyle w:val="Standard"/>
        <w:spacing w:line="360" w:lineRule="auto"/>
        <w:jc w:val="both"/>
        <w:rPr>
          <w:color w:val="000000"/>
        </w:rPr>
      </w:pPr>
    </w:p>
    <w:p w14:paraId="1096F19F" w14:textId="77777777" w:rsidR="00396302" w:rsidRDefault="00396302">
      <w:pPr>
        <w:pStyle w:val="Standard"/>
        <w:spacing w:line="360" w:lineRule="auto"/>
        <w:jc w:val="both"/>
        <w:rPr>
          <w:color w:val="000000"/>
        </w:rPr>
      </w:pPr>
    </w:p>
    <w:p w14:paraId="1096F1A0" w14:textId="77777777" w:rsidR="00396302" w:rsidRDefault="00396302">
      <w:pPr>
        <w:pStyle w:val="Standard"/>
        <w:spacing w:line="360" w:lineRule="auto"/>
        <w:jc w:val="both"/>
        <w:rPr>
          <w:color w:val="000000"/>
        </w:rPr>
      </w:pPr>
    </w:p>
    <w:p w14:paraId="1096F1A1" w14:textId="77777777" w:rsidR="00396302" w:rsidRDefault="000C4884">
      <w:pPr>
        <w:pStyle w:val="Standard"/>
        <w:numPr>
          <w:ilvl w:val="0"/>
          <w:numId w:val="3"/>
        </w:numPr>
        <w:tabs>
          <w:tab w:val="left" w:pos="1800"/>
          <w:tab w:val="left" w:pos="2160"/>
        </w:tabs>
        <w:spacing w:line="360" w:lineRule="auto"/>
        <w:ind w:left="720" w:firstLine="0"/>
        <w:jc w:val="center"/>
        <w:rPr>
          <w:b/>
          <w:color w:val="000000"/>
          <w:sz w:val="28"/>
          <w:szCs w:val="28"/>
        </w:rPr>
      </w:pPr>
      <w:r>
        <w:rPr>
          <w:b/>
          <w:color w:val="000000"/>
          <w:sz w:val="28"/>
          <w:szCs w:val="28"/>
        </w:rPr>
        <w:lastRenderedPageBreak/>
        <w:t>III. IŠVADOS IR REKOMENDACIJOS</w:t>
      </w:r>
    </w:p>
    <w:p w14:paraId="1096F1A2" w14:textId="77777777" w:rsidR="00396302" w:rsidRDefault="000C4884">
      <w:pPr>
        <w:pStyle w:val="Standard"/>
        <w:spacing w:line="360" w:lineRule="auto"/>
        <w:jc w:val="center"/>
        <w:rPr>
          <w:b/>
          <w:color w:val="000000"/>
          <w:sz w:val="28"/>
          <w:szCs w:val="28"/>
        </w:rPr>
      </w:pPr>
      <w:r>
        <w:rPr>
          <w:b/>
          <w:color w:val="000000"/>
          <w:sz w:val="28"/>
          <w:szCs w:val="28"/>
        </w:rPr>
        <w:t>IŠVADOS</w:t>
      </w:r>
    </w:p>
    <w:p w14:paraId="1096F1A3" w14:textId="77777777" w:rsidR="00396302" w:rsidRDefault="000C4884">
      <w:pPr>
        <w:pStyle w:val="Standard"/>
        <w:spacing w:line="360" w:lineRule="auto"/>
        <w:jc w:val="both"/>
      </w:pPr>
      <w:r>
        <w:rPr>
          <w:b/>
          <w:color w:val="000000"/>
        </w:rPr>
        <w:t xml:space="preserve">1. Demografinė situacija. </w:t>
      </w:r>
      <w:r>
        <w:rPr>
          <w:color w:val="000000"/>
        </w:rPr>
        <w:t>Lietuvos statistikos departamento duomenimis, Lazdijų rajono savivaldybėje toliau stebimas gyventojų skaičiaus mažėjimas. 2013 m. pradžioje Lazdijų rajono savivaldybėje buvo registruoti 21639 gyventojai. Nuo 2009 m. pradžios iki 2013 m. pradžios, rajono savivaldybės gyventojų skaičius sumažėjo 2889 gyventojais. 2013 m. Lazdijų rajono savivaldybės teritorijoje moterų skaičius viršijo vyrų skaičių. 2012 m. moterų buvo 5,2 proc. daugiau nei vyrų, 2013 m. – 6</w:t>
      </w:r>
      <w:r>
        <w:rPr>
          <w:color w:val="FF00FF"/>
        </w:rPr>
        <w:t xml:space="preserve"> </w:t>
      </w:r>
      <w:r>
        <w:rPr>
          <w:color w:val="000000"/>
        </w:rPr>
        <w:t>proc. 2013 m. didžiausią Lazdijų rajono savivaldybės gyventojų dalį sudarė 18-44 ir 45-64 metų amžiaus grupių gyventojai. Stebimas gyventojų skaičiaus mažėjimas 0-17 metų amžiaus gyventojų grupėje. Dėl aukštų mirtingumo rodiklių ir per mažo gimstamumo natūralus gyventojų prieaugis Lazdijų rajono savivaldybėje 2013 m. buvo neigiamas -9,3/1000 gyv.</w:t>
      </w:r>
    </w:p>
    <w:p w14:paraId="1096F1A4" w14:textId="77777777" w:rsidR="00396302" w:rsidRDefault="000C4884">
      <w:pPr>
        <w:pStyle w:val="Standard"/>
        <w:spacing w:line="360" w:lineRule="auto"/>
        <w:jc w:val="both"/>
      </w:pPr>
      <w:r>
        <w:rPr>
          <w:b/>
          <w:color w:val="000000"/>
        </w:rPr>
        <w:t xml:space="preserve">2. </w:t>
      </w:r>
      <w:r>
        <w:rPr>
          <w:b/>
          <w:bCs/>
          <w:color w:val="000000"/>
        </w:rPr>
        <w:t>Gyventojų sveikatos būklė.</w:t>
      </w:r>
      <w:r>
        <w:rPr>
          <w:color w:val="000000"/>
        </w:rPr>
        <w:t xml:space="preserve"> Lazdijų rajono savivaldybėje 2013 m. mirė 414 žmonių; mirtingumo rodiklis – 1930,5/100 000 gyv., (2012 m. - 2198,2/100 000 gyv.). Lazdijų rajono savivaldybės gyventojų mirties priežasčių struktūra jau daugelį metų išlieka nepakitusi. Trys pagrindinės mirties priežastys – kraujotakos sistemos ligos, piktybiniai navikai ir išorinės mirties priežastys 2013 m. sudarė 87,4 proc. visų mirties priežasčių. Nuo kraujotakos sistemos ligų mirė daugiau nei pusė, t.y. 61,3 proc., nuo piktybinių navikų – 18,4 proc., o nuo išorinių mirties priežasčių – 7,7 proc. visų mirusiųjų. 2013 m. Lazdijų rajono savivaldybėje užregistruota 14 savižudybių (2012 m. - 8). Lyginant su 2012 m., mirtingumo rodiklis dėl savižudybių rajono savivaldybės teritorijoje padidėjo 78,4 proc. 2013 m. rajono savivaldybėje 11,4 proc. padidėjo bendras suaugusiųjų (nuo 18 metų) sergamumo rodiklis (1000-čiui suaugusių).</w:t>
      </w:r>
      <w:r>
        <w:rPr>
          <w:rFonts w:ascii="TimesNewRoman, 'Times New Roman" w:hAnsi="TimesNewRoman, 'Times New Roman"/>
          <w:color w:val="000000"/>
          <w:lang w:eastAsia="ml-IN" w:bidi="ml-IN"/>
        </w:rPr>
        <w:t xml:space="preserve"> </w:t>
      </w:r>
      <w:r>
        <w:rPr>
          <w:color w:val="000000"/>
        </w:rPr>
        <w:t>2013 m. toliau stebimas bendrojo sergamumo nervų, kraujotakos sistemos, kvėpavimo sistemos augimas bei traumų, apsinuodijimų ir kitų išorinių priežasčių padarinių atvejų didėjimas.</w:t>
      </w:r>
    </w:p>
    <w:p w14:paraId="1096F1A5" w14:textId="77777777" w:rsidR="00396302" w:rsidRDefault="000C4884">
      <w:pPr>
        <w:pStyle w:val="Standard"/>
        <w:spacing w:line="360" w:lineRule="auto"/>
        <w:jc w:val="both"/>
      </w:pPr>
      <w:r>
        <w:rPr>
          <w:b/>
          <w:bCs/>
          <w:color w:val="000000"/>
        </w:rPr>
        <w:t>3. Fizinė aplinka.</w:t>
      </w:r>
      <w:r>
        <w:rPr>
          <w:bCs/>
          <w:color w:val="000000"/>
        </w:rPr>
        <w:t xml:space="preserve"> Lazdijų rajono savivaldybėje yra 5 maudyklos, kurių vandens kokybė nuolat stebima ir kontroliuojama. </w:t>
      </w:r>
      <w:r>
        <w:rPr>
          <w:bCs/>
          <w:color w:val="000000"/>
          <w:lang w:eastAsia="ml-IN" w:bidi="ml-IN"/>
        </w:rPr>
        <w:t>2013 m. iš maudymosi vietose paimtų mėginių rastas 1 mikrobiologinių parametrų laikinas neatitikimas Lietuvos higienos normos HN 92:2007 "Paplūdimiai ir jų maudyklų vandens kokybė" reikalavimams.</w:t>
      </w:r>
    </w:p>
    <w:p w14:paraId="1096F1A6" w14:textId="77777777" w:rsidR="00396302" w:rsidRDefault="000C4884">
      <w:pPr>
        <w:pStyle w:val="Standard"/>
        <w:spacing w:line="360" w:lineRule="auto"/>
        <w:jc w:val="both"/>
      </w:pPr>
      <w:r>
        <w:rPr>
          <w:b/>
          <w:color w:val="000000"/>
        </w:rPr>
        <w:t>4. Vaikų profilaktinė sveikatos priežiūra.</w:t>
      </w:r>
      <w:r>
        <w:rPr>
          <w:color w:val="000000"/>
        </w:rPr>
        <w:t xml:space="preserve"> </w:t>
      </w:r>
      <w:r>
        <w:rPr>
          <w:bCs/>
          <w:color w:val="000000"/>
        </w:rPr>
        <w:t xml:space="preserve">2013 m. padidėjo profilaktiškai patikrintų moksleivių dalis, kuri sudarė 98,1 proc. Profilaktinių patikrinimų metu moksleiviams daugiausia nustatyta regos ir laikysenos sutrikimų. </w:t>
      </w:r>
      <w:r>
        <w:rPr>
          <w:color w:val="000000"/>
        </w:rPr>
        <w:t>2013 m. augo vaikų (0 - 17 metų) naujai užregistruotų susirgimų skaičius 1000-čiui vaikų ir bendro vaikų (0-17 metų) sergamumo1000-čiui vaikų rodikliai lyginant su 2012 m.</w:t>
      </w:r>
      <w:r>
        <w:rPr>
          <w:bCs/>
          <w:color w:val="000000"/>
        </w:rPr>
        <w:t xml:space="preserve"> Vienas iš pagrindinių Lazdijų rajono savivaldybės 0-17 metų vaikų sveikatos sutrikimų – netaisyklinga laikysena.</w:t>
      </w:r>
    </w:p>
    <w:p w14:paraId="1096F1A7" w14:textId="77777777" w:rsidR="00396302" w:rsidRDefault="000C4884">
      <w:pPr>
        <w:pStyle w:val="Standard"/>
        <w:spacing w:line="360" w:lineRule="auto"/>
        <w:jc w:val="both"/>
      </w:pPr>
      <w:r>
        <w:rPr>
          <w:b/>
          <w:bCs/>
          <w:color w:val="000000"/>
        </w:rPr>
        <w:t>5. Sveikatos priežiūros sistema.</w:t>
      </w:r>
      <w:r>
        <w:rPr>
          <w:bCs/>
          <w:color w:val="000000"/>
        </w:rPr>
        <w:t xml:space="preserve"> </w:t>
      </w:r>
      <w:r>
        <w:rPr>
          <w:color w:val="000000"/>
        </w:rPr>
        <w:t xml:space="preserve">2013 m. Lazdijų rajono savivaldybėje dirbo 45 praktikuojantys </w:t>
      </w:r>
      <w:r>
        <w:rPr>
          <w:color w:val="000000"/>
        </w:rPr>
        <w:lastRenderedPageBreak/>
        <w:t xml:space="preserve">gydytojai, 12 aktyvių odontologų ir 164 </w:t>
      </w:r>
      <w:r>
        <w:rPr>
          <w:bCs/>
          <w:color w:val="000000"/>
        </w:rPr>
        <w:t>specialistai su aukštuoju ir aukštesniuoju medicinos išsilavinimu (ne gydytojai).</w:t>
      </w:r>
    </w:p>
    <w:p w14:paraId="1096F1A8" w14:textId="77777777" w:rsidR="00396302" w:rsidRDefault="000C4884">
      <w:pPr>
        <w:pStyle w:val="Standard"/>
        <w:numPr>
          <w:ilvl w:val="0"/>
          <w:numId w:val="1"/>
        </w:numPr>
        <w:tabs>
          <w:tab w:val="left" w:pos="1800"/>
          <w:tab w:val="left" w:pos="2160"/>
        </w:tabs>
        <w:spacing w:line="360" w:lineRule="auto"/>
        <w:ind w:left="720" w:firstLine="0"/>
        <w:jc w:val="center"/>
        <w:rPr>
          <w:b/>
          <w:color w:val="000000"/>
          <w:sz w:val="28"/>
          <w:szCs w:val="28"/>
        </w:rPr>
      </w:pPr>
      <w:r>
        <w:rPr>
          <w:b/>
          <w:color w:val="000000"/>
          <w:sz w:val="28"/>
          <w:szCs w:val="28"/>
        </w:rPr>
        <w:t>REKOMENDACIJOS</w:t>
      </w:r>
    </w:p>
    <w:p w14:paraId="1096F1A9" w14:textId="77777777" w:rsidR="00396302" w:rsidRDefault="000C4884">
      <w:pPr>
        <w:pStyle w:val="Standard"/>
        <w:spacing w:line="360" w:lineRule="auto"/>
        <w:ind w:firstLine="567"/>
        <w:jc w:val="both"/>
        <w:rPr>
          <w:bCs/>
          <w:color w:val="000000"/>
        </w:rPr>
      </w:pPr>
      <w:r>
        <w:rPr>
          <w:bCs/>
          <w:color w:val="000000"/>
        </w:rPr>
        <w:t>Svarbiausias visuomenės sveikatos rodiklių stebėsenos tikslas – gauti išsamią informaciją apie gyventojų sveikatą ir ją veikiančių veiksnių būklę. Atsižvelgiant į šį tikslą ir į šiuo metu vykdomas visuomenės sveikatos priežiūros veiklas, rekomenduojama:</w:t>
      </w:r>
    </w:p>
    <w:p w14:paraId="1096F1AA" w14:textId="77777777" w:rsidR="00396302" w:rsidRDefault="000C4884">
      <w:pPr>
        <w:pStyle w:val="Standard"/>
        <w:spacing w:line="360" w:lineRule="auto"/>
        <w:ind w:firstLine="567"/>
        <w:jc w:val="both"/>
        <w:rPr>
          <w:b/>
          <w:bCs/>
          <w:color w:val="000000"/>
        </w:rPr>
      </w:pPr>
      <w:r>
        <w:rPr>
          <w:b/>
          <w:bCs/>
          <w:color w:val="000000"/>
        </w:rPr>
        <w:t xml:space="preserve"> Visuomenės sveikatos biurui</w:t>
      </w:r>
    </w:p>
    <w:p w14:paraId="1096F1AB" w14:textId="77777777" w:rsidR="00396302" w:rsidRDefault="000C4884">
      <w:pPr>
        <w:pStyle w:val="Standard"/>
        <w:numPr>
          <w:ilvl w:val="0"/>
          <w:numId w:val="4"/>
        </w:numPr>
        <w:tabs>
          <w:tab w:val="left" w:pos="414"/>
          <w:tab w:val="left" w:pos="480"/>
        </w:tabs>
        <w:spacing w:line="360" w:lineRule="auto"/>
        <w:jc w:val="both"/>
        <w:rPr>
          <w:bCs/>
          <w:color w:val="000000"/>
        </w:rPr>
      </w:pPr>
      <w:r>
        <w:rPr>
          <w:bCs/>
          <w:color w:val="000000"/>
        </w:rPr>
        <w:t>Stiprinant lėtinių neinfekcinių ligų prevenciją vykdyti širdies ir kraujagyslių ligų rizikos grupės asmenų sveikatos stiprinimo programą, bendradarbiaujant su asmens sveikatos priežiūros įstaigomis.</w:t>
      </w:r>
    </w:p>
    <w:p w14:paraId="1096F1AC" w14:textId="77777777" w:rsidR="00396302" w:rsidRDefault="000C4884">
      <w:pPr>
        <w:pStyle w:val="Standard"/>
        <w:numPr>
          <w:ilvl w:val="0"/>
          <w:numId w:val="4"/>
        </w:numPr>
        <w:tabs>
          <w:tab w:val="left" w:pos="414"/>
          <w:tab w:val="left" w:pos="480"/>
        </w:tabs>
        <w:spacing w:line="360" w:lineRule="auto"/>
        <w:jc w:val="both"/>
        <w:rPr>
          <w:bCs/>
          <w:color w:val="000000"/>
        </w:rPr>
      </w:pPr>
      <w:r>
        <w:rPr>
          <w:bCs/>
          <w:color w:val="000000"/>
        </w:rPr>
        <w:t>Stiprinti visuomenės sveikatos priežiūrą Lazdijų rajono savivaldybės lopšeliuose darželiuose ir mokyklose ypatingą dėmesį skiriant regėjimo ir laikysenos prevencijai, žalingų įpročių prevencijai taip pat darbo vietose mokant žmogų gyventi sveikai.</w:t>
      </w:r>
    </w:p>
    <w:p w14:paraId="1096F1AD" w14:textId="77777777" w:rsidR="00396302" w:rsidRDefault="000C4884">
      <w:pPr>
        <w:pStyle w:val="Standard"/>
        <w:numPr>
          <w:ilvl w:val="0"/>
          <w:numId w:val="4"/>
        </w:numPr>
        <w:tabs>
          <w:tab w:val="left" w:pos="414"/>
          <w:tab w:val="left" w:pos="480"/>
        </w:tabs>
        <w:spacing w:line="360" w:lineRule="auto"/>
        <w:jc w:val="both"/>
        <w:rPr>
          <w:bCs/>
          <w:color w:val="000000"/>
        </w:rPr>
      </w:pPr>
      <w:r>
        <w:rPr>
          <w:bCs/>
          <w:color w:val="000000"/>
        </w:rPr>
        <w:t>Gerinti gyventojų informuotumą visuomenės sveikatos klausimais.</w:t>
      </w:r>
    </w:p>
    <w:p w14:paraId="1096F1AE" w14:textId="77777777" w:rsidR="00396302" w:rsidRDefault="000C4884">
      <w:pPr>
        <w:pStyle w:val="Standard"/>
        <w:tabs>
          <w:tab w:val="left" w:pos="1854"/>
          <w:tab w:val="left" w:pos="1920"/>
        </w:tabs>
        <w:spacing w:line="360" w:lineRule="auto"/>
        <w:jc w:val="both"/>
        <w:rPr>
          <w:b/>
          <w:bCs/>
          <w:color w:val="000000"/>
        </w:rPr>
      </w:pPr>
      <w:r>
        <w:rPr>
          <w:b/>
          <w:bCs/>
          <w:color w:val="000000"/>
        </w:rPr>
        <w:t>Lazdijų rajono savivaldybės tarybai, bendruomenės sveikatos tarybai</w:t>
      </w:r>
    </w:p>
    <w:p w14:paraId="1096F1AF" w14:textId="77777777" w:rsidR="00396302" w:rsidRDefault="000C4884">
      <w:pPr>
        <w:pStyle w:val="Standard"/>
        <w:numPr>
          <w:ilvl w:val="0"/>
          <w:numId w:val="4"/>
        </w:numPr>
        <w:tabs>
          <w:tab w:val="left" w:pos="414"/>
          <w:tab w:val="left" w:pos="480"/>
        </w:tabs>
        <w:spacing w:line="360" w:lineRule="auto"/>
        <w:jc w:val="both"/>
        <w:rPr>
          <w:bCs/>
          <w:color w:val="000000"/>
        </w:rPr>
      </w:pPr>
      <w:r>
        <w:rPr>
          <w:bCs/>
          <w:color w:val="000000"/>
        </w:rPr>
        <w:t>Siekti glaudesnio sveikatos priežiūros ir socialinės apsaugos sistemų bendradarbiavimo, kuriant saugesnę socialinę aplinką, mažinant sveikatos netolygumus ir socialinę atskirtį.</w:t>
      </w:r>
    </w:p>
    <w:p w14:paraId="1096F1B0" w14:textId="77777777" w:rsidR="00396302" w:rsidRDefault="000C4884">
      <w:pPr>
        <w:pStyle w:val="Standard"/>
        <w:numPr>
          <w:ilvl w:val="0"/>
          <w:numId w:val="4"/>
        </w:numPr>
        <w:tabs>
          <w:tab w:val="left" w:pos="414"/>
          <w:tab w:val="left" w:pos="480"/>
        </w:tabs>
        <w:spacing w:line="360" w:lineRule="auto"/>
        <w:jc w:val="both"/>
      </w:pPr>
      <w:r>
        <w:rPr>
          <w:color w:val="000000"/>
        </w:rPr>
        <w:t>Formuojant savivaldybės politiką visuomenės sveikatos atžvilgiu, vertinant visuomenės sveikatos rėmimo specialiosios programos projektų paraiškas, organizuojant nevyriausybinių organizacijų veiklą savivaldybėje rekomenduojama atsižvelgti į visuomenės sveikatos stebėsenos duomenis.</w:t>
      </w:r>
    </w:p>
    <w:p w14:paraId="1096F1B1" w14:textId="77777777" w:rsidR="00396302" w:rsidRDefault="00396302">
      <w:pPr>
        <w:pStyle w:val="Standard"/>
        <w:tabs>
          <w:tab w:val="left" w:pos="1854"/>
          <w:tab w:val="left" w:pos="1920"/>
        </w:tabs>
        <w:spacing w:line="360" w:lineRule="auto"/>
        <w:jc w:val="both"/>
      </w:pPr>
    </w:p>
    <w:p w14:paraId="1096F1B2" w14:textId="77777777" w:rsidR="00396302" w:rsidRDefault="00396302">
      <w:pPr>
        <w:pStyle w:val="Standard"/>
        <w:widowControl/>
        <w:suppressAutoHyphens w:val="0"/>
        <w:autoSpaceDE w:val="0"/>
        <w:spacing w:line="360" w:lineRule="auto"/>
        <w:jc w:val="both"/>
      </w:pPr>
    </w:p>
    <w:p w14:paraId="1096F1B3" w14:textId="77777777" w:rsidR="00396302" w:rsidRDefault="00396302">
      <w:pPr>
        <w:pStyle w:val="Standard"/>
        <w:widowControl/>
        <w:suppressAutoHyphens w:val="0"/>
        <w:autoSpaceDE w:val="0"/>
        <w:spacing w:line="360" w:lineRule="auto"/>
        <w:jc w:val="both"/>
      </w:pPr>
    </w:p>
    <w:p w14:paraId="1096F1B4" w14:textId="77777777" w:rsidR="00396302" w:rsidRDefault="00396302">
      <w:pPr>
        <w:pStyle w:val="Standard"/>
        <w:widowControl/>
        <w:suppressAutoHyphens w:val="0"/>
        <w:autoSpaceDE w:val="0"/>
        <w:spacing w:line="360" w:lineRule="auto"/>
        <w:jc w:val="both"/>
      </w:pPr>
    </w:p>
    <w:p w14:paraId="1096F1B5" w14:textId="77777777" w:rsidR="00396302" w:rsidRDefault="000C4884">
      <w:pPr>
        <w:pStyle w:val="Standard"/>
        <w:widowControl/>
        <w:suppressAutoHyphens w:val="0"/>
        <w:autoSpaceDE w:val="0"/>
        <w:spacing w:line="360" w:lineRule="auto"/>
        <w:jc w:val="both"/>
      </w:pPr>
      <w:r>
        <w:t xml:space="preserve">Biuro direktorė                                                                                                         Ramutė Kunigiškienė                                                                                                      </w:t>
      </w:r>
    </w:p>
    <w:p w14:paraId="1096F1B6" w14:textId="77777777" w:rsidR="00396302" w:rsidRDefault="00396302">
      <w:pPr>
        <w:pStyle w:val="Standard"/>
        <w:widowControl/>
        <w:suppressAutoHyphens w:val="0"/>
        <w:autoSpaceDE w:val="0"/>
        <w:spacing w:line="360" w:lineRule="auto"/>
        <w:jc w:val="both"/>
      </w:pPr>
    </w:p>
    <w:p w14:paraId="1096F1B7" w14:textId="77777777" w:rsidR="00396302" w:rsidRDefault="00396302">
      <w:pPr>
        <w:pStyle w:val="Standard"/>
        <w:widowControl/>
        <w:suppressAutoHyphens w:val="0"/>
        <w:autoSpaceDE w:val="0"/>
        <w:spacing w:line="360" w:lineRule="auto"/>
        <w:jc w:val="both"/>
      </w:pPr>
    </w:p>
    <w:p w14:paraId="1096F1B8" w14:textId="77777777" w:rsidR="00396302" w:rsidRDefault="00396302">
      <w:pPr>
        <w:pStyle w:val="Standard"/>
        <w:widowControl/>
        <w:suppressAutoHyphens w:val="0"/>
        <w:autoSpaceDE w:val="0"/>
        <w:spacing w:line="360" w:lineRule="auto"/>
        <w:jc w:val="both"/>
      </w:pPr>
    </w:p>
    <w:p w14:paraId="1096F1B9" w14:textId="77777777" w:rsidR="00396302" w:rsidRDefault="00396302">
      <w:pPr>
        <w:pStyle w:val="Standard"/>
        <w:widowControl/>
        <w:suppressAutoHyphens w:val="0"/>
        <w:autoSpaceDE w:val="0"/>
        <w:spacing w:line="360" w:lineRule="auto"/>
        <w:jc w:val="both"/>
      </w:pPr>
    </w:p>
    <w:p w14:paraId="1096F1BA" w14:textId="77777777" w:rsidR="00396302" w:rsidRDefault="00396302">
      <w:pPr>
        <w:pStyle w:val="Standard"/>
        <w:widowControl/>
        <w:suppressAutoHyphens w:val="0"/>
        <w:autoSpaceDE w:val="0"/>
        <w:spacing w:line="360" w:lineRule="auto"/>
        <w:jc w:val="both"/>
      </w:pPr>
    </w:p>
    <w:p w14:paraId="1096F1BB" w14:textId="77777777" w:rsidR="00396302" w:rsidRDefault="00396302">
      <w:pPr>
        <w:pStyle w:val="Standard"/>
        <w:widowControl/>
        <w:suppressAutoHyphens w:val="0"/>
        <w:autoSpaceDE w:val="0"/>
        <w:spacing w:line="360" w:lineRule="auto"/>
        <w:jc w:val="both"/>
      </w:pPr>
    </w:p>
    <w:p w14:paraId="1096F1BC" w14:textId="77777777" w:rsidR="00396302" w:rsidRDefault="00396302">
      <w:pPr>
        <w:pStyle w:val="Standard"/>
        <w:widowControl/>
        <w:suppressAutoHyphens w:val="0"/>
        <w:autoSpaceDE w:val="0"/>
        <w:spacing w:line="360" w:lineRule="auto"/>
        <w:jc w:val="both"/>
      </w:pPr>
    </w:p>
    <w:p w14:paraId="1096F1BD" w14:textId="77777777" w:rsidR="00396302" w:rsidRDefault="00396302">
      <w:pPr>
        <w:pStyle w:val="Standard"/>
        <w:widowControl/>
        <w:suppressAutoHyphens w:val="0"/>
        <w:autoSpaceDE w:val="0"/>
        <w:spacing w:line="360" w:lineRule="auto"/>
        <w:jc w:val="both"/>
      </w:pPr>
    </w:p>
    <w:p w14:paraId="1096F1BE" w14:textId="77777777" w:rsidR="00396302" w:rsidRDefault="000C4884">
      <w:pPr>
        <w:pStyle w:val="Standard"/>
        <w:widowControl/>
        <w:suppressAutoHyphens w:val="0"/>
        <w:autoSpaceDE w:val="0"/>
        <w:spacing w:line="360" w:lineRule="auto"/>
        <w:jc w:val="both"/>
      </w:pPr>
      <w:r>
        <w:t>Parengė</w:t>
      </w:r>
    </w:p>
    <w:p w14:paraId="1096F1BF" w14:textId="77777777" w:rsidR="00396302" w:rsidRDefault="000C4884">
      <w:pPr>
        <w:pStyle w:val="Standard"/>
        <w:widowControl/>
        <w:suppressAutoHyphens w:val="0"/>
        <w:autoSpaceDE w:val="0"/>
        <w:spacing w:line="360" w:lineRule="auto"/>
        <w:jc w:val="both"/>
      </w:pPr>
      <w:r>
        <w:rPr>
          <w:rFonts w:ascii="TimesNewRoman, 'Times New Roman" w:hAnsi="TimesNewRoman, 'Times New Roman"/>
          <w:color w:val="000000"/>
          <w:lang w:eastAsia="ml-IN" w:bidi="ml-IN"/>
        </w:rPr>
        <w:lastRenderedPageBreak/>
        <w:t>Laima Strašinskienė, tel. (8 318) 52 075</w:t>
      </w:r>
    </w:p>
    <w:sectPr w:rsidR="00396302">
      <w:footerReference w:type="default" r:id="rId45"/>
      <w:headerReference w:type="first" r:id="rId46"/>
      <w:pgSz w:w="11906" w:h="16838"/>
      <w:pgMar w:top="1208" w:right="567" w:bottom="1151" w:left="1418" w:header="1151"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6F20C" w14:textId="77777777" w:rsidR="005764D9" w:rsidRDefault="005764D9">
      <w:r>
        <w:separator/>
      </w:r>
    </w:p>
  </w:endnote>
  <w:endnote w:type="continuationSeparator" w:id="0">
    <w:p w14:paraId="1096F20D" w14:textId="77777777" w:rsidR="005764D9" w:rsidRDefault="0057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Times New Roman'">
    <w:charset w:val="00"/>
    <w:family w:val="roman"/>
    <w:pitch w:val="variable"/>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Times New R">
    <w:altName w:val="Times New Roman"/>
    <w:charset w:val="00"/>
    <w:family w:val="roman"/>
    <w:pitch w:val="default"/>
  </w:font>
  <w:font w:name="TimesNewRomanPS-BoldMT">
    <w:charset w:val="00"/>
    <w:family w:val="auto"/>
    <w:pitch w:val="default"/>
  </w:font>
  <w:font w:name="TimesNewRoman, 'Times New Roman">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F20E" w14:textId="77777777" w:rsidR="005764D9" w:rsidRDefault="005764D9">
    <w:pPr>
      <w:pStyle w:val="Standard"/>
      <w:jc w:val="right"/>
    </w:pPr>
    <w:r>
      <w:fldChar w:fldCharType="begin"/>
    </w:r>
    <w:r>
      <w:instrText xml:space="preserve"> PAGE </w:instrText>
    </w:r>
    <w:r>
      <w:fldChar w:fldCharType="separate"/>
    </w:r>
    <w:r w:rsidR="007F4271">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6F20A" w14:textId="77777777" w:rsidR="005764D9" w:rsidRDefault="005764D9">
      <w:r>
        <w:rPr>
          <w:color w:val="000000"/>
        </w:rPr>
        <w:separator/>
      </w:r>
    </w:p>
  </w:footnote>
  <w:footnote w:type="continuationSeparator" w:id="0">
    <w:p w14:paraId="1096F20B" w14:textId="77777777" w:rsidR="005764D9" w:rsidRDefault="00576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F20F" w14:textId="77777777" w:rsidR="005764D9" w:rsidRDefault="005764D9">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288"/>
    <w:multiLevelType w:val="multilevel"/>
    <w:tmpl w:val="D18A350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nsid w:val="65DE3FEC"/>
    <w:multiLevelType w:val="multilevel"/>
    <w:tmpl w:val="E3D2B03E"/>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762E21CB"/>
    <w:multiLevelType w:val="multilevel"/>
    <w:tmpl w:val="268E97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02"/>
    <w:rsid w:val="000C4884"/>
    <w:rsid w:val="00396302"/>
    <w:rsid w:val="003D6F15"/>
    <w:rsid w:val="005764D9"/>
    <w:rsid w:val="007F4271"/>
    <w:rsid w:val="00B26375"/>
    <w:rsid w:val="00C06009"/>
    <w:rsid w:val="00CF6D89"/>
    <w:rsid w:val="00F006B7"/>
    <w:rsid w:val="00FD5C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lt-L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styleId="Pavadinimas">
    <w:name w:val="Title"/>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Antrinispavadinimas">
    <w:name w:val="Subtitle"/>
    <w:basedOn w:val="Pavadinimas"/>
    <w:next w:val="Textbody"/>
    <w:pPr>
      <w:jc w:val="center"/>
    </w:pPr>
    <w:rPr>
      <w:i/>
      <w:iCs/>
    </w:rPr>
  </w:style>
  <w:style w:type="paragraph" w:styleId="Sraas">
    <w:name w:val="List"/>
    <w:basedOn w:val="Textbody"/>
    <w:rPr>
      <w:rFonts w:cs="Tahoma"/>
    </w:rPr>
  </w:style>
  <w:style w:type="paragraph" w:styleId="Antrat">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120"/>
    </w:pPr>
    <w:rPr>
      <w:rFonts w:ascii="Arial" w:hAnsi="Arial" w:cs="Tahoma"/>
      <w:sz w:val="28"/>
      <w:szCs w:val="28"/>
    </w:rPr>
  </w:style>
  <w:style w:type="paragraph" w:customStyle="1" w:styleId="Captionuser">
    <w:name w:val="Caption (user)"/>
    <w:basedOn w:val="Standard"/>
    <w:pPr>
      <w:suppressLineNumbers/>
      <w:spacing w:before="120" w:after="120"/>
    </w:pPr>
    <w:rPr>
      <w:rFonts w:cs="Tahoma"/>
      <w:i/>
      <w:iCs/>
    </w:rPr>
  </w:style>
  <w:style w:type="paragraph" w:customStyle="1" w:styleId="Indexuser">
    <w:name w:val="Index (user)"/>
    <w:basedOn w:val="Standard"/>
    <w:pPr>
      <w:suppressLineNumbers/>
    </w:pPr>
    <w:rPr>
      <w:rFonts w:cs="Tahoma"/>
    </w:rPr>
  </w:style>
  <w:style w:type="paragraph" w:customStyle="1" w:styleId="WW-Default">
    <w:name w:val="WW-Default"/>
    <w:pPr>
      <w:widowControl/>
      <w:suppressAutoHyphens/>
      <w:autoSpaceDE w:val="0"/>
    </w:pPr>
    <w:rPr>
      <w:rFonts w:eastAsia="Arial" w:cs="Times New Roman"/>
      <w:color w:val="000000"/>
      <w:lang w:bidi="ar-SA"/>
    </w:rPr>
  </w:style>
  <w:style w:type="paragraph" w:styleId="Pagrindinistekstas">
    <w:name w:val="Body Text"/>
    <w:pPr>
      <w:widowControl/>
      <w:suppressAutoHyphens/>
      <w:ind w:firstLine="312"/>
      <w:jc w:val="both"/>
    </w:pPr>
    <w:rPr>
      <w:rFonts w:ascii="TimesLT, 'Times New Roman'" w:eastAsia="Arial" w:hAnsi="TimesLT, 'Times New Roman'" w:cs="Times New Roman"/>
      <w:sz w:val="20"/>
      <w:szCs w:val="20"/>
      <w:lang w:val="en-US" w:bidi="ar-SA"/>
    </w:rPr>
  </w:style>
  <w:style w:type="paragraph" w:customStyle="1" w:styleId="TableContentsuser">
    <w:name w:val="Table Contents (user)"/>
    <w:basedOn w:val="Standard"/>
    <w:pPr>
      <w:suppressLineNumbers/>
    </w:pPr>
  </w:style>
  <w:style w:type="paragraph" w:styleId="Antrats">
    <w:name w:val="header"/>
    <w:basedOn w:val="Standard"/>
    <w:pPr>
      <w:tabs>
        <w:tab w:val="center" w:pos="4819"/>
        <w:tab w:val="right" w:pos="9638"/>
      </w:tabs>
    </w:pPr>
  </w:style>
  <w:style w:type="paragraph" w:styleId="Porat">
    <w:name w:val="footer"/>
    <w:basedOn w:val="Standard"/>
    <w:pPr>
      <w:tabs>
        <w:tab w:val="center" w:pos="4819"/>
        <w:tab w:val="right" w:pos="9638"/>
      </w:tabs>
    </w:pPr>
  </w:style>
  <w:style w:type="paragraph" w:customStyle="1" w:styleId="TableHeadinguser">
    <w:name w:val="Table Heading (user)"/>
    <w:basedOn w:val="TableContentsuser"/>
    <w:pPr>
      <w:jc w:val="center"/>
    </w:pPr>
    <w:rPr>
      <w:b/>
      <w:bCs/>
    </w:rPr>
  </w:style>
  <w:style w:type="paragraph" w:styleId="Paprastasistekstas">
    <w:name w:val="Plain Text"/>
    <w:basedOn w:val="Standard"/>
    <w:pPr>
      <w:widowControl/>
      <w:suppressAutoHyphens w:val="0"/>
    </w:pPr>
    <w:rPr>
      <w:rFonts w:ascii="Courier New" w:eastAsia="Times New Roman" w:hAnsi="Courier New" w:cs="Courier New"/>
      <w:sz w:val="20"/>
      <w:szCs w:val="20"/>
      <w:lang w:val="en-US"/>
    </w:rPr>
  </w:style>
  <w:style w:type="paragraph" w:customStyle="1" w:styleId="WW-Default1">
    <w:name w:val="WW-Default1"/>
    <w:pPr>
      <w:widowControl/>
      <w:suppressAutoHyphens/>
      <w:autoSpaceDE w:val="0"/>
    </w:pPr>
    <w:rPr>
      <w:rFonts w:eastAsia="Arial" w:cs="Times New Roman"/>
      <w:color w:val="000000"/>
      <w:lang w:bidi="ar-SA"/>
    </w:rPr>
  </w:style>
  <w:style w:type="paragraph" w:customStyle="1" w:styleId="Stilius1">
    <w:name w:val="Stilius1"/>
    <w:basedOn w:val="TableContentsuser"/>
    <w:pPr>
      <w:snapToGrid w:val="0"/>
      <w:jc w:val="center"/>
    </w:pPr>
    <w:rPr>
      <w:color w:val="000000"/>
      <w:sz w:val="20"/>
      <w:szCs w:val="20"/>
    </w:rPr>
  </w:style>
  <w:style w:type="paragraph" w:customStyle="1" w:styleId="Stilius2">
    <w:name w:val="Stilius2"/>
    <w:basedOn w:val="Standard"/>
    <w:pPr>
      <w:snapToGrid w:val="0"/>
      <w:jc w:val="center"/>
    </w:pPr>
    <w:rPr>
      <w:color w:val="000000"/>
      <w:sz w:val="20"/>
      <w:szCs w:val="20"/>
    </w:rPr>
  </w:style>
  <w:style w:type="paragraph" w:customStyle="1" w:styleId="Stilius3">
    <w:name w:val="Stilius3"/>
    <w:basedOn w:val="Standard"/>
    <w:pPr>
      <w:snapToGrid w:val="0"/>
      <w:jc w:val="center"/>
    </w:pPr>
    <w:rPr>
      <w:color w:val="000000"/>
      <w:sz w:val="20"/>
      <w:szCs w:val="20"/>
    </w:rPr>
  </w:style>
  <w:style w:type="paragraph" w:customStyle="1" w:styleId="Stilius4">
    <w:name w:val="Stilius4"/>
    <w:basedOn w:val="Standard"/>
    <w:pPr>
      <w:snapToGrid w:val="0"/>
      <w:spacing w:line="360" w:lineRule="auto"/>
      <w:jc w:val="center"/>
    </w:pPr>
    <w:rPr>
      <w:color w:val="000000"/>
      <w:sz w:val="20"/>
      <w:szCs w:val="20"/>
    </w:rPr>
  </w:style>
  <w:style w:type="paragraph" w:customStyle="1" w:styleId="Framecontentsuser">
    <w:name w:val="Frame contents (user)"/>
    <w:basedOn w:val="Textbody"/>
  </w:style>
  <w:style w:type="paragraph" w:customStyle="1" w:styleId="Textbodyindent">
    <w:name w:val="Text body indent"/>
    <w:basedOn w:val="Textbody"/>
    <w:pPr>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eastAsia="Times New Roman"/>
      <w:color w:val="000000"/>
      <w:kern w:val="0"/>
      <w:lang w:bidi="hi-I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Numatytasispastraiposriftas1">
    <w:name w:val="Numatytasis pastraipos šriftas1"/>
  </w:style>
  <w:style w:type="character" w:customStyle="1" w:styleId="Linenumbering">
    <w:name w:val="Line numbering"/>
  </w:style>
  <w:style w:type="character" w:customStyle="1" w:styleId="AntratsDiagrama">
    <w:name w:val="Antraštės Diagrama"/>
    <w:basedOn w:val="Numatytasispastraiposriftas1"/>
    <w:rPr>
      <w:rFonts w:eastAsia="Andale Sans UI"/>
      <w:kern w:val="3"/>
      <w:sz w:val="24"/>
      <w:szCs w:val="24"/>
    </w:rPr>
  </w:style>
  <w:style w:type="character" w:customStyle="1" w:styleId="PoratDiagrama">
    <w:name w:val="Poraštė Diagrama"/>
    <w:basedOn w:val="Numatytasispastraiposriftas1"/>
    <w:rPr>
      <w:rFonts w:eastAsia="Andale Sans UI"/>
      <w:kern w:val="3"/>
      <w:sz w:val="24"/>
      <w:szCs w:val="24"/>
    </w:rPr>
  </w:style>
  <w:style w:type="character" w:styleId="Puslapionumeris">
    <w:name w:val="page number"/>
    <w:basedOn w:val="Numatytasispastraiposriftas"/>
  </w:style>
  <w:style w:type="character" w:customStyle="1" w:styleId="FooterChar">
    <w:name w:val="Footer Char"/>
    <w:basedOn w:val="Numatytasispastraiposriftas"/>
    <w:rPr>
      <w:rFonts w:eastAsia="Andale Sans UI"/>
      <w:kern w:val="3"/>
      <w:sz w:val="24"/>
      <w:szCs w:val="24"/>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umberingSymbols">
    <w:name w:val="Numbering Symbols"/>
  </w:style>
  <w:style w:type="numbering" w:customStyle="1" w:styleId="WW8Num1">
    <w:name w:val="WW8Num1"/>
    <w:basedOn w:val="Sraonra"/>
    <w:pPr>
      <w:numPr>
        <w:numId w:val="1"/>
      </w:numPr>
    </w:pPr>
  </w:style>
  <w:style w:type="numbering" w:customStyle="1" w:styleId="WW8Num2">
    <w:name w:val="WW8Num2"/>
    <w:basedOn w:val="Sraonra"/>
    <w:pPr>
      <w:numPr>
        <w:numId w:val="2"/>
      </w:numPr>
    </w:pPr>
  </w:style>
  <w:style w:type="paragraph" w:styleId="prastasistinklapis">
    <w:name w:val="Normal (Web)"/>
    <w:basedOn w:val="prastasis"/>
    <w:rsid w:val="00F006B7"/>
    <w:pPr>
      <w:widowControl/>
      <w:suppressAutoHyphens w:val="0"/>
      <w:spacing w:before="100" w:after="100"/>
      <w:textAlignment w:val="auto"/>
    </w:pPr>
    <w:rPr>
      <w:rFonts w:eastAsia="Calibri" w:cs="Times New Roman"/>
      <w:kern w:val="0"/>
      <w:lang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lt-L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rPr>
      <w:rFonts w:eastAsia="Andale Sans UI" w:cs="Times New Roman"/>
      <w:lang w:bidi="ar-SA"/>
    </w:rPr>
  </w:style>
  <w:style w:type="paragraph" w:styleId="Pavadinimas">
    <w:name w:val="Title"/>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Antrinispavadinimas">
    <w:name w:val="Subtitle"/>
    <w:basedOn w:val="Pavadinimas"/>
    <w:next w:val="Textbody"/>
    <w:pPr>
      <w:jc w:val="center"/>
    </w:pPr>
    <w:rPr>
      <w:i/>
      <w:iCs/>
    </w:rPr>
  </w:style>
  <w:style w:type="paragraph" w:styleId="Sraas">
    <w:name w:val="List"/>
    <w:basedOn w:val="Textbody"/>
    <w:rPr>
      <w:rFonts w:cs="Tahoma"/>
    </w:rPr>
  </w:style>
  <w:style w:type="paragraph" w:styleId="Antrat">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120"/>
    </w:pPr>
    <w:rPr>
      <w:rFonts w:ascii="Arial" w:hAnsi="Arial" w:cs="Tahoma"/>
      <w:sz w:val="28"/>
      <w:szCs w:val="28"/>
    </w:rPr>
  </w:style>
  <w:style w:type="paragraph" w:customStyle="1" w:styleId="Captionuser">
    <w:name w:val="Caption (user)"/>
    <w:basedOn w:val="Standard"/>
    <w:pPr>
      <w:suppressLineNumbers/>
      <w:spacing w:before="120" w:after="120"/>
    </w:pPr>
    <w:rPr>
      <w:rFonts w:cs="Tahoma"/>
      <w:i/>
      <w:iCs/>
    </w:rPr>
  </w:style>
  <w:style w:type="paragraph" w:customStyle="1" w:styleId="Indexuser">
    <w:name w:val="Index (user)"/>
    <w:basedOn w:val="Standard"/>
    <w:pPr>
      <w:suppressLineNumbers/>
    </w:pPr>
    <w:rPr>
      <w:rFonts w:cs="Tahoma"/>
    </w:rPr>
  </w:style>
  <w:style w:type="paragraph" w:customStyle="1" w:styleId="WW-Default">
    <w:name w:val="WW-Default"/>
    <w:pPr>
      <w:widowControl/>
      <w:suppressAutoHyphens/>
      <w:autoSpaceDE w:val="0"/>
    </w:pPr>
    <w:rPr>
      <w:rFonts w:eastAsia="Arial" w:cs="Times New Roman"/>
      <w:color w:val="000000"/>
      <w:lang w:bidi="ar-SA"/>
    </w:rPr>
  </w:style>
  <w:style w:type="paragraph" w:styleId="Pagrindinistekstas">
    <w:name w:val="Body Text"/>
    <w:pPr>
      <w:widowControl/>
      <w:suppressAutoHyphens/>
      <w:ind w:firstLine="312"/>
      <w:jc w:val="both"/>
    </w:pPr>
    <w:rPr>
      <w:rFonts w:ascii="TimesLT, 'Times New Roman'" w:eastAsia="Arial" w:hAnsi="TimesLT, 'Times New Roman'" w:cs="Times New Roman"/>
      <w:sz w:val="20"/>
      <w:szCs w:val="20"/>
      <w:lang w:val="en-US" w:bidi="ar-SA"/>
    </w:rPr>
  </w:style>
  <w:style w:type="paragraph" w:customStyle="1" w:styleId="TableContentsuser">
    <w:name w:val="Table Contents (user)"/>
    <w:basedOn w:val="Standard"/>
    <w:pPr>
      <w:suppressLineNumbers/>
    </w:pPr>
  </w:style>
  <w:style w:type="paragraph" w:styleId="Antrats">
    <w:name w:val="header"/>
    <w:basedOn w:val="Standard"/>
    <w:pPr>
      <w:tabs>
        <w:tab w:val="center" w:pos="4819"/>
        <w:tab w:val="right" w:pos="9638"/>
      </w:tabs>
    </w:pPr>
  </w:style>
  <w:style w:type="paragraph" w:styleId="Porat">
    <w:name w:val="footer"/>
    <w:basedOn w:val="Standard"/>
    <w:pPr>
      <w:tabs>
        <w:tab w:val="center" w:pos="4819"/>
        <w:tab w:val="right" w:pos="9638"/>
      </w:tabs>
    </w:pPr>
  </w:style>
  <w:style w:type="paragraph" w:customStyle="1" w:styleId="TableHeadinguser">
    <w:name w:val="Table Heading (user)"/>
    <w:basedOn w:val="TableContentsuser"/>
    <w:pPr>
      <w:jc w:val="center"/>
    </w:pPr>
    <w:rPr>
      <w:b/>
      <w:bCs/>
    </w:rPr>
  </w:style>
  <w:style w:type="paragraph" w:styleId="Paprastasistekstas">
    <w:name w:val="Plain Text"/>
    <w:basedOn w:val="Standard"/>
    <w:pPr>
      <w:widowControl/>
      <w:suppressAutoHyphens w:val="0"/>
    </w:pPr>
    <w:rPr>
      <w:rFonts w:ascii="Courier New" w:eastAsia="Times New Roman" w:hAnsi="Courier New" w:cs="Courier New"/>
      <w:sz w:val="20"/>
      <w:szCs w:val="20"/>
      <w:lang w:val="en-US"/>
    </w:rPr>
  </w:style>
  <w:style w:type="paragraph" w:customStyle="1" w:styleId="WW-Default1">
    <w:name w:val="WW-Default1"/>
    <w:pPr>
      <w:widowControl/>
      <w:suppressAutoHyphens/>
      <w:autoSpaceDE w:val="0"/>
    </w:pPr>
    <w:rPr>
      <w:rFonts w:eastAsia="Arial" w:cs="Times New Roman"/>
      <w:color w:val="000000"/>
      <w:lang w:bidi="ar-SA"/>
    </w:rPr>
  </w:style>
  <w:style w:type="paragraph" w:customStyle="1" w:styleId="Stilius1">
    <w:name w:val="Stilius1"/>
    <w:basedOn w:val="TableContentsuser"/>
    <w:pPr>
      <w:snapToGrid w:val="0"/>
      <w:jc w:val="center"/>
    </w:pPr>
    <w:rPr>
      <w:color w:val="000000"/>
      <w:sz w:val="20"/>
      <w:szCs w:val="20"/>
    </w:rPr>
  </w:style>
  <w:style w:type="paragraph" w:customStyle="1" w:styleId="Stilius2">
    <w:name w:val="Stilius2"/>
    <w:basedOn w:val="Standard"/>
    <w:pPr>
      <w:snapToGrid w:val="0"/>
      <w:jc w:val="center"/>
    </w:pPr>
    <w:rPr>
      <w:color w:val="000000"/>
      <w:sz w:val="20"/>
      <w:szCs w:val="20"/>
    </w:rPr>
  </w:style>
  <w:style w:type="paragraph" w:customStyle="1" w:styleId="Stilius3">
    <w:name w:val="Stilius3"/>
    <w:basedOn w:val="Standard"/>
    <w:pPr>
      <w:snapToGrid w:val="0"/>
      <w:jc w:val="center"/>
    </w:pPr>
    <w:rPr>
      <w:color w:val="000000"/>
      <w:sz w:val="20"/>
      <w:szCs w:val="20"/>
    </w:rPr>
  </w:style>
  <w:style w:type="paragraph" w:customStyle="1" w:styleId="Stilius4">
    <w:name w:val="Stilius4"/>
    <w:basedOn w:val="Standard"/>
    <w:pPr>
      <w:snapToGrid w:val="0"/>
      <w:spacing w:line="360" w:lineRule="auto"/>
      <w:jc w:val="center"/>
    </w:pPr>
    <w:rPr>
      <w:color w:val="000000"/>
      <w:sz w:val="20"/>
      <w:szCs w:val="20"/>
    </w:rPr>
  </w:style>
  <w:style w:type="paragraph" w:customStyle="1" w:styleId="Framecontentsuser">
    <w:name w:val="Frame contents (user)"/>
    <w:basedOn w:val="Textbody"/>
  </w:style>
  <w:style w:type="paragraph" w:customStyle="1" w:styleId="Textbodyindent">
    <w:name w:val="Text body indent"/>
    <w:basedOn w:val="Textbody"/>
    <w:pPr>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eastAsia="Times New Roman"/>
      <w:color w:val="000000"/>
      <w:kern w:val="0"/>
      <w:lang w:bidi="hi-I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Numatytasispastraiposriftas1">
    <w:name w:val="Numatytasis pastraipos šriftas1"/>
  </w:style>
  <w:style w:type="character" w:customStyle="1" w:styleId="Linenumbering">
    <w:name w:val="Line numbering"/>
  </w:style>
  <w:style w:type="character" w:customStyle="1" w:styleId="AntratsDiagrama">
    <w:name w:val="Antraštės Diagrama"/>
    <w:basedOn w:val="Numatytasispastraiposriftas1"/>
    <w:rPr>
      <w:rFonts w:eastAsia="Andale Sans UI"/>
      <w:kern w:val="3"/>
      <w:sz w:val="24"/>
      <w:szCs w:val="24"/>
    </w:rPr>
  </w:style>
  <w:style w:type="character" w:customStyle="1" w:styleId="PoratDiagrama">
    <w:name w:val="Poraštė Diagrama"/>
    <w:basedOn w:val="Numatytasispastraiposriftas1"/>
    <w:rPr>
      <w:rFonts w:eastAsia="Andale Sans UI"/>
      <w:kern w:val="3"/>
      <w:sz w:val="24"/>
      <w:szCs w:val="24"/>
    </w:rPr>
  </w:style>
  <w:style w:type="character" w:styleId="Puslapionumeris">
    <w:name w:val="page number"/>
    <w:basedOn w:val="Numatytasispastraiposriftas"/>
  </w:style>
  <w:style w:type="character" w:customStyle="1" w:styleId="FooterChar">
    <w:name w:val="Footer Char"/>
    <w:basedOn w:val="Numatytasispastraiposriftas"/>
    <w:rPr>
      <w:rFonts w:eastAsia="Andale Sans UI"/>
      <w:kern w:val="3"/>
      <w:sz w:val="24"/>
      <w:szCs w:val="24"/>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umberingSymbols">
    <w:name w:val="Numbering Symbols"/>
  </w:style>
  <w:style w:type="numbering" w:customStyle="1" w:styleId="WW8Num1">
    <w:name w:val="WW8Num1"/>
    <w:basedOn w:val="Sraonra"/>
    <w:pPr>
      <w:numPr>
        <w:numId w:val="1"/>
      </w:numPr>
    </w:pPr>
  </w:style>
  <w:style w:type="numbering" w:customStyle="1" w:styleId="WW8Num2">
    <w:name w:val="WW8Num2"/>
    <w:basedOn w:val="Sraonra"/>
    <w:pPr>
      <w:numPr>
        <w:numId w:val="2"/>
      </w:numPr>
    </w:pPr>
  </w:style>
  <w:style w:type="paragraph" w:styleId="prastasistinklapis">
    <w:name w:val="Normal (Web)"/>
    <w:basedOn w:val="prastasis"/>
    <w:rsid w:val="00F006B7"/>
    <w:pPr>
      <w:widowControl/>
      <w:suppressAutoHyphens w:val="0"/>
      <w:spacing w:before="100" w:after="100"/>
      <w:textAlignment w:val="auto"/>
    </w:pPr>
    <w:rPr>
      <w:rFonts w:eastAsia="Calibri" w:cs="Times New Roman"/>
      <w:kern w:val="0"/>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plotArea>
      <c:layout/>
      <c:lineChart>
        <c:grouping val="standard"/>
        <c:varyColors val="0"/>
        <c:ser>
          <c:idx val="0"/>
          <c:order val="0"/>
          <c:tx>
            <c:v>Lietuva</c:v>
          </c:tx>
          <c:spPr>
            <a:ln w="28803" cap="rnd">
              <a:solidFill>
                <a:srgbClr val="004586"/>
              </a:solidFill>
              <a:prstDash val="solid"/>
              <a:round/>
            </a:ln>
          </c:spPr>
          <c:marker>
            <c:symbol val="square"/>
            <c:size val="7"/>
          </c:marker>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3349872</c:v>
              </c:pt>
              <c:pt idx="1">
                <c:v>3329039</c:v>
              </c:pt>
              <c:pt idx="2">
                <c:v>3052588</c:v>
              </c:pt>
              <c:pt idx="3">
                <c:v>3007758</c:v>
              </c:pt>
              <c:pt idx="4">
                <c:v>2971905</c:v>
              </c:pt>
            </c:numLit>
          </c:val>
          <c:smooth val="0"/>
        </c:ser>
        <c:ser>
          <c:idx val="1"/>
          <c:order val="1"/>
          <c:tx>
            <c:v>Alytaus apskritis</c:v>
          </c:tx>
          <c:spPr>
            <a:ln w="28803" cap="rnd">
              <a:solidFill>
                <a:srgbClr val="FF420E"/>
              </a:solidFill>
              <a:prstDash val="solid"/>
              <a:round/>
            </a:ln>
          </c:spPr>
          <c:marker>
            <c:symbol val="diamond"/>
            <c:size val="7"/>
          </c:marker>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175149</c:v>
              </c:pt>
              <c:pt idx="1">
                <c:v>173426</c:v>
              </c:pt>
              <c:pt idx="2">
                <c:v>158403</c:v>
              </c:pt>
              <c:pt idx="3">
                <c:v>155203</c:v>
              </c:pt>
              <c:pt idx="4">
                <c:v>152139</c:v>
              </c:pt>
            </c:numLit>
          </c:val>
          <c:smooth val="0"/>
        </c:ser>
        <c:ser>
          <c:idx val="2"/>
          <c:order val="2"/>
          <c:tx>
            <c:v>Lazdijų rajono sav.</c:v>
          </c:tx>
          <c:spPr>
            <a:ln w="28803" cap="rnd">
              <a:solidFill>
                <a:srgbClr val="FFD320"/>
              </a:solidFill>
              <a:prstDash val="solid"/>
              <a:round/>
            </a:ln>
          </c:spPr>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24528</c:v>
              </c:pt>
              <c:pt idx="1">
                <c:v>24246</c:v>
              </c:pt>
              <c:pt idx="2">
                <c:v>22509</c:v>
              </c:pt>
              <c:pt idx="3">
                <c:v>22087</c:v>
              </c:pt>
              <c:pt idx="4">
                <c:v>21639</c:v>
              </c:pt>
            </c:numLit>
          </c:val>
          <c:smooth val="0"/>
        </c:ser>
        <c:dLbls>
          <c:showLegendKey val="0"/>
          <c:showVal val="0"/>
          <c:showCatName val="0"/>
          <c:showSerName val="0"/>
          <c:showPercent val="0"/>
          <c:showBubbleSize val="0"/>
        </c:dLbls>
        <c:marker val="1"/>
        <c:smooth val="0"/>
        <c:axId val="103011072"/>
        <c:axId val="102984704"/>
      </c:lineChart>
      <c:valAx>
        <c:axId val="102984704"/>
        <c:scaling>
          <c:orientation val="minMax"/>
        </c:scaling>
        <c:delete val="0"/>
        <c:axPos val="l"/>
        <c:majorGridlines>
          <c:spPr>
            <a:ln w="6345" cap="flat">
              <a:solidFill>
                <a:srgbClr val="B3B3B3"/>
              </a:solidFill>
              <a:prstDash val="solid"/>
              <a:round/>
            </a:ln>
          </c:spPr>
        </c:majorGridlines>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3011072"/>
        <c:crossesAt val="0"/>
        <c:crossBetween val="between"/>
      </c:valAx>
      <c:catAx>
        <c:axId val="103011072"/>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2984704"/>
        <c:crossesAt val="0"/>
        <c:auto val="1"/>
        <c:lblAlgn val="ctr"/>
        <c:lblOffset val="100"/>
        <c:noMultiLvlLbl val="0"/>
      </c:catAx>
      <c:spPr>
        <a:noFill/>
        <a:ln w="9528">
          <a:solidFill>
            <a:srgbClr val="B3B3B3"/>
          </a:solidFill>
          <a:prstDash val="solid"/>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243.5</c:v>
              </c:pt>
              <c:pt idx="1">
                <c:v>246.7</c:v>
              </c:pt>
              <c:pt idx="2">
                <c:v>251.6</c:v>
              </c:pt>
              <c:pt idx="3">
                <c:v>267.2</c:v>
              </c:pt>
              <c:pt idx="4">
                <c:v>266.10000000000002</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250.2</c:v>
              </c:pt>
              <c:pt idx="1">
                <c:v>268.89999999999998</c:v>
              </c:pt>
              <c:pt idx="2">
                <c:v>267.39999999999998</c:v>
              </c:pt>
              <c:pt idx="3">
                <c:v>312.60000000000002</c:v>
              </c:pt>
              <c:pt idx="4">
                <c:v>273.5</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336.2</c:v>
              </c:pt>
              <c:pt idx="1">
                <c:v>333.7</c:v>
              </c:pt>
              <c:pt idx="2">
                <c:v>306.5</c:v>
              </c:pt>
              <c:pt idx="3">
                <c:v>383.9</c:v>
              </c:pt>
              <c:pt idx="4">
                <c:v>354.4</c:v>
              </c:pt>
            </c:numLit>
          </c:val>
        </c:ser>
        <c:dLbls>
          <c:showLegendKey val="0"/>
          <c:showVal val="0"/>
          <c:showCatName val="0"/>
          <c:showSerName val="0"/>
          <c:showPercent val="0"/>
          <c:showBubbleSize val="0"/>
        </c:dLbls>
        <c:gapWidth val="150"/>
        <c:shape val="box"/>
        <c:axId val="107944192"/>
        <c:axId val="107942272"/>
        <c:axId val="0"/>
      </c:bar3DChart>
      <c:valAx>
        <c:axId val="107942272"/>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7944192"/>
        <c:crossesAt val="0"/>
        <c:crossBetween val="between"/>
      </c:valAx>
      <c:catAx>
        <c:axId val="107944192"/>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7942272"/>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131.78</c:v>
              </c:pt>
              <c:pt idx="1">
                <c:v>130.6</c:v>
              </c:pt>
              <c:pt idx="2">
                <c:v>122.85</c:v>
              </c:pt>
              <c:pt idx="3">
                <c:v>122.3</c:v>
              </c:pt>
              <c:pt idx="4">
                <c:v>122.2</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134.16</c:v>
              </c:pt>
              <c:pt idx="1">
                <c:v>139.22</c:v>
              </c:pt>
              <c:pt idx="2">
                <c:v>125.09</c:v>
              </c:pt>
              <c:pt idx="3">
                <c:v>135.80000000000001</c:v>
              </c:pt>
              <c:pt idx="4">
                <c:v>125.2</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180.31</c:v>
              </c:pt>
              <c:pt idx="1">
                <c:v>162.32</c:v>
              </c:pt>
              <c:pt idx="2">
                <c:v>157.04</c:v>
              </c:pt>
              <c:pt idx="3">
                <c:v>205.6</c:v>
              </c:pt>
              <c:pt idx="4">
                <c:v>149.19999999999999</c:v>
              </c:pt>
            </c:numLit>
          </c:val>
        </c:ser>
        <c:dLbls>
          <c:showLegendKey val="0"/>
          <c:showVal val="0"/>
          <c:showCatName val="0"/>
          <c:showSerName val="0"/>
          <c:showPercent val="0"/>
          <c:showBubbleSize val="0"/>
        </c:dLbls>
        <c:gapWidth val="150"/>
        <c:shape val="box"/>
        <c:axId val="108002304"/>
        <c:axId val="108000384"/>
        <c:axId val="0"/>
      </c:bar3DChart>
      <c:valAx>
        <c:axId val="108000384"/>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8002304"/>
        <c:crossesAt val="0"/>
        <c:crossBetween val="between"/>
      </c:valAx>
      <c:catAx>
        <c:axId val="108002304"/>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8000384"/>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manualLayout>
          <c:xMode val="edge"/>
          <c:yMode val="edge"/>
          <c:x val="0"/>
          <c:y val="0"/>
          <c:w val="0.66676399689841004"/>
          <c:h val="0.83124125508282276"/>
        </c:manualLayout>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35.979999999999997</c:v>
              </c:pt>
              <c:pt idx="1">
                <c:v>32.869999999999997</c:v>
              </c:pt>
              <c:pt idx="2">
                <c:v>33.619999999999997</c:v>
              </c:pt>
              <c:pt idx="3">
                <c:v>31</c:v>
              </c:pt>
              <c:pt idx="4">
                <c:v>36.700000000000003</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36.700000000000003</c:v>
              </c:pt>
              <c:pt idx="1">
                <c:v>46.41</c:v>
              </c:pt>
              <c:pt idx="2">
                <c:v>49.14</c:v>
              </c:pt>
              <c:pt idx="3">
                <c:v>37.700000000000003</c:v>
              </c:pt>
              <c:pt idx="4">
                <c:v>50.3</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30.05</c:v>
              </c:pt>
              <c:pt idx="1">
                <c:v>52.65</c:v>
              </c:pt>
              <c:pt idx="2">
                <c:v>49.36</c:v>
              </c:pt>
              <c:pt idx="3">
                <c:v>36.6</c:v>
              </c:pt>
              <c:pt idx="4">
                <c:v>65.3</c:v>
              </c:pt>
            </c:numLit>
          </c:val>
        </c:ser>
        <c:dLbls>
          <c:showLegendKey val="0"/>
          <c:showVal val="0"/>
          <c:showCatName val="0"/>
          <c:showSerName val="0"/>
          <c:showPercent val="0"/>
          <c:showBubbleSize val="0"/>
        </c:dLbls>
        <c:gapWidth val="150"/>
        <c:shape val="box"/>
        <c:axId val="109113728"/>
        <c:axId val="109095168"/>
        <c:axId val="0"/>
      </c:bar3DChart>
      <c:valAx>
        <c:axId val="109095168"/>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9113728"/>
        <c:crossesAt val="0"/>
        <c:crossBetween val="between"/>
      </c:valAx>
      <c:catAx>
        <c:axId val="109113728"/>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9095168"/>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919</c:v>
              </c:pt>
              <c:pt idx="1">
                <c:v>891.8</c:v>
              </c:pt>
              <c:pt idx="2">
                <c:v>959.3</c:v>
              </c:pt>
              <c:pt idx="3">
                <c:v>1010.06</c:v>
              </c:pt>
              <c:pt idx="4">
                <c:v>1212.1500000000001</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779</c:v>
              </c:pt>
              <c:pt idx="1">
                <c:v>751.05</c:v>
              </c:pt>
              <c:pt idx="2">
                <c:v>806.2</c:v>
              </c:pt>
              <c:pt idx="3">
                <c:v>831.07</c:v>
              </c:pt>
              <c:pt idx="4">
                <c:v>1143.97</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781.4</c:v>
              </c:pt>
              <c:pt idx="1">
                <c:v>833.25</c:v>
              </c:pt>
              <c:pt idx="2">
                <c:v>831.3</c:v>
              </c:pt>
              <c:pt idx="3">
                <c:v>892.31</c:v>
              </c:pt>
              <c:pt idx="4">
                <c:v>1083.71</c:v>
              </c:pt>
            </c:numLit>
          </c:val>
        </c:ser>
        <c:dLbls>
          <c:showLegendKey val="0"/>
          <c:showVal val="0"/>
          <c:showCatName val="0"/>
          <c:showSerName val="0"/>
          <c:showPercent val="0"/>
          <c:showBubbleSize val="0"/>
        </c:dLbls>
        <c:gapWidth val="150"/>
        <c:shape val="box"/>
        <c:axId val="109171840"/>
        <c:axId val="109161472"/>
        <c:axId val="0"/>
      </c:bar3DChart>
      <c:valAx>
        <c:axId val="109161472"/>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9171840"/>
        <c:crossesAt val="0"/>
        <c:crossBetween val="between"/>
      </c:valAx>
      <c:catAx>
        <c:axId val="109171840"/>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9161472"/>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1837.2</c:v>
              </c:pt>
              <c:pt idx="1">
                <c:v>1871.3</c:v>
              </c:pt>
              <c:pt idx="2">
                <c:v>1982.8</c:v>
              </c:pt>
              <c:pt idx="3">
                <c:v>2148.4499999999998</c:v>
              </c:pt>
              <c:pt idx="4">
                <c:v>2375.29</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1593.7</c:v>
              </c:pt>
              <c:pt idx="1">
                <c:v>1636.8</c:v>
              </c:pt>
              <c:pt idx="2">
                <c:v>1693.5</c:v>
              </c:pt>
              <c:pt idx="3">
                <c:v>1826.33</c:v>
              </c:pt>
              <c:pt idx="4">
                <c:v>2436.5100000000002</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1771.4</c:v>
              </c:pt>
              <c:pt idx="1">
                <c:v>1290.02</c:v>
              </c:pt>
              <c:pt idx="2">
                <c:v>1922.8</c:v>
              </c:pt>
              <c:pt idx="3">
                <c:v>1963.75</c:v>
              </c:pt>
              <c:pt idx="4">
                <c:v>2186.94</c:v>
              </c:pt>
            </c:numLit>
          </c:val>
        </c:ser>
        <c:dLbls>
          <c:showLegendKey val="0"/>
          <c:showVal val="0"/>
          <c:showCatName val="0"/>
          <c:showSerName val="0"/>
          <c:showPercent val="0"/>
          <c:showBubbleSize val="0"/>
        </c:dLbls>
        <c:gapWidth val="150"/>
        <c:shape val="box"/>
        <c:axId val="110151552"/>
        <c:axId val="110149632"/>
        <c:axId val="0"/>
      </c:bar3DChart>
      <c:valAx>
        <c:axId val="110149632"/>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0151552"/>
        <c:crossesAt val="0"/>
        <c:crossBetween val="between"/>
      </c:valAx>
      <c:catAx>
        <c:axId val="110151552"/>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0149632"/>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87.3</c:v>
              </c:pt>
              <c:pt idx="1">
                <c:v>96.9</c:v>
              </c:pt>
              <c:pt idx="2">
                <c:v>106.6</c:v>
              </c:pt>
              <c:pt idx="3">
                <c:v>127.5</c:v>
              </c:pt>
              <c:pt idx="4">
                <c:v>133.30000000000001</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68.8</c:v>
              </c:pt>
              <c:pt idx="1">
                <c:v>81</c:v>
              </c:pt>
              <c:pt idx="2">
                <c:v>86.6</c:v>
              </c:pt>
              <c:pt idx="3">
                <c:v>99.9</c:v>
              </c:pt>
              <c:pt idx="4">
                <c:v>125.8</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92.8</c:v>
              </c:pt>
              <c:pt idx="1">
                <c:v>109.2</c:v>
              </c:pt>
              <c:pt idx="2">
                <c:v>115</c:v>
              </c:pt>
              <c:pt idx="3">
                <c:v>115</c:v>
              </c:pt>
              <c:pt idx="4">
                <c:v>115.5</c:v>
              </c:pt>
            </c:numLit>
          </c:val>
        </c:ser>
        <c:dLbls>
          <c:showLegendKey val="0"/>
          <c:showVal val="0"/>
          <c:showCatName val="0"/>
          <c:showSerName val="0"/>
          <c:showPercent val="0"/>
          <c:showBubbleSize val="0"/>
        </c:dLbls>
        <c:gapWidth val="150"/>
        <c:shape val="box"/>
        <c:axId val="110209664"/>
        <c:axId val="110207744"/>
        <c:axId val="0"/>
      </c:bar3DChart>
      <c:valAx>
        <c:axId val="110207744"/>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0209664"/>
        <c:crossesAt val="0"/>
        <c:crossBetween val="between"/>
      </c:valAx>
      <c:catAx>
        <c:axId val="110209664"/>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0207744"/>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2.8</c:v>
              </c:pt>
              <c:pt idx="1">
                <c:v>2.7</c:v>
              </c:pt>
              <c:pt idx="2">
                <c:v>2.7</c:v>
              </c:pt>
              <c:pt idx="3">
                <c:v>3.2</c:v>
              </c:pt>
              <c:pt idx="4">
                <c:v>4</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c:v>
              </c:pt>
              <c:pt idx="1">
                <c:v>2.4</c:v>
              </c:pt>
              <c:pt idx="2">
                <c:v>2.1</c:v>
              </c:pt>
              <c:pt idx="3">
                <c:v>2.2000000000000002</c:v>
              </c:pt>
              <c:pt idx="4">
                <c:v>3.5</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2.2999999999999998</c:v>
              </c:pt>
              <c:pt idx="1">
                <c:v>2.6</c:v>
              </c:pt>
              <c:pt idx="2">
                <c:v>2.1</c:v>
              </c:pt>
              <c:pt idx="3">
                <c:v>2.7</c:v>
              </c:pt>
              <c:pt idx="4">
                <c:v>3.3</c:v>
              </c:pt>
            </c:numLit>
          </c:val>
        </c:ser>
        <c:dLbls>
          <c:showLegendKey val="0"/>
          <c:showVal val="0"/>
          <c:showCatName val="0"/>
          <c:showSerName val="0"/>
          <c:showPercent val="0"/>
          <c:showBubbleSize val="0"/>
        </c:dLbls>
        <c:gapWidth val="150"/>
        <c:shape val="box"/>
        <c:axId val="112672128"/>
        <c:axId val="112670208"/>
        <c:axId val="0"/>
      </c:bar3DChart>
      <c:valAx>
        <c:axId val="112670208"/>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672128"/>
        <c:crossesAt val="0"/>
        <c:crossBetween val="between"/>
      </c:valAx>
      <c:catAx>
        <c:axId val="112672128"/>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670208"/>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82.1</c:v>
              </c:pt>
              <c:pt idx="1">
                <c:v>85.2</c:v>
              </c:pt>
              <c:pt idx="2">
                <c:v>90.2</c:v>
              </c:pt>
              <c:pt idx="3">
                <c:v>97.8</c:v>
              </c:pt>
              <c:pt idx="4">
                <c:v>102.7</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76.599999999999994</c:v>
              </c:pt>
              <c:pt idx="1">
                <c:v>79.3</c:v>
              </c:pt>
              <c:pt idx="2">
                <c:v>83.1</c:v>
              </c:pt>
              <c:pt idx="3">
                <c:v>88.8</c:v>
              </c:pt>
              <c:pt idx="4">
                <c:v>113.3</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128.19999999999999</c:v>
              </c:pt>
              <c:pt idx="1">
                <c:v>142.9</c:v>
              </c:pt>
              <c:pt idx="2">
                <c:v>140</c:v>
              </c:pt>
              <c:pt idx="3">
                <c:v>148</c:v>
              </c:pt>
              <c:pt idx="4">
                <c:v>164.7</c:v>
              </c:pt>
            </c:numLit>
          </c:val>
        </c:ser>
        <c:dLbls>
          <c:showLegendKey val="0"/>
          <c:showVal val="0"/>
          <c:showCatName val="0"/>
          <c:showSerName val="0"/>
          <c:showPercent val="0"/>
          <c:showBubbleSize val="0"/>
        </c:dLbls>
        <c:gapWidth val="150"/>
        <c:shape val="box"/>
        <c:axId val="112742784"/>
        <c:axId val="112736512"/>
        <c:axId val="0"/>
      </c:bar3DChart>
      <c:valAx>
        <c:axId val="112736512"/>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742784"/>
        <c:crossesAt val="0"/>
        <c:crossBetween val="between"/>
      </c:valAx>
      <c:catAx>
        <c:axId val="112742784"/>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736512"/>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76.900000000000006</c:v>
              </c:pt>
              <c:pt idx="1">
                <c:v>79</c:v>
              </c:pt>
              <c:pt idx="2">
                <c:v>85.5</c:v>
              </c:pt>
              <c:pt idx="3">
                <c:v>95.9</c:v>
              </c:pt>
              <c:pt idx="4">
                <c:v>98.7</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76.099999999999994</c:v>
              </c:pt>
              <c:pt idx="1">
                <c:v>76.900000000000006</c:v>
              </c:pt>
              <c:pt idx="2">
                <c:v>82.5</c:v>
              </c:pt>
              <c:pt idx="3">
                <c:v>90</c:v>
              </c:pt>
              <c:pt idx="4">
                <c:v>104.9</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110.6</c:v>
              </c:pt>
              <c:pt idx="1">
                <c:v>121.3</c:v>
              </c:pt>
              <c:pt idx="2">
                <c:v>124.3</c:v>
              </c:pt>
              <c:pt idx="3">
                <c:v>132.19999999999999</c:v>
              </c:pt>
              <c:pt idx="4">
                <c:v>143.6</c:v>
              </c:pt>
            </c:numLit>
          </c:val>
        </c:ser>
        <c:dLbls>
          <c:showLegendKey val="0"/>
          <c:showVal val="0"/>
          <c:showCatName val="0"/>
          <c:showSerName val="0"/>
          <c:showPercent val="0"/>
          <c:showBubbleSize val="0"/>
        </c:dLbls>
        <c:gapWidth val="150"/>
        <c:shape val="box"/>
        <c:axId val="112407680"/>
        <c:axId val="112778240"/>
        <c:axId val="0"/>
      </c:bar3DChart>
      <c:valAx>
        <c:axId val="112778240"/>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407680"/>
        <c:crossesAt val="0"/>
        <c:crossBetween val="between"/>
      </c:valAx>
      <c:catAx>
        <c:axId val="112407680"/>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778240"/>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275</c:v>
              </c:pt>
              <c:pt idx="1">
                <c:v>292.7</c:v>
              </c:pt>
              <c:pt idx="2">
                <c:v>304</c:v>
              </c:pt>
              <c:pt idx="3">
                <c:v>336.4</c:v>
              </c:pt>
              <c:pt idx="4">
                <c:v>355</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253.6</c:v>
              </c:pt>
              <c:pt idx="1">
                <c:v>282</c:v>
              </c:pt>
              <c:pt idx="2">
                <c:v>285.2</c:v>
              </c:pt>
              <c:pt idx="3">
                <c:v>326.89999999999998</c:v>
              </c:pt>
              <c:pt idx="4">
                <c:v>387.9</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331.6</c:v>
              </c:pt>
              <c:pt idx="1">
                <c:v>370.6</c:v>
              </c:pt>
              <c:pt idx="2">
                <c:v>364.3</c:v>
              </c:pt>
              <c:pt idx="3">
                <c:v>391.7</c:v>
              </c:pt>
              <c:pt idx="4">
                <c:v>410.6</c:v>
              </c:pt>
            </c:numLit>
          </c:val>
        </c:ser>
        <c:dLbls>
          <c:showLegendKey val="0"/>
          <c:showVal val="0"/>
          <c:showCatName val="0"/>
          <c:showSerName val="0"/>
          <c:showPercent val="0"/>
          <c:showBubbleSize val="0"/>
        </c:dLbls>
        <c:gapWidth val="150"/>
        <c:shape val="box"/>
        <c:axId val="112445312"/>
        <c:axId val="112443392"/>
        <c:axId val="0"/>
      </c:bar3DChart>
      <c:valAx>
        <c:axId val="112443392"/>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445312"/>
        <c:crossesAt val="0"/>
        <c:crossBetween val="between"/>
      </c:valAx>
      <c:catAx>
        <c:axId val="112445312"/>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443392"/>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plotArea>
      <c:layout/>
      <c:lineChart>
        <c:grouping val="standard"/>
        <c:varyColors val="0"/>
        <c:ser>
          <c:idx val="0"/>
          <c:order val="0"/>
          <c:tx>
            <c:v>Vyrai </c:v>
          </c:tx>
          <c:spPr>
            <a:ln w="28803" cap="rnd">
              <a:solidFill>
                <a:srgbClr val="004586"/>
              </a:solidFill>
              <a:prstDash val="solid"/>
              <a:round/>
            </a:ln>
          </c:spPr>
          <c:marker>
            <c:symbol val="square"/>
            <c:size val="7"/>
          </c:marker>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11712</c:v>
              </c:pt>
              <c:pt idx="1">
                <c:v>11576</c:v>
              </c:pt>
              <c:pt idx="2">
                <c:v>10636</c:v>
              </c:pt>
              <c:pt idx="3">
                <c:v>10460</c:v>
              </c:pt>
              <c:pt idx="4">
                <c:v>10262</c:v>
              </c:pt>
            </c:numLit>
          </c:val>
          <c:smooth val="0"/>
        </c:ser>
        <c:ser>
          <c:idx val="1"/>
          <c:order val="1"/>
          <c:tx>
            <c:v>Moterys</c:v>
          </c:tx>
          <c:spPr>
            <a:ln w="28803" cap="rnd">
              <a:solidFill>
                <a:srgbClr val="FF420E"/>
              </a:solidFill>
              <a:prstDash val="solid"/>
              <a:round/>
            </a:ln>
          </c:spPr>
          <c:marker>
            <c:symbol val="diamond"/>
            <c:size val="7"/>
          </c:marker>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12816</c:v>
              </c:pt>
              <c:pt idx="1">
                <c:v>12670</c:v>
              </c:pt>
              <c:pt idx="2">
                <c:v>11873</c:v>
              </c:pt>
              <c:pt idx="3">
                <c:v>11627</c:v>
              </c:pt>
              <c:pt idx="4">
                <c:v>11377</c:v>
              </c:pt>
            </c:numLit>
          </c:val>
          <c:smooth val="0"/>
        </c:ser>
        <c:dLbls>
          <c:showLegendKey val="0"/>
          <c:showVal val="0"/>
          <c:showCatName val="0"/>
          <c:showSerName val="0"/>
          <c:showPercent val="0"/>
          <c:showBubbleSize val="0"/>
        </c:dLbls>
        <c:marker val="1"/>
        <c:smooth val="0"/>
        <c:axId val="7557120"/>
        <c:axId val="7543040"/>
      </c:lineChart>
      <c:valAx>
        <c:axId val="7543040"/>
        <c:scaling>
          <c:orientation val="minMax"/>
        </c:scaling>
        <c:delete val="0"/>
        <c:axPos val="l"/>
        <c:majorGridlines>
          <c:spPr>
            <a:ln w="6345" cap="flat">
              <a:solidFill>
                <a:srgbClr val="B3B3B3"/>
              </a:solidFill>
              <a:prstDash val="solid"/>
              <a:round/>
            </a:ln>
          </c:spPr>
        </c:majorGridlines>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7557120"/>
        <c:crossesAt val="0"/>
        <c:crossBetween val="between"/>
      </c:valAx>
      <c:catAx>
        <c:axId val="7557120"/>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7543040"/>
        <c:crossesAt val="0"/>
        <c:auto val="1"/>
        <c:lblAlgn val="ctr"/>
        <c:lblOffset val="100"/>
        <c:noMultiLvlLbl val="0"/>
      </c:catAx>
      <c:spPr>
        <a:noFill/>
        <a:ln w="9528">
          <a:solidFill>
            <a:srgbClr val="B3B3B3"/>
          </a:solidFill>
          <a:prstDash val="solid"/>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409.7</c:v>
              </c:pt>
              <c:pt idx="1">
                <c:v>370.9</c:v>
              </c:pt>
              <c:pt idx="2">
                <c:v>427</c:v>
              </c:pt>
              <c:pt idx="3">
                <c:v>401.5</c:v>
              </c:pt>
              <c:pt idx="4">
                <c:v>499.2</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390.2</c:v>
              </c:pt>
              <c:pt idx="1">
                <c:v>358.9</c:v>
              </c:pt>
              <c:pt idx="2">
                <c:v>416</c:v>
              </c:pt>
              <c:pt idx="3">
                <c:v>375.5</c:v>
              </c:pt>
              <c:pt idx="4">
                <c:v>526.20000000000005</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276.2</c:v>
              </c:pt>
              <c:pt idx="1">
                <c:v>309.3</c:v>
              </c:pt>
              <c:pt idx="2">
                <c:v>353.2</c:v>
              </c:pt>
              <c:pt idx="3">
                <c:v>345.2</c:v>
              </c:pt>
              <c:pt idx="4">
                <c:v>423.1</c:v>
              </c:pt>
            </c:numLit>
          </c:val>
        </c:ser>
        <c:dLbls>
          <c:showLegendKey val="0"/>
          <c:showVal val="0"/>
          <c:showCatName val="0"/>
          <c:showSerName val="0"/>
          <c:showPercent val="0"/>
          <c:showBubbleSize val="0"/>
        </c:dLbls>
        <c:gapWidth val="150"/>
        <c:shape val="box"/>
        <c:axId val="112581248"/>
        <c:axId val="112579328"/>
        <c:axId val="0"/>
      </c:bar3DChart>
      <c:valAx>
        <c:axId val="112579328"/>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581248"/>
        <c:crossesAt val="0"/>
        <c:crossBetween val="between"/>
      </c:valAx>
      <c:catAx>
        <c:axId val="112581248"/>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579328"/>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178.6</c:v>
              </c:pt>
              <c:pt idx="1">
                <c:v>178.9</c:v>
              </c:pt>
              <c:pt idx="2">
                <c:v>184.4</c:v>
              </c:pt>
              <c:pt idx="3">
                <c:v>205.5</c:v>
              </c:pt>
              <c:pt idx="4">
                <c:v>220.5</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146.1</c:v>
              </c:pt>
              <c:pt idx="1">
                <c:v>152.69999999999999</c:v>
              </c:pt>
              <c:pt idx="2">
                <c:v>154</c:v>
              </c:pt>
              <c:pt idx="3">
                <c:v>176.3</c:v>
              </c:pt>
              <c:pt idx="4">
                <c:v>239.5</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168.6</c:v>
              </c:pt>
              <c:pt idx="1">
                <c:v>186.8</c:v>
              </c:pt>
              <c:pt idx="2">
                <c:v>178.6</c:v>
              </c:pt>
              <c:pt idx="3">
                <c:v>183.5</c:v>
              </c:pt>
              <c:pt idx="4">
                <c:v>188.7</c:v>
              </c:pt>
            </c:numLit>
          </c:val>
        </c:ser>
        <c:dLbls>
          <c:showLegendKey val="0"/>
          <c:showVal val="0"/>
          <c:showCatName val="0"/>
          <c:showSerName val="0"/>
          <c:showPercent val="0"/>
          <c:showBubbleSize val="0"/>
        </c:dLbls>
        <c:gapWidth val="150"/>
        <c:shape val="box"/>
        <c:axId val="112618880"/>
        <c:axId val="112616960"/>
        <c:axId val="0"/>
      </c:bar3DChart>
      <c:valAx>
        <c:axId val="112616960"/>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618880"/>
        <c:crossesAt val="0"/>
        <c:crossBetween val="between"/>
      </c:valAx>
      <c:catAx>
        <c:axId val="112618880"/>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616960"/>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87.5</c:v>
              </c:pt>
              <c:pt idx="1">
                <c:v>86.9</c:v>
              </c:pt>
              <c:pt idx="2">
                <c:v>89.5</c:v>
              </c:pt>
              <c:pt idx="3">
                <c:v>97.6</c:v>
              </c:pt>
              <c:pt idx="4">
                <c:v>144.19999999999999</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67.900000000000006</c:v>
              </c:pt>
              <c:pt idx="1">
                <c:v>68.5</c:v>
              </c:pt>
              <c:pt idx="2">
                <c:v>71</c:v>
              </c:pt>
              <c:pt idx="3">
                <c:v>79.099999999999994</c:v>
              </c:pt>
              <c:pt idx="4">
                <c:v>145.19999999999999</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8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86.7</c:v>
              </c:pt>
              <c:pt idx="1">
                <c:v>92.3</c:v>
              </c:pt>
              <c:pt idx="2">
                <c:v>91.7</c:v>
              </c:pt>
              <c:pt idx="3">
                <c:v>105.1</c:v>
              </c:pt>
              <c:pt idx="4">
                <c:v>147.9</c:v>
              </c:pt>
            </c:numLit>
          </c:val>
        </c:ser>
        <c:dLbls>
          <c:showLegendKey val="0"/>
          <c:showVal val="0"/>
          <c:showCatName val="0"/>
          <c:showSerName val="0"/>
          <c:showPercent val="0"/>
          <c:showBubbleSize val="0"/>
        </c:dLbls>
        <c:gapWidth val="150"/>
        <c:shape val="box"/>
        <c:axId val="113078656"/>
        <c:axId val="113072384"/>
        <c:axId val="0"/>
      </c:bar3DChart>
      <c:valAx>
        <c:axId val="113072384"/>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3078656"/>
        <c:crossesAt val="0"/>
        <c:crossBetween val="between"/>
      </c:valAx>
      <c:catAx>
        <c:axId val="113078656"/>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3072384"/>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12</c:v>
              </c:pt>
              <c:pt idx="1">
                <c:v>11.9</c:v>
              </c:pt>
              <c:pt idx="2">
                <c:v>11.8</c:v>
              </c:pt>
              <c:pt idx="3">
                <c:v>12.2</c:v>
              </c:pt>
              <c:pt idx="4">
                <c:v>23.4</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9.3000000000000007</c:v>
              </c:pt>
              <c:pt idx="1">
                <c:v>9.3000000000000007</c:v>
              </c:pt>
              <c:pt idx="2">
                <c:v>9</c:v>
              </c:pt>
              <c:pt idx="3">
                <c:v>10</c:v>
              </c:pt>
              <c:pt idx="4">
                <c:v>23</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13.3</c:v>
              </c:pt>
              <c:pt idx="1">
                <c:v>11.8</c:v>
              </c:pt>
              <c:pt idx="2">
                <c:v>9</c:v>
              </c:pt>
              <c:pt idx="3">
                <c:v>14</c:v>
              </c:pt>
              <c:pt idx="4">
                <c:v>22.8</c:v>
              </c:pt>
            </c:numLit>
          </c:val>
        </c:ser>
        <c:dLbls>
          <c:showLegendKey val="0"/>
          <c:showVal val="0"/>
          <c:showCatName val="0"/>
          <c:showSerName val="0"/>
          <c:showPercent val="0"/>
          <c:showBubbleSize val="0"/>
        </c:dLbls>
        <c:gapWidth val="150"/>
        <c:shape val="box"/>
        <c:axId val="114242688"/>
        <c:axId val="114236416"/>
        <c:axId val="0"/>
      </c:bar3DChart>
      <c:valAx>
        <c:axId val="114236416"/>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242688"/>
        <c:crossesAt val="0"/>
        <c:crossBetween val="between"/>
      </c:valAx>
      <c:catAx>
        <c:axId val="114242688"/>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236416"/>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8"/>
      <c:rotY val="22"/>
      <c:rAngAx val="1"/>
    </c:view3D>
    <c:floor>
      <c:thickness val="0"/>
      <c:spPr>
        <a:solidFill>
          <a:srgbClr val="CCCCCC"/>
        </a:solidFill>
        <a:ln w="6345" cap="flat">
          <a:solidFill>
            <a:srgbClr val="898989"/>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cs typeface="Arial"/>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5.6</c:v>
              </c:pt>
              <c:pt idx="1">
                <c:v>5.6</c:v>
              </c:pt>
              <c:pt idx="2">
                <c:v>5.8</c:v>
              </c:pt>
              <c:pt idx="3">
                <c:v>5.9</c:v>
              </c:pt>
              <c:pt idx="4">
                <c:v>8.3000000000000007</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cs typeface="Arial"/>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3.3</c:v>
              </c:pt>
              <c:pt idx="1">
                <c:v>3.4</c:v>
              </c:pt>
              <c:pt idx="2">
                <c:v>4.2</c:v>
              </c:pt>
              <c:pt idx="3">
                <c:v>4</c:v>
              </c:pt>
              <c:pt idx="4">
                <c:v>7.8</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cs typeface="Arial"/>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4.5</c:v>
              </c:pt>
              <c:pt idx="1">
                <c:v>4.5</c:v>
              </c:pt>
              <c:pt idx="2">
                <c:v>5.6</c:v>
              </c:pt>
              <c:pt idx="3">
                <c:v>4.7</c:v>
              </c:pt>
              <c:pt idx="4">
                <c:v>7.7</c:v>
              </c:pt>
            </c:numLit>
          </c:val>
        </c:ser>
        <c:dLbls>
          <c:showLegendKey val="0"/>
          <c:showVal val="0"/>
          <c:showCatName val="0"/>
          <c:showSerName val="0"/>
          <c:showPercent val="0"/>
          <c:showBubbleSize val="0"/>
        </c:dLbls>
        <c:gapWidth val="150"/>
        <c:shape val="box"/>
        <c:axId val="114304896"/>
        <c:axId val="114302976"/>
        <c:axId val="0"/>
      </c:bar3DChart>
      <c:valAx>
        <c:axId val="114302976"/>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cs typeface="Arial"/>
              </a:defRPr>
            </a:pPr>
            <a:endParaRPr lang="lt-LT"/>
          </a:p>
        </c:txPr>
        <c:crossAx val="114304896"/>
        <c:crossesAt val="1"/>
        <c:crossBetween val="between"/>
      </c:valAx>
      <c:catAx>
        <c:axId val="114304896"/>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cs typeface="Arial"/>
              </a:defRPr>
            </a:pPr>
            <a:endParaRPr lang="lt-LT"/>
          </a:p>
        </c:txPr>
        <c:crossAx val="114302976"/>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cs typeface="Arial"/>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0.5</c:v>
              </c:pt>
              <c:pt idx="1">
                <c:v>0.5</c:v>
              </c:pt>
              <c:pt idx="2">
                <c:v>0.5</c:v>
              </c:pt>
              <c:pt idx="3">
                <c:v>0.5</c:v>
              </c:pt>
              <c:pt idx="4">
                <c:v>0.8</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0.4</c:v>
              </c:pt>
              <c:pt idx="1">
                <c:v>0.4</c:v>
              </c:pt>
              <c:pt idx="2">
                <c:v>0.5</c:v>
              </c:pt>
              <c:pt idx="3">
                <c:v>0.4</c:v>
              </c:pt>
              <c:pt idx="4">
                <c:v>1.1000000000000001</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0.6</c:v>
              </c:pt>
              <c:pt idx="1">
                <c:v>0.6</c:v>
              </c:pt>
              <c:pt idx="2">
                <c:v>0.8</c:v>
              </c:pt>
              <c:pt idx="3">
                <c:v>0.6</c:v>
              </c:pt>
              <c:pt idx="4">
                <c:v>1</c:v>
              </c:pt>
            </c:numLit>
          </c:val>
        </c:ser>
        <c:dLbls>
          <c:showLegendKey val="0"/>
          <c:showVal val="0"/>
          <c:showCatName val="0"/>
          <c:showSerName val="0"/>
          <c:showPercent val="0"/>
          <c:showBubbleSize val="0"/>
        </c:dLbls>
        <c:gapWidth val="150"/>
        <c:shape val="box"/>
        <c:axId val="114346624"/>
        <c:axId val="114344704"/>
        <c:axId val="0"/>
      </c:bar3DChart>
      <c:valAx>
        <c:axId val="114344704"/>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346624"/>
        <c:crossesAt val="0"/>
        <c:crossBetween val="between"/>
      </c:valAx>
      <c:catAx>
        <c:axId val="114346624"/>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344704"/>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1.7</c:v>
              </c:pt>
              <c:pt idx="1">
                <c:v>1.8</c:v>
              </c:pt>
              <c:pt idx="2">
                <c:v>1.9</c:v>
              </c:pt>
              <c:pt idx="3">
                <c:v>1.9</c:v>
              </c:pt>
              <c:pt idx="4">
                <c:v>2.7</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2.1</c:v>
              </c:pt>
              <c:pt idx="1">
                <c:v>1.9</c:v>
              </c:pt>
              <c:pt idx="2">
                <c:v>1.6</c:v>
              </c:pt>
              <c:pt idx="3">
                <c:v>1.9</c:v>
              </c:pt>
              <c:pt idx="4">
                <c:v>3.3</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7.2</c:v>
              </c:pt>
              <c:pt idx="1">
                <c:v>5.4</c:v>
              </c:pt>
              <c:pt idx="2">
                <c:v>3.4</c:v>
              </c:pt>
              <c:pt idx="3">
                <c:v>5.3</c:v>
              </c:pt>
              <c:pt idx="4">
                <c:v>7.7</c:v>
              </c:pt>
            </c:numLit>
          </c:val>
        </c:ser>
        <c:dLbls>
          <c:showLegendKey val="0"/>
          <c:showVal val="0"/>
          <c:showCatName val="0"/>
          <c:showSerName val="0"/>
          <c:showPercent val="0"/>
          <c:showBubbleSize val="0"/>
        </c:dLbls>
        <c:gapWidth val="150"/>
        <c:shape val="box"/>
        <c:axId val="114392448"/>
        <c:axId val="114390528"/>
        <c:axId val="0"/>
      </c:bar3DChart>
      <c:valAx>
        <c:axId val="114390528"/>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392448"/>
        <c:crossesAt val="0"/>
        <c:crossBetween val="between"/>
      </c:valAx>
      <c:catAx>
        <c:axId val="114392448"/>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390528"/>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7.16</c:v>
              </c:pt>
              <c:pt idx="1">
                <c:v>5.43</c:v>
              </c:pt>
              <c:pt idx="2">
                <c:v>5.51</c:v>
              </c:pt>
              <c:pt idx="3">
                <c:v>5.86</c:v>
              </c:pt>
              <c:pt idx="4">
                <c:v>6.21</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8.8800000000000008</c:v>
              </c:pt>
              <c:pt idx="1">
                <c:v>6.97</c:v>
              </c:pt>
              <c:pt idx="2">
                <c:v>7.57</c:v>
              </c:pt>
              <c:pt idx="3">
                <c:v>6</c:v>
              </c:pt>
              <c:pt idx="4">
                <c:v>6.15</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9.2100000000000009</c:v>
              </c:pt>
              <c:pt idx="1">
                <c:v>7.25</c:v>
              </c:pt>
              <c:pt idx="2">
                <c:v>8.41</c:v>
              </c:pt>
              <c:pt idx="3">
                <c:v>6.14</c:v>
              </c:pt>
              <c:pt idx="4">
                <c:v>6.22</c:v>
              </c:pt>
            </c:numLit>
          </c:val>
        </c:ser>
        <c:dLbls>
          <c:showLegendKey val="0"/>
          <c:showVal val="0"/>
          <c:showCatName val="0"/>
          <c:showSerName val="0"/>
          <c:showPercent val="0"/>
          <c:showBubbleSize val="0"/>
        </c:dLbls>
        <c:gapWidth val="150"/>
        <c:shape val="box"/>
        <c:axId val="114467200"/>
        <c:axId val="114448640"/>
        <c:axId val="0"/>
      </c:bar3DChart>
      <c:valAx>
        <c:axId val="114448640"/>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Apmokėtų dienų sk. 1-am apdraustajam</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467200"/>
        <c:crossesAt val="0"/>
        <c:crossBetween val="between"/>
      </c:valAx>
      <c:catAx>
        <c:axId val="114467200"/>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448640"/>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36.6</c:v>
              </c:pt>
              <c:pt idx="1">
                <c:v>37.700000000000003</c:v>
              </c:pt>
              <c:pt idx="2">
                <c:v>38.799999999999997</c:v>
              </c:pt>
              <c:pt idx="3">
                <c:v>42.4</c:v>
              </c:pt>
              <c:pt idx="4">
                <c:v>42.9</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22.6</c:v>
              </c:pt>
              <c:pt idx="1">
                <c:v>24.1</c:v>
              </c:pt>
              <c:pt idx="2">
                <c:v>24.6</c:v>
              </c:pt>
              <c:pt idx="3">
                <c:v>27.1</c:v>
              </c:pt>
              <c:pt idx="4">
                <c:v>27.9</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16.5</c:v>
              </c:pt>
              <c:pt idx="1">
                <c:v>19</c:v>
              </c:pt>
              <c:pt idx="2">
                <c:v>19.3</c:v>
              </c:pt>
              <c:pt idx="3">
                <c:v>21.3</c:v>
              </c:pt>
              <c:pt idx="4">
                <c:v>21.2</c:v>
              </c:pt>
            </c:numLit>
          </c:val>
        </c:ser>
        <c:dLbls>
          <c:showLegendKey val="0"/>
          <c:showVal val="0"/>
          <c:showCatName val="0"/>
          <c:showSerName val="0"/>
          <c:showPercent val="0"/>
          <c:showBubbleSize val="0"/>
        </c:dLbls>
        <c:gapWidth val="150"/>
        <c:shape val="box"/>
        <c:axId val="112358912"/>
        <c:axId val="112344448"/>
        <c:axId val="0"/>
      </c:bar3DChart>
      <c:valAx>
        <c:axId val="112344448"/>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10000/gyv. tenka gydytojų</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358912"/>
        <c:crossesAt val="0"/>
        <c:crossBetween val="between"/>
      </c:valAx>
      <c:catAx>
        <c:axId val="112358912"/>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2344448"/>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7.2</c:v>
              </c:pt>
              <c:pt idx="1">
                <c:v>7.8</c:v>
              </c:pt>
              <c:pt idx="2">
                <c:v>8</c:v>
              </c:pt>
              <c:pt idx="3">
                <c:v>9.3000000000000007</c:v>
              </c:pt>
              <c:pt idx="4">
                <c:v>9.4</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5.3</c:v>
              </c:pt>
              <c:pt idx="1">
                <c:v>5.5</c:v>
              </c:pt>
              <c:pt idx="2">
                <c:v>5.7</c:v>
              </c:pt>
              <c:pt idx="3">
                <c:v>6.2</c:v>
              </c:pt>
              <c:pt idx="4">
                <c:v>6.2</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5.8</c:v>
              </c:pt>
              <c:pt idx="1">
                <c:v>7.2</c:v>
              </c:pt>
              <c:pt idx="2">
                <c:v>6.4</c:v>
              </c:pt>
              <c:pt idx="3">
                <c:v>6.9</c:v>
              </c:pt>
              <c:pt idx="4">
                <c:v>5.7</c:v>
              </c:pt>
            </c:numLit>
          </c:val>
        </c:ser>
        <c:dLbls>
          <c:showLegendKey val="0"/>
          <c:showVal val="0"/>
          <c:showCatName val="0"/>
          <c:showSerName val="0"/>
          <c:showPercent val="0"/>
          <c:showBubbleSize val="0"/>
        </c:dLbls>
        <c:gapWidth val="150"/>
        <c:shape val="box"/>
        <c:axId val="115894528"/>
        <c:axId val="115892608"/>
        <c:axId val="0"/>
      </c:bar3DChart>
      <c:valAx>
        <c:axId val="115892608"/>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10000/gyv. tenka odontologų</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5894528"/>
        <c:crossesAt val="0"/>
        <c:crossBetween val="between"/>
      </c:valAx>
      <c:catAx>
        <c:axId val="115894528"/>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5892608"/>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manualLayout>
          <c:xMode val="edge"/>
          <c:yMode val="edge"/>
          <c:x val="0"/>
          <c:y val="0"/>
          <c:w val="0.72432163770939684"/>
          <c:h val="0.88837898918942271"/>
        </c:manualLayout>
      </c:layout>
      <c:bar3DChart>
        <c:barDir val="col"/>
        <c:grouping val="clustered"/>
        <c:varyColors val="0"/>
        <c:ser>
          <c:idx val="0"/>
          <c:order val="0"/>
          <c:tx>
            <c:v>0-17 m.</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20.14</c:v>
              </c:pt>
              <c:pt idx="1">
                <c:v>19.690000000000001</c:v>
              </c:pt>
              <c:pt idx="2">
                <c:v>18</c:v>
              </c:pt>
              <c:pt idx="3">
                <c:v>17.600000000000001</c:v>
              </c:pt>
              <c:pt idx="4">
                <c:v>17.100000000000001</c:v>
              </c:pt>
            </c:numLit>
          </c:val>
        </c:ser>
        <c:ser>
          <c:idx val="1"/>
          <c:order val="1"/>
          <c:tx>
            <c:v>18-44 m.</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34.700000000000003</c:v>
              </c:pt>
              <c:pt idx="1">
                <c:v>34.83</c:v>
              </c:pt>
              <c:pt idx="2">
                <c:v>32.78</c:v>
              </c:pt>
              <c:pt idx="3">
                <c:v>32.32</c:v>
              </c:pt>
              <c:pt idx="4">
                <c:v>31.9</c:v>
              </c:pt>
            </c:numLit>
          </c:val>
        </c:ser>
        <c:ser>
          <c:idx val="2"/>
          <c:order val="2"/>
          <c:tx>
            <c:v>45-64 m.</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22.35</c:v>
              </c:pt>
              <c:pt idx="1">
                <c:v>23</c:v>
              </c:pt>
              <c:pt idx="2">
                <c:v>25.13</c:v>
              </c:pt>
              <c:pt idx="3">
                <c:v>26.08</c:v>
              </c:pt>
              <c:pt idx="4">
                <c:v>27.3</c:v>
              </c:pt>
            </c:numLit>
          </c:val>
        </c:ser>
        <c:ser>
          <c:idx val="3"/>
          <c:order val="3"/>
          <c:tx>
            <c:v>65 ir vyresni</c:v>
          </c:tx>
          <c:spPr>
            <a:solidFill>
              <a:srgbClr val="579D1C"/>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22.8</c:v>
              </c:pt>
              <c:pt idx="1">
                <c:v>22.49</c:v>
              </c:pt>
              <c:pt idx="2">
                <c:v>24.09</c:v>
              </c:pt>
              <c:pt idx="3">
                <c:v>24</c:v>
              </c:pt>
              <c:pt idx="4">
                <c:v>23.7</c:v>
              </c:pt>
            </c:numLit>
          </c:val>
        </c:ser>
        <c:dLbls>
          <c:showLegendKey val="0"/>
          <c:showVal val="0"/>
          <c:showCatName val="0"/>
          <c:showSerName val="0"/>
          <c:showPercent val="0"/>
          <c:showBubbleSize val="0"/>
        </c:dLbls>
        <c:gapWidth val="150"/>
        <c:shape val="box"/>
        <c:axId val="103364480"/>
        <c:axId val="103362560"/>
        <c:axId val="0"/>
      </c:bar3DChart>
      <c:valAx>
        <c:axId val="103362560"/>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Procentai</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3364480"/>
        <c:crossesAt val="0"/>
        <c:crossBetween val="between"/>
      </c:valAx>
      <c:catAx>
        <c:axId val="103364480"/>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3362560"/>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0.94</c:v>
              </c:pt>
              <c:pt idx="1">
                <c:v>1</c:v>
              </c:pt>
              <c:pt idx="2">
                <c:v>1.02</c:v>
              </c:pt>
              <c:pt idx="3">
                <c:v>1.1499999999999999</c:v>
              </c:pt>
              <c:pt idx="4">
                <c:v>1.3</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0.96</c:v>
              </c:pt>
              <c:pt idx="1">
                <c:v>0.95</c:v>
              </c:pt>
              <c:pt idx="2">
                <c:v>0.97</c:v>
              </c:pt>
              <c:pt idx="3">
                <c:v>1.08</c:v>
              </c:pt>
              <c:pt idx="4">
                <c:v>1.1399999999999999</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0.98</c:v>
              </c:pt>
              <c:pt idx="1">
                <c:v>0.99</c:v>
              </c:pt>
              <c:pt idx="2">
                <c:v>0.99</c:v>
              </c:pt>
              <c:pt idx="3">
                <c:v>1.1000000000000001</c:v>
              </c:pt>
              <c:pt idx="4">
                <c:v>0.96</c:v>
              </c:pt>
            </c:numLit>
          </c:val>
        </c:ser>
        <c:dLbls>
          <c:showLegendKey val="0"/>
          <c:showVal val="0"/>
          <c:showCatName val="0"/>
          <c:showSerName val="0"/>
          <c:showPercent val="0"/>
          <c:showBubbleSize val="0"/>
        </c:dLbls>
        <c:gapWidth val="150"/>
        <c:shape val="box"/>
        <c:axId val="115936256"/>
        <c:axId val="115934336"/>
        <c:axId val="0"/>
      </c:bar3DChart>
      <c:valAx>
        <c:axId val="115934336"/>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Apsilankymų skaičius 1-am gyventojui</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5936256"/>
        <c:crossesAt val="0"/>
        <c:crossBetween val="between"/>
      </c:valAx>
      <c:catAx>
        <c:axId val="115936256"/>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5934336"/>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94.8</c:v>
              </c:pt>
              <c:pt idx="1">
                <c:v>95.2</c:v>
              </c:pt>
              <c:pt idx="2">
                <c:v>96.7</c:v>
              </c:pt>
              <c:pt idx="3">
                <c:v>104.7</c:v>
              </c:pt>
              <c:pt idx="4">
                <c:v>104.1</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87.1</c:v>
              </c:pt>
              <c:pt idx="1">
                <c:v>77.099999999999994</c:v>
              </c:pt>
              <c:pt idx="2">
                <c:v>78.5</c:v>
              </c:pt>
              <c:pt idx="3">
                <c:v>86.1</c:v>
              </c:pt>
              <c:pt idx="4">
                <c:v>86.5</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78</c:v>
              </c:pt>
              <c:pt idx="1">
                <c:v>73.8</c:v>
              </c:pt>
              <c:pt idx="2">
                <c:v>76.5</c:v>
              </c:pt>
              <c:pt idx="3">
                <c:v>81.3</c:v>
              </c:pt>
              <c:pt idx="4">
                <c:v>77.2</c:v>
              </c:pt>
            </c:numLit>
          </c:val>
        </c:ser>
        <c:dLbls>
          <c:showLegendKey val="0"/>
          <c:showVal val="0"/>
          <c:showCatName val="0"/>
          <c:showSerName val="0"/>
          <c:showPercent val="0"/>
          <c:showBubbleSize val="0"/>
        </c:dLbls>
        <c:gapWidth val="150"/>
        <c:shape val="box"/>
        <c:axId val="116006912"/>
        <c:axId val="115992448"/>
        <c:axId val="0"/>
      </c:bar3DChart>
      <c:valAx>
        <c:axId val="115992448"/>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6006912"/>
        <c:crossesAt val="0"/>
        <c:crossBetween val="between"/>
      </c:valAx>
      <c:catAx>
        <c:axId val="116006912"/>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5992448"/>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81.599999999999994</c:v>
              </c:pt>
              <c:pt idx="1">
                <c:v>82.61</c:v>
              </c:pt>
              <c:pt idx="2">
                <c:v>84.93</c:v>
              </c:pt>
              <c:pt idx="3">
                <c:v>91.12</c:v>
              </c:pt>
              <c:pt idx="4">
                <c:v>90.38</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61.5</c:v>
              </c:pt>
              <c:pt idx="1">
                <c:v>62.42</c:v>
              </c:pt>
              <c:pt idx="2">
                <c:v>59.19</c:v>
              </c:pt>
              <c:pt idx="3">
                <c:v>63.49</c:v>
              </c:pt>
              <c:pt idx="4">
                <c:v>64.8</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56.5</c:v>
              </c:pt>
              <c:pt idx="1">
                <c:v>57.81</c:v>
              </c:pt>
              <c:pt idx="2">
                <c:v>58.86</c:v>
              </c:pt>
              <c:pt idx="3">
                <c:v>65.16</c:v>
              </c:pt>
              <c:pt idx="4">
                <c:v>66.819999999999993</c:v>
              </c:pt>
            </c:numLit>
          </c:val>
        </c:ser>
        <c:dLbls>
          <c:showLegendKey val="0"/>
          <c:showVal val="0"/>
          <c:showCatName val="0"/>
          <c:showSerName val="0"/>
          <c:showPercent val="0"/>
          <c:showBubbleSize val="0"/>
        </c:dLbls>
        <c:gapWidth val="150"/>
        <c:shape val="box"/>
        <c:axId val="116049024"/>
        <c:axId val="116042752"/>
        <c:axId val="0"/>
      </c:bar3DChart>
      <c:valAx>
        <c:axId val="116042752"/>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6049024"/>
        <c:crossesAt val="0"/>
        <c:crossBetween val="between"/>
      </c:valAx>
      <c:catAx>
        <c:axId val="116049024"/>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6042752"/>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243</c:v>
              </c:pt>
              <c:pt idx="1">
                <c:v>245.2</c:v>
              </c:pt>
              <c:pt idx="2">
                <c:v>241.9</c:v>
              </c:pt>
              <c:pt idx="3">
                <c:v>255.2</c:v>
              </c:pt>
              <c:pt idx="4">
                <c:v>251.3</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235.7</c:v>
              </c:pt>
              <c:pt idx="1">
                <c:v>235.3</c:v>
              </c:pt>
              <c:pt idx="2">
                <c:v>232.7</c:v>
              </c:pt>
              <c:pt idx="3">
                <c:v>246.7</c:v>
              </c:pt>
              <c:pt idx="4">
                <c:v>241.9</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259.60000000000002</c:v>
              </c:pt>
              <c:pt idx="1">
                <c:v>253.5</c:v>
              </c:pt>
              <c:pt idx="2">
                <c:v>261.7</c:v>
              </c:pt>
              <c:pt idx="3">
                <c:v>260.2</c:v>
              </c:pt>
              <c:pt idx="4">
                <c:v>257.3</c:v>
              </c:pt>
            </c:numLit>
          </c:val>
        </c:ser>
        <c:dLbls>
          <c:showLegendKey val="0"/>
          <c:showVal val="0"/>
          <c:showCatName val="0"/>
          <c:showSerName val="0"/>
          <c:showPercent val="0"/>
          <c:showBubbleSize val="0"/>
        </c:dLbls>
        <c:gapWidth val="150"/>
        <c:shape val="box"/>
        <c:axId val="116111232"/>
        <c:axId val="116109312"/>
        <c:axId val="0"/>
      </c:bar3DChart>
      <c:valAx>
        <c:axId val="116109312"/>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6111232"/>
        <c:crossesAt val="0"/>
        <c:crossBetween val="between"/>
      </c:valAx>
      <c:catAx>
        <c:axId val="116111232"/>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6109312"/>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1894.7</c:v>
              </c:pt>
              <c:pt idx="1">
                <c:v>1887.09</c:v>
              </c:pt>
              <c:pt idx="2">
                <c:v>2036.7</c:v>
              </c:pt>
              <c:pt idx="3">
                <c:v>2077.7800000000002</c:v>
              </c:pt>
              <c:pt idx="4">
                <c:v>2483.5100000000002</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1785.1</c:v>
              </c:pt>
              <c:pt idx="1">
                <c:v>1799.3</c:v>
              </c:pt>
              <c:pt idx="2">
                <c:v>1925.6</c:v>
              </c:pt>
              <c:pt idx="3">
                <c:v>1963.43</c:v>
              </c:pt>
              <c:pt idx="4">
                <c:v>2504.64</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1453.8</c:v>
              </c:pt>
              <c:pt idx="1">
                <c:v>1711.17</c:v>
              </c:pt>
              <c:pt idx="2">
                <c:v>1853.5</c:v>
              </c:pt>
              <c:pt idx="3">
                <c:v>1955.29</c:v>
              </c:pt>
              <c:pt idx="4">
                <c:v>2113.61</c:v>
              </c:pt>
            </c:numLit>
          </c:val>
        </c:ser>
        <c:dLbls>
          <c:showLegendKey val="0"/>
          <c:showVal val="0"/>
          <c:showCatName val="0"/>
          <c:showSerName val="0"/>
          <c:showPercent val="0"/>
          <c:showBubbleSize val="0"/>
        </c:dLbls>
        <c:gapWidth val="150"/>
        <c:shape val="box"/>
        <c:axId val="116173824"/>
        <c:axId val="116171904"/>
        <c:axId val="0"/>
      </c:bar3DChart>
      <c:valAx>
        <c:axId val="116171904"/>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1000/vaikų</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6173824"/>
        <c:crossesAt val="0"/>
        <c:crossBetween val="between"/>
      </c:valAx>
      <c:catAx>
        <c:axId val="116173824"/>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6171904"/>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2392.8000000000002</c:v>
              </c:pt>
              <c:pt idx="1">
                <c:v>2409.8000000000002</c:v>
              </c:pt>
              <c:pt idx="2">
                <c:v>2586.6999999999998</c:v>
              </c:pt>
              <c:pt idx="3">
                <c:v>2706.7</c:v>
              </c:pt>
              <c:pt idx="4">
                <c:v>3166.24</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2115.6</c:v>
              </c:pt>
              <c:pt idx="1">
                <c:v>2171.6</c:v>
              </c:pt>
              <c:pt idx="2">
                <c:v>2270.3000000000002</c:v>
              </c:pt>
              <c:pt idx="3">
                <c:v>2365.5</c:v>
              </c:pt>
              <c:pt idx="4">
                <c:v>3229.1</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1848.3</c:v>
              </c:pt>
              <c:pt idx="1">
                <c:v>2131.4</c:v>
              </c:pt>
              <c:pt idx="2">
                <c:v>2279.4</c:v>
              </c:pt>
              <c:pt idx="3">
                <c:v>2428.3000000000002</c:v>
              </c:pt>
              <c:pt idx="4">
                <c:v>2666.76</c:v>
              </c:pt>
            </c:numLit>
          </c:val>
        </c:ser>
        <c:dLbls>
          <c:showLegendKey val="0"/>
          <c:showVal val="0"/>
          <c:showCatName val="0"/>
          <c:showSerName val="0"/>
          <c:showPercent val="0"/>
          <c:showBubbleSize val="0"/>
        </c:dLbls>
        <c:gapWidth val="150"/>
        <c:shape val="box"/>
        <c:axId val="114585600"/>
        <c:axId val="114583424"/>
        <c:axId val="0"/>
      </c:bar3DChart>
      <c:valAx>
        <c:axId val="114583424"/>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1000/vaikų</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585600"/>
        <c:crossesAt val="0"/>
        <c:crossBetween val="between"/>
      </c:valAx>
      <c:catAx>
        <c:axId val="114585600"/>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583424"/>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16.7</c:v>
              </c:pt>
              <c:pt idx="1">
                <c:v>17.899999999999999</c:v>
              </c:pt>
              <c:pt idx="2">
                <c:v>18.7</c:v>
              </c:pt>
              <c:pt idx="3">
                <c:v>19.899999999999999</c:v>
              </c:pt>
              <c:pt idx="4">
                <c:v>21.8</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11.8</c:v>
              </c:pt>
              <c:pt idx="1">
                <c:v>12.4</c:v>
              </c:pt>
              <c:pt idx="2">
                <c:v>12.1</c:v>
              </c:pt>
              <c:pt idx="3">
                <c:v>12.9</c:v>
              </c:pt>
              <c:pt idx="4">
                <c:v>23</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15.6</c:v>
              </c:pt>
              <c:pt idx="1">
                <c:v>19.899999999999999</c:v>
              </c:pt>
              <c:pt idx="2">
                <c:v>18</c:v>
              </c:pt>
              <c:pt idx="3">
                <c:v>18.899999999999999</c:v>
              </c:pt>
              <c:pt idx="4">
                <c:v>16.399999999999999</c:v>
              </c:pt>
            </c:numLit>
          </c:val>
        </c:ser>
        <c:dLbls>
          <c:showLegendKey val="0"/>
          <c:showVal val="0"/>
          <c:showCatName val="0"/>
          <c:showSerName val="0"/>
          <c:showPercent val="0"/>
          <c:showBubbleSize val="0"/>
        </c:dLbls>
        <c:gapWidth val="150"/>
        <c:shape val="box"/>
        <c:axId val="114717440"/>
        <c:axId val="114621056"/>
        <c:axId val="0"/>
      </c:bar3DChart>
      <c:valAx>
        <c:axId val="114621056"/>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Proc. nuo apsilankiusiųjų</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717440"/>
        <c:crossesAt val="0"/>
        <c:crossBetween val="between"/>
      </c:valAx>
      <c:catAx>
        <c:axId val="114717440"/>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4621056"/>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3.1</c:v>
              </c:pt>
              <c:pt idx="1">
                <c:v>3.2</c:v>
              </c:pt>
              <c:pt idx="2">
                <c:v>3.3</c:v>
              </c:pt>
              <c:pt idx="3">
                <c:v>3.4</c:v>
              </c:pt>
              <c:pt idx="4">
                <c:v>3.4</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2.7</c:v>
              </c:pt>
              <c:pt idx="1">
                <c:v>2.2000000000000002</c:v>
              </c:pt>
              <c:pt idx="2">
                <c:v>2.2000000000000002</c:v>
              </c:pt>
              <c:pt idx="3">
                <c:v>1.9</c:v>
              </c:pt>
              <c:pt idx="4">
                <c:v>2.1</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5"/>
              <c:pt idx="0">
                <c:v>2009 m. </c:v>
              </c:pt>
              <c:pt idx="1">
                <c:v>2010 m.</c:v>
              </c:pt>
              <c:pt idx="2">
                <c:v>2011 m.</c:v>
              </c:pt>
              <c:pt idx="3">
                <c:v>2012 m.</c:v>
              </c:pt>
              <c:pt idx="4">
                <c:v>2013 m.</c:v>
              </c:pt>
            </c:strLit>
          </c:cat>
          <c:val>
            <c:numLit>
              <c:formatCode>General</c:formatCode>
              <c:ptCount val="5"/>
              <c:pt idx="0">
                <c:v>3.6</c:v>
              </c:pt>
              <c:pt idx="1">
                <c:v>2.2999999999999998</c:v>
              </c:pt>
              <c:pt idx="2">
                <c:v>3.3</c:v>
              </c:pt>
              <c:pt idx="3">
                <c:v>3.7</c:v>
              </c:pt>
              <c:pt idx="4">
                <c:v>3.9</c:v>
              </c:pt>
            </c:numLit>
          </c:val>
        </c:ser>
        <c:dLbls>
          <c:showLegendKey val="0"/>
          <c:showVal val="0"/>
          <c:showCatName val="0"/>
          <c:showSerName val="0"/>
          <c:showPercent val="0"/>
          <c:showBubbleSize val="0"/>
        </c:dLbls>
        <c:gapWidth val="150"/>
        <c:shape val="box"/>
        <c:axId val="116205056"/>
        <c:axId val="116202880"/>
        <c:axId val="0"/>
      </c:bar3DChart>
      <c:valAx>
        <c:axId val="116202880"/>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Proc. nuo apsilankiusiųjų</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6205056"/>
        <c:crossesAt val="0"/>
        <c:crossBetween val="between"/>
      </c:valAx>
      <c:catAx>
        <c:axId val="116205056"/>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16202880"/>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68.92</c:v>
              </c:pt>
              <c:pt idx="1">
                <c:v>68.95</c:v>
              </c:pt>
              <c:pt idx="2">
                <c:v>61.93</c:v>
              </c:pt>
              <c:pt idx="3">
                <c:v>67.03</c:v>
              </c:pt>
              <c:pt idx="4">
                <c:v>61.71</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67.33</c:v>
              </c:pt>
              <c:pt idx="1">
                <c:v>67.55</c:v>
              </c:pt>
              <c:pt idx="2">
                <c:v>60.72</c:v>
              </c:pt>
              <c:pt idx="3">
                <c:v>66.099999999999994</c:v>
              </c:pt>
              <c:pt idx="4">
                <c:v>60.48</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61.68</c:v>
              </c:pt>
              <c:pt idx="1">
                <c:v>62.29</c:v>
              </c:pt>
              <c:pt idx="2">
                <c:v>57.24</c:v>
              </c:pt>
              <c:pt idx="3">
                <c:v>62.46</c:v>
              </c:pt>
              <c:pt idx="4">
                <c:v>58.11</c:v>
              </c:pt>
            </c:numLit>
          </c:val>
        </c:ser>
        <c:dLbls>
          <c:showLegendKey val="0"/>
          <c:showVal val="0"/>
          <c:showCatName val="0"/>
          <c:showSerName val="0"/>
          <c:showPercent val="0"/>
          <c:showBubbleSize val="0"/>
        </c:dLbls>
        <c:gapWidth val="150"/>
        <c:shape val="box"/>
        <c:axId val="103679104"/>
        <c:axId val="103402496"/>
        <c:axId val="0"/>
      </c:bar3DChart>
      <c:valAx>
        <c:axId val="103402496"/>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Procentai</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3679104"/>
        <c:crossesAt val="0"/>
        <c:crossBetween val="between"/>
      </c:valAx>
      <c:catAx>
        <c:axId val="103679104"/>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3402496"/>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10.199999999999999</c:v>
              </c:pt>
              <c:pt idx="1">
                <c:v>15.9</c:v>
              </c:pt>
              <c:pt idx="2">
                <c:v>13.1</c:v>
              </c:pt>
              <c:pt idx="3">
                <c:v>11.7</c:v>
              </c:pt>
              <c:pt idx="4">
                <c:v>10.9</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12.6</c:v>
              </c:pt>
              <c:pt idx="1">
                <c:v>18.5</c:v>
              </c:pt>
              <c:pt idx="2">
                <c:v>16</c:v>
              </c:pt>
              <c:pt idx="3">
                <c:v>14.9</c:v>
              </c:pt>
              <c:pt idx="4">
                <c:v>15</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11.2</c:v>
              </c:pt>
              <c:pt idx="1">
                <c:v>18.399999999999999</c:v>
              </c:pt>
              <c:pt idx="2">
                <c:v>17.5</c:v>
              </c:pt>
              <c:pt idx="3">
                <c:v>17</c:v>
              </c:pt>
              <c:pt idx="4">
                <c:v>17.8</c:v>
              </c:pt>
            </c:numLit>
          </c:val>
        </c:ser>
        <c:dLbls>
          <c:showLegendKey val="0"/>
          <c:showVal val="0"/>
          <c:showCatName val="0"/>
          <c:showSerName val="0"/>
          <c:showPercent val="0"/>
          <c:showBubbleSize val="0"/>
        </c:dLbls>
        <c:gapWidth val="150"/>
        <c:shape val="box"/>
        <c:axId val="103741312"/>
        <c:axId val="103739392"/>
        <c:axId val="0"/>
      </c:bar3DChart>
      <c:valAx>
        <c:axId val="103739392"/>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Procentai</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3741312"/>
        <c:crossesAt val="0"/>
        <c:crossBetween val="between"/>
      </c:valAx>
      <c:catAx>
        <c:axId val="103741312"/>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3739392"/>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8"/>
      <c:rotY val="24"/>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Gimstamumas</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3"/>
              <c:pt idx="0">
                <c:v>Lietuva</c:v>
              </c:pt>
              <c:pt idx="1">
                <c:v>Alytaus apskritis</c:v>
              </c:pt>
              <c:pt idx="2">
                <c:v>Lazdijų rajono sav.</c:v>
              </c:pt>
            </c:strLit>
          </c:cat>
          <c:val>
            <c:numLit>
              <c:formatCode>General</c:formatCode>
              <c:ptCount val="3"/>
              <c:pt idx="0">
                <c:v>10.4</c:v>
              </c:pt>
              <c:pt idx="1">
                <c:v>9</c:v>
              </c:pt>
              <c:pt idx="2">
                <c:v>10</c:v>
              </c:pt>
            </c:numLit>
          </c:val>
        </c:ser>
        <c:ser>
          <c:idx val="1"/>
          <c:order val="1"/>
          <c:tx>
            <c:v>Mirtingumas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3"/>
              <c:pt idx="0">
                <c:v>Lietuva</c:v>
              </c:pt>
              <c:pt idx="1">
                <c:v>Alytaus apskritis</c:v>
              </c:pt>
              <c:pt idx="2">
                <c:v>Lazdijų rajono sav.</c:v>
              </c:pt>
            </c:strLit>
          </c:cat>
          <c:val>
            <c:numLit>
              <c:formatCode>General</c:formatCode>
              <c:ptCount val="3"/>
              <c:pt idx="0">
                <c:v>14</c:v>
              </c:pt>
              <c:pt idx="1">
                <c:v>15.4</c:v>
              </c:pt>
              <c:pt idx="2">
                <c:v>19.3</c:v>
              </c:pt>
            </c:numLit>
          </c:val>
        </c:ser>
        <c:ser>
          <c:idx val="2"/>
          <c:order val="2"/>
          <c:tx>
            <c:v>Natūralus gyventojų prieaugis</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3"/>
              <c:pt idx="0">
                <c:v>Lietuva</c:v>
              </c:pt>
              <c:pt idx="1">
                <c:v>Alytaus apskritis</c:v>
              </c:pt>
              <c:pt idx="2">
                <c:v>Lazdijų rajono sav.</c:v>
              </c:pt>
            </c:strLit>
          </c:cat>
          <c:val>
            <c:numLit>
              <c:formatCode>General</c:formatCode>
              <c:ptCount val="3"/>
              <c:pt idx="0">
                <c:v>-3.6</c:v>
              </c:pt>
              <c:pt idx="1">
                <c:v>-6.5</c:v>
              </c:pt>
              <c:pt idx="2">
                <c:v>-9.3000000000000007</c:v>
              </c:pt>
            </c:numLit>
          </c:val>
        </c:ser>
        <c:dLbls>
          <c:showLegendKey val="0"/>
          <c:showVal val="0"/>
          <c:showCatName val="0"/>
          <c:showSerName val="0"/>
          <c:showPercent val="0"/>
          <c:showBubbleSize val="0"/>
        </c:dLbls>
        <c:gapWidth val="150"/>
        <c:shape val="box"/>
        <c:axId val="104815616"/>
        <c:axId val="104813696"/>
        <c:axId val="0"/>
      </c:bar3DChart>
      <c:valAx>
        <c:axId val="104813696"/>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4815616"/>
        <c:crossesAt val="0"/>
        <c:crossBetween val="between"/>
      </c:valAx>
      <c:catAx>
        <c:axId val="104815616"/>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4813696"/>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12.6</c:v>
              </c:pt>
              <c:pt idx="1">
                <c:v>12.8</c:v>
              </c:pt>
              <c:pt idx="2">
                <c:v>13.5</c:v>
              </c:pt>
              <c:pt idx="3">
                <c:v>13.7</c:v>
              </c:pt>
              <c:pt idx="4">
                <c:v>14.03</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13.4</c:v>
              </c:pt>
              <c:pt idx="1">
                <c:v>14.1</c:v>
              </c:pt>
              <c:pt idx="2">
                <c:v>14.6</c:v>
              </c:pt>
              <c:pt idx="3">
                <c:v>15.5</c:v>
              </c:pt>
              <c:pt idx="4">
                <c:v>15.44</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19.079999999999998</c:v>
              </c:pt>
              <c:pt idx="1">
                <c:v>19.05</c:v>
              </c:pt>
              <c:pt idx="2">
                <c:v>19</c:v>
              </c:pt>
              <c:pt idx="3">
                <c:v>22</c:v>
              </c:pt>
              <c:pt idx="4">
                <c:v>19.3</c:v>
              </c:pt>
            </c:numLit>
          </c:val>
        </c:ser>
        <c:dLbls>
          <c:showLegendKey val="0"/>
          <c:showVal val="0"/>
          <c:showCatName val="0"/>
          <c:showSerName val="0"/>
          <c:showPercent val="0"/>
          <c:showBubbleSize val="0"/>
        </c:dLbls>
        <c:gapWidth val="150"/>
        <c:shape val="box"/>
        <c:axId val="106471808"/>
        <c:axId val="106457344"/>
        <c:axId val="0"/>
      </c:bar3DChart>
      <c:valAx>
        <c:axId val="106457344"/>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6471808"/>
        <c:crossesAt val="0"/>
        <c:crossBetween val="between"/>
      </c:valAx>
      <c:catAx>
        <c:axId val="106471808"/>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6457344"/>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Vyrai </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21.35</c:v>
              </c:pt>
              <c:pt idx="1">
                <c:v>20.39</c:v>
              </c:pt>
              <c:pt idx="2">
                <c:v>19.84</c:v>
              </c:pt>
              <c:pt idx="3">
                <c:v>21.8</c:v>
              </c:pt>
              <c:pt idx="4">
                <c:v>20.56</c:v>
              </c:pt>
            </c:numLit>
          </c:val>
        </c:ser>
        <c:ser>
          <c:idx val="1"/>
          <c:order val="1"/>
          <c:tx>
            <c:v>Moterys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 </c:v>
              </c:pt>
              <c:pt idx="1">
                <c:v>2010 m.</c:v>
              </c:pt>
              <c:pt idx="2">
                <c:v>2011 m.</c:v>
              </c:pt>
              <c:pt idx="3">
                <c:v>2012 m.</c:v>
              </c:pt>
              <c:pt idx="4">
                <c:v>2013 m.</c:v>
              </c:pt>
            </c:strLit>
          </c:cat>
          <c:val>
            <c:numLit>
              <c:formatCode>General</c:formatCode>
              <c:ptCount val="5"/>
              <c:pt idx="0">
                <c:v>17.010000000000002</c:v>
              </c:pt>
              <c:pt idx="1">
                <c:v>17.84</c:v>
              </c:pt>
              <c:pt idx="2">
                <c:v>17.850000000000001</c:v>
              </c:pt>
              <c:pt idx="3">
                <c:v>21.8</c:v>
              </c:pt>
              <c:pt idx="4">
                <c:v>17.84</c:v>
              </c:pt>
            </c:numLit>
          </c:val>
        </c:ser>
        <c:dLbls>
          <c:showLegendKey val="0"/>
          <c:showVal val="0"/>
          <c:showCatName val="0"/>
          <c:showSerName val="0"/>
          <c:showPercent val="0"/>
          <c:showBubbleSize val="0"/>
        </c:dLbls>
        <c:gapWidth val="150"/>
        <c:shape val="box"/>
        <c:axId val="107918080"/>
        <c:axId val="107907712"/>
        <c:axId val="0"/>
      </c:bar3DChart>
      <c:valAx>
        <c:axId val="107907712"/>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7918080"/>
        <c:crossesAt val="0"/>
        <c:crossBetween val="between"/>
      </c:valAx>
      <c:catAx>
        <c:axId val="107918080"/>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7907712"/>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c:style val="2"/>
  <c:chart>
    <c:autoTitleDeleted val="1"/>
    <c:view3D>
      <c:rotX val="13"/>
      <c:rotY val="18"/>
      <c:rAngAx val="1"/>
    </c:view3D>
    <c:floor>
      <c:thickness val="0"/>
      <c:spPr>
        <a:solidFill>
          <a:srgbClr val="CCCCCC"/>
        </a:solidFill>
        <a:ln w="6345" cap="flat">
          <a:solidFill>
            <a:srgbClr val="B3B3B3"/>
          </a:solidFill>
          <a:prstDash val="solid"/>
          <a:round/>
        </a:ln>
      </c:spPr>
    </c:floor>
    <c:sideWall>
      <c:thickness val="0"/>
      <c:spPr>
        <a:noFill/>
        <a:ln w="9528">
          <a:solidFill>
            <a:srgbClr val="B3B3B3"/>
          </a:solidFill>
          <a:prstDash val="solid"/>
        </a:ln>
      </c:spPr>
    </c:sideWall>
    <c:backWall>
      <c:thickness val="0"/>
      <c:spPr>
        <a:noFill/>
        <a:ln w="9528">
          <a:solidFill>
            <a:srgbClr val="B3B3B3"/>
          </a:solidFill>
          <a:prstDash val="solid"/>
        </a:ln>
      </c:spPr>
    </c:backWall>
    <c:plotArea>
      <c:layout/>
      <c:bar3DChart>
        <c:barDir val="col"/>
        <c:grouping val="clustered"/>
        <c:varyColors val="0"/>
        <c:ser>
          <c:idx val="0"/>
          <c:order val="0"/>
          <c:tx>
            <c:v>Lietuva</c:v>
          </c:tx>
          <c:spPr>
            <a:solidFill>
              <a:srgbClr val="004586"/>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697.5</c:v>
              </c:pt>
              <c:pt idx="1">
                <c:v>718.8</c:v>
              </c:pt>
              <c:pt idx="2">
                <c:v>716.5</c:v>
              </c:pt>
              <c:pt idx="3">
                <c:v>774</c:v>
              </c:pt>
              <c:pt idx="4">
                <c:v>789.7</c:v>
              </c:pt>
            </c:numLit>
          </c:val>
        </c:ser>
        <c:ser>
          <c:idx val="1"/>
          <c:order val="1"/>
          <c:tx>
            <c:v>Alytaus apskritis</c:v>
          </c:tx>
          <c:spPr>
            <a:solidFill>
              <a:srgbClr val="FF420E"/>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740.2</c:v>
              </c:pt>
              <c:pt idx="1">
                <c:v>823.1</c:v>
              </c:pt>
              <c:pt idx="2">
                <c:v>813.1</c:v>
              </c:pt>
              <c:pt idx="3">
                <c:v>886.6</c:v>
              </c:pt>
              <c:pt idx="4">
                <c:v>926.4</c:v>
              </c:pt>
            </c:numLit>
          </c:val>
        </c:ser>
        <c:ser>
          <c:idx val="2"/>
          <c:order val="2"/>
          <c:tx>
            <c:v>Lazdijų rajono sav.</c:v>
          </c:tx>
          <c:spPr>
            <a:solidFill>
              <a:srgbClr val="FFD320"/>
            </a:solidFill>
            <a:ln>
              <a:noFill/>
            </a:ln>
          </c:spPr>
          <c:invertIfNegative val="0"/>
          <c:dLbls>
            <c:numFmt formatCode="General"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2009 m.</c:v>
              </c:pt>
              <c:pt idx="1">
                <c:v>2010 m.</c:v>
              </c:pt>
              <c:pt idx="2">
                <c:v>2011 m.</c:v>
              </c:pt>
              <c:pt idx="3">
                <c:v>2012 m.</c:v>
              </c:pt>
              <c:pt idx="4">
                <c:v>2013 m.</c:v>
              </c:pt>
            </c:strLit>
          </c:cat>
          <c:val>
            <c:numLit>
              <c:formatCode>General</c:formatCode>
              <c:ptCount val="5"/>
              <c:pt idx="0">
                <c:v>1119.5</c:v>
              </c:pt>
              <c:pt idx="1">
                <c:v>1172.2</c:v>
              </c:pt>
              <c:pt idx="2">
                <c:v>1145.3</c:v>
              </c:pt>
              <c:pt idx="3">
                <c:v>1329.9</c:v>
              </c:pt>
              <c:pt idx="4">
                <c:v>1184.4000000000001</c:v>
              </c:pt>
            </c:numLit>
          </c:val>
        </c:ser>
        <c:dLbls>
          <c:showLegendKey val="0"/>
          <c:showVal val="0"/>
          <c:showCatName val="0"/>
          <c:showSerName val="0"/>
          <c:showPercent val="0"/>
          <c:showBubbleSize val="0"/>
        </c:dLbls>
        <c:gapWidth val="150"/>
        <c:shape val="box"/>
        <c:axId val="107570688"/>
        <c:axId val="107560320"/>
        <c:axId val="0"/>
      </c:bar3DChart>
      <c:valAx>
        <c:axId val="107560320"/>
        <c:scaling>
          <c:orientation val="minMax"/>
        </c:scaling>
        <c:delete val="0"/>
        <c:axPos val="l"/>
        <c:majorGridlines>
          <c:spPr>
            <a:ln w="6345" cap="flat">
              <a:solidFill>
                <a:srgbClr val="B3B3B3"/>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r>
                  <a:rPr lang="lt-LT" sz="900" b="0" i="0" u="none" strike="noStrike" kern="1200" cap="none" spc="0" baseline="0">
                    <a:solidFill>
                      <a:srgbClr val="000000"/>
                    </a:solidFill>
                    <a:uFillTx/>
                    <a:latin typeface="Calibri"/>
                  </a:rPr>
                  <a:t>100000/gyv.</a:t>
                </a:r>
              </a:p>
            </c:rich>
          </c:tx>
          <c:overlay val="0"/>
          <c:spPr>
            <a:noFill/>
            <a:ln>
              <a:noFill/>
            </a:ln>
          </c:spPr>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7570688"/>
        <c:crossesAt val="0"/>
        <c:crossBetween val="between"/>
      </c:valAx>
      <c:catAx>
        <c:axId val="107570688"/>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crossAx val="107560320"/>
        <c:crossesAt val="0"/>
        <c:auto val="1"/>
        <c:lblAlgn val="ctr"/>
        <c:lblOffset val="100"/>
        <c:noMultiLvlLbl val="0"/>
      </c:catAx>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22617</Words>
  <Characters>12892</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Dziaukstiene</dc:creator>
  <cp:lastModifiedBy>Laima Jauniskiene</cp:lastModifiedBy>
  <cp:revision>2</cp:revision>
  <dcterms:created xsi:type="dcterms:W3CDTF">2014-12-23T13:37:00Z</dcterms:created>
  <dcterms:modified xsi:type="dcterms:W3CDTF">2014-12-23T13:37:00Z</dcterms:modified>
</cp:coreProperties>
</file>