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A64" w:rsidRPr="00BA12A1" w:rsidRDefault="006D0A64" w:rsidP="006D0A64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 w:rsidRPr="00BA12A1">
        <w:rPr>
          <w:rFonts w:ascii="Times New Roman" w:hAnsi="Times New Roman"/>
          <w:b/>
          <w:sz w:val="24"/>
          <w:szCs w:val="24"/>
        </w:rPr>
        <w:t>Projektas</w:t>
      </w:r>
    </w:p>
    <w:p w:rsidR="006D0A64" w:rsidRPr="00842478" w:rsidRDefault="002F3C7A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3pt;height:42.15pt" fillcolor="window">
            <v:imagedata r:id="rId4" o:title=""/>
          </v:shape>
        </w:pict>
      </w:r>
      <w:r w:rsidR="006D0A64" w:rsidRPr="0084247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</w:p>
    <w:p w:rsidR="006D0A64" w:rsidRPr="00842478" w:rsidRDefault="006D0A64" w:rsidP="006D0A64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  <w:r w:rsidRPr="00842478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KĖDAINIŲ RAJONO SAVIVALDYBĖS TARYBA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b/>
          <w:sz w:val="24"/>
          <w:szCs w:val="24"/>
          <w:lang w:eastAsia="lt-LT"/>
        </w:rPr>
        <w:t>SPRENDIMAS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IKIMOKYKLINIO UGDYMO GRUPĖS ĮSTEIGIMO </w:t>
      </w:r>
    </w:p>
    <w:p w:rsidR="006D0A64" w:rsidRPr="00D17344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17344">
        <w:rPr>
          <w:rFonts w:ascii="Times New Roman" w:eastAsia="Times New Roman" w:hAnsi="Times New Roman"/>
          <w:b/>
          <w:sz w:val="24"/>
          <w:szCs w:val="24"/>
          <w:lang w:eastAsia="lt-LT"/>
        </w:rPr>
        <w:t>KĖDAINIŲ R. AKADEMIJOS GIMNAZIJOS „KAŠTONO“ SKYRIUJE</w:t>
      </w:r>
    </w:p>
    <w:p w:rsidR="006D0A64" w:rsidRPr="00D17344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</w:p>
    <w:p w:rsidR="006D0A64" w:rsidRPr="00D17344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7344">
        <w:rPr>
          <w:rFonts w:ascii="Times New Roman" w:eastAsia="Times New Roman" w:hAnsi="Times New Roman"/>
          <w:sz w:val="24"/>
          <w:szCs w:val="24"/>
          <w:lang w:eastAsia="lt-LT"/>
        </w:rPr>
        <w:t xml:space="preserve">2019 m. rugsėjo   </w:t>
      </w:r>
      <w:r w:rsidR="00CE3F97">
        <w:rPr>
          <w:rFonts w:ascii="Times New Roman" w:eastAsia="Times New Roman" w:hAnsi="Times New Roman"/>
          <w:sz w:val="24"/>
          <w:szCs w:val="24"/>
          <w:lang w:eastAsia="lt-LT"/>
        </w:rPr>
        <w:t>17</w:t>
      </w:r>
      <w:r w:rsidRPr="00D17344">
        <w:rPr>
          <w:rFonts w:ascii="Times New Roman" w:eastAsia="Times New Roman" w:hAnsi="Times New Roman"/>
          <w:sz w:val="24"/>
          <w:szCs w:val="24"/>
          <w:lang w:eastAsia="lt-LT"/>
        </w:rPr>
        <w:t xml:space="preserve">  d. Nr. SP-</w:t>
      </w:r>
      <w:r w:rsidR="002F3C7A">
        <w:rPr>
          <w:rFonts w:ascii="Times New Roman" w:eastAsia="Times New Roman" w:hAnsi="Times New Roman"/>
          <w:sz w:val="24"/>
          <w:szCs w:val="24"/>
          <w:lang w:eastAsia="lt-LT"/>
        </w:rPr>
        <w:t>184</w:t>
      </w:r>
      <w:bookmarkStart w:id="0" w:name="_GoBack"/>
      <w:bookmarkEnd w:id="0"/>
    </w:p>
    <w:p w:rsidR="006D0A64" w:rsidRPr="00D17344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  <w:r w:rsidRPr="00D17344">
        <w:rPr>
          <w:rFonts w:ascii="Times New Roman" w:eastAsia="Times New Roman" w:hAnsi="Times New Roman"/>
          <w:sz w:val="24"/>
          <w:szCs w:val="24"/>
          <w:lang w:eastAsia="lt-LT"/>
        </w:rPr>
        <w:t>Kėdainiai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Vadovaudamasi Lietuvos Respublikos vieto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savivaldos įstatymo 6 straipsnio 8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 xml:space="preserve"> punktu, Lietuvos Respublikos švietimo įstatymo 58 straipsnio 1 dalies 3 punktu ir atsižvelgdama į Kėdai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nių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 xml:space="preserve">r. Akademijos gimnazijos 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 xml:space="preserve">direktoriaus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m. b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iržel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io 2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d.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rašt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Nr.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R1-90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„Dėl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papildomos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ikimokyklinio ugdymo grupės steigimo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“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, Kėdainių rajono savivaldybės 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taryba  n u s p r e n d ž i a:</w:t>
      </w:r>
    </w:p>
    <w:p w:rsidR="006D0A64" w:rsidRPr="00842478" w:rsidRDefault="006D0A64" w:rsidP="006D0A6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1. Įsteigti vieną ikimokyklinio ugdymo grupę Kėdaini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ų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r. Akademijos gimnazijos „Kaštono“ skyriuje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D0A64" w:rsidRPr="00842478" w:rsidRDefault="006D0A64" w:rsidP="006D0A6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D4243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2. Padidinti didžiausią leistiną pareigybių skaičių šioje įstaigoje, įsteigiant 1,5 auklėtojo etato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ir 1 auklėtojo padėjėjo etatą.</w:t>
      </w:r>
    </w:p>
    <w:p w:rsidR="006D0A64" w:rsidRPr="00842478" w:rsidRDefault="006D0A64" w:rsidP="006D0A64">
      <w:pPr>
        <w:tabs>
          <w:tab w:val="left" w:pos="720"/>
        </w:tabs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3. Ši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 sprendimas įsigalioja nuo 201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 xml:space="preserve"> m.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spali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o 1 d.</w:t>
      </w:r>
    </w:p>
    <w:p w:rsidR="006D0A64" w:rsidRPr="00842478" w:rsidRDefault="006D0A64" w:rsidP="006D0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42478">
        <w:rPr>
          <w:rFonts w:ascii="Times New Roman" w:hAnsi="Times New Roman"/>
          <w:sz w:val="24"/>
          <w:szCs w:val="24"/>
          <w:lang w:bidi="lo-LA"/>
        </w:rPr>
        <w:t>Savivaldybės meras</w:t>
      </w:r>
      <w:r w:rsidRPr="00842478">
        <w:rPr>
          <w:rFonts w:ascii="Times New Roman" w:hAnsi="Times New Roman"/>
          <w:sz w:val="24"/>
          <w:szCs w:val="24"/>
          <w:lang w:bidi="lo-LA"/>
        </w:rPr>
        <w:tab/>
      </w:r>
      <w:r w:rsidRPr="00842478">
        <w:rPr>
          <w:rFonts w:ascii="Times New Roman" w:hAnsi="Times New Roman"/>
          <w:sz w:val="24"/>
          <w:szCs w:val="24"/>
          <w:lang w:bidi="lo-LA"/>
        </w:rPr>
        <w:tab/>
      </w:r>
      <w:r w:rsidRPr="00842478">
        <w:rPr>
          <w:rFonts w:ascii="Times New Roman" w:hAnsi="Times New Roman"/>
          <w:sz w:val="24"/>
          <w:szCs w:val="24"/>
          <w:lang w:bidi="lo-LA"/>
        </w:rPr>
        <w:tab/>
      </w:r>
      <w:r w:rsidRPr="00842478">
        <w:rPr>
          <w:rFonts w:ascii="Times New Roman" w:hAnsi="Times New Roman"/>
          <w:sz w:val="24"/>
          <w:szCs w:val="24"/>
          <w:lang w:bidi="lo-LA"/>
        </w:rPr>
        <w:tab/>
        <w:t xml:space="preserve">                 </w:t>
      </w: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t>Julius Lukoševičius</w:t>
      </w:r>
      <w:r w:rsidRPr="00842478">
        <w:rPr>
          <w:rFonts w:ascii="Times New Roman" w:hAnsi="Times New Roman"/>
          <w:sz w:val="24"/>
          <w:szCs w:val="24"/>
        </w:rPr>
        <w:tab/>
        <w:t xml:space="preserve">          </w:t>
      </w:r>
      <w:r w:rsidR="000A2E79">
        <w:rPr>
          <w:rFonts w:ascii="Times New Roman" w:hAnsi="Times New Roman"/>
          <w:sz w:val="24"/>
          <w:szCs w:val="24"/>
        </w:rPr>
        <w:t>Arūnas Kacevičius</w:t>
      </w:r>
      <w:r w:rsidRPr="00842478">
        <w:rPr>
          <w:rFonts w:ascii="Times New Roman" w:hAnsi="Times New Roman"/>
          <w:sz w:val="24"/>
          <w:szCs w:val="24"/>
        </w:rPr>
        <w:t xml:space="preserve">           </w:t>
      </w: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2019-09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                           2019-09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</w:t>
      </w: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t xml:space="preserve">Jolanta Sakavičienė </w:t>
      </w:r>
      <w:r w:rsidRPr="00842478">
        <w:rPr>
          <w:rFonts w:ascii="Times New Roman" w:hAnsi="Times New Roman"/>
          <w:sz w:val="24"/>
          <w:szCs w:val="24"/>
        </w:rPr>
        <w:tab/>
        <w:t xml:space="preserve">          Evaldas </w:t>
      </w:r>
      <w:proofErr w:type="spellStart"/>
      <w:r w:rsidRPr="00842478">
        <w:rPr>
          <w:rFonts w:ascii="Times New Roman" w:hAnsi="Times New Roman"/>
          <w:sz w:val="24"/>
          <w:szCs w:val="24"/>
        </w:rPr>
        <w:t>Vaicekavičius</w:t>
      </w:r>
      <w:proofErr w:type="spellEnd"/>
      <w:r w:rsidRPr="00842478">
        <w:rPr>
          <w:rFonts w:ascii="Times New Roman" w:hAnsi="Times New Roman"/>
          <w:sz w:val="24"/>
          <w:szCs w:val="24"/>
        </w:rPr>
        <w:t xml:space="preserve">                 Rūta Švedienė</w:t>
      </w: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201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201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-</w:t>
      </w:r>
      <w:r>
        <w:rPr>
          <w:rFonts w:ascii="Times New Roman" w:eastAsia="Times New Roman" w:hAnsi="Times New Roman"/>
          <w:sz w:val="24"/>
          <w:szCs w:val="24"/>
          <w:lang w:eastAsia="lt-LT"/>
        </w:rPr>
        <w:tab/>
        <w:t xml:space="preserve">                    201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-0</w:t>
      </w:r>
      <w:r w:rsidR="000A2E79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842478">
        <w:rPr>
          <w:rFonts w:ascii="Times New Roman" w:eastAsia="Times New Roman" w:hAnsi="Times New Roman"/>
          <w:sz w:val="24"/>
          <w:szCs w:val="24"/>
          <w:lang w:eastAsia="lt-LT"/>
        </w:rPr>
        <w:t>-</w:t>
      </w:r>
    </w:p>
    <w:p w:rsidR="006D0A64" w:rsidRDefault="006D0A64" w:rsidP="006D0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A64" w:rsidRPr="00842478" w:rsidRDefault="006D0A64" w:rsidP="006D0A6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lastRenderedPageBreak/>
        <w:t>Kėdainių rajono savivaldybės tarybai</w:t>
      </w:r>
    </w:p>
    <w:p w:rsidR="006D0A64" w:rsidRPr="00842478" w:rsidRDefault="006D0A64" w:rsidP="006D0A6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42478">
        <w:rPr>
          <w:rFonts w:ascii="Times New Roman" w:hAnsi="Times New Roman"/>
          <w:b/>
          <w:sz w:val="24"/>
          <w:szCs w:val="24"/>
        </w:rPr>
        <w:t>AIŠKINAMASIS RAŠTAS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842478">
        <w:rPr>
          <w:rFonts w:ascii="Times New Roman" w:eastAsia="Times New Roman" w:hAnsi="Times New Roman"/>
          <w:b/>
          <w:sz w:val="24"/>
          <w:szCs w:val="24"/>
          <w:lang w:eastAsia="lt-LT"/>
        </w:rPr>
        <w:t xml:space="preserve">DĖL IKIMOKYKLINIO UGDYMO GRUPĖS ĮSTEIGIMO </w:t>
      </w:r>
    </w:p>
    <w:p w:rsidR="00D17344" w:rsidRPr="00D17344" w:rsidRDefault="00D17344" w:rsidP="00D1734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 w:rsidRPr="00D17344">
        <w:rPr>
          <w:rFonts w:ascii="Times New Roman" w:eastAsia="Times New Roman" w:hAnsi="Times New Roman"/>
          <w:b/>
          <w:sz w:val="24"/>
          <w:szCs w:val="24"/>
          <w:lang w:eastAsia="lt-LT"/>
        </w:rPr>
        <w:t>KĖDAINIŲ R. AKADEMIJOS GIMNAZIJOS „KAŠTONO“ SKYRIUJE</w:t>
      </w:r>
    </w:p>
    <w:p w:rsidR="006D0A64" w:rsidRPr="00162C6B" w:rsidRDefault="006D0A64" w:rsidP="006D0A64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6D0A64" w:rsidRPr="00F6078A" w:rsidRDefault="006D0A64" w:rsidP="006D0A64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201</w:t>
      </w:r>
      <w:r w:rsidR="000A2E79">
        <w:rPr>
          <w:rFonts w:ascii="Times New Roman" w:hAnsi="Times New Roman"/>
          <w:color w:val="000000"/>
          <w:sz w:val="24"/>
          <w:szCs w:val="24"/>
        </w:rPr>
        <w:t>9</w:t>
      </w:r>
      <w:r w:rsidR="00DC5758">
        <w:rPr>
          <w:rFonts w:ascii="Times New Roman" w:hAnsi="Times New Roman"/>
          <w:color w:val="000000"/>
          <w:sz w:val="24"/>
          <w:szCs w:val="24"/>
        </w:rPr>
        <w:t xml:space="preserve"> m. rugsėjo 9 d.</w:t>
      </w:r>
    </w:p>
    <w:p w:rsidR="006D0A64" w:rsidRPr="00842478" w:rsidRDefault="006D0A64" w:rsidP="006D0A6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t xml:space="preserve">Kėdainiai </w:t>
      </w:r>
    </w:p>
    <w:p w:rsidR="006D0A64" w:rsidRPr="00162C6B" w:rsidRDefault="006D0A64" w:rsidP="006D0A64">
      <w:pPr>
        <w:spacing w:after="0" w:line="240" w:lineRule="auto"/>
        <w:ind w:firstLine="709"/>
        <w:jc w:val="center"/>
        <w:rPr>
          <w:rFonts w:ascii="Times New Roman" w:hAnsi="Times New Roman"/>
          <w:sz w:val="20"/>
          <w:szCs w:val="20"/>
        </w:rPr>
      </w:pPr>
    </w:p>
    <w:p w:rsidR="006D0A64" w:rsidRPr="00842478" w:rsidRDefault="006D0A64" w:rsidP="006D0A6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42478">
        <w:rPr>
          <w:rFonts w:ascii="Times New Roman" w:hAnsi="Times New Roman"/>
          <w:b/>
          <w:sz w:val="24"/>
          <w:szCs w:val="24"/>
        </w:rPr>
        <w:t xml:space="preserve">Parengto sprendimo projekto tikslai </w:t>
      </w:r>
    </w:p>
    <w:p w:rsidR="006D0A64" w:rsidRPr="00D17344" w:rsidRDefault="006D0A64" w:rsidP="00D17344">
      <w:pPr>
        <w:spacing w:after="0" w:line="240" w:lineRule="auto"/>
        <w:ind w:firstLine="68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2C02B5">
        <w:rPr>
          <w:rFonts w:ascii="Times New Roman" w:hAnsi="Times New Roman"/>
          <w:color w:val="000000"/>
          <w:sz w:val="24"/>
          <w:szCs w:val="24"/>
        </w:rPr>
        <w:t xml:space="preserve">Įsteigti vieną ikimokyklinio ugdymo grupę Kėdainių </w:t>
      </w:r>
      <w:r w:rsidR="00D17344">
        <w:rPr>
          <w:rFonts w:ascii="Times New Roman" w:eastAsia="Times New Roman" w:hAnsi="Times New Roman"/>
          <w:sz w:val="24"/>
          <w:szCs w:val="24"/>
          <w:lang w:eastAsia="lt-LT"/>
        </w:rPr>
        <w:t>r. Akademijos gimnazijos „Kaštono“ skyriuje</w:t>
      </w:r>
      <w:r w:rsidR="00D17344" w:rsidRPr="00842478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:rsidR="006D0A64" w:rsidRPr="00842478" w:rsidRDefault="006D0A64" w:rsidP="006D0A64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842478">
        <w:rPr>
          <w:rFonts w:ascii="Times New Roman" w:hAnsi="Times New Roman"/>
          <w:b/>
          <w:sz w:val="24"/>
          <w:szCs w:val="24"/>
        </w:rPr>
        <w:t>Sprendimo projekto esmė</w:t>
      </w:r>
      <w:r w:rsidRPr="00842478">
        <w:rPr>
          <w:rFonts w:ascii="Times New Roman" w:hAnsi="Times New Roman"/>
          <w:sz w:val="24"/>
          <w:szCs w:val="24"/>
        </w:rPr>
        <w:t xml:space="preserve">, </w:t>
      </w:r>
      <w:r w:rsidRPr="00842478">
        <w:rPr>
          <w:rFonts w:ascii="Times New Roman" w:hAnsi="Times New Roman"/>
          <w:b/>
          <w:sz w:val="24"/>
          <w:szCs w:val="24"/>
        </w:rPr>
        <w:t>rengimo priežastys ir motyvai</w:t>
      </w:r>
    </w:p>
    <w:p w:rsidR="006D0A64" w:rsidRDefault="006D0A64" w:rsidP="00082D3D">
      <w:pPr>
        <w:spacing w:after="0" w:line="240" w:lineRule="auto"/>
        <w:ind w:firstLine="680"/>
        <w:jc w:val="both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t xml:space="preserve">Institucinio ugdymo svarbą pripažįsta vis daugiau tėvų, auginančių ikimokyklinio amžiaus vaikus. </w:t>
      </w:r>
      <w:r>
        <w:rPr>
          <w:rFonts w:ascii="Times New Roman" w:hAnsi="Times New Roman"/>
          <w:sz w:val="24"/>
          <w:szCs w:val="24"/>
        </w:rPr>
        <w:t>201</w:t>
      </w:r>
      <w:r w:rsidR="00082D3D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m. </w:t>
      </w:r>
      <w:r w:rsidR="00082D3D">
        <w:rPr>
          <w:rFonts w:ascii="Times New Roman" w:hAnsi="Times New Roman"/>
          <w:sz w:val="24"/>
          <w:szCs w:val="24"/>
        </w:rPr>
        <w:t>rugsėjo</w:t>
      </w:r>
      <w:r>
        <w:rPr>
          <w:rFonts w:ascii="Times New Roman" w:hAnsi="Times New Roman"/>
          <w:sz w:val="24"/>
          <w:szCs w:val="24"/>
        </w:rPr>
        <w:t xml:space="preserve"> 4 d. duomenimis, Kėdainių </w:t>
      </w:r>
      <w:r w:rsidR="00082D3D">
        <w:rPr>
          <w:rFonts w:ascii="Times New Roman" w:eastAsia="Times New Roman" w:hAnsi="Times New Roman"/>
          <w:sz w:val="24"/>
          <w:szCs w:val="24"/>
          <w:lang w:eastAsia="lt-LT"/>
        </w:rPr>
        <w:t xml:space="preserve">r. Akademijos gimnazijos „Kaštono“ skyriuje </w:t>
      </w:r>
      <w:r>
        <w:rPr>
          <w:rFonts w:ascii="Times New Roman" w:hAnsi="Times New Roman"/>
          <w:sz w:val="24"/>
          <w:szCs w:val="24"/>
        </w:rPr>
        <w:t>laisvų vietų ikimokyklinio ugdymo grupėse nėra. Įstaigos</w:t>
      </w:r>
      <w:r w:rsidRPr="00842478">
        <w:rPr>
          <w:rFonts w:ascii="Times New Roman" w:hAnsi="Times New Roman"/>
          <w:sz w:val="24"/>
          <w:szCs w:val="24"/>
        </w:rPr>
        <w:t xml:space="preserve"> direktorius, atsižvelgdamas į turimus </w:t>
      </w:r>
      <w:r w:rsidR="000532E2">
        <w:rPr>
          <w:rFonts w:ascii="Times New Roman" w:hAnsi="Times New Roman"/>
          <w:sz w:val="24"/>
          <w:szCs w:val="24"/>
        </w:rPr>
        <w:t xml:space="preserve">ir nepatenkintus </w:t>
      </w:r>
      <w:r w:rsidRPr="00842478">
        <w:rPr>
          <w:rFonts w:ascii="Times New Roman" w:hAnsi="Times New Roman"/>
          <w:sz w:val="24"/>
          <w:szCs w:val="24"/>
        </w:rPr>
        <w:t>tėvų prašymus dėl vaiko pr</w:t>
      </w:r>
      <w:r>
        <w:rPr>
          <w:rFonts w:ascii="Times New Roman" w:hAnsi="Times New Roman"/>
          <w:sz w:val="24"/>
          <w:szCs w:val="24"/>
        </w:rPr>
        <w:t>iėmimo į ugdymo įstaigą nuo 201</w:t>
      </w:r>
      <w:r w:rsidR="00082D3D">
        <w:rPr>
          <w:rFonts w:ascii="Times New Roman" w:hAnsi="Times New Roman"/>
          <w:sz w:val="24"/>
          <w:szCs w:val="24"/>
        </w:rPr>
        <w:t>9</w:t>
      </w:r>
      <w:r w:rsidRPr="00842478">
        <w:rPr>
          <w:rFonts w:ascii="Times New Roman" w:hAnsi="Times New Roman"/>
          <w:sz w:val="24"/>
          <w:szCs w:val="24"/>
        </w:rPr>
        <w:t xml:space="preserve"> m. rugsėjo 1 d., prašo leisti įsteigti grupę ikimokyklinio amžiaus vaikams ugdyti.</w:t>
      </w:r>
      <w:r w:rsidR="00082D3D">
        <w:rPr>
          <w:rFonts w:ascii="Times New Roman" w:hAnsi="Times New Roman"/>
          <w:sz w:val="24"/>
          <w:szCs w:val="24"/>
        </w:rPr>
        <w:t xml:space="preserve"> </w:t>
      </w:r>
      <w:r w:rsidR="000532E2">
        <w:rPr>
          <w:rFonts w:ascii="Times New Roman" w:hAnsi="Times New Roman"/>
          <w:sz w:val="24"/>
          <w:szCs w:val="24"/>
        </w:rPr>
        <w:t>Gimnazija „Kaštono“ skyriuje naujai grupei įrengti patalpas turi, nes nuo 2019 m. rugsėjo 1 d. atsilaisvino pradinio ugdymo klasių patalpos</w:t>
      </w:r>
      <w:r w:rsidR="0055398D">
        <w:rPr>
          <w:rFonts w:ascii="Times New Roman" w:hAnsi="Times New Roman"/>
          <w:sz w:val="24"/>
          <w:szCs w:val="24"/>
        </w:rPr>
        <w:t>. Klasės</w:t>
      </w:r>
      <w:r w:rsidR="000532E2">
        <w:rPr>
          <w:rFonts w:ascii="Times New Roman" w:hAnsi="Times New Roman"/>
          <w:sz w:val="24"/>
          <w:szCs w:val="24"/>
        </w:rPr>
        <w:t xml:space="preserve"> iš skyriaus iškeltos į gimnazijos priestatą. </w:t>
      </w:r>
    </w:p>
    <w:p w:rsidR="006D0A64" w:rsidRPr="00842478" w:rsidRDefault="006D0A64" w:rsidP="006D0A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b/>
          <w:sz w:val="24"/>
          <w:szCs w:val="24"/>
        </w:rPr>
        <w:t>Lėšų poreikis</w:t>
      </w:r>
      <w:r w:rsidRPr="00842478">
        <w:rPr>
          <w:rFonts w:ascii="Times New Roman" w:hAnsi="Times New Roman"/>
          <w:sz w:val="24"/>
          <w:szCs w:val="24"/>
        </w:rPr>
        <w:t xml:space="preserve"> (jeigu sprendimui įgyvendinti reikalingos lėšos) </w:t>
      </w:r>
    </w:p>
    <w:p w:rsidR="00082D3D" w:rsidRDefault="006D0A64" w:rsidP="006D0A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2C02B5">
        <w:rPr>
          <w:rFonts w:ascii="Times New Roman" w:hAnsi="Times New Roman"/>
          <w:color w:val="000000"/>
          <w:sz w:val="24"/>
          <w:szCs w:val="24"/>
        </w:rPr>
        <w:t>Įsteigtoje grupėje nuo 201</w:t>
      </w:r>
      <w:r w:rsidR="00082D3D">
        <w:rPr>
          <w:rFonts w:ascii="Times New Roman" w:hAnsi="Times New Roman"/>
          <w:color w:val="000000"/>
          <w:sz w:val="24"/>
          <w:szCs w:val="24"/>
        </w:rPr>
        <w:t>9</w:t>
      </w:r>
      <w:r w:rsidRPr="002C02B5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082D3D">
        <w:rPr>
          <w:rFonts w:ascii="Times New Roman" w:hAnsi="Times New Roman"/>
          <w:color w:val="000000"/>
          <w:sz w:val="24"/>
          <w:szCs w:val="24"/>
        </w:rPr>
        <w:t>spali</w:t>
      </w:r>
      <w:r w:rsidRPr="002C02B5">
        <w:rPr>
          <w:rFonts w:ascii="Times New Roman" w:hAnsi="Times New Roman"/>
          <w:color w:val="000000"/>
          <w:sz w:val="24"/>
          <w:szCs w:val="24"/>
        </w:rPr>
        <w:t xml:space="preserve">o 1 d. bus įdarbintas ikimokyklinio ugdymo auklėtojas (1,5 etato), kuriam darbo užmokestis bus mokamas </w:t>
      </w:r>
      <w:r w:rsidRPr="000C2C2F">
        <w:rPr>
          <w:rFonts w:ascii="Times New Roman" w:hAnsi="Times New Roman"/>
          <w:sz w:val="24"/>
          <w:szCs w:val="24"/>
        </w:rPr>
        <w:t>iš mok</w:t>
      </w:r>
      <w:r w:rsidR="000C2C2F" w:rsidRPr="000C2C2F">
        <w:rPr>
          <w:rFonts w:ascii="Times New Roman" w:hAnsi="Times New Roman"/>
          <w:sz w:val="24"/>
          <w:szCs w:val="24"/>
        </w:rPr>
        <w:t>ymo</w:t>
      </w:r>
      <w:r w:rsidRPr="000C2C2F">
        <w:rPr>
          <w:rFonts w:ascii="Times New Roman" w:hAnsi="Times New Roman"/>
          <w:sz w:val="24"/>
          <w:szCs w:val="24"/>
        </w:rPr>
        <w:t xml:space="preserve"> </w:t>
      </w:r>
      <w:r w:rsidR="000C2C2F" w:rsidRPr="000C2C2F">
        <w:rPr>
          <w:rFonts w:ascii="Times New Roman" w:hAnsi="Times New Roman"/>
          <w:sz w:val="24"/>
          <w:szCs w:val="24"/>
        </w:rPr>
        <w:t>lėšų</w:t>
      </w:r>
      <w:r w:rsidRPr="000C2C2F">
        <w:rPr>
          <w:rFonts w:ascii="Times New Roman" w:hAnsi="Times New Roman"/>
          <w:sz w:val="24"/>
          <w:szCs w:val="24"/>
        </w:rPr>
        <w:t xml:space="preserve"> ir </w:t>
      </w:r>
      <w:r w:rsidRPr="002C02B5">
        <w:rPr>
          <w:rFonts w:ascii="Times New Roman" w:hAnsi="Times New Roman"/>
          <w:color w:val="000000"/>
          <w:sz w:val="24"/>
          <w:szCs w:val="24"/>
        </w:rPr>
        <w:t>savivaldybės biudžeto lėšų</w:t>
      </w:r>
      <w:r>
        <w:rPr>
          <w:rFonts w:ascii="Times New Roman" w:hAnsi="Times New Roman"/>
          <w:color w:val="000000"/>
          <w:sz w:val="24"/>
          <w:szCs w:val="24"/>
        </w:rPr>
        <w:t>,</w:t>
      </w:r>
      <w:r w:rsidRPr="002C02B5">
        <w:rPr>
          <w:rFonts w:ascii="Times New Roman" w:hAnsi="Times New Roman"/>
          <w:color w:val="000000"/>
          <w:sz w:val="24"/>
          <w:szCs w:val="24"/>
        </w:rPr>
        <w:t xml:space="preserve"> ir auklėtojo padėjėjas (1 etatas), kuriam darbo užmokestis bus mokamas iš savivaldybės biudžeto lėšų. Iš viso darbuotojų darbo užmokesčiui 201</w:t>
      </w:r>
      <w:r w:rsidR="00082D3D">
        <w:rPr>
          <w:rFonts w:ascii="Times New Roman" w:hAnsi="Times New Roman"/>
          <w:color w:val="000000"/>
          <w:sz w:val="24"/>
          <w:szCs w:val="24"/>
        </w:rPr>
        <w:t>9</w:t>
      </w:r>
      <w:r w:rsidRPr="002C02B5">
        <w:rPr>
          <w:rFonts w:ascii="Times New Roman" w:hAnsi="Times New Roman"/>
          <w:color w:val="000000"/>
          <w:sz w:val="24"/>
          <w:szCs w:val="24"/>
        </w:rPr>
        <w:t xml:space="preserve"> m. </w:t>
      </w:r>
      <w:r w:rsidR="00082D3D">
        <w:rPr>
          <w:rFonts w:ascii="Times New Roman" w:hAnsi="Times New Roman"/>
          <w:color w:val="000000"/>
          <w:sz w:val="24"/>
          <w:szCs w:val="24"/>
        </w:rPr>
        <w:t>spali</w:t>
      </w:r>
      <w:r w:rsidRPr="002C02B5">
        <w:rPr>
          <w:rFonts w:ascii="Times New Roman" w:hAnsi="Times New Roman"/>
          <w:color w:val="000000"/>
          <w:sz w:val="24"/>
          <w:szCs w:val="24"/>
        </w:rPr>
        <w:t>o–gruodžio mėn. reikės 6</w:t>
      </w:r>
      <w:r w:rsidR="00E01630">
        <w:rPr>
          <w:rFonts w:ascii="Times New Roman" w:hAnsi="Times New Roman"/>
          <w:color w:val="000000"/>
          <w:sz w:val="24"/>
          <w:szCs w:val="24"/>
        </w:rPr>
        <w:t>,2 tūkst.</w:t>
      </w:r>
      <w:r w:rsidRPr="002C02B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2C02B5">
        <w:rPr>
          <w:rFonts w:ascii="Times New Roman" w:hAnsi="Times New Roman"/>
          <w:color w:val="000000"/>
          <w:sz w:val="24"/>
          <w:szCs w:val="24"/>
        </w:rPr>
        <w:t>Eur</w:t>
      </w:r>
      <w:proofErr w:type="spellEnd"/>
      <w:r w:rsidRPr="002C02B5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6D0A64" w:rsidRPr="002C02B5" w:rsidRDefault="00082D3D" w:rsidP="006D0A6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="006D0A64" w:rsidRPr="002C02B5">
        <w:rPr>
          <w:rFonts w:ascii="Times New Roman" w:hAnsi="Times New Roman"/>
          <w:color w:val="000000"/>
          <w:sz w:val="24"/>
          <w:szCs w:val="24"/>
        </w:rPr>
        <w:t>avivaldybės bi</w:t>
      </w:r>
      <w:r w:rsidR="006D0A64">
        <w:rPr>
          <w:rFonts w:ascii="Times New Roman" w:hAnsi="Times New Roman"/>
          <w:color w:val="000000"/>
          <w:sz w:val="24"/>
          <w:szCs w:val="24"/>
        </w:rPr>
        <w:t>udžeto lėšų grupei įrengt</w:t>
      </w:r>
      <w:r w:rsidR="006D0A64" w:rsidRPr="002C02B5">
        <w:rPr>
          <w:rFonts w:ascii="Times New Roman" w:hAnsi="Times New Roman"/>
          <w:color w:val="000000"/>
          <w:sz w:val="24"/>
          <w:szCs w:val="24"/>
        </w:rPr>
        <w:t>i</w:t>
      </w:r>
      <w:r w:rsidRPr="00082D3D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nereikės.</w:t>
      </w:r>
    </w:p>
    <w:p w:rsidR="006D0A64" w:rsidRPr="00E01630" w:rsidRDefault="006D0A64" w:rsidP="006D0A64">
      <w:pPr>
        <w:tabs>
          <w:tab w:val="left" w:pos="5610"/>
        </w:tabs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01630">
        <w:rPr>
          <w:rFonts w:ascii="Times New Roman" w:hAnsi="Times New Roman"/>
          <w:b/>
          <w:sz w:val="24"/>
          <w:szCs w:val="24"/>
        </w:rPr>
        <w:t>Laukiami rezultatai</w:t>
      </w:r>
      <w:r w:rsidRPr="00E01630">
        <w:rPr>
          <w:rFonts w:ascii="Times New Roman" w:hAnsi="Times New Roman"/>
          <w:b/>
          <w:sz w:val="24"/>
          <w:szCs w:val="24"/>
        </w:rPr>
        <w:tab/>
      </w:r>
    </w:p>
    <w:p w:rsidR="006D0A64" w:rsidRPr="00E01630" w:rsidRDefault="006D0A64" w:rsidP="006D0A6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01630">
        <w:rPr>
          <w:rFonts w:ascii="Times New Roman" w:hAnsi="Times New Roman"/>
          <w:sz w:val="24"/>
          <w:szCs w:val="24"/>
        </w:rPr>
        <w:t>Bus sudarytos sąlygos ir patenkintas didesnis tėvų poreikis ugdyti įstaigoje ikimokyklinio amžiaus vaikus</w:t>
      </w:r>
      <w:r w:rsidR="00082D3D" w:rsidRPr="00E01630">
        <w:rPr>
          <w:rFonts w:ascii="Times New Roman" w:hAnsi="Times New Roman"/>
          <w:sz w:val="24"/>
          <w:szCs w:val="24"/>
        </w:rPr>
        <w:t>.</w:t>
      </w:r>
    </w:p>
    <w:p w:rsidR="006D0A64" w:rsidRPr="00842478" w:rsidRDefault="006D0A64" w:rsidP="006D0A64">
      <w:pPr>
        <w:spacing w:after="0" w:line="240" w:lineRule="auto"/>
        <w:ind w:firstLine="720"/>
        <w:rPr>
          <w:rFonts w:ascii="Times New Roman" w:hAnsi="Times New Roman"/>
          <w:b/>
          <w:bCs/>
          <w:sz w:val="24"/>
          <w:szCs w:val="24"/>
        </w:rPr>
      </w:pPr>
      <w:r w:rsidRPr="00842478">
        <w:rPr>
          <w:rFonts w:ascii="Times New Roman" w:hAnsi="Times New Roman"/>
          <w:b/>
          <w:bCs/>
          <w:sz w:val="24"/>
          <w:szCs w:val="24"/>
        </w:rPr>
        <w:t>Numatomo teisinio reguliavimo poveikio vertinimas*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18"/>
        <w:gridCol w:w="2977"/>
        <w:gridCol w:w="2835"/>
      </w:tblGrid>
      <w:tr w:rsidR="006D0A64" w:rsidRPr="00842478" w:rsidTr="00857490">
        <w:trPr>
          <w:trHeight w:val="285"/>
        </w:trPr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b/>
                <w:sz w:val="24"/>
                <w:szCs w:val="24"/>
              </w:rPr>
              <w:t>Sritys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42478">
              <w:rPr>
                <w:rFonts w:ascii="Times New Roman" w:hAnsi="Times New Roman"/>
                <w:b/>
                <w:bCs/>
                <w:sz w:val="24"/>
                <w:szCs w:val="24"/>
              </w:rPr>
              <w:t>Numatomo teisinio reguliavimo poveikio vertinimo rezultatai</w:t>
            </w:r>
          </w:p>
        </w:tc>
      </w:tr>
      <w:tr w:rsidR="006D0A64" w:rsidRPr="00842478" w:rsidTr="00857490">
        <w:trPr>
          <w:trHeight w:val="299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42478">
              <w:rPr>
                <w:rFonts w:ascii="Times New Roman" w:hAnsi="Times New Roman"/>
                <w:b/>
                <w:sz w:val="24"/>
                <w:szCs w:val="24"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b/>
                <w:sz w:val="24"/>
                <w:szCs w:val="24"/>
              </w:rPr>
              <w:t>Neigiamas poveikis</w:t>
            </w: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Ekonomikai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Finansams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Socialinei 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Viešajam administravimui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Teisinei sistemai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Kriminogeninei situacijai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Aplinkai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Administracinei naštai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Regiono plėtrai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  <w:tr w:rsidR="006D0A64" w:rsidRPr="00842478" w:rsidTr="00857490"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  <w:r w:rsidRPr="00842478">
              <w:rPr>
                <w:rFonts w:ascii="Times New Roman" w:hAnsi="Times New Roman"/>
                <w:i/>
                <w:sz w:val="24"/>
                <w:szCs w:val="24"/>
              </w:rPr>
              <w:t>Kitoms sritims, asmenims ar jų grupėms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lo-L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A64" w:rsidRPr="00842478" w:rsidRDefault="006D0A64" w:rsidP="0085749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bidi="lo-LA"/>
              </w:rPr>
            </w:pPr>
          </w:p>
        </w:tc>
      </w:tr>
    </w:tbl>
    <w:p w:rsidR="006D0A64" w:rsidRPr="00162C6B" w:rsidRDefault="006D0A64" w:rsidP="006D0A64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bidi="lo-LA"/>
        </w:rPr>
      </w:pPr>
    </w:p>
    <w:p w:rsidR="006D0A64" w:rsidRPr="00842478" w:rsidRDefault="006D0A64" w:rsidP="006D0A6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bidi="lo-LA"/>
        </w:rPr>
      </w:pPr>
      <w:r w:rsidRPr="00842478">
        <w:rPr>
          <w:rFonts w:ascii="Times New Roman" w:hAnsi="Times New Roman"/>
          <w:b/>
          <w:sz w:val="24"/>
          <w:szCs w:val="24"/>
          <w:lang w:bidi="lo-LA"/>
        </w:rPr>
        <w:t>*</w:t>
      </w:r>
      <w:r w:rsidRPr="00842478">
        <w:rPr>
          <w:rFonts w:ascii="Times New Roman" w:hAnsi="Times New Roman"/>
          <w:bCs/>
          <w:sz w:val="24"/>
          <w:szCs w:val="24"/>
        </w:rPr>
        <w:t xml:space="preserve"> Numatomo teisinio reguliavimo poveikio vertinimas atliekamas r</w:t>
      </w:r>
      <w:r w:rsidRPr="00842478">
        <w:rPr>
          <w:rFonts w:ascii="Times New Roman" w:hAnsi="Times New Roman"/>
          <w:sz w:val="24"/>
          <w:szCs w:val="24"/>
        </w:rPr>
        <w:t>engiant teisės akto, kuriuo numatoma reglamentuoti iki tol nereglamentuotus santykius, taip pat kuriuo iš esmės keičiamas teisinis reguliavimas, projektą.</w:t>
      </w:r>
      <w:r w:rsidRPr="00842478">
        <w:rPr>
          <w:rFonts w:ascii="Times New Roman" w:hAnsi="Times New Roman"/>
          <w:sz w:val="24"/>
          <w:szCs w:val="24"/>
          <w:lang w:bidi="lo-LA"/>
        </w:rPr>
        <w:t xml:space="preserve"> </w:t>
      </w:r>
      <w:r w:rsidRPr="00842478">
        <w:rPr>
          <w:rFonts w:ascii="Times New Roman" w:hAnsi="Times New Roman"/>
          <w:sz w:val="24"/>
          <w:szCs w:val="24"/>
        </w:rPr>
        <w:t>Atliekant vertinimą, nustatomas galimas teigiamas ir neigiamas poveikis to teisinio reguliavimo sričiai, asmenims ar jų grupėms, kuriems bus taikomas numatomas teisinis reguliavimas.</w:t>
      </w:r>
    </w:p>
    <w:p w:rsidR="006D0A64" w:rsidRPr="00162C6B" w:rsidRDefault="006D0A64" w:rsidP="006D0A6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6D0A64" w:rsidRPr="00162C6B" w:rsidRDefault="006D0A64" w:rsidP="006D0A64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311A6" w:rsidRPr="0055398D" w:rsidRDefault="006D0A64" w:rsidP="005539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2478">
        <w:rPr>
          <w:rFonts w:ascii="Times New Roman" w:hAnsi="Times New Roman"/>
          <w:sz w:val="24"/>
          <w:szCs w:val="24"/>
        </w:rPr>
        <w:t>Švietimo skyriaus vedėjas</w:t>
      </w:r>
      <w:r w:rsidRPr="00842478">
        <w:rPr>
          <w:rFonts w:ascii="Times New Roman" w:hAnsi="Times New Roman"/>
          <w:sz w:val="24"/>
          <w:szCs w:val="24"/>
        </w:rPr>
        <w:tab/>
      </w:r>
      <w:r w:rsidRPr="00842478">
        <w:rPr>
          <w:rFonts w:ascii="Times New Roman" w:hAnsi="Times New Roman"/>
          <w:sz w:val="24"/>
          <w:szCs w:val="24"/>
        </w:rPr>
        <w:tab/>
      </w:r>
      <w:r w:rsidRPr="00842478">
        <w:rPr>
          <w:rFonts w:ascii="Times New Roman" w:hAnsi="Times New Roman"/>
          <w:sz w:val="24"/>
          <w:szCs w:val="24"/>
        </w:rPr>
        <w:tab/>
        <w:t xml:space="preserve">                    Julius Lukoševičius</w:t>
      </w:r>
    </w:p>
    <w:sectPr w:rsidR="00E311A6" w:rsidRPr="0055398D" w:rsidSect="005A5F76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A64"/>
    <w:rsid w:val="000532E2"/>
    <w:rsid w:val="00082D3D"/>
    <w:rsid w:val="000A2E79"/>
    <w:rsid w:val="000C2C2F"/>
    <w:rsid w:val="00167D52"/>
    <w:rsid w:val="001D17CA"/>
    <w:rsid w:val="002F3C7A"/>
    <w:rsid w:val="0055398D"/>
    <w:rsid w:val="00590A32"/>
    <w:rsid w:val="006D0A64"/>
    <w:rsid w:val="00891416"/>
    <w:rsid w:val="008F5FCE"/>
    <w:rsid w:val="00B4246C"/>
    <w:rsid w:val="00BE6900"/>
    <w:rsid w:val="00CE3F97"/>
    <w:rsid w:val="00D17344"/>
    <w:rsid w:val="00D84DA0"/>
    <w:rsid w:val="00DC5758"/>
    <w:rsid w:val="00E0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150304F-792A-4643-829A-72D530AA4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6D0A64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424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4246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</dc:creator>
  <cp:keywords/>
  <dc:description/>
  <cp:lastModifiedBy>Vartotoja</cp:lastModifiedBy>
  <cp:revision>5</cp:revision>
  <cp:lastPrinted>2019-09-10T07:44:00Z</cp:lastPrinted>
  <dcterms:created xsi:type="dcterms:W3CDTF">2019-09-11T12:49:00Z</dcterms:created>
  <dcterms:modified xsi:type="dcterms:W3CDTF">2019-09-13T16:24:00Z</dcterms:modified>
</cp:coreProperties>
</file>