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AB7" w:rsidRPr="006F02B2" w:rsidRDefault="00EA34F3" w:rsidP="00400C28">
      <w:pPr>
        <w:jc w:val="center"/>
        <w:rPr>
          <w:sz w:val="24"/>
          <w:szCs w:val="24"/>
          <w:lang w:val="lt-LT"/>
        </w:rPr>
      </w:pPr>
      <w:r>
        <w:rPr>
          <w:noProof/>
          <w:sz w:val="24"/>
          <w:szCs w:val="24"/>
          <w:lang w:eastAsia="en-US"/>
        </w:rPr>
        <w:drawing>
          <wp:inline distT="0" distB="0" distL="0" distR="0">
            <wp:extent cx="464820" cy="5334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33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AB7" w:rsidRPr="006F02B2" w:rsidRDefault="00850AB7" w:rsidP="00400C28">
      <w:pPr>
        <w:pStyle w:val="Pagrindinistekstas"/>
        <w:spacing w:after="0"/>
        <w:jc w:val="center"/>
      </w:pPr>
    </w:p>
    <w:p w:rsidR="00850AB7" w:rsidRPr="006F02B2" w:rsidRDefault="00850AB7" w:rsidP="00400C28">
      <w:pPr>
        <w:pStyle w:val="Paantrat"/>
      </w:pPr>
      <w:r w:rsidRPr="006F02B2">
        <w:t>KĖDAINIŲ RAJONO SAVIVALDYBĖS TARYBA</w:t>
      </w:r>
    </w:p>
    <w:p w:rsidR="00850AB7" w:rsidRPr="006F02B2" w:rsidRDefault="00850AB7" w:rsidP="00400C28">
      <w:pPr>
        <w:rPr>
          <w:b/>
          <w:bCs/>
          <w:sz w:val="24"/>
          <w:szCs w:val="24"/>
          <w:lang w:val="lt-LT"/>
        </w:rPr>
      </w:pPr>
    </w:p>
    <w:p w:rsidR="00850AB7" w:rsidRPr="006F02B2" w:rsidRDefault="00850AB7" w:rsidP="00400C28">
      <w:pPr>
        <w:jc w:val="center"/>
        <w:rPr>
          <w:b/>
          <w:bCs/>
          <w:sz w:val="24"/>
          <w:szCs w:val="24"/>
          <w:lang w:val="lt-LT"/>
        </w:rPr>
      </w:pPr>
      <w:r w:rsidRPr="006F02B2">
        <w:rPr>
          <w:b/>
          <w:bCs/>
          <w:sz w:val="24"/>
          <w:szCs w:val="24"/>
          <w:lang w:val="lt-LT"/>
        </w:rPr>
        <w:t>SPRENDIMAS</w:t>
      </w:r>
    </w:p>
    <w:p w:rsidR="00850AB7" w:rsidRPr="006F02B2" w:rsidRDefault="00850AB7" w:rsidP="00400C28">
      <w:pPr>
        <w:jc w:val="center"/>
        <w:rPr>
          <w:b/>
          <w:bCs/>
          <w:sz w:val="24"/>
          <w:szCs w:val="24"/>
          <w:lang w:val="lt-LT"/>
        </w:rPr>
      </w:pPr>
      <w:r w:rsidRPr="006F02B2">
        <w:rPr>
          <w:b/>
          <w:bCs/>
          <w:sz w:val="24"/>
          <w:szCs w:val="24"/>
          <w:lang w:val="lt-LT"/>
        </w:rPr>
        <w:t xml:space="preserve">DĖL KĖDAINIŲ RAJONO SAVIVALDYBĖS </w:t>
      </w:r>
      <w:r w:rsidR="00702985">
        <w:rPr>
          <w:b/>
          <w:bCs/>
          <w:sz w:val="24"/>
          <w:szCs w:val="24"/>
          <w:lang w:val="lt-LT"/>
        </w:rPr>
        <w:t>ANTI</w:t>
      </w:r>
      <w:r w:rsidRPr="006F02B2">
        <w:rPr>
          <w:b/>
          <w:bCs/>
          <w:sz w:val="24"/>
          <w:szCs w:val="24"/>
          <w:lang w:val="lt-LT"/>
        </w:rPr>
        <w:t>KORUPCIJOS KOMISIJOS SUDARYMO</w:t>
      </w:r>
    </w:p>
    <w:p w:rsidR="00850AB7" w:rsidRPr="006F02B2" w:rsidRDefault="00850AB7" w:rsidP="00400C28">
      <w:pPr>
        <w:jc w:val="center"/>
        <w:rPr>
          <w:b/>
          <w:bCs/>
          <w:sz w:val="24"/>
          <w:szCs w:val="24"/>
          <w:lang w:val="lt-LT"/>
        </w:rPr>
      </w:pPr>
    </w:p>
    <w:p w:rsidR="00850AB7" w:rsidRPr="006F02B2" w:rsidRDefault="00850AB7" w:rsidP="00400C28">
      <w:pPr>
        <w:jc w:val="center"/>
        <w:rPr>
          <w:sz w:val="24"/>
          <w:szCs w:val="24"/>
          <w:lang w:val="lt-LT"/>
        </w:rPr>
      </w:pPr>
      <w:r w:rsidRPr="006F02B2">
        <w:rPr>
          <w:sz w:val="24"/>
          <w:szCs w:val="24"/>
          <w:lang w:val="lt-LT"/>
        </w:rPr>
        <w:t>201</w:t>
      </w:r>
      <w:r w:rsidR="003D272F">
        <w:rPr>
          <w:sz w:val="24"/>
          <w:szCs w:val="24"/>
          <w:lang w:val="lt-LT"/>
        </w:rPr>
        <w:t>9</w:t>
      </w:r>
      <w:r w:rsidRPr="006F02B2">
        <w:rPr>
          <w:sz w:val="24"/>
          <w:szCs w:val="24"/>
          <w:lang w:val="lt-LT"/>
        </w:rPr>
        <w:t xml:space="preserve"> m. </w:t>
      </w:r>
      <w:r w:rsidR="003D272F">
        <w:rPr>
          <w:sz w:val="24"/>
          <w:szCs w:val="24"/>
          <w:lang w:val="lt-LT"/>
        </w:rPr>
        <w:t>gegužės</w:t>
      </w:r>
      <w:r w:rsidR="00CB6280">
        <w:rPr>
          <w:sz w:val="24"/>
          <w:szCs w:val="24"/>
          <w:lang w:val="lt-LT"/>
        </w:rPr>
        <w:t xml:space="preserve"> 21 </w:t>
      </w:r>
      <w:r w:rsidRPr="006F02B2">
        <w:rPr>
          <w:sz w:val="24"/>
          <w:szCs w:val="24"/>
          <w:lang w:val="lt-LT"/>
        </w:rPr>
        <w:t xml:space="preserve">d. Nr. </w:t>
      </w:r>
      <w:r w:rsidR="003D272F">
        <w:rPr>
          <w:sz w:val="24"/>
          <w:szCs w:val="24"/>
          <w:lang w:val="lt-LT"/>
        </w:rPr>
        <w:t>SP-</w:t>
      </w:r>
      <w:r w:rsidR="00CB6280">
        <w:rPr>
          <w:sz w:val="24"/>
          <w:szCs w:val="24"/>
          <w:lang w:val="lt-LT"/>
        </w:rPr>
        <w:t>106</w:t>
      </w:r>
    </w:p>
    <w:p w:rsidR="00850AB7" w:rsidRPr="006F02B2" w:rsidRDefault="00850AB7" w:rsidP="00400C28">
      <w:pPr>
        <w:tabs>
          <w:tab w:val="left" w:pos="3615"/>
        </w:tabs>
        <w:jc w:val="center"/>
        <w:rPr>
          <w:sz w:val="24"/>
          <w:szCs w:val="24"/>
          <w:lang w:val="lt-LT"/>
        </w:rPr>
      </w:pPr>
      <w:r w:rsidRPr="006F02B2">
        <w:rPr>
          <w:sz w:val="24"/>
          <w:szCs w:val="24"/>
          <w:lang w:val="lt-LT"/>
        </w:rPr>
        <w:t>Kėdainiai</w:t>
      </w:r>
    </w:p>
    <w:p w:rsidR="00850AB7" w:rsidRPr="006F02B2" w:rsidRDefault="00850AB7" w:rsidP="00400C28">
      <w:pPr>
        <w:jc w:val="both"/>
        <w:rPr>
          <w:sz w:val="24"/>
          <w:szCs w:val="24"/>
          <w:lang w:val="lt-LT"/>
        </w:rPr>
      </w:pPr>
    </w:p>
    <w:p w:rsidR="00850AB7" w:rsidRPr="006F02B2" w:rsidRDefault="00850AB7" w:rsidP="00400C28">
      <w:pPr>
        <w:ind w:firstLine="709"/>
        <w:jc w:val="both"/>
        <w:rPr>
          <w:sz w:val="24"/>
          <w:szCs w:val="24"/>
          <w:lang w:val="lt-LT"/>
        </w:rPr>
      </w:pPr>
      <w:r w:rsidRPr="006F02B2">
        <w:rPr>
          <w:sz w:val="24"/>
          <w:szCs w:val="24"/>
          <w:lang w:val="lt-LT"/>
        </w:rPr>
        <w:t xml:space="preserve"> </w:t>
      </w:r>
    </w:p>
    <w:p w:rsidR="00850AB7" w:rsidRPr="006F02B2" w:rsidRDefault="00850AB7" w:rsidP="006354F3">
      <w:pPr>
        <w:ind w:firstLine="680"/>
        <w:jc w:val="both"/>
        <w:rPr>
          <w:sz w:val="24"/>
          <w:szCs w:val="24"/>
          <w:lang w:val="lt-LT"/>
        </w:rPr>
      </w:pPr>
      <w:r w:rsidRPr="006F02B2">
        <w:rPr>
          <w:sz w:val="24"/>
          <w:szCs w:val="24"/>
          <w:lang w:val="lt-LT"/>
        </w:rPr>
        <w:t xml:space="preserve">Vadovaudamasi Lietuvos Respublikos vietos savivaldos įstatymo 15 straipsnio </w:t>
      </w:r>
      <w:r w:rsidR="00B17125">
        <w:rPr>
          <w:sz w:val="24"/>
          <w:szCs w:val="24"/>
          <w:lang w:val="lt-LT"/>
        </w:rPr>
        <w:t>1</w:t>
      </w:r>
      <w:r w:rsidRPr="006F02B2">
        <w:rPr>
          <w:sz w:val="24"/>
          <w:szCs w:val="24"/>
          <w:lang w:val="lt-LT"/>
        </w:rPr>
        <w:t xml:space="preserve"> dalimi, Lietuvos Respublikos korupcijos prevencijos įstatymo 16 straipsnio 1 dalies </w:t>
      </w:r>
      <w:r w:rsidR="00AB72FC">
        <w:rPr>
          <w:sz w:val="24"/>
          <w:szCs w:val="24"/>
          <w:lang w:val="lt-LT"/>
        </w:rPr>
        <w:t>1</w:t>
      </w:r>
      <w:r w:rsidRPr="006F02B2">
        <w:rPr>
          <w:sz w:val="24"/>
          <w:szCs w:val="24"/>
          <w:lang w:val="lt-LT"/>
        </w:rPr>
        <w:t xml:space="preserve"> punktu, Kėdainių rajono savivaldybės taryba n u s p r e n d ž i a:</w:t>
      </w:r>
    </w:p>
    <w:p w:rsidR="00A87AD6" w:rsidRDefault="00850AB7" w:rsidP="006354F3">
      <w:pPr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 w:rsidRPr="006F02B2">
        <w:rPr>
          <w:sz w:val="24"/>
          <w:szCs w:val="24"/>
          <w:lang w:val="lt-LT"/>
        </w:rPr>
        <w:t>Sudaryti Kėdainių rajono savivaldybės tarybos kadencijos laikotarpiui Kėdainių rajono</w:t>
      </w:r>
    </w:p>
    <w:p w:rsidR="00850AB7" w:rsidRPr="006F02B2" w:rsidRDefault="00850AB7" w:rsidP="006354F3">
      <w:pPr>
        <w:jc w:val="both"/>
        <w:rPr>
          <w:sz w:val="24"/>
          <w:szCs w:val="24"/>
          <w:lang w:val="lt-LT"/>
        </w:rPr>
      </w:pPr>
      <w:r w:rsidRPr="006F02B2">
        <w:rPr>
          <w:sz w:val="24"/>
          <w:szCs w:val="24"/>
          <w:lang w:val="lt-LT"/>
        </w:rPr>
        <w:t xml:space="preserve">savivaldybės </w:t>
      </w:r>
      <w:r w:rsidR="00702985">
        <w:rPr>
          <w:sz w:val="24"/>
          <w:szCs w:val="24"/>
          <w:lang w:val="lt-LT"/>
        </w:rPr>
        <w:t>Anti</w:t>
      </w:r>
      <w:r w:rsidRPr="006F02B2">
        <w:rPr>
          <w:sz w:val="24"/>
          <w:szCs w:val="24"/>
          <w:lang w:val="lt-LT"/>
        </w:rPr>
        <w:t>korupcijos komisiją:</w:t>
      </w:r>
    </w:p>
    <w:p w:rsidR="00850AB7" w:rsidRDefault="00310F5B" w:rsidP="006354F3">
      <w:pPr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Adelė Štelmokienė</w:t>
      </w:r>
      <w:r w:rsidR="00850AB7" w:rsidRPr="006F02B2">
        <w:rPr>
          <w:sz w:val="24"/>
          <w:szCs w:val="24"/>
          <w:lang w:val="lt-LT"/>
        </w:rPr>
        <w:t>,</w:t>
      </w:r>
    </w:p>
    <w:p w:rsidR="00AB72FC" w:rsidRPr="004A46AC" w:rsidRDefault="004A46AC" w:rsidP="004A46AC">
      <w:pPr>
        <w:pStyle w:val="Sraopastraipa"/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</w:t>
      </w:r>
      <w:r w:rsidR="004C4626">
        <w:rPr>
          <w:sz w:val="24"/>
          <w:szCs w:val="24"/>
          <w:lang w:val="lt-LT"/>
        </w:rPr>
        <w:t>Sandra Barzdienė</w:t>
      </w:r>
      <w:r>
        <w:rPr>
          <w:sz w:val="24"/>
          <w:szCs w:val="24"/>
          <w:lang w:val="lt-LT"/>
        </w:rPr>
        <w:t>,</w:t>
      </w:r>
    </w:p>
    <w:p w:rsidR="00850AB7" w:rsidRPr="001A3CB5" w:rsidRDefault="00310F5B" w:rsidP="006354F3">
      <w:pPr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Alvydas Ardavičius</w:t>
      </w:r>
      <w:r w:rsidR="00850AB7" w:rsidRPr="001A3CB5">
        <w:rPr>
          <w:sz w:val="24"/>
          <w:szCs w:val="24"/>
          <w:lang w:val="lt-LT"/>
        </w:rPr>
        <w:t>,</w:t>
      </w:r>
      <w:r w:rsidR="004A46AC">
        <w:rPr>
          <w:sz w:val="24"/>
          <w:szCs w:val="24"/>
          <w:lang w:val="lt-LT"/>
        </w:rPr>
        <w:t xml:space="preserve"> </w:t>
      </w:r>
    </w:p>
    <w:p w:rsidR="00850AB7" w:rsidRPr="001A3CB5" w:rsidRDefault="00310F5B" w:rsidP="006354F3">
      <w:pPr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Vygantas Vanagas</w:t>
      </w:r>
      <w:r w:rsidR="00850AB7" w:rsidRPr="001A3CB5">
        <w:rPr>
          <w:sz w:val="24"/>
          <w:szCs w:val="24"/>
          <w:lang w:val="lt-LT"/>
        </w:rPr>
        <w:t>,</w:t>
      </w:r>
      <w:bookmarkStart w:id="0" w:name="_GoBack"/>
      <w:bookmarkEnd w:id="0"/>
    </w:p>
    <w:p w:rsidR="004A46AC" w:rsidRPr="004A46AC" w:rsidRDefault="004A46AC" w:rsidP="004A46AC">
      <w:pPr>
        <w:pStyle w:val="Sraopastraipa"/>
        <w:numPr>
          <w:ilvl w:val="1"/>
          <w:numId w:val="1"/>
        </w:numPr>
        <w:jc w:val="both"/>
        <w:rPr>
          <w:sz w:val="24"/>
          <w:szCs w:val="24"/>
          <w:lang w:val="lt-LT"/>
        </w:rPr>
      </w:pPr>
      <w:r w:rsidRPr="004A46AC">
        <w:rPr>
          <w:sz w:val="24"/>
          <w:szCs w:val="24"/>
          <w:lang w:val="lt-LT"/>
        </w:rPr>
        <w:t xml:space="preserve"> Tomas Bičiūnas, </w:t>
      </w:r>
    </w:p>
    <w:p w:rsidR="00916694" w:rsidRPr="004A46AC" w:rsidRDefault="00BE33D9" w:rsidP="006354F3">
      <w:pPr>
        <w:pStyle w:val="Lentelsturinys"/>
        <w:numPr>
          <w:ilvl w:val="1"/>
          <w:numId w:val="1"/>
        </w:numPr>
        <w:snapToGrid w:val="0"/>
        <w:jc w:val="both"/>
        <w:rPr>
          <w:rStyle w:val="Grietas"/>
          <w:b w:val="0"/>
          <w:sz w:val="24"/>
          <w:szCs w:val="24"/>
          <w:lang w:val="lt-LT"/>
        </w:rPr>
      </w:pPr>
      <w:r w:rsidRPr="004A46AC">
        <w:rPr>
          <w:rStyle w:val="Grietas"/>
          <w:b w:val="0"/>
          <w:sz w:val="24"/>
          <w:szCs w:val="24"/>
          <w:lang w:val="lt-LT"/>
        </w:rPr>
        <w:t xml:space="preserve"> </w:t>
      </w:r>
      <w:r w:rsidR="00AF530C" w:rsidRPr="004A46AC">
        <w:rPr>
          <w:rStyle w:val="Grietas"/>
          <w:b w:val="0"/>
          <w:sz w:val="24"/>
          <w:szCs w:val="24"/>
          <w:lang w:val="lt-LT"/>
        </w:rPr>
        <w:t>Jūratė Judickienė,</w:t>
      </w:r>
    </w:p>
    <w:p w:rsidR="00916694" w:rsidRPr="004A46AC" w:rsidRDefault="00DA505B" w:rsidP="006354F3">
      <w:pPr>
        <w:numPr>
          <w:ilvl w:val="1"/>
          <w:numId w:val="1"/>
        </w:numPr>
        <w:jc w:val="both"/>
        <w:rPr>
          <w:rStyle w:val="Grietas"/>
          <w:b w:val="0"/>
          <w:sz w:val="24"/>
          <w:szCs w:val="24"/>
          <w:lang w:val="lt-LT"/>
        </w:rPr>
      </w:pPr>
      <w:r w:rsidRPr="004A46AC">
        <w:rPr>
          <w:rStyle w:val="Grietas"/>
          <w:b w:val="0"/>
          <w:sz w:val="24"/>
          <w:szCs w:val="24"/>
          <w:lang w:val="lt-LT"/>
        </w:rPr>
        <w:t xml:space="preserve"> </w:t>
      </w:r>
      <w:r w:rsidR="00C62E6C">
        <w:rPr>
          <w:rStyle w:val="Grietas"/>
          <w:b w:val="0"/>
          <w:sz w:val="24"/>
          <w:szCs w:val="24"/>
          <w:lang w:val="lt-LT"/>
        </w:rPr>
        <w:t>Renata Šimanauskienė</w:t>
      </w:r>
      <w:r w:rsidR="00916694" w:rsidRPr="004A46AC">
        <w:rPr>
          <w:rStyle w:val="Grietas"/>
          <w:b w:val="0"/>
          <w:sz w:val="24"/>
          <w:szCs w:val="24"/>
          <w:lang w:val="lt-LT"/>
        </w:rPr>
        <w:t>,</w:t>
      </w:r>
    </w:p>
    <w:p w:rsidR="00916694" w:rsidRPr="004A46AC" w:rsidRDefault="00310F5B" w:rsidP="006354F3">
      <w:pPr>
        <w:numPr>
          <w:ilvl w:val="1"/>
          <w:numId w:val="1"/>
        </w:numPr>
        <w:jc w:val="both"/>
        <w:rPr>
          <w:rStyle w:val="Grietas"/>
          <w:b w:val="0"/>
          <w:sz w:val="24"/>
          <w:szCs w:val="24"/>
          <w:lang w:val="lt-LT"/>
        </w:rPr>
      </w:pPr>
      <w:r w:rsidRPr="004A46AC">
        <w:rPr>
          <w:rStyle w:val="Grietas"/>
          <w:b w:val="0"/>
          <w:sz w:val="24"/>
          <w:szCs w:val="24"/>
          <w:lang w:val="lt-LT"/>
        </w:rPr>
        <w:t xml:space="preserve"> Modestas </w:t>
      </w:r>
      <w:proofErr w:type="spellStart"/>
      <w:r w:rsidRPr="004A46AC">
        <w:rPr>
          <w:rStyle w:val="Grietas"/>
          <w:b w:val="0"/>
          <w:sz w:val="24"/>
          <w:szCs w:val="24"/>
          <w:lang w:val="lt-LT"/>
        </w:rPr>
        <w:t>Valkiūnas</w:t>
      </w:r>
      <w:proofErr w:type="spellEnd"/>
      <w:r w:rsidR="00916694" w:rsidRPr="004A46AC">
        <w:rPr>
          <w:rStyle w:val="Grietas"/>
          <w:b w:val="0"/>
          <w:sz w:val="24"/>
          <w:szCs w:val="24"/>
          <w:lang w:val="lt-LT"/>
        </w:rPr>
        <w:t>,</w:t>
      </w:r>
    </w:p>
    <w:p w:rsidR="00AF530C" w:rsidRPr="004A46AC" w:rsidRDefault="00AF530C" w:rsidP="00AF530C">
      <w:pPr>
        <w:pStyle w:val="Lentelsturinys"/>
        <w:numPr>
          <w:ilvl w:val="1"/>
          <w:numId w:val="1"/>
        </w:numPr>
        <w:snapToGrid w:val="0"/>
        <w:jc w:val="both"/>
        <w:rPr>
          <w:rStyle w:val="Grietas"/>
          <w:b w:val="0"/>
          <w:sz w:val="24"/>
          <w:szCs w:val="24"/>
          <w:lang w:val="lt-LT"/>
        </w:rPr>
      </w:pPr>
      <w:r w:rsidRPr="004A46AC">
        <w:rPr>
          <w:rStyle w:val="Grietas"/>
          <w:b w:val="0"/>
          <w:sz w:val="24"/>
          <w:szCs w:val="24"/>
          <w:lang w:val="lt-LT"/>
        </w:rPr>
        <w:t xml:space="preserve"> Skirmantas </w:t>
      </w:r>
      <w:proofErr w:type="spellStart"/>
      <w:r w:rsidRPr="004A46AC">
        <w:rPr>
          <w:rStyle w:val="Grietas"/>
          <w:b w:val="0"/>
          <w:sz w:val="24"/>
          <w:szCs w:val="24"/>
          <w:lang w:val="lt-LT"/>
        </w:rPr>
        <w:t>Pavolis</w:t>
      </w:r>
      <w:proofErr w:type="spellEnd"/>
      <w:r w:rsidRPr="004A46AC">
        <w:rPr>
          <w:rStyle w:val="Grietas"/>
          <w:b w:val="0"/>
          <w:sz w:val="24"/>
          <w:szCs w:val="24"/>
          <w:lang w:val="lt-LT"/>
        </w:rPr>
        <w:t>.</w:t>
      </w:r>
    </w:p>
    <w:p w:rsidR="004C4626" w:rsidRDefault="00EE59ED" w:rsidP="00AF530C">
      <w:pPr>
        <w:pStyle w:val="Sraopastraipa"/>
        <w:numPr>
          <w:ilvl w:val="0"/>
          <w:numId w:val="1"/>
        </w:numPr>
        <w:jc w:val="both"/>
        <w:rPr>
          <w:sz w:val="24"/>
          <w:szCs w:val="24"/>
          <w:lang w:val="lt-LT"/>
        </w:rPr>
      </w:pPr>
      <w:r w:rsidRPr="00AF530C">
        <w:rPr>
          <w:sz w:val="24"/>
          <w:szCs w:val="24"/>
          <w:lang w:val="lt-LT"/>
        </w:rPr>
        <w:t xml:space="preserve">Kėdainių rajono savivaldybės </w:t>
      </w:r>
      <w:r w:rsidR="00A87AD6" w:rsidRPr="00AF530C">
        <w:rPr>
          <w:sz w:val="24"/>
          <w:szCs w:val="24"/>
          <w:lang w:val="lt-LT"/>
        </w:rPr>
        <w:t>Antikorupcijos komisijos pirminink</w:t>
      </w:r>
      <w:r w:rsidR="00751169">
        <w:rPr>
          <w:sz w:val="24"/>
          <w:szCs w:val="24"/>
          <w:lang w:val="lt-LT"/>
        </w:rPr>
        <w:t>e</w:t>
      </w:r>
      <w:r w:rsidR="00A87AD6" w:rsidRPr="00AF530C">
        <w:rPr>
          <w:sz w:val="24"/>
          <w:szCs w:val="24"/>
          <w:lang w:val="lt-LT"/>
        </w:rPr>
        <w:t xml:space="preserve"> skirti</w:t>
      </w:r>
      <w:r w:rsidRPr="00AF530C">
        <w:rPr>
          <w:sz w:val="24"/>
          <w:szCs w:val="24"/>
          <w:lang w:val="lt-LT"/>
        </w:rPr>
        <w:t xml:space="preserve"> </w:t>
      </w:r>
      <w:r w:rsidR="004C4626">
        <w:rPr>
          <w:sz w:val="24"/>
          <w:szCs w:val="24"/>
          <w:lang w:val="lt-LT"/>
        </w:rPr>
        <w:t>Sandrą</w:t>
      </w:r>
    </w:p>
    <w:p w:rsidR="00A87AD6" w:rsidRPr="004C4626" w:rsidRDefault="004C4626" w:rsidP="004C4626">
      <w:pPr>
        <w:jc w:val="both"/>
        <w:rPr>
          <w:sz w:val="24"/>
          <w:szCs w:val="24"/>
          <w:lang w:val="lt-LT"/>
        </w:rPr>
      </w:pPr>
      <w:r w:rsidRPr="004C4626">
        <w:rPr>
          <w:sz w:val="24"/>
          <w:szCs w:val="24"/>
          <w:lang w:val="lt-LT"/>
        </w:rPr>
        <w:t xml:space="preserve"> </w:t>
      </w:r>
      <w:proofErr w:type="spellStart"/>
      <w:r w:rsidRPr="004C4626">
        <w:rPr>
          <w:sz w:val="24"/>
          <w:szCs w:val="24"/>
          <w:lang w:val="lt-LT"/>
        </w:rPr>
        <w:t>Barzdienę</w:t>
      </w:r>
      <w:proofErr w:type="spellEnd"/>
      <w:r>
        <w:rPr>
          <w:sz w:val="24"/>
          <w:szCs w:val="24"/>
          <w:lang w:val="lt-LT"/>
        </w:rPr>
        <w:t>.</w:t>
      </w:r>
    </w:p>
    <w:p w:rsidR="001927E4" w:rsidRPr="001927E4" w:rsidRDefault="00AF530C" w:rsidP="00AF530C">
      <w:pPr>
        <w:pStyle w:val="Style5"/>
        <w:widowControl/>
        <w:spacing w:line="240" w:lineRule="auto"/>
        <w:ind w:firstLine="0"/>
        <w:rPr>
          <w:color w:val="000000"/>
        </w:rPr>
      </w:pPr>
      <w:r>
        <w:rPr>
          <w:color w:val="000000"/>
        </w:rPr>
        <w:t xml:space="preserve">                 </w:t>
      </w:r>
      <w:r w:rsidR="001927E4" w:rsidRPr="001927E4">
        <w:rPr>
          <w:color w:val="000000"/>
        </w:rPr>
        <w:t>Šis sprendimas per vieną mėnesį nuo sprendimo paskelbimo dienos gali būti skundžiamas Lietuvos administracinių ginčų komisijos Kauno apygardos skyriui adresu: Laisvės al. 36, Kaunas, arba Regionų apygardos administraciniam teismui bet kuriuose šio teismo rūmuose.</w:t>
      </w:r>
    </w:p>
    <w:p w:rsidR="001927E4" w:rsidRPr="001927E4" w:rsidRDefault="001927E4" w:rsidP="001927E4">
      <w:pPr>
        <w:suppressAutoHyphens/>
        <w:ind w:left="680"/>
        <w:jc w:val="both"/>
        <w:rPr>
          <w:sz w:val="24"/>
          <w:szCs w:val="24"/>
          <w:lang w:val="lt-LT"/>
        </w:rPr>
      </w:pPr>
    </w:p>
    <w:p w:rsidR="001927E4" w:rsidRPr="001927E4" w:rsidRDefault="001927E4" w:rsidP="001927E4">
      <w:pPr>
        <w:suppressAutoHyphens/>
        <w:ind w:left="680"/>
        <w:jc w:val="both"/>
        <w:rPr>
          <w:sz w:val="24"/>
          <w:szCs w:val="24"/>
          <w:lang w:val="lt-LT"/>
        </w:rPr>
      </w:pPr>
    </w:p>
    <w:p w:rsidR="001927E4" w:rsidRPr="001927E4" w:rsidRDefault="001927E4" w:rsidP="001927E4">
      <w:pPr>
        <w:ind w:firstLine="680"/>
        <w:jc w:val="both"/>
        <w:rPr>
          <w:sz w:val="24"/>
          <w:szCs w:val="24"/>
          <w:lang w:val="lt-LT"/>
        </w:rPr>
      </w:pPr>
    </w:p>
    <w:p w:rsidR="001927E4" w:rsidRPr="001927E4" w:rsidRDefault="001927E4" w:rsidP="001927E4">
      <w:pPr>
        <w:jc w:val="both"/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  <w:r w:rsidRPr="001927E4">
        <w:rPr>
          <w:sz w:val="24"/>
          <w:szCs w:val="24"/>
          <w:lang w:val="lt-LT"/>
        </w:rPr>
        <w:t>Savivaldybės meras                                                                                              Valentinas Tamulis</w:t>
      </w: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4C4626" w:rsidRPr="001927E4" w:rsidRDefault="004C4626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927E4" w:rsidP="001927E4">
      <w:pPr>
        <w:tabs>
          <w:tab w:val="left" w:pos="7748"/>
        </w:tabs>
        <w:rPr>
          <w:sz w:val="24"/>
          <w:szCs w:val="24"/>
          <w:lang w:val="lt-LT"/>
        </w:rPr>
      </w:pPr>
    </w:p>
    <w:p w:rsidR="001927E4" w:rsidRPr="001927E4" w:rsidRDefault="001C3B99" w:rsidP="001927E4">
      <w:pPr>
        <w:tabs>
          <w:tab w:val="left" w:pos="7748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Egidijus Grigaitis          </w:t>
      </w:r>
      <w:r w:rsidR="004D2885">
        <w:rPr>
          <w:sz w:val="24"/>
          <w:szCs w:val="24"/>
          <w:lang w:val="lt-LT"/>
        </w:rPr>
        <w:t xml:space="preserve">Arūnas Kacevičius       </w:t>
      </w:r>
      <w:r w:rsidR="001927E4" w:rsidRPr="001927E4">
        <w:rPr>
          <w:sz w:val="24"/>
          <w:szCs w:val="24"/>
          <w:lang w:val="lt-LT"/>
        </w:rPr>
        <w:t xml:space="preserve">Dalius Ramonas        </w:t>
      </w:r>
    </w:p>
    <w:p w:rsidR="001927E4" w:rsidRPr="001927E4" w:rsidRDefault="001927E4" w:rsidP="001927E4">
      <w:pPr>
        <w:rPr>
          <w:sz w:val="24"/>
          <w:szCs w:val="24"/>
          <w:lang w:val="lt-LT"/>
        </w:rPr>
      </w:pPr>
    </w:p>
    <w:p w:rsidR="00DB08C7" w:rsidRDefault="00DB08C7" w:rsidP="001927E4">
      <w:pPr>
        <w:jc w:val="both"/>
        <w:rPr>
          <w:sz w:val="24"/>
          <w:szCs w:val="24"/>
          <w:lang w:val="lt-LT"/>
        </w:rPr>
      </w:pPr>
    </w:p>
    <w:p w:rsidR="00DB08C7" w:rsidRDefault="00DB08C7" w:rsidP="00DB08C7">
      <w:pPr>
        <w:rPr>
          <w:sz w:val="24"/>
          <w:szCs w:val="24"/>
          <w:lang w:val="lt-LT"/>
        </w:rPr>
      </w:pPr>
    </w:p>
    <w:p w:rsidR="00115330" w:rsidRDefault="00115330" w:rsidP="00115330">
      <w:pPr>
        <w:jc w:val="both"/>
        <w:rPr>
          <w:sz w:val="22"/>
          <w:szCs w:val="22"/>
          <w:lang w:val="lt-LT" w:eastAsia="lt-LT"/>
        </w:rPr>
      </w:pPr>
      <w:bookmarkStart w:id="1" w:name="bookmark3"/>
      <w:r>
        <w:rPr>
          <w:sz w:val="22"/>
          <w:szCs w:val="22"/>
          <w:lang w:val="lt-LT" w:eastAsia="lt-LT"/>
        </w:rPr>
        <w:lastRenderedPageBreak/>
        <w:t>Kėdainių rajono savivaldybės tarybai</w:t>
      </w:r>
    </w:p>
    <w:p w:rsidR="00115330" w:rsidRDefault="00115330" w:rsidP="00115330">
      <w:pPr>
        <w:jc w:val="both"/>
        <w:rPr>
          <w:sz w:val="22"/>
          <w:szCs w:val="22"/>
          <w:lang w:val="lt-LT" w:eastAsia="lt-LT"/>
        </w:rPr>
      </w:pPr>
    </w:p>
    <w:p w:rsidR="00115330" w:rsidRDefault="00115330" w:rsidP="00115330">
      <w:pPr>
        <w:jc w:val="center"/>
        <w:rPr>
          <w:rFonts w:eastAsia="Calibri"/>
          <w:sz w:val="22"/>
          <w:szCs w:val="22"/>
          <w:lang w:val="lt-LT" w:eastAsia="en-US"/>
        </w:rPr>
      </w:pPr>
    </w:p>
    <w:p w:rsidR="00115330" w:rsidRDefault="00115330" w:rsidP="00115330">
      <w:pPr>
        <w:jc w:val="center"/>
        <w:rPr>
          <w:rFonts w:eastAsia="Calibri"/>
          <w:b/>
          <w:sz w:val="22"/>
          <w:szCs w:val="22"/>
          <w:lang w:val="lt-LT" w:eastAsia="en-US"/>
        </w:rPr>
      </w:pPr>
      <w:r>
        <w:rPr>
          <w:rFonts w:eastAsia="Calibri"/>
          <w:b/>
          <w:sz w:val="22"/>
          <w:szCs w:val="22"/>
          <w:lang w:val="lt-LT" w:eastAsia="en-US"/>
        </w:rPr>
        <w:t>AIŠKINAMASIS RAŠTAS</w:t>
      </w:r>
    </w:p>
    <w:p w:rsidR="00115330" w:rsidRDefault="00115330" w:rsidP="00115330">
      <w:pPr>
        <w:jc w:val="center"/>
        <w:rPr>
          <w:rFonts w:eastAsia="Calibri"/>
          <w:b/>
          <w:sz w:val="22"/>
          <w:szCs w:val="22"/>
          <w:lang w:val="lt-LT" w:eastAsia="en-US"/>
        </w:rPr>
      </w:pPr>
    </w:p>
    <w:p w:rsidR="00115330" w:rsidRDefault="00115330" w:rsidP="00115330">
      <w:pPr>
        <w:jc w:val="center"/>
        <w:rPr>
          <w:b/>
          <w:bCs/>
          <w:sz w:val="22"/>
          <w:szCs w:val="22"/>
          <w:lang w:val="lt-LT" w:eastAsia="lt-LT"/>
        </w:rPr>
      </w:pPr>
      <w:r>
        <w:rPr>
          <w:b/>
          <w:bCs/>
          <w:sz w:val="22"/>
          <w:szCs w:val="22"/>
          <w:lang w:val="lt-LT" w:eastAsia="lt-LT"/>
        </w:rPr>
        <w:t>DĖL KĖDAINIŲ RAJONO SAVIVALDYBĖS ANTIKORUPCIJOS KOMISIJOS SUDARYMO</w:t>
      </w:r>
    </w:p>
    <w:p w:rsidR="00115330" w:rsidRDefault="00115330" w:rsidP="00115330">
      <w:pPr>
        <w:jc w:val="center"/>
        <w:rPr>
          <w:rFonts w:eastAsia="Calibri"/>
          <w:sz w:val="22"/>
          <w:szCs w:val="22"/>
          <w:lang w:val="lt-LT" w:eastAsia="en-US"/>
        </w:rPr>
      </w:pPr>
    </w:p>
    <w:p w:rsidR="00115330" w:rsidRDefault="00115330" w:rsidP="00115330">
      <w:pPr>
        <w:jc w:val="center"/>
        <w:rPr>
          <w:rFonts w:eastAsia="Calibri"/>
          <w:sz w:val="22"/>
          <w:szCs w:val="22"/>
          <w:lang w:val="lt-LT" w:eastAsia="en-US"/>
        </w:rPr>
      </w:pPr>
      <w:r>
        <w:rPr>
          <w:rFonts w:eastAsia="Calibri"/>
          <w:sz w:val="22"/>
          <w:szCs w:val="22"/>
          <w:lang w:val="lt-LT" w:eastAsia="en-US"/>
        </w:rPr>
        <w:t>201</w:t>
      </w:r>
      <w:r w:rsidR="001927E4">
        <w:rPr>
          <w:rFonts w:eastAsia="Calibri"/>
          <w:sz w:val="22"/>
          <w:szCs w:val="22"/>
          <w:lang w:val="lt-LT" w:eastAsia="en-US"/>
        </w:rPr>
        <w:t>9</w:t>
      </w:r>
      <w:r>
        <w:rPr>
          <w:rFonts w:eastAsia="Calibri"/>
          <w:sz w:val="22"/>
          <w:szCs w:val="22"/>
          <w:lang w:val="lt-LT" w:eastAsia="en-US"/>
        </w:rPr>
        <w:t xml:space="preserve"> m. </w:t>
      </w:r>
      <w:r w:rsidR="001927E4">
        <w:rPr>
          <w:rFonts w:eastAsia="Calibri"/>
          <w:sz w:val="22"/>
          <w:szCs w:val="22"/>
          <w:lang w:val="lt-LT" w:eastAsia="en-US"/>
        </w:rPr>
        <w:t>gegužės</w:t>
      </w:r>
      <w:r>
        <w:rPr>
          <w:rFonts w:eastAsia="Calibri"/>
          <w:sz w:val="22"/>
          <w:szCs w:val="22"/>
          <w:lang w:val="lt-LT" w:eastAsia="en-US"/>
        </w:rPr>
        <w:t xml:space="preserve"> </w:t>
      </w:r>
      <w:r w:rsidR="00AD0131">
        <w:rPr>
          <w:rFonts w:eastAsia="Calibri"/>
          <w:sz w:val="22"/>
          <w:szCs w:val="22"/>
          <w:lang w:val="lt-LT" w:eastAsia="en-US"/>
        </w:rPr>
        <w:t>1</w:t>
      </w:r>
      <w:r w:rsidR="004D2885">
        <w:rPr>
          <w:rFonts w:eastAsia="Calibri"/>
          <w:sz w:val="22"/>
          <w:szCs w:val="22"/>
          <w:lang w:val="lt-LT" w:eastAsia="en-US"/>
        </w:rPr>
        <w:t>7</w:t>
      </w:r>
      <w:r>
        <w:rPr>
          <w:rFonts w:eastAsia="Calibri"/>
          <w:sz w:val="22"/>
          <w:szCs w:val="22"/>
          <w:lang w:val="lt-LT" w:eastAsia="en-US"/>
        </w:rPr>
        <w:t xml:space="preserve"> d.</w:t>
      </w:r>
    </w:p>
    <w:p w:rsidR="00115330" w:rsidRDefault="00115330" w:rsidP="00115330">
      <w:pPr>
        <w:jc w:val="center"/>
        <w:rPr>
          <w:rFonts w:eastAsia="Calibri"/>
          <w:sz w:val="22"/>
          <w:szCs w:val="22"/>
          <w:lang w:val="lt-LT" w:eastAsia="en-US"/>
        </w:rPr>
      </w:pPr>
      <w:r>
        <w:rPr>
          <w:rFonts w:eastAsia="Calibri"/>
          <w:sz w:val="22"/>
          <w:szCs w:val="22"/>
          <w:lang w:val="lt-LT" w:eastAsia="en-US"/>
        </w:rPr>
        <w:t>Kėdainiai</w:t>
      </w:r>
    </w:p>
    <w:p w:rsidR="00115330" w:rsidRDefault="00115330" w:rsidP="00115330">
      <w:pPr>
        <w:jc w:val="center"/>
        <w:rPr>
          <w:rFonts w:eastAsia="Calibri"/>
          <w:sz w:val="22"/>
          <w:szCs w:val="22"/>
          <w:lang w:val="lt-LT" w:eastAsia="en-US"/>
        </w:rPr>
      </w:pPr>
    </w:p>
    <w:p w:rsidR="00115330" w:rsidRPr="00751169" w:rsidRDefault="00115330" w:rsidP="00115330">
      <w:pPr>
        <w:ind w:firstLine="709"/>
        <w:jc w:val="both"/>
        <w:rPr>
          <w:rFonts w:eastAsia="Calibri"/>
          <w:b/>
          <w:sz w:val="22"/>
          <w:szCs w:val="22"/>
          <w:lang w:val="lt-LT" w:eastAsia="en-US"/>
        </w:rPr>
      </w:pPr>
      <w:r w:rsidRPr="00751169">
        <w:rPr>
          <w:rFonts w:eastAsia="Calibri"/>
          <w:b/>
          <w:sz w:val="22"/>
          <w:szCs w:val="22"/>
          <w:lang w:val="lt-LT" w:eastAsia="en-US"/>
        </w:rPr>
        <w:t>Parengto sprendimo projekto tikslai:</w:t>
      </w:r>
    </w:p>
    <w:p w:rsidR="00115330" w:rsidRPr="00751169" w:rsidRDefault="00115330" w:rsidP="00115330">
      <w:pPr>
        <w:ind w:firstLine="680"/>
        <w:jc w:val="both"/>
        <w:rPr>
          <w:rFonts w:eastAsia="Lucida Sans Unicode"/>
          <w:kern w:val="2"/>
          <w:sz w:val="22"/>
          <w:szCs w:val="22"/>
          <w:lang w:val="lt-LT"/>
        </w:rPr>
      </w:pPr>
      <w:r w:rsidRPr="00751169">
        <w:rPr>
          <w:sz w:val="22"/>
          <w:szCs w:val="22"/>
          <w:lang w:val="lt-LT" w:eastAsia="lt-LT"/>
        </w:rPr>
        <w:t>Sprendimo projekto tikslas – Kėdainių rajono savivaldybės tarybos kadencijos laikotarpiui sudaryti Kėdainių rajono savivaldybės Antikorupcijos komisiją</w:t>
      </w:r>
      <w:r w:rsidRPr="00751169">
        <w:rPr>
          <w:rFonts w:eastAsia="Lucida Sans Unicode"/>
          <w:kern w:val="2"/>
          <w:sz w:val="22"/>
          <w:szCs w:val="22"/>
          <w:lang w:val="lt-LT"/>
        </w:rPr>
        <w:t>.</w:t>
      </w:r>
    </w:p>
    <w:p w:rsidR="00115330" w:rsidRPr="00751169" w:rsidRDefault="00115330" w:rsidP="00115330">
      <w:pPr>
        <w:ind w:firstLine="709"/>
        <w:jc w:val="both"/>
        <w:rPr>
          <w:rFonts w:eastAsia="Calibri"/>
          <w:b/>
          <w:sz w:val="22"/>
          <w:szCs w:val="22"/>
          <w:lang w:val="lt-LT" w:eastAsia="en-US"/>
        </w:rPr>
      </w:pPr>
      <w:r w:rsidRPr="00751169">
        <w:rPr>
          <w:rFonts w:eastAsia="Calibri"/>
          <w:b/>
          <w:sz w:val="22"/>
          <w:szCs w:val="22"/>
          <w:lang w:val="lt-LT" w:eastAsia="en-US"/>
        </w:rPr>
        <w:t>Sprendimo projekto esmė</w:t>
      </w:r>
      <w:r w:rsidRPr="00751169">
        <w:rPr>
          <w:rFonts w:eastAsia="Calibri"/>
          <w:sz w:val="22"/>
          <w:szCs w:val="22"/>
          <w:lang w:val="lt-LT" w:eastAsia="en-US"/>
        </w:rPr>
        <w:t xml:space="preserve">, </w:t>
      </w:r>
      <w:r w:rsidRPr="00751169">
        <w:rPr>
          <w:rFonts w:eastAsia="Calibri"/>
          <w:b/>
          <w:sz w:val="22"/>
          <w:szCs w:val="22"/>
          <w:lang w:val="lt-LT" w:eastAsia="en-US"/>
        </w:rPr>
        <w:t xml:space="preserve">rengimo priežastys ir motyvai: </w:t>
      </w:r>
    </w:p>
    <w:p w:rsidR="00751169" w:rsidRPr="00751169" w:rsidRDefault="00751169" w:rsidP="00751169">
      <w:pPr>
        <w:ind w:firstLine="720"/>
        <w:jc w:val="both"/>
        <w:rPr>
          <w:sz w:val="22"/>
          <w:szCs w:val="22"/>
          <w:lang w:val="lt-LT"/>
        </w:rPr>
      </w:pPr>
      <w:r w:rsidRPr="00751169">
        <w:rPr>
          <w:sz w:val="22"/>
          <w:szCs w:val="22"/>
          <w:lang w:val="lt-LT"/>
        </w:rPr>
        <w:t>Savivaldybės tarybos sudaromų komisijų nariais gali būti savivaldybės tarybos nariai, valstybės tarnautojai, ekspertai,</w:t>
      </w:r>
      <w:r w:rsidRPr="00751169">
        <w:rPr>
          <w:b/>
          <w:bCs/>
          <w:sz w:val="22"/>
          <w:szCs w:val="22"/>
          <w:lang w:val="lt-LT"/>
        </w:rPr>
        <w:t xml:space="preserve"> </w:t>
      </w:r>
      <w:r w:rsidRPr="00751169">
        <w:rPr>
          <w:sz w:val="22"/>
          <w:szCs w:val="22"/>
          <w:lang w:val="lt-LT"/>
        </w:rPr>
        <w:t>gyvenamųjų vietovių bendruomenių atstovai – seniūnaičiai, išplėstinės seniūnaičių sueigos deleguoti atstovai, visuomenės atstovai (Lietuvos Respublikoje įregistruotų viešųjų juridinių asmenų, išskyrus valstybės ar savivaldybės institucijas ar įstaigas, įgalioti atstovai),</w:t>
      </w:r>
      <w:r w:rsidRPr="00751169">
        <w:rPr>
          <w:b/>
          <w:bCs/>
          <w:sz w:val="22"/>
          <w:szCs w:val="22"/>
          <w:lang w:val="lt-LT"/>
        </w:rPr>
        <w:t xml:space="preserve"> </w:t>
      </w:r>
      <w:r w:rsidRPr="00751169">
        <w:rPr>
          <w:sz w:val="22"/>
          <w:szCs w:val="22"/>
          <w:lang w:val="lt-LT"/>
        </w:rPr>
        <w:t xml:space="preserve">bendruomeninių organizacijų atstovai, kiti savivaldybės gyventojai. Antikorupcijos komisijoje </w:t>
      </w:r>
      <w:proofErr w:type="spellStart"/>
      <w:r w:rsidRPr="00751169">
        <w:rPr>
          <w:sz w:val="22"/>
          <w:szCs w:val="22"/>
          <w:lang w:val="lt-LT"/>
        </w:rPr>
        <w:t>seniūnaičiai</w:t>
      </w:r>
      <w:proofErr w:type="spellEnd"/>
      <w:r w:rsidRPr="00751169">
        <w:rPr>
          <w:sz w:val="22"/>
          <w:szCs w:val="22"/>
          <w:lang w:val="lt-LT"/>
        </w:rPr>
        <w:t xml:space="preserve"> arba </w:t>
      </w:r>
      <w:proofErr w:type="spellStart"/>
      <w:r w:rsidRPr="00751169">
        <w:rPr>
          <w:sz w:val="22"/>
          <w:szCs w:val="22"/>
          <w:lang w:val="lt-LT"/>
        </w:rPr>
        <w:t>seniūnaičiai</w:t>
      </w:r>
      <w:proofErr w:type="spellEnd"/>
      <w:r w:rsidRPr="00751169">
        <w:rPr>
          <w:sz w:val="22"/>
          <w:szCs w:val="22"/>
          <w:lang w:val="lt-LT"/>
        </w:rPr>
        <w:t xml:space="preserve"> ir visuomenės atstovai</w:t>
      </w:r>
      <w:r w:rsidRPr="00751169">
        <w:rPr>
          <w:b/>
          <w:bCs/>
          <w:sz w:val="22"/>
          <w:szCs w:val="22"/>
          <w:lang w:val="lt-LT"/>
        </w:rPr>
        <w:t xml:space="preserve"> </w:t>
      </w:r>
      <w:r w:rsidRPr="00751169">
        <w:rPr>
          <w:sz w:val="22"/>
          <w:szCs w:val="22"/>
          <w:lang w:val="lt-LT"/>
        </w:rPr>
        <w:t xml:space="preserve">turi sudaryti ne mažiau kaip 1/3 komisijos narių. </w:t>
      </w:r>
    </w:p>
    <w:p w:rsidR="00630B45" w:rsidRPr="00751169" w:rsidRDefault="00115330" w:rsidP="00630B45">
      <w:pPr>
        <w:ind w:firstLine="720"/>
        <w:jc w:val="both"/>
        <w:rPr>
          <w:color w:val="000000"/>
          <w:sz w:val="22"/>
          <w:szCs w:val="22"/>
          <w:lang w:val="lt-LT" w:eastAsia="lt-LT"/>
        </w:rPr>
      </w:pPr>
      <w:r w:rsidRPr="00751169">
        <w:rPr>
          <w:sz w:val="22"/>
          <w:szCs w:val="22"/>
          <w:lang w:val="lt-LT" w:eastAsia="lt-LT"/>
        </w:rPr>
        <w:t xml:space="preserve">Antikorupcijos komisija </w:t>
      </w:r>
      <w:r w:rsidR="00630B45" w:rsidRPr="00751169">
        <w:rPr>
          <w:color w:val="000000"/>
          <w:sz w:val="22"/>
          <w:szCs w:val="22"/>
          <w:lang w:val="lt-LT" w:eastAsia="lt-LT"/>
        </w:rPr>
        <w:t>reglamento nustatyta tvarka savivaldybės tarybos ar mero iniciatyva dalyvauja atliekant savivaldybės institucijų parengtų teisės aktų projektų antikorupcinį vertinimą,</w:t>
      </w:r>
      <w:bookmarkStart w:id="2" w:name="part_1a131df9d5264190a1a08ffd89e7fe48"/>
      <w:bookmarkEnd w:id="2"/>
      <w:r w:rsidR="00630B45" w:rsidRPr="00751169">
        <w:rPr>
          <w:color w:val="000000"/>
          <w:sz w:val="22"/>
          <w:szCs w:val="22"/>
          <w:lang w:val="lt-LT" w:eastAsia="lt-LT"/>
        </w:rPr>
        <w:t xml:space="preserve"> dalyvauja rengiant kovos su korupcija programas ir teikia išvadas savivaldybės tarybai dėl šių programų ir jų įgyvendinimo,</w:t>
      </w:r>
      <w:bookmarkStart w:id="3" w:name="part_8a17dab112b544a8923094ab08a682ca"/>
      <w:bookmarkEnd w:id="3"/>
      <w:r w:rsidR="00630B45" w:rsidRPr="00751169">
        <w:rPr>
          <w:color w:val="000000"/>
          <w:sz w:val="22"/>
          <w:szCs w:val="22"/>
          <w:lang w:val="lt-LT" w:eastAsia="lt-LT"/>
        </w:rPr>
        <w:t xml:space="preserve"> nagrinėja savivaldybės bendruomenės narių, valstybės institucijų, gyvenamųjų vietovių bendruomenių ar bendruomeninių organizacijų atstovų siūlymus ir pastabas dėl kovos su korupcija priemonių vykdymo,</w:t>
      </w:r>
      <w:bookmarkStart w:id="4" w:name="part_13a68f1b4849418187b938e8d3e8dd98"/>
      <w:bookmarkEnd w:id="4"/>
      <w:r w:rsidR="00630B45" w:rsidRPr="00751169">
        <w:rPr>
          <w:color w:val="000000"/>
          <w:sz w:val="22"/>
          <w:szCs w:val="22"/>
          <w:lang w:val="lt-LT" w:eastAsia="lt-LT"/>
        </w:rPr>
        <w:t xml:space="preserve"> informuoja visuomenę apie savo veiklą, vykdomas korupcijos prevencijos priemones savivaldybėje, taip pat apie kovos su korupcija rezultatus,</w:t>
      </w:r>
      <w:bookmarkStart w:id="5" w:name="part_2125c54259f0448bab553cf4c77d4156"/>
      <w:bookmarkEnd w:id="5"/>
      <w:r w:rsidR="00630B45" w:rsidRPr="00751169">
        <w:rPr>
          <w:color w:val="000000"/>
          <w:sz w:val="22"/>
          <w:szCs w:val="22"/>
          <w:lang w:val="lt-LT" w:eastAsia="lt-LT"/>
        </w:rPr>
        <w:t xml:space="preserve"> atlieka kitas kituose teisės aktuose nustatytas funkcijas, susijusias su savivaldybėje įgyvendinama valstybės politika korupcijos prevencijos srityje</w:t>
      </w:r>
      <w:bookmarkStart w:id="6" w:name="part_eeb0e696e58d4534a1f62ac6b9e3a4f9"/>
      <w:bookmarkEnd w:id="6"/>
      <w:r w:rsidR="00630B45" w:rsidRPr="00751169">
        <w:rPr>
          <w:color w:val="000000"/>
          <w:sz w:val="22"/>
          <w:szCs w:val="22"/>
          <w:lang w:val="lt-LT" w:eastAsia="lt-LT"/>
        </w:rPr>
        <w:t>.</w:t>
      </w:r>
    </w:p>
    <w:p w:rsidR="00115330" w:rsidRPr="00751169" w:rsidRDefault="00115330" w:rsidP="00115330">
      <w:pPr>
        <w:ind w:firstLine="709"/>
        <w:jc w:val="both"/>
        <w:rPr>
          <w:rFonts w:eastAsia="Calibri"/>
          <w:b/>
          <w:sz w:val="22"/>
          <w:szCs w:val="22"/>
          <w:lang w:val="lt-LT" w:eastAsia="en-US"/>
        </w:rPr>
      </w:pPr>
      <w:r w:rsidRPr="00751169">
        <w:rPr>
          <w:rFonts w:eastAsia="Calibri"/>
          <w:b/>
          <w:sz w:val="22"/>
          <w:szCs w:val="22"/>
          <w:lang w:val="lt-LT" w:eastAsia="en-US"/>
        </w:rPr>
        <w:t xml:space="preserve">Lėšų poreikis (jeigu sprendimui įgyvendinti reikalingos lėšos): </w:t>
      </w:r>
    </w:p>
    <w:p w:rsidR="00115330" w:rsidRPr="00751169" w:rsidRDefault="00115330" w:rsidP="00115330">
      <w:pPr>
        <w:jc w:val="both"/>
        <w:rPr>
          <w:sz w:val="22"/>
          <w:szCs w:val="22"/>
          <w:lang w:val="lt-LT" w:eastAsia="lt-LT"/>
        </w:rPr>
      </w:pPr>
      <w:r w:rsidRPr="00751169">
        <w:rPr>
          <w:sz w:val="22"/>
          <w:szCs w:val="22"/>
          <w:lang w:val="lt-LT" w:eastAsia="lt-LT"/>
        </w:rPr>
        <w:t>Nėra</w:t>
      </w:r>
    </w:p>
    <w:p w:rsidR="00115330" w:rsidRPr="00751169" w:rsidRDefault="00115330" w:rsidP="00115330">
      <w:pPr>
        <w:ind w:firstLine="709"/>
        <w:jc w:val="both"/>
        <w:rPr>
          <w:rFonts w:eastAsia="Calibri"/>
          <w:b/>
          <w:sz w:val="22"/>
          <w:szCs w:val="22"/>
          <w:lang w:val="lt-LT" w:eastAsia="en-US"/>
        </w:rPr>
      </w:pPr>
      <w:r w:rsidRPr="00751169">
        <w:rPr>
          <w:rFonts w:eastAsia="Calibri"/>
          <w:b/>
          <w:sz w:val="22"/>
          <w:szCs w:val="22"/>
          <w:lang w:val="lt-LT" w:eastAsia="en-US"/>
        </w:rPr>
        <w:t>Laukiami rezultatai:</w:t>
      </w:r>
    </w:p>
    <w:p w:rsidR="00115330" w:rsidRPr="00751169" w:rsidRDefault="00115330" w:rsidP="00115330">
      <w:pPr>
        <w:rPr>
          <w:bCs/>
          <w:color w:val="000000"/>
          <w:sz w:val="22"/>
          <w:szCs w:val="22"/>
          <w:lang w:val="lt-LT" w:eastAsia="lt-LT"/>
        </w:rPr>
      </w:pPr>
      <w:bookmarkStart w:id="7" w:name="straipsnis22_1p"/>
      <w:r w:rsidRPr="00751169">
        <w:rPr>
          <w:bCs/>
          <w:color w:val="000000"/>
          <w:sz w:val="22"/>
          <w:szCs w:val="22"/>
          <w:lang w:val="lt-LT" w:eastAsia="lt-LT"/>
        </w:rPr>
        <w:t>Priimtas sprendimas atitiks teisės aktų reikalavimus</w:t>
      </w:r>
      <w:bookmarkEnd w:id="7"/>
      <w:r w:rsidRPr="00751169">
        <w:rPr>
          <w:bCs/>
          <w:color w:val="000000"/>
          <w:sz w:val="22"/>
          <w:szCs w:val="22"/>
          <w:lang w:val="lt-LT" w:eastAsia="lt-LT"/>
        </w:rPr>
        <w:t>.</w:t>
      </w:r>
    </w:p>
    <w:p w:rsidR="00115330" w:rsidRPr="00751169" w:rsidRDefault="00115330" w:rsidP="00115330">
      <w:pPr>
        <w:rPr>
          <w:bCs/>
          <w:color w:val="000000"/>
          <w:sz w:val="22"/>
          <w:szCs w:val="22"/>
          <w:lang w:val="lt-LT" w:eastAsia="lt-LT"/>
        </w:rPr>
      </w:pPr>
    </w:p>
    <w:p w:rsidR="00115330" w:rsidRPr="00751169" w:rsidRDefault="00115330" w:rsidP="00115330">
      <w:pPr>
        <w:rPr>
          <w:rFonts w:eastAsia="Calibri"/>
          <w:b/>
          <w:bCs/>
          <w:sz w:val="22"/>
          <w:szCs w:val="22"/>
          <w:lang w:val="lt-LT" w:eastAsia="en-US"/>
        </w:rPr>
      </w:pPr>
      <w:r w:rsidRPr="00751169">
        <w:rPr>
          <w:rFonts w:eastAsia="Calibri"/>
          <w:b/>
          <w:bCs/>
          <w:sz w:val="22"/>
          <w:szCs w:val="22"/>
          <w:lang w:val="lt-LT" w:eastAsia="en-US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115330" w:rsidRPr="00751169" w:rsidTr="0011533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b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b/>
                <w:sz w:val="22"/>
                <w:szCs w:val="22"/>
                <w:lang w:val="lt-LT" w:eastAsia="en-US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b/>
                <w:bCs/>
                <w:sz w:val="22"/>
                <w:szCs w:val="22"/>
                <w:lang w:val="lt-LT" w:eastAsia="en-US"/>
              </w:rPr>
            </w:pPr>
            <w:r w:rsidRPr="00751169">
              <w:rPr>
                <w:rFonts w:eastAsia="Calibri"/>
                <w:b/>
                <w:bCs/>
                <w:sz w:val="22"/>
                <w:szCs w:val="22"/>
                <w:lang w:val="lt-LT" w:eastAsia="en-US"/>
              </w:rPr>
              <w:t>Numatomo teisinio reguliavimo poveikio vertinimo rezultatai</w:t>
            </w:r>
          </w:p>
        </w:tc>
      </w:tr>
      <w:tr w:rsidR="00115330" w:rsidRPr="00751169" w:rsidTr="00115330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5330" w:rsidRPr="00751169" w:rsidRDefault="00115330">
            <w:pPr>
              <w:rPr>
                <w:b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b/>
                <w:sz w:val="22"/>
                <w:szCs w:val="22"/>
                <w:lang w:val="lt-LT" w:eastAsia="en-US"/>
              </w:rPr>
            </w:pPr>
            <w:r w:rsidRPr="00751169">
              <w:rPr>
                <w:rFonts w:eastAsia="Calibri"/>
                <w:b/>
                <w:sz w:val="22"/>
                <w:szCs w:val="22"/>
                <w:lang w:val="lt-LT" w:eastAsia="en-US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rFonts w:eastAsia="Calibri"/>
                <w:b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b/>
                <w:sz w:val="22"/>
                <w:szCs w:val="22"/>
                <w:lang w:val="lt-LT" w:eastAsia="en-US"/>
              </w:rPr>
              <w:t>Neigiamas poveikis</w:t>
            </w:r>
          </w:p>
          <w:p w:rsidR="00115330" w:rsidRPr="00751169" w:rsidRDefault="00115330">
            <w:pPr>
              <w:rPr>
                <w:b/>
                <w:i/>
                <w:sz w:val="22"/>
                <w:szCs w:val="22"/>
                <w:lang w:val="lt-LT" w:eastAsia="en-US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  <w:tr w:rsidR="00115330" w:rsidRPr="00751169" w:rsidTr="0011533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  <w:r w:rsidRPr="00751169">
              <w:rPr>
                <w:rFonts w:eastAsia="Calibri"/>
                <w:i/>
                <w:sz w:val="22"/>
                <w:szCs w:val="22"/>
                <w:lang w:val="lt-LT" w:eastAsia="en-US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jc w:val="center"/>
              <w:rPr>
                <w:i/>
                <w:sz w:val="22"/>
                <w:szCs w:val="22"/>
                <w:lang w:val="lt-LT" w:eastAsia="en-US"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330" w:rsidRPr="00751169" w:rsidRDefault="00115330">
            <w:pPr>
              <w:rPr>
                <w:i/>
                <w:sz w:val="22"/>
                <w:szCs w:val="22"/>
                <w:lang w:val="lt-LT" w:eastAsia="en-US" w:bidi="lo-LA"/>
              </w:rPr>
            </w:pPr>
          </w:p>
        </w:tc>
      </w:tr>
    </w:tbl>
    <w:p w:rsidR="00630B45" w:rsidRPr="00751169" w:rsidRDefault="00630B45" w:rsidP="00630B45">
      <w:pPr>
        <w:jc w:val="both"/>
        <w:rPr>
          <w:sz w:val="22"/>
          <w:szCs w:val="22"/>
          <w:lang w:val="lt-LT"/>
        </w:rPr>
      </w:pPr>
      <w:r w:rsidRPr="00751169">
        <w:rPr>
          <w:b/>
          <w:sz w:val="22"/>
          <w:szCs w:val="22"/>
          <w:lang w:val="lt-LT" w:bidi="lo-LA"/>
        </w:rPr>
        <w:t>*</w:t>
      </w:r>
      <w:r w:rsidRPr="00751169">
        <w:rPr>
          <w:bCs/>
          <w:sz w:val="22"/>
          <w:szCs w:val="22"/>
          <w:lang w:val="lt-LT"/>
        </w:rPr>
        <w:t xml:space="preserve"> Numatomo teisinio reguliavimo poveikio vertinimas atliekamas r</w:t>
      </w:r>
      <w:r w:rsidRPr="00751169">
        <w:rPr>
          <w:sz w:val="22"/>
          <w:szCs w:val="22"/>
          <w:lang w:val="lt-LT"/>
        </w:rPr>
        <w:t>engiant teisės akto, kuriuo numatoma reglamentuoti iki tol nereglamentuotus santykius, taip pat kuriuo iš esmės keičiamas teisinis reguliavimas, projektą.</w:t>
      </w:r>
      <w:r w:rsidRPr="00751169">
        <w:rPr>
          <w:sz w:val="22"/>
          <w:szCs w:val="22"/>
          <w:lang w:val="lt-LT" w:bidi="lo-LA"/>
        </w:rPr>
        <w:t xml:space="preserve"> </w:t>
      </w:r>
      <w:r w:rsidRPr="00751169">
        <w:rPr>
          <w:sz w:val="22"/>
          <w:szCs w:val="22"/>
          <w:lang w:val="lt-LT"/>
        </w:rPr>
        <w:t>Atliekant vertinimą, nustatomas galimas teigiamas ir neigiamas poveikis to teisinio reguliavimo sričiai, asmenims ar jų grupėms, kuriems bus taikomas numatomas teisinis reguliavimas.</w:t>
      </w:r>
    </w:p>
    <w:p w:rsidR="00630B45" w:rsidRPr="00751169" w:rsidRDefault="00630B45" w:rsidP="00630B45">
      <w:pPr>
        <w:jc w:val="both"/>
        <w:rPr>
          <w:sz w:val="22"/>
          <w:szCs w:val="22"/>
          <w:lang w:val="lt-LT"/>
        </w:rPr>
      </w:pPr>
    </w:p>
    <w:p w:rsidR="00630B45" w:rsidRPr="00751169" w:rsidRDefault="00630B45" w:rsidP="00630B45">
      <w:pPr>
        <w:jc w:val="both"/>
        <w:rPr>
          <w:sz w:val="22"/>
          <w:szCs w:val="22"/>
          <w:lang w:val="lt-LT"/>
        </w:rPr>
      </w:pPr>
    </w:p>
    <w:p w:rsidR="00630B45" w:rsidRPr="00751169" w:rsidRDefault="00630B45" w:rsidP="00630B45">
      <w:pPr>
        <w:jc w:val="both"/>
        <w:rPr>
          <w:sz w:val="22"/>
          <w:szCs w:val="22"/>
          <w:lang w:val="lt-LT"/>
        </w:rPr>
      </w:pPr>
    </w:p>
    <w:p w:rsidR="00115330" w:rsidRPr="00751169" w:rsidRDefault="001C3B99" w:rsidP="00751169">
      <w:pPr>
        <w:jc w:val="both"/>
        <w:rPr>
          <w:rFonts w:eastAsia="Calibri"/>
          <w:sz w:val="22"/>
          <w:szCs w:val="22"/>
          <w:lang w:val="lt-LT" w:eastAsia="en-US"/>
        </w:rPr>
      </w:pPr>
      <w:r w:rsidRPr="00751169">
        <w:rPr>
          <w:sz w:val="22"/>
          <w:szCs w:val="22"/>
          <w:lang w:val="lt-LT"/>
        </w:rPr>
        <w:t xml:space="preserve">Bendrojo </w:t>
      </w:r>
      <w:r w:rsidR="00630B45" w:rsidRPr="00751169">
        <w:rPr>
          <w:sz w:val="22"/>
          <w:szCs w:val="22"/>
          <w:lang w:val="lt-LT"/>
        </w:rPr>
        <w:t xml:space="preserve"> skyriaus vedėjas</w:t>
      </w:r>
      <w:r w:rsidR="00630B45" w:rsidRPr="00751169">
        <w:rPr>
          <w:sz w:val="22"/>
          <w:szCs w:val="22"/>
          <w:lang w:val="lt-LT"/>
        </w:rPr>
        <w:tab/>
        <w:t xml:space="preserve">                                         </w:t>
      </w:r>
      <w:r w:rsidR="001C4CFA" w:rsidRPr="00751169">
        <w:rPr>
          <w:sz w:val="22"/>
          <w:szCs w:val="22"/>
          <w:lang w:val="lt-LT"/>
        </w:rPr>
        <w:t xml:space="preserve">                   </w:t>
      </w:r>
      <w:r w:rsidR="00751169">
        <w:rPr>
          <w:sz w:val="22"/>
          <w:szCs w:val="22"/>
          <w:lang w:val="lt-LT"/>
        </w:rPr>
        <w:t xml:space="preserve">                      </w:t>
      </w:r>
      <w:r w:rsidR="001C4CFA" w:rsidRPr="00751169">
        <w:rPr>
          <w:sz w:val="22"/>
          <w:szCs w:val="22"/>
          <w:lang w:val="lt-LT"/>
        </w:rPr>
        <w:t xml:space="preserve"> </w:t>
      </w:r>
      <w:r w:rsidRPr="00751169">
        <w:rPr>
          <w:sz w:val="22"/>
          <w:szCs w:val="22"/>
          <w:lang w:val="lt-LT"/>
        </w:rPr>
        <w:t xml:space="preserve">Egidijus Grigaitis </w:t>
      </w:r>
      <w:bookmarkEnd w:id="1"/>
    </w:p>
    <w:sectPr w:rsidR="00115330" w:rsidRPr="00751169" w:rsidSect="00DB08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D82" w:rsidRDefault="00285D82" w:rsidP="00A867F8">
      <w:r>
        <w:separator/>
      </w:r>
    </w:p>
  </w:endnote>
  <w:endnote w:type="continuationSeparator" w:id="0">
    <w:p w:rsidR="00285D82" w:rsidRDefault="00285D82" w:rsidP="00A8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8" w:rsidRDefault="00A867F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8" w:rsidRDefault="00A867F8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8" w:rsidRDefault="00A867F8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D82" w:rsidRDefault="00285D82" w:rsidP="00A867F8">
      <w:r>
        <w:separator/>
      </w:r>
    </w:p>
  </w:footnote>
  <w:footnote w:type="continuationSeparator" w:id="0">
    <w:p w:rsidR="00285D82" w:rsidRDefault="00285D82" w:rsidP="00A8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8" w:rsidRDefault="00A867F8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8" w:rsidRDefault="00A867F8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8" w:rsidRDefault="00A867F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52106"/>
    <w:multiLevelType w:val="multilevel"/>
    <w:tmpl w:val="2BFCC616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1296"/>
  <w:hyphenationZone w:val="396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28"/>
    <w:rsid w:val="000D0656"/>
    <w:rsid w:val="00115330"/>
    <w:rsid w:val="00187F9D"/>
    <w:rsid w:val="001927E4"/>
    <w:rsid w:val="001A3CB5"/>
    <w:rsid w:val="001B691C"/>
    <w:rsid w:val="001C3B99"/>
    <w:rsid w:val="001C4CFA"/>
    <w:rsid w:val="00252EC6"/>
    <w:rsid w:val="002557AF"/>
    <w:rsid w:val="00285D82"/>
    <w:rsid w:val="002D5561"/>
    <w:rsid w:val="00310F5B"/>
    <w:rsid w:val="003210C1"/>
    <w:rsid w:val="00322A6D"/>
    <w:rsid w:val="003D272F"/>
    <w:rsid w:val="00400C28"/>
    <w:rsid w:val="004A46AC"/>
    <w:rsid w:val="004C4626"/>
    <w:rsid w:val="004D2885"/>
    <w:rsid w:val="00523D9D"/>
    <w:rsid w:val="00582B81"/>
    <w:rsid w:val="00585CA7"/>
    <w:rsid w:val="005A732E"/>
    <w:rsid w:val="005C0626"/>
    <w:rsid w:val="00630B45"/>
    <w:rsid w:val="0063382D"/>
    <w:rsid w:val="006354F3"/>
    <w:rsid w:val="006B415C"/>
    <w:rsid w:val="006F02B2"/>
    <w:rsid w:val="00702985"/>
    <w:rsid w:val="00720741"/>
    <w:rsid w:val="00721597"/>
    <w:rsid w:val="00726DB7"/>
    <w:rsid w:val="0073149C"/>
    <w:rsid w:val="007357DA"/>
    <w:rsid w:val="007420DE"/>
    <w:rsid w:val="0075054B"/>
    <w:rsid w:val="00751169"/>
    <w:rsid w:val="007F7B4A"/>
    <w:rsid w:val="00850AB7"/>
    <w:rsid w:val="0088745D"/>
    <w:rsid w:val="00916694"/>
    <w:rsid w:val="009A314D"/>
    <w:rsid w:val="009F0A3D"/>
    <w:rsid w:val="00A00376"/>
    <w:rsid w:val="00A3565F"/>
    <w:rsid w:val="00A867F8"/>
    <w:rsid w:val="00A87AD6"/>
    <w:rsid w:val="00A9045F"/>
    <w:rsid w:val="00AB125F"/>
    <w:rsid w:val="00AB72FC"/>
    <w:rsid w:val="00AB78D5"/>
    <w:rsid w:val="00AD0131"/>
    <w:rsid w:val="00AF530C"/>
    <w:rsid w:val="00B17125"/>
    <w:rsid w:val="00BE33D9"/>
    <w:rsid w:val="00C62E6C"/>
    <w:rsid w:val="00CB6280"/>
    <w:rsid w:val="00D3540A"/>
    <w:rsid w:val="00D475E3"/>
    <w:rsid w:val="00DA505B"/>
    <w:rsid w:val="00DB08C7"/>
    <w:rsid w:val="00EA34F3"/>
    <w:rsid w:val="00EE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631C35C-4662-4C26-AA0E-444C1BD2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00C28"/>
    <w:rPr>
      <w:rFonts w:ascii="Times New Roman" w:eastAsia="Times New Roman" w:hAnsi="Times New Roman"/>
      <w:lang w:val="en-US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antrat">
    <w:name w:val="Subtitle"/>
    <w:aliases w:val="Subtitle Char,Char Char,Char Diagrama1 Diagrama Char,Char Diagrama Diagrama Diagrama Diagrama Char,Char Char Char Char,Char Char Char Char Char Char,Char Diagrama Diagrama Diagrama Diagrama Char Char Char"/>
    <w:basedOn w:val="prastasis"/>
    <w:link w:val="PaantratDiagrama"/>
    <w:uiPriority w:val="99"/>
    <w:qFormat/>
    <w:rsid w:val="00400C28"/>
    <w:pPr>
      <w:jc w:val="center"/>
    </w:pPr>
    <w:rPr>
      <w:b/>
      <w:bCs/>
      <w:sz w:val="24"/>
      <w:szCs w:val="24"/>
      <w:lang w:val="lt-LT" w:eastAsia="zh-CN"/>
    </w:rPr>
  </w:style>
  <w:style w:type="character" w:customStyle="1" w:styleId="PaantratDiagrama">
    <w:name w:val="Paantraštė Diagrama"/>
    <w:aliases w:val="Subtitle Char Diagrama,Char Char Diagrama,Char Diagrama1 Diagrama Char Diagrama,Char Diagrama Diagrama Diagrama Diagrama Char Diagrama,Char Char Char Char Diagrama,Char Char Char Char Char Char Diagrama"/>
    <w:link w:val="Paantrat"/>
    <w:uiPriority w:val="11"/>
    <w:rsid w:val="006F496A"/>
    <w:rPr>
      <w:rFonts w:ascii="Cambria" w:eastAsia="Times New Roman" w:hAnsi="Cambria" w:cs="Times New Roman"/>
      <w:sz w:val="24"/>
      <w:szCs w:val="24"/>
      <w:lang w:val="en-US" w:eastAsia="en-GB"/>
    </w:rPr>
  </w:style>
  <w:style w:type="character" w:styleId="Hipersaitas">
    <w:name w:val="Hyperlink"/>
    <w:uiPriority w:val="99"/>
    <w:rsid w:val="00400C28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uiPriority w:val="99"/>
    <w:rsid w:val="00400C28"/>
    <w:pPr>
      <w:spacing w:after="120"/>
    </w:pPr>
    <w:rPr>
      <w:rFonts w:eastAsia="Calibri"/>
      <w:sz w:val="24"/>
      <w:szCs w:val="24"/>
      <w:lang w:val="lt-LT" w:eastAsia="en-US"/>
    </w:rPr>
  </w:style>
  <w:style w:type="character" w:customStyle="1" w:styleId="PagrindinistekstasDiagrama">
    <w:name w:val="Pagrindinis tekstas Diagrama"/>
    <w:link w:val="Pagrindinistekstas"/>
    <w:uiPriority w:val="99"/>
    <w:rsid w:val="00400C28"/>
    <w:rPr>
      <w:rFonts w:ascii="Times New Roman" w:eastAsia="Times New Roman" w:hAnsi="Times New Roman" w:cs="Times New Roman"/>
      <w:sz w:val="24"/>
      <w:szCs w:val="24"/>
    </w:rPr>
  </w:style>
  <w:style w:type="paragraph" w:styleId="Pavadinimas">
    <w:name w:val="Title"/>
    <w:basedOn w:val="prastasis"/>
    <w:link w:val="PavadinimasDiagrama"/>
    <w:qFormat/>
    <w:rsid w:val="00A00376"/>
    <w:pPr>
      <w:jc w:val="center"/>
    </w:pPr>
    <w:rPr>
      <w:b/>
      <w:bCs/>
      <w:sz w:val="24"/>
      <w:szCs w:val="24"/>
      <w:lang w:val="lt-LT" w:eastAsia="en-US"/>
    </w:rPr>
  </w:style>
  <w:style w:type="character" w:customStyle="1" w:styleId="PavadinimasDiagrama">
    <w:name w:val="Pavadinimas Diagrama"/>
    <w:link w:val="Pavadinimas"/>
    <w:rsid w:val="00A00376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styleId="Grietas">
    <w:name w:val="Strong"/>
    <w:uiPriority w:val="22"/>
    <w:qFormat/>
    <w:rsid w:val="00916694"/>
    <w:rPr>
      <w:b/>
      <w:bCs/>
    </w:rPr>
  </w:style>
  <w:style w:type="paragraph" w:customStyle="1" w:styleId="Lentelsturinys">
    <w:name w:val="Lentelės turinys"/>
    <w:basedOn w:val="prastasis"/>
    <w:rsid w:val="0088745D"/>
    <w:pPr>
      <w:suppressLineNumbers/>
      <w:suppressAutoHyphens/>
    </w:pPr>
    <w:rPr>
      <w:lang w:eastAsia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314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A314D"/>
    <w:rPr>
      <w:rFonts w:ascii="Tahoma" w:eastAsia="Times New Roman" w:hAnsi="Tahoma" w:cs="Tahoma"/>
      <w:sz w:val="16"/>
      <w:szCs w:val="16"/>
      <w:lang w:val="en-US" w:eastAsia="en-GB"/>
    </w:rPr>
  </w:style>
  <w:style w:type="paragraph" w:customStyle="1" w:styleId="Style5">
    <w:name w:val="Style5"/>
    <w:basedOn w:val="prastasis"/>
    <w:rsid w:val="001927E4"/>
    <w:pPr>
      <w:widowControl w:val="0"/>
      <w:autoSpaceDE w:val="0"/>
      <w:autoSpaceDN w:val="0"/>
      <w:adjustRightInd w:val="0"/>
      <w:spacing w:line="275" w:lineRule="exact"/>
      <w:ind w:firstLine="1286"/>
      <w:jc w:val="both"/>
    </w:pPr>
    <w:rPr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AF530C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867F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67F8"/>
    <w:rPr>
      <w:rFonts w:ascii="Times New Roman" w:eastAsia="Times New Roman" w:hAnsi="Times New Roman"/>
      <w:lang w:val="en-US" w:eastAsia="en-GB"/>
    </w:rPr>
  </w:style>
  <w:style w:type="paragraph" w:styleId="Porat">
    <w:name w:val="footer"/>
    <w:basedOn w:val="prastasis"/>
    <w:link w:val="PoratDiagrama"/>
    <w:uiPriority w:val="99"/>
    <w:unhideWhenUsed/>
    <w:rsid w:val="00A867F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867F8"/>
    <w:rPr>
      <w:rFonts w:ascii="Times New Roman" w:eastAsia="Times New Roman" w:hAnsi="Times New Roman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4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2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E.Grigaitis</dc:creator>
  <cp:keywords/>
  <dc:description/>
  <cp:lastModifiedBy>Vartotoja</cp:lastModifiedBy>
  <cp:revision>4</cp:revision>
  <cp:lastPrinted>2019-05-21T06:26:00Z</cp:lastPrinted>
  <dcterms:created xsi:type="dcterms:W3CDTF">2019-05-21T06:57:00Z</dcterms:created>
  <dcterms:modified xsi:type="dcterms:W3CDTF">2019-05-21T11:55:00Z</dcterms:modified>
</cp:coreProperties>
</file>