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2A" w:rsidRPr="00B03E2A" w:rsidRDefault="00582DFD" w:rsidP="00B03E2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Projektas</w:t>
      </w:r>
    </w:p>
    <w:p w:rsidR="00B03E2A" w:rsidRDefault="00322880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57200" cy="533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A4" w:rsidRPr="00DF62E6" w:rsidRDefault="004A75A4" w:rsidP="004A75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F62E6">
        <w:rPr>
          <w:rFonts w:ascii="Times New Roman" w:eastAsia="Times New Roman" w:hAnsi="Times New Roman"/>
          <w:b/>
          <w:sz w:val="24"/>
          <w:szCs w:val="24"/>
          <w:lang w:eastAsia="lt-LT"/>
        </w:rPr>
        <w:t>KĖDAINIŲ RAJONO SAVIVALDYBĖS TARYBA</w:t>
      </w:r>
    </w:p>
    <w:p w:rsidR="004A75A4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5A4" w:rsidRPr="00DF62E6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F62E6">
        <w:rPr>
          <w:rFonts w:ascii="Times New Roman" w:eastAsia="Times New Roman" w:hAnsi="Times New Roman"/>
          <w:b/>
          <w:sz w:val="24"/>
          <w:szCs w:val="24"/>
          <w:lang w:eastAsia="ar-SA"/>
        </w:rPr>
        <w:t>SPRENDIMAS</w:t>
      </w:r>
    </w:p>
    <w:p w:rsidR="004A75A4" w:rsidRPr="00DF62E6" w:rsidRDefault="004A75A4" w:rsidP="00FD76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F62E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DĖL </w:t>
      </w:r>
      <w:r w:rsidR="00FD76CB">
        <w:rPr>
          <w:rFonts w:ascii="Times New Roman" w:eastAsia="Times New Roman" w:hAnsi="Times New Roman"/>
          <w:b/>
          <w:sz w:val="24"/>
          <w:szCs w:val="24"/>
          <w:lang w:eastAsia="ar-SA"/>
        </w:rPr>
        <w:t>PR</w:t>
      </w:r>
      <w:r w:rsidR="005720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ITARIMO </w:t>
      </w:r>
      <w:r w:rsidR="00AE0F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PAPILDYTI </w:t>
      </w:r>
      <w:r w:rsidR="00572039">
        <w:rPr>
          <w:rFonts w:ascii="Times New Roman" w:eastAsia="Times New Roman" w:hAnsi="Times New Roman"/>
          <w:b/>
          <w:sz w:val="24"/>
          <w:szCs w:val="24"/>
          <w:lang w:eastAsia="ar-SA"/>
        </w:rPr>
        <w:t>KAUNO</w:t>
      </w:r>
      <w:r w:rsidR="00D222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REGIONO INTEGRUOTOS TERITORIJŲ</w:t>
      </w:r>
      <w:r w:rsidR="00FD76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VYSTYMO PROGRAM</w:t>
      </w:r>
      <w:r w:rsidR="00AE0F39">
        <w:rPr>
          <w:rFonts w:ascii="Times New Roman" w:eastAsia="Times New Roman" w:hAnsi="Times New Roman"/>
          <w:b/>
          <w:sz w:val="24"/>
          <w:szCs w:val="24"/>
          <w:lang w:eastAsia="ar-SA"/>
        </w:rPr>
        <w:t>Ą</w:t>
      </w:r>
    </w:p>
    <w:p w:rsidR="004A75A4" w:rsidRPr="00DF62E6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5A4" w:rsidRPr="00DF62E6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62E6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F02460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DF62E6">
        <w:rPr>
          <w:rFonts w:ascii="Times New Roman" w:eastAsia="Times New Roman" w:hAnsi="Times New Roman"/>
          <w:sz w:val="24"/>
          <w:szCs w:val="24"/>
          <w:lang w:eastAsia="ar-SA"/>
        </w:rPr>
        <w:t xml:space="preserve"> m.</w:t>
      </w:r>
      <w:r w:rsidR="00C9777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02460">
        <w:rPr>
          <w:rFonts w:ascii="Times New Roman" w:eastAsia="Times New Roman" w:hAnsi="Times New Roman"/>
          <w:sz w:val="24"/>
          <w:szCs w:val="24"/>
          <w:lang w:eastAsia="ar-SA"/>
        </w:rPr>
        <w:t>rugsėjo 18</w:t>
      </w:r>
      <w:r w:rsidR="00807C0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F62E6">
        <w:rPr>
          <w:rFonts w:ascii="Times New Roman" w:eastAsia="Times New Roman" w:hAnsi="Times New Roman"/>
          <w:sz w:val="24"/>
          <w:szCs w:val="24"/>
          <w:lang w:eastAsia="ar-SA"/>
        </w:rPr>
        <w:t xml:space="preserve">d. Nr. </w:t>
      </w:r>
      <w:r w:rsidR="00582DFD">
        <w:rPr>
          <w:rFonts w:ascii="Times New Roman" w:eastAsia="Times New Roman" w:hAnsi="Times New Roman"/>
          <w:sz w:val="24"/>
          <w:szCs w:val="24"/>
          <w:lang w:eastAsia="ar-SA"/>
        </w:rPr>
        <w:t>SP</w:t>
      </w:r>
      <w:r w:rsidR="00807C08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7F75E7">
        <w:rPr>
          <w:rFonts w:ascii="Times New Roman" w:eastAsia="Times New Roman" w:hAnsi="Times New Roman"/>
          <w:sz w:val="24"/>
          <w:szCs w:val="24"/>
          <w:lang w:eastAsia="ar-SA"/>
        </w:rPr>
        <w:t>157</w:t>
      </w:r>
    </w:p>
    <w:p w:rsidR="004A75A4" w:rsidRPr="00DF62E6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62E6">
        <w:rPr>
          <w:rFonts w:ascii="Times New Roman" w:eastAsia="Times New Roman" w:hAnsi="Times New Roman"/>
          <w:sz w:val="24"/>
          <w:szCs w:val="24"/>
          <w:lang w:eastAsia="ar-SA"/>
        </w:rPr>
        <w:t>Kėdainiai</w:t>
      </w:r>
    </w:p>
    <w:p w:rsidR="004E77CE" w:rsidRDefault="004E77CE" w:rsidP="00E220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7898" w:rsidRDefault="00377898" w:rsidP="003778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Vadovaudamasi Lietuvos Respublikos vietos savivaldos įstatymo </w:t>
      </w:r>
      <w:r>
        <w:rPr>
          <w:rFonts w:ascii="Times New Roman" w:hAnsi="Times New Roman"/>
          <w:sz w:val="24"/>
          <w:szCs w:val="24"/>
          <w:lang w:eastAsia="lt-LT"/>
        </w:rPr>
        <w:t xml:space="preserve">6 straipsnio 23 punktu, </w:t>
      </w:r>
      <w:r>
        <w:rPr>
          <w:rFonts w:ascii="Times New Roman" w:hAnsi="Times New Roman"/>
          <w:sz w:val="24"/>
          <w:szCs w:val="24"/>
          <w:lang w:eastAsia="ar-SA"/>
        </w:rPr>
        <w:t>Lietuvos Respublikos vidaus reikalų ministro 2014 m. liepos 11 d. įsakymu Nr. 1V-480 „Dėl Integruotų teritorijų vystymo programų rengimo ir įgyvendinimo gairių patvirtinimo“, Kėdainių rajono savivaldybės taryba  n u s p r e n d ž i a:</w:t>
      </w:r>
    </w:p>
    <w:p w:rsidR="00E7259B" w:rsidRPr="005E324D" w:rsidRDefault="009C17A1" w:rsidP="00F02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0DBD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E7259B" w:rsidRPr="005E324D">
        <w:rPr>
          <w:rFonts w:ascii="Times New Roman" w:hAnsi="Times New Roman"/>
          <w:sz w:val="24"/>
          <w:szCs w:val="24"/>
        </w:rPr>
        <w:t xml:space="preserve"> Papildyti </w:t>
      </w:r>
      <w:r w:rsidR="00175F05" w:rsidRPr="005E324D">
        <w:rPr>
          <w:rFonts w:ascii="Times New Roman" w:hAnsi="Times New Roman"/>
          <w:sz w:val="24"/>
          <w:szCs w:val="24"/>
        </w:rPr>
        <w:t xml:space="preserve">nauju </w:t>
      </w:r>
      <w:r w:rsidR="00E7259B" w:rsidRPr="005E324D">
        <w:rPr>
          <w:rFonts w:ascii="Times New Roman" w:hAnsi="Times New Roman"/>
          <w:sz w:val="24"/>
          <w:szCs w:val="24"/>
        </w:rPr>
        <w:t>punktu:</w:t>
      </w:r>
    </w:p>
    <w:p w:rsidR="00565D92" w:rsidRPr="00F02460" w:rsidRDefault="005E324D" w:rsidP="00F024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ab/>
        <w:t>„</w:t>
      </w:r>
      <w:r w:rsidR="00565D92" w:rsidRPr="00EC4D80">
        <w:rPr>
          <w:rFonts w:ascii="Times New Roman" w:hAnsi="Times New Roman"/>
          <w:bCs/>
          <w:sz w:val="24"/>
          <w:szCs w:val="24"/>
          <w:lang w:eastAsia="lt-LT"/>
        </w:rPr>
        <w:t xml:space="preserve">Veiksmas: </w:t>
      </w:r>
      <w:r w:rsidR="00F02460" w:rsidRPr="00761005">
        <w:rPr>
          <w:rFonts w:ascii="Times New Roman" w:hAnsi="Times New Roman"/>
          <w:color w:val="000000" w:themeColor="text1"/>
          <w:kern w:val="24"/>
          <w:sz w:val="24"/>
          <w:szCs w:val="24"/>
          <w:lang w:eastAsia="lt-LT"/>
        </w:rPr>
        <w:t>Naujai nutiestos gatvės dalis Kėdainių mieste</w:t>
      </w:r>
      <w:r w:rsidR="00565D92" w:rsidRPr="0084778A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565D92">
        <w:rPr>
          <w:rFonts w:ascii="Times New Roman" w:hAnsi="Times New Roman"/>
          <w:bCs/>
          <w:sz w:val="24"/>
          <w:szCs w:val="24"/>
        </w:rPr>
        <w:t xml:space="preserve"> </w:t>
      </w:r>
      <w:r w:rsidR="00565D92" w:rsidRPr="00EC4D80">
        <w:rPr>
          <w:rFonts w:ascii="Times New Roman" w:hAnsi="Times New Roman"/>
          <w:bCs/>
          <w:sz w:val="24"/>
          <w:szCs w:val="24"/>
        </w:rPr>
        <w:t>(</w:t>
      </w:r>
      <w:r w:rsidR="00565D92" w:rsidRPr="00F02460">
        <w:rPr>
          <w:rFonts w:ascii="Times New Roman" w:hAnsi="Times New Roman"/>
          <w:bCs/>
          <w:sz w:val="24"/>
          <w:szCs w:val="24"/>
        </w:rPr>
        <w:t xml:space="preserve">planuojama </w:t>
      </w:r>
      <w:r w:rsidR="00F02460" w:rsidRPr="00F02460">
        <w:rPr>
          <w:rFonts w:ascii="Times New Roman" w:hAnsi="Times New Roman"/>
          <w:sz w:val="24"/>
          <w:szCs w:val="24"/>
          <w:lang w:eastAsia="lt-LT"/>
        </w:rPr>
        <w:t>naujai nutiesti dalį</w:t>
      </w:r>
      <w:r w:rsidR="00F0246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02460" w:rsidRPr="00F02460">
        <w:rPr>
          <w:rFonts w:ascii="Times New Roman" w:hAnsi="Times New Roman"/>
          <w:sz w:val="24"/>
          <w:szCs w:val="24"/>
          <w:lang w:eastAsia="lt-LT"/>
        </w:rPr>
        <w:t xml:space="preserve">gatvės t. y.  dalies gatvės važiuojamosios dalies ir šaligatvio naujos statybos darbai, gatvės apšvietimo </w:t>
      </w:r>
      <w:r w:rsidR="00F02460">
        <w:rPr>
          <w:rFonts w:ascii="Times New Roman" w:hAnsi="Times New Roman"/>
          <w:sz w:val="24"/>
          <w:szCs w:val="24"/>
          <w:lang w:eastAsia="lt-LT"/>
        </w:rPr>
        <w:t>įrengimas</w:t>
      </w:r>
      <w:r w:rsidR="00565D92" w:rsidRPr="00F02460">
        <w:rPr>
          <w:rFonts w:ascii="Times New Roman" w:hAnsi="Times New Roman"/>
          <w:bCs/>
          <w:sz w:val="24"/>
          <w:szCs w:val="24"/>
          <w:lang w:eastAsia="lt-LT"/>
        </w:rPr>
        <w:t>).</w:t>
      </w:r>
    </w:p>
    <w:p w:rsidR="00854E05" w:rsidRDefault="00854E05" w:rsidP="00565D9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6"/>
        <w:gridCol w:w="1134"/>
        <w:gridCol w:w="709"/>
        <w:gridCol w:w="3543"/>
        <w:gridCol w:w="1276"/>
      </w:tblGrid>
      <w:tr w:rsidR="00565D92" w:rsidRPr="00675927" w:rsidTr="008854E6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Pradžia (metai)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Pabaiga (metai)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Vykdytojas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Ministerija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Veiksmų programos konkretaus uždavinio numeris ir pavadinimas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Veiksmo atrankos būdas</w:t>
            </w:r>
          </w:p>
          <w:p w:rsidR="00565D92" w:rsidRPr="00854E05" w:rsidRDefault="00565D92" w:rsidP="00885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(R, V, –)</w:t>
            </w:r>
          </w:p>
        </w:tc>
      </w:tr>
      <w:tr w:rsidR="00565D92" w:rsidRPr="00675927" w:rsidTr="008854E6">
        <w:trPr>
          <w:trHeight w:val="11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675927" w:rsidRDefault="00565D92" w:rsidP="00885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201</w:t>
            </w:r>
            <w:r w:rsidR="00C132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675927" w:rsidRDefault="00565D92" w:rsidP="00885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20</w:t>
            </w:r>
            <w:r w:rsidR="00F0246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675927" w:rsidRDefault="00565D92" w:rsidP="008854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Kėdainių rajono 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675927" w:rsidRDefault="00F02460" w:rsidP="00F02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675927" w:rsidRDefault="00F02460" w:rsidP="00F02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65D92" w:rsidRPr="006759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65D92" w:rsidRPr="00675927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D92" w:rsidRPr="00CE34A8" w:rsidRDefault="00C13214" w:rsidP="00CE3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A8">
              <w:rPr>
                <w:rFonts w:ascii="Times New Roman" w:hAnsi="Times New Roman"/>
                <w:sz w:val="20"/>
                <w:szCs w:val="20"/>
              </w:rPr>
              <w:t xml:space="preserve">Padidinti regionų </w:t>
            </w:r>
            <w:proofErr w:type="spellStart"/>
            <w:r w:rsidRPr="00CE34A8">
              <w:rPr>
                <w:rFonts w:ascii="Times New Roman" w:hAnsi="Times New Roman"/>
                <w:sz w:val="20"/>
                <w:szCs w:val="20"/>
              </w:rPr>
              <w:t>judumą</w:t>
            </w:r>
            <w:proofErr w:type="spellEnd"/>
            <w:r w:rsidRPr="00CE34A8">
              <w:rPr>
                <w:rFonts w:ascii="Times New Roman" w:hAnsi="Times New Roman"/>
                <w:sz w:val="20"/>
                <w:szCs w:val="20"/>
              </w:rPr>
              <w:t xml:space="preserve"> plėtojant regionų jungtis su pagrindiniu šalies transporto tinklu ir diegiant eismo saugos priemones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675927" w:rsidRDefault="00565D92" w:rsidP="00885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</w:tbl>
    <w:p w:rsidR="00565D92" w:rsidRDefault="00565D92" w:rsidP="00565D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Veiksmo lėšų poreikis ir </w:t>
      </w:r>
      <w:r w:rsidR="005E324D">
        <w:rPr>
          <w:rFonts w:ascii="Times New Roman" w:hAnsi="Times New Roman"/>
          <w:sz w:val="24"/>
          <w:szCs w:val="24"/>
        </w:rPr>
        <w:t>finansavimo šaltiniai (eurais):</w:t>
      </w:r>
    </w:p>
    <w:tbl>
      <w:tblPr>
        <w:tblW w:w="964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992"/>
        <w:gridCol w:w="1276"/>
        <w:gridCol w:w="709"/>
        <w:gridCol w:w="709"/>
        <w:gridCol w:w="709"/>
        <w:gridCol w:w="850"/>
        <w:gridCol w:w="1418"/>
      </w:tblGrid>
      <w:tr w:rsidR="00565D92" w:rsidRPr="002F0D4B" w:rsidTr="009D79D6">
        <w:trPr>
          <w:trHeight w:val="3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ind w:hanging="2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Iš viso veiksmui įgyvendinti (Eur):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Valstybės biudžeto lėšos (Eur):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Savivaldybės biudžeto lėšos (Eur):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Kitos viešosios lėšos (Eur):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Privačios lėšos (Eur):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ES lėšos (Eur):</w:t>
            </w:r>
          </w:p>
        </w:tc>
      </w:tr>
      <w:tr w:rsidR="00565D92" w:rsidRPr="002F0D4B" w:rsidTr="009D79D6">
        <w:trPr>
          <w:trHeight w:val="324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D92" w:rsidRPr="00854E05" w:rsidRDefault="00565D92" w:rsidP="008854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iš jų BF: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iš jų BF: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iš jų BF: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5D92" w:rsidRPr="00854E05" w:rsidRDefault="00565D92" w:rsidP="008854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E05">
              <w:rPr>
                <w:rFonts w:ascii="Times New Roman" w:hAnsi="Times New Roman"/>
                <w:sz w:val="16"/>
                <w:szCs w:val="16"/>
              </w:rPr>
              <w:t>iš jų BF: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D92" w:rsidRPr="002F0D4B" w:rsidRDefault="00565D92" w:rsidP="008854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92" w:rsidRPr="002F0D4B" w:rsidTr="009D79D6">
        <w:trPr>
          <w:trHeight w:val="32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9D79D6" w:rsidRDefault="00CE34A8" w:rsidP="009D79D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150 980,38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D92" w:rsidRPr="009D79D6" w:rsidRDefault="00CE34A8" w:rsidP="009D79D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D92" w:rsidRPr="009D79D6" w:rsidRDefault="00CE34A8" w:rsidP="00B049CD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D92" w:rsidRPr="009D79D6" w:rsidRDefault="00CE34A8" w:rsidP="00B049CD">
            <w:pPr>
              <w:ind w:left="-108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A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34A8">
              <w:rPr>
                <w:rFonts w:ascii="Times New Roman" w:hAnsi="Times New Roman"/>
                <w:sz w:val="18"/>
                <w:szCs w:val="18"/>
              </w:rPr>
              <w:t>647,05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D92" w:rsidRPr="009D79D6" w:rsidRDefault="00CE34A8" w:rsidP="00885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A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34A8">
              <w:rPr>
                <w:rFonts w:ascii="Times New Roman" w:hAnsi="Times New Roman"/>
                <w:sz w:val="18"/>
                <w:szCs w:val="18"/>
              </w:rPr>
              <w:t>647,05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9D79D6" w:rsidRDefault="00565D92" w:rsidP="00885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9D79D6" w:rsidRDefault="00565D92" w:rsidP="00885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9D79D6" w:rsidRDefault="00565D92" w:rsidP="00885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9D79D6" w:rsidRDefault="00565D92" w:rsidP="008854E6">
            <w:pPr>
              <w:jc w:val="center"/>
              <w:rPr>
                <w:sz w:val="20"/>
                <w:szCs w:val="20"/>
              </w:rPr>
            </w:pPr>
            <w:r w:rsidRPr="009D79D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9D79D6" w:rsidRDefault="00CE34A8" w:rsidP="00885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A8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34A8">
              <w:rPr>
                <w:rFonts w:ascii="Times New Roman" w:hAnsi="Times New Roman"/>
                <w:sz w:val="20"/>
                <w:szCs w:val="20"/>
              </w:rPr>
              <w:t>333,33</w:t>
            </w:r>
          </w:p>
        </w:tc>
      </w:tr>
    </w:tbl>
    <w:p w:rsidR="002A5200" w:rsidRDefault="00680DBD" w:rsidP="002A520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0DBD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Pavesti sprendimo vykdymą administracijos direktoriui.</w:t>
      </w:r>
    </w:p>
    <w:p w:rsidR="00F02460" w:rsidRDefault="00F02460" w:rsidP="00F02460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Šis sprendimas per vieną mėnesį nuo sprendimas įteikimo dienos gali būti skundžiamas Lietuvos administracinių ginčų komisijos Kauno apygardos skyriui adresu: Laisvės al. 36, Kaunas, arba Regionų apygardos administraciniam teismui bet kuriuose šio teismo rūmuose.</w:t>
      </w:r>
    </w:p>
    <w:p w:rsidR="00E7259B" w:rsidRDefault="00E7259B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59B" w:rsidRDefault="00E7259B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82E" w:rsidRDefault="0021082E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82E">
        <w:rPr>
          <w:rFonts w:ascii="Times New Roman" w:hAnsi="Times New Roman"/>
          <w:sz w:val="24"/>
          <w:szCs w:val="24"/>
        </w:rPr>
        <w:t xml:space="preserve">Savivaldybės meras                                                                                             </w:t>
      </w: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59B" w:rsidRDefault="00E7259B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59B" w:rsidRDefault="00E7259B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5A" w:rsidRPr="0021082E" w:rsidRDefault="00AB105A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82E" w:rsidRPr="0021082E" w:rsidRDefault="0021082E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4A8" w:rsidRDefault="00CE34A8" w:rsidP="00CE3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 xml:space="preserve">Kristina </w:t>
      </w:r>
      <w:proofErr w:type="spellStart"/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Kemešienė</w:t>
      </w:r>
      <w:proofErr w:type="spellEnd"/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>Ovidijus Kačiulis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  </w:t>
      </w:r>
      <w:r w:rsidRPr="006A7792">
        <w:rPr>
          <w:rFonts w:ascii="Times New Roman" w:eastAsia="Times New Roman" w:hAnsi="Times New Roman"/>
          <w:sz w:val="24"/>
          <w:szCs w:val="24"/>
          <w:lang w:eastAsia="lt-LT"/>
        </w:rPr>
        <w:t>Jolanta Sakavičienė</w:t>
      </w:r>
    </w:p>
    <w:p w:rsidR="00CE34A8" w:rsidRPr="006F0756" w:rsidRDefault="00CE34A8" w:rsidP="00CE3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09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  <w:t>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09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  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09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</w:p>
    <w:p w:rsidR="00CE34A8" w:rsidRPr="006F0756" w:rsidRDefault="00CE34A8" w:rsidP="00CE3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E34A8" w:rsidRPr="006F0756" w:rsidRDefault="00CE34A8" w:rsidP="00CE3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Marius Stasiukonis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Rūta Švedienė</w:t>
      </w:r>
    </w:p>
    <w:p w:rsidR="00CE34A8" w:rsidRDefault="00CE34A8" w:rsidP="00CE3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09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09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:rsidR="00CE34A8" w:rsidRDefault="00CE34A8" w:rsidP="00CE3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E34A8" w:rsidRPr="006F0756" w:rsidRDefault="00CE34A8" w:rsidP="00CE3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Kėdainių rajono savivaldybės tarybai</w:t>
      </w:r>
    </w:p>
    <w:p w:rsidR="00CE34A8" w:rsidRPr="006F0756" w:rsidRDefault="00CE34A8" w:rsidP="00CE3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E34A8" w:rsidRPr="006F0756" w:rsidRDefault="00CE34A8" w:rsidP="00CE34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b/>
          <w:sz w:val="24"/>
          <w:szCs w:val="24"/>
          <w:lang w:eastAsia="lt-LT"/>
        </w:rPr>
        <w:t>AIŠKINAMASIS RAŠTAS</w:t>
      </w:r>
    </w:p>
    <w:p w:rsidR="00CE34A8" w:rsidRPr="00AE0F39" w:rsidRDefault="00CE34A8" w:rsidP="00CE34A8">
      <w:pPr>
        <w:jc w:val="center"/>
        <w:rPr>
          <w:rFonts w:ascii="Times New Roman" w:eastAsia="Times New Roman" w:hAnsi="Times New Roman"/>
          <w:b/>
          <w:sz w:val="24"/>
          <w:szCs w:val="24"/>
          <w:lang w:val="en-GB" w:eastAsia="lt-LT"/>
        </w:rPr>
      </w:pPr>
      <w:r w:rsidRPr="00DF62E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DĖL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PRITARIMO </w:t>
      </w:r>
      <w:r w:rsidR="00AE0F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PAPILDYTI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KAUNO REGIONO INTEGRUOTOS TERITORIJŲ VYSTYMO PROGRAM</w:t>
      </w:r>
      <w:r w:rsidR="00AE0F39">
        <w:rPr>
          <w:rFonts w:ascii="Times New Roman" w:eastAsia="Times New Roman" w:hAnsi="Times New Roman"/>
          <w:b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CE34A8" w:rsidRPr="006F0756" w:rsidRDefault="00CE34A8" w:rsidP="00CE3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09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18</w:t>
      </w:r>
    </w:p>
    <w:p w:rsidR="00CE34A8" w:rsidRPr="006F0756" w:rsidRDefault="00CE34A8" w:rsidP="00CE3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Kėdainiai</w:t>
      </w:r>
    </w:p>
    <w:p w:rsidR="00CE34A8" w:rsidRPr="006F0756" w:rsidRDefault="00CE34A8" w:rsidP="00CE34A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E34A8" w:rsidRPr="004175C1" w:rsidRDefault="00CE34A8" w:rsidP="00CE34A8">
      <w:pPr>
        <w:spacing w:after="0" w:line="240" w:lineRule="auto"/>
        <w:ind w:firstLine="720"/>
        <w:rPr>
          <w:rFonts w:ascii="Times New Roman" w:eastAsia="Times New Roman" w:hAnsi="Times New Roman"/>
          <w:b/>
          <w:lang w:eastAsia="lt-LT"/>
        </w:rPr>
      </w:pPr>
      <w:r w:rsidRPr="004175C1">
        <w:rPr>
          <w:rFonts w:ascii="Times New Roman" w:eastAsia="Times New Roman" w:hAnsi="Times New Roman"/>
          <w:b/>
          <w:lang w:eastAsia="lt-LT"/>
        </w:rPr>
        <w:t>Parengto sprendimo projekto tikslai:</w:t>
      </w:r>
    </w:p>
    <w:p w:rsidR="00CE34A8" w:rsidRPr="006C0A5C" w:rsidRDefault="00CE34A8" w:rsidP="00CE34A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Pritarti </w:t>
      </w:r>
      <w:r w:rsidR="00AE0F39">
        <w:rPr>
          <w:rFonts w:ascii="Times New Roman" w:hAnsi="Times New Roman"/>
          <w:sz w:val="24"/>
          <w:szCs w:val="24"/>
        </w:rPr>
        <w:t>papildyti Kaun</w:t>
      </w:r>
      <w:r>
        <w:rPr>
          <w:rFonts w:ascii="Times New Roman" w:hAnsi="Times New Roman"/>
          <w:bCs/>
          <w:sz w:val="24"/>
          <w:szCs w:val="24"/>
        </w:rPr>
        <w:t>o regiono integruotos</w:t>
      </w:r>
      <w:r w:rsidRPr="0070110C">
        <w:rPr>
          <w:rFonts w:ascii="Times New Roman" w:hAnsi="Times New Roman"/>
          <w:bCs/>
          <w:sz w:val="24"/>
          <w:szCs w:val="24"/>
        </w:rPr>
        <w:t xml:space="preserve"> teritorijų vystymo programos</w:t>
      </w:r>
      <w:r>
        <w:rPr>
          <w:rFonts w:ascii="Times New Roman" w:hAnsi="Times New Roman"/>
          <w:bCs/>
          <w:sz w:val="24"/>
          <w:szCs w:val="24"/>
        </w:rPr>
        <w:t xml:space="preserve"> 3 pried</w:t>
      </w:r>
      <w:r w:rsidR="00AE0F39">
        <w:rPr>
          <w:rFonts w:ascii="Times New Roman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„Kauno regiono integruotos teritorijų vystymo programos veiksmų planas“ </w:t>
      </w:r>
      <w:r w:rsidR="00AE0F39">
        <w:rPr>
          <w:rFonts w:ascii="Times New Roman" w:hAnsi="Times New Roman"/>
          <w:bCs/>
          <w:sz w:val="24"/>
          <w:szCs w:val="24"/>
        </w:rPr>
        <w:t>(toliau – Programa)</w:t>
      </w:r>
      <w:r>
        <w:rPr>
          <w:rFonts w:ascii="Times New Roman" w:hAnsi="Times New Roman"/>
          <w:sz w:val="24"/>
          <w:szCs w:val="24"/>
        </w:rPr>
        <w:t>.</w:t>
      </w:r>
      <w:r w:rsidRPr="006C0A5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E34A8" w:rsidRPr="00397EE7" w:rsidRDefault="00CE34A8" w:rsidP="00CE34A8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97EE7">
        <w:rPr>
          <w:rFonts w:ascii="Times New Roman" w:eastAsia="Times New Roman" w:hAnsi="Times New Roman"/>
          <w:b/>
          <w:sz w:val="24"/>
          <w:szCs w:val="24"/>
          <w:lang w:eastAsia="lt-LT"/>
        </w:rPr>
        <w:t>Sprendimo projekto esmė</w:t>
      </w:r>
      <w:r w:rsidRPr="00397EE7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Pr="00397EE7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rengimo priežastys ir motyvai: </w:t>
      </w:r>
    </w:p>
    <w:p w:rsidR="00CE34A8" w:rsidRPr="00397EE7" w:rsidRDefault="00CE34A8" w:rsidP="00CE34A8">
      <w:pPr>
        <w:pStyle w:val="Paprastasistekstas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97EE7">
        <w:rPr>
          <w:rFonts w:ascii="Times New Roman" w:hAnsi="Times New Roman"/>
          <w:sz w:val="24"/>
          <w:szCs w:val="24"/>
        </w:rPr>
        <w:t>Pritarimas projektui yra būtinas atsižvelgiant į Integruotų teritorijų vystymo programų rengimo ir įgyvendinimo gaires, patvirtintas Lietuvos Respublikos vidaus reikalų ministro 2014 m. liepos 11 d. įsakymu Nr. 1V-480 „Dėl Integruotų teritorijų vystymo programų rengimo ir įgyvendinimo gairių patvirtinimo“</w:t>
      </w:r>
      <w:r w:rsidR="00AE0F39">
        <w:rPr>
          <w:rFonts w:ascii="Times New Roman" w:hAnsi="Times New Roman"/>
          <w:sz w:val="24"/>
          <w:szCs w:val="24"/>
        </w:rPr>
        <w:t>,</w:t>
      </w:r>
      <w:r w:rsidRPr="00397EE7">
        <w:rPr>
          <w:rFonts w:ascii="Times New Roman" w:hAnsi="Times New Roman"/>
          <w:sz w:val="24"/>
          <w:szCs w:val="24"/>
        </w:rPr>
        <w:t xml:space="preserve"> ir į Iš Europos Sąjungos struktūrinių fondų lėšų finansuotinų projektų koordinavimo darbo grupės posėdžio protokolą, </w:t>
      </w:r>
      <w:r w:rsidR="00AE0F39">
        <w:rPr>
          <w:rFonts w:ascii="Times New Roman" w:hAnsi="Times New Roman"/>
          <w:sz w:val="24"/>
          <w:szCs w:val="24"/>
        </w:rPr>
        <w:t xml:space="preserve">kuriuo </w:t>
      </w:r>
      <w:r w:rsidRPr="00397EE7">
        <w:rPr>
          <w:rFonts w:ascii="Times New Roman" w:hAnsi="Times New Roman"/>
          <w:sz w:val="24"/>
          <w:szCs w:val="24"/>
        </w:rPr>
        <w:t xml:space="preserve">buvo nutarta Kauno regiono plėtros tarybai siūlyti iš nesuplanuotų Kauno regionui numatytų priemonės Nr. 06.2.1-TID-R-511 „Vietinių kelių vystymas“ Europos Sąjungos struktūrinių fondų lėšų skirti 128 333,33 </w:t>
      </w:r>
      <w:proofErr w:type="spellStart"/>
      <w:r w:rsidRPr="00397EE7">
        <w:rPr>
          <w:rFonts w:ascii="Times New Roman" w:hAnsi="Times New Roman"/>
          <w:sz w:val="24"/>
          <w:szCs w:val="24"/>
        </w:rPr>
        <w:t>Eur</w:t>
      </w:r>
      <w:proofErr w:type="spellEnd"/>
      <w:r w:rsidRPr="00397EE7">
        <w:rPr>
          <w:rFonts w:ascii="Times New Roman" w:hAnsi="Times New Roman"/>
          <w:sz w:val="24"/>
          <w:szCs w:val="24"/>
        </w:rPr>
        <w:t xml:space="preserve"> Kėdainių rajono savivaldybės administracijos planuojamam įgyvendinti projektui, kuriuo būtų siekiama stebėsenos rodiklio „Bendras naujai nutiestų kelių ilgis (kodas P.N.508), km“ reikšmės. </w:t>
      </w:r>
    </w:p>
    <w:p w:rsidR="00CE34A8" w:rsidRPr="00397EE7" w:rsidRDefault="00CE34A8" w:rsidP="00CE34A8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97EE7">
        <w:rPr>
          <w:rFonts w:ascii="Times New Roman" w:eastAsia="Times New Roman" w:hAnsi="Times New Roman"/>
          <w:b/>
          <w:sz w:val="24"/>
          <w:szCs w:val="24"/>
          <w:lang w:eastAsia="lt-LT"/>
        </w:rPr>
        <w:t>Lėšų poreikis (jeigu sprendimui įgyvendinti reikalingos lėšos):</w:t>
      </w:r>
    </w:p>
    <w:p w:rsidR="00CE34A8" w:rsidRPr="00397EE7" w:rsidRDefault="00397EE7" w:rsidP="00CE34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97EE7"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 w:rsidR="00CE34A8" w:rsidRPr="00397EE7">
        <w:rPr>
          <w:rFonts w:ascii="Times New Roman" w:eastAsia="Times New Roman" w:hAnsi="Times New Roman"/>
          <w:sz w:val="24"/>
          <w:szCs w:val="24"/>
          <w:lang w:eastAsia="lt-LT"/>
        </w:rPr>
        <w:t>aksimali tinkama finansuoti projekto „</w:t>
      </w:r>
      <w:r w:rsidR="00CE34A8" w:rsidRPr="00397EE7">
        <w:rPr>
          <w:rFonts w:ascii="Times New Roman" w:hAnsi="Times New Roman"/>
          <w:color w:val="000000"/>
          <w:kern w:val="24"/>
          <w:sz w:val="24"/>
          <w:szCs w:val="24"/>
          <w:lang w:eastAsia="lt-LT"/>
        </w:rPr>
        <w:t>Naujai nutiestos gatvės dalis Kėdainių mieste</w:t>
      </w:r>
      <w:r w:rsidR="00CE34A8" w:rsidRPr="00397EE7">
        <w:rPr>
          <w:rFonts w:ascii="Times New Roman" w:hAnsi="Times New Roman"/>
          <w:bCs/>
          <w:sz w:val="24"/>
          <w:szCs w:val="24"/>
        </w:rPr>
        <w:t>“</w:t>
      </w:r>
      <w:r w:rsidR="00CE34A8" w:rsidRPr="00397EE7">
        <w:rPr>
          <w:rFonts w:ascii="Times New Roman" w:eastAsia="Times New Roman" w:hAnsi="Times New Roman"/>
          <w:sz w:val="24"/>
          <w:szCs w:val="24"/>
          <w:lang w:eastAsia="lt-LT"/>
        </w:rPr>
        <w:t xml:space="preserve"> vertė yra 150.980,38 </w:t>
      </w:r>
      <w:proofErr w:type="spellStart"/>
      <w:r w:rsidR="00CE34A8" w:rsidRPr="00397EE7">
        <w:rPr>
          <w:rFonts w:ascii="Times New Roman" w:eastAsia="Times New Roman" w:hAnsi="Times New Roman"/>
          <w:sz w:val="24"/>
          <w:szCs w:val="24"/>
          <w:lang w:eastAsia="lt-LT"/>
        </w:rPr>
        <w:t>Eur</w:t>
      </w:r>
      <w:proofErr w:type="spellEnd"/>
      <w:r w:rsidR="00CE34A8" w:rsidRPr="00397EE7">
        <w:rPr>
          <w:rFonts w:ascii="Times New Roman" w:eastAsia="Times New Roman" w:hAnsi="Times New Roman"/>
          <w:sz w:val="24"/>
          <w:szCs w:val="24"/>
          <w:lang w:eastAsia="lt-LT"/>
        </w:rPr>
        <w:t xml:space="preserve"> (iš jų: 128.333,33 </w:t>
      </w:r>
      <w:proofErr w:type="spellStart"/>
      <w:r w:rsidR="00CE34A8" w:rsidRPr="00397EE7">
        <w:rPr>
          <w:rFonts w:ascii="Times New Roman" w:eastAsia="Times New Roman" w:hAnsi="Times New Roman"/>
          <w:sz w:val="24"/>
          <w:szCs w:val="24"/>
          <w:lang w:eastAsia="lt-LT"/>
        </w:rPr>
        <w:t>Eur</w:t>
      </w:r>
      <w:proofErr w:type="spellEnd"/>
      <w:r w:rsidR="00CE34A8" w:rsidRPr="00397EE7">
        <w:rPr>
          <w:rFonts w:ascii="Times New Roman" w:eastAsia="Times New Roman" w:hAnsi="Times New Roman"/>
          <w:sz w:val="24"/>
          <w:szCs w:val="24"/>
          <w:lang w:eastAsia="lt-LT"/>
        </w:rPr>
        <w:t xml:space="preserve"> – Europos Sąjungos parama, </w:t>
      </w:r>
      <w:r w:rsidR="00CE34A8" w:rsidRPr="00397EE7">
        <w:rPr>
          <w:rFonts w:ascii="Times New Roman" w:eastAsia="Times New Roman" w:hAnsi="Times New Roman"/>
          <w:iCs/>
          <w:sz w:val="24"/>
          <w:szCs w:val="24"/>
          <w:lang w:eastAsia="lt-LT"/>
        </w:rPr>
        <w:t xml:space="preserve">22.647,05 </w:t>
      </w:r>
      <w:proofErr w:type="spellStart"/>
      <w:r w:rsidR="00CE34A8" w:rsidRPr="00397EE7">
        <w:rPr>
          <w:rFonts w:ascii="Times New Roman" w:eastAsia="Times New Roman" w:hAnsi="Times New Roman"/>
          <w:sz w:val="24"/>
          <w:szCs w:val="24"/>
          <w:lang w:eastAsia="lt-LT"/>
        </w:rPr>
        <w:t>Eur</w:t>
      </w:r>
      <w:proofErr w:type="spellEnd"/>
      <w:r w:rsidR="00CE34A8" w:rsidRPr="00397EE7">
        <w:rPr>
          <w:rFonts w:ascii="Times New Roman" w:eastAsia="Times New Roman" w:hAnsi="Times New Roman"/>
          <w:sz w:val="24"/>
          <w:szCs w:val="24"/>
          <w:lang w:eastAsia="lt-LT"/>
        </w:rPr>
        <w:t xml:space="preserve"> – Kėdainių rajono savivaldybės biudžeto lėšos). </w:t>
      </w:r>
    </w:p>
    <w:p w:rsidR="00CE34A8" w:rsidRPr="00397EE7" w:rsidRDefault="00CE34A8" w:rsidP="00CE34A8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97EE7">
        <w:rPr>
          <w:rFonts w:ascii="Times New Roman" w:eastAsia="Times New Roman" w:hAnsi="Times New Roman"/>
          <w:b/>
          <w:sz w:val="24"/>
          <w:szCs w:val="24"/>
          <w:lang w:eastAsia="lt-LT"/>
        </w:rPr>
        <w:t>Laukiami rezultatai:</w:t>
      </w:r>
    </w:p>
    <w:p w:rsidR="00397EE7" w:rsidRDefault="00397EE7" w:rsidP="00CE34A8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97EE7">
        <w:rPr>
          <w:rFonts w:ascii="Times New Roman" w:hAnsi="Times New Roman"/>
          <w:sz w:val="24"/>
          <w:szCs w:val="24"/>
        </w:rPr>
        <w:t>Pritarus siūlomam sprendimo projektui, būtų efektingai įgyvendinamos Kauno regiono integruotų teritorijų vystymo programos p</w:t>
      </w:r>
      <w:r w:rsidRPr="00397EE7">
        <w:rPr>
          <w:rFonts w:ascii="Times New Roman" w:hAnsi="Times New Roman"/>
          <w:bCs/>
          <w:sz w:val="24"/>
          <w:szCs w:val="24"/>
        </w:rPr>
        <w:t>riemonės, susijusios su Kėdainių miesto tiksline teritorija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E34A8" w:rsidRPr="004175C1" w:rsidRDefault="00CE34A8" w:rsidP="00CE34A8">
      <w:pPr>
        <w:pStyle w:val="Sraopastraipa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lang w:eastAsia="lt-LT"/>
        </w:rPr>
      </w:pPr>
      <w:r w:rsidRPr="004175C1">
        <w:rPr>
          <w:rFonts w:ascii="Times New Roman" w:eastAsia="Times New Roman" w:hAnsi="Times New Roman"/>
          <w:b/>
          <w:lang w:eastAsia="lt-LT"/>
        </w:rPr>
        <w:t xml:space="preserve">Kiti reikalingi paaiškinimai. </w:t>
      </w:r>
      <w:r w:rsidRPr="004175C1">
        <w:rPr>
          <w:rFonts w:ascii="Times New Roman" w:eastAsia="Times New Roman" w:hAnsi="Times New Roman"/>
          <w:b/>
          <w:bCs/>
          <w:lang w:eastAsia="lt-LT"/>
        </w:rPr>
        <w:t>-</w:t>
      </w:r>
    </w:p>
    <w:p w:rsidR="00CE34A8" w:rsidRPr="004175C1" w:rsidRDefault="00CE34A8" w:rsidP="00CE34A8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lang w:eastAsia="lt-LT"/>
        </w:rPr>
      </w:pPr>
      <w:r w:rsidRPr="004175C1">
        <w:rPr>
          <w:rFonts w:ascii="Times New Roman" w:eastAsia="Times New Roman" w:hAnsi="Times New Roman"/>
          <w:b/>
          <w:bCs/>
          <w:lang w:eastAsia="lt-LT"/>
        </w:rPr>
        <w:t>Numatomo teisinio reguliavimo poveikio vertinimas*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9"/>
        <w:gridCol w:w="2920"/>
        <w:gridCol w:w="2783"/>
      </w:tblGrid>
      <w:tr w:rsidR="00CE34A8" w:rsidRPr="006F0756" w:rsidTr="00857501">
        <w:trPr>
          <w:trHeight w:val="223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Sritys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274D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t-LT"/>
              </w:rPr>
              <w:t>Numatomo teisinio reguliavimo poveikio vertinimo rezultatai</w:t>
            </w:r>
          </w:p>
        </w:tc>
      </w:tr>
      <w:tr w:rsidR="00CE34A8" w:rsidRPr="006F0756" w:rsidTr="00857501">
        <w:trPr>
          <w:trHeight w:val="264"/>
        </w:trPr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A8" w:rsidRPr="006F0756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b/>
                <w:lang w:bidi="lo-L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</w:pPr>
            <w:r w:rsidRPr="00274DE7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Teigiamas poveikis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Neigiamas poveikis</w:t>
            </w:r>
          </w:p>
        </w:tc>
      </w:tr>
      <w:tr w:rsidR="00CE34A8" w:rsidRPr="006F0756" w:rsidTr="00857501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Ekonomikai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CE34A8" w:rsidRPr="006F0756" w:rsidTr="00857501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Finansams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CE34A8" w:rsidRPr="006F0756" w:rsidTr="00857501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Socialinei aplinkai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CE34A8" w:rsidRPr="006F0756" w:rsidTr="00857501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Viešajam administravimui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CE34A8" w:rsidRPr="006F0756" w:rsidTr="00857501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Teisinei sistemai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CE34A8" w:rsidRPr="006F0756" w:rsidTr="00857501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Kriminogeninei situacijai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CE34A8" w:rsidRPr="006F0756" w:rsidTr="00857501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Aplinkai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CE34A8" w:rsidRPr="006F0756" w:rsidTr="00857501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Administracinei naštai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CE34A8" w:rsidRPr="006F0756" w:rsidTr="00857501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Regiono plėtrai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CE34A8" w:rsidRPr="006F0756" w:rsidTr="00857501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Kitoms sritims, asmenims ar jų grupėms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A8" w:rsidRPr="00274DE7" w:rsidRDefault="00CE34A8" w:rsidP="0085750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</w:tbl>
    <w:p w:rsidR="00CE34A8" w:rsidRPr="00274DE7" w:rsidRDefault="00CE34A8" w:rsidP="00CE34A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bidi="lo-LA"/>
        </w:rPr>
      </w:pPr>
      <w:r w:rsidRPr="00274DE7">
        <w:rPr>
          <w:rFonts w:ascii="Times New Roman" w:eastAsia="Times New Roman" w:hAnsi="Times New Roman"/>
          <w:b/>
          <w:sz w:val="16"/>
          <w:szCs w:val="16"/>
          <w:lang w:bidi="lo-LA"/>
        </w:rPr>
        <w:t>*</w:t>
      </w:r>
      <w:r w:rsidRPr="00274DE7">
        <w:rPr>
          <w:rFonts w:ascii="Times New Roman" w:eastAsia="Times New Roman" w:hAnsi="Times New Roman"/>
          <w:bCs/>
          <w:sz w:val="16"/>
          <w:szCs w:val="16"/>
          <w:lang w:eastAsia="lt-LT"/>
        </w:rPr>
        <w:t xml:space="preserve"> Numatomo teisinio reguliavimo poveikio vertinimas atliekamas r</w:t>
      </w:r>
      <w:r w:rsidRPr="00274DE7">
        <w:rPr>
          <w:rFonts w:ascii="Times New Roman" w:eastAsia="Times New Roman" w:hAnsi="Times New Roman"/>
          <w:sz w:val="16"/>
          <w:szCs w:val="16"/>
          <w:lang w:eastAsia="lt-LT"/>
        </w:rPr>
        <w:t>engiant teisės akto, kuriuo numatoma reglamentuoti iki tol nereglamentuotus santykius, taip pat kuriuo iš esmės keičiamas teisinis reguliavimas, projektą.</w:t>
      </w:r>
      <w:r w:rsidRPr="00274DE7">
        <w:rPr>
          <w:rFonts w:ascii="Times New Roman" w:eastAsia="Times New Roman" w:hAnsi="Times New Roman"/>
          <w:sz w:val="16"/>
          <w:szCs w:val="16"/>
          <w:lang w:bidi="lo-LA"/>
        </w:rPr>
        <w:t xml:space="preserve"> </w:t>
      </w:r>
      <w:r w:rsidRPr="00274DE7">
        <w:rPr>
          <w:rFonts w:ascii="Times New Roman" w:eastAsia="Times New Roman" w:hAnsi="Times New Roman"/>
          <w:sz w:val="16"/>
          <w:szCs w:val="16"/>
          <w:lang w:eastAsia="lt-LT"/>
        </w:rPr>
        <w:t>Atliekant vertinimą, nustatomas galimas teigiamas ir neigiamas poveikis to teisinio reguliavimo sričiai, asmenims ar jų grupėms, kuriems bus taikomas numatomas teisinis reguliavimas.</w:t>
      </w:r>
    </w:p>
    <w:p w:rsidR="00CE34A8" w:rsidRPr="006F0756" w:rsidRDefault="00CE34A8" w:rsidP="00CE34A8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lt-LT"/>
        </w:rPr>
      </w:pPr>
    </w:p>
    <w:p w:rsidR="00397EE7" w:rsidRDefault="00397EE7" w:rsidP="00CE3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83747" w:rsidRDefault="00083747" w:rsidP="00CE3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83747" w:rsidRDefault="00083747" w:rsidP="00CE3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</w:p>
    <w:p w:rsidR="003A7E19" w:rsidRPr="00CE34A8" w:rsidRDefault="00CE34A8" w:rsidP="00CE3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Strateginio planavimo ir investicijų skyriaus vedėja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Kristina </w:t>
      </w:r>
      <w:proofErr w:type="spellStart"/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Kemešienė</w:t>
      </w:r>
      <w:proofErr w:type="spellEnd"/>
      <w:r w:rsidR="00667EF7" w:rsidRPr="007C2820">
        <w:rPr>
          <w:rFonts w:eastAsia="Times New Roman"/>
          <w:lang w:eastAsia="lt-LT"/>
        </w:rPr>
        <w:tab/>
      </w:r>
    </w:p>
    <w:sectPr w:rsidR="003A7E19" w:rsidRPr="00CE34A8" w:rsidSect="00E7259B">
      <w:headerReference w:type="default" r:id="rId9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F7" w:rsidRDefault="00DD37F7" w:rsidP="00F20B7B">
      <w:pPr>
        <w:spacing w:after="0" w:line="240" w:lineRule="auto"/>
      </w:pPr>
      <w:r>
        <w:separator/>
      </w:r>
    </w:p>
  </w:endnote>
  <w:endnote w:type="continuationSeparator" w:id="0">
    <w:p w:rsidR="00DD37F7" w:rsidRDefault="00DD37F7" w:rsidP="00F2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F7" w:rsidRDefault="00DD37F7" w:rsidP="00F20B7B">
      <w:pPr>
        <w:spacing w:after="0" w:line="240" w:lineRule="auto"/>
      </w:pPr>
      <w:r>
        <w:separator/>
      </w:r>
    </w:p>
  </w:footnote>
  <w:footnote w:type="continuationSeparator" w:id="0">
    <w:p w:rsidR="00DD37F7" w:rsidRDefault="00DD37F7" w:rsidP="00F2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7B" w:rsidRDefault="00F20B7B" w:rsidP="00F20B7B">
    <w:pPr>
      <w:pStyle w:val="Antrats"/>
      <w:jc w:val="right"/>
      <w:rPr>
        <w:rFonts w:ascii="Times New Roman" w:hAnsi="Times New Roman"/>
        <w:sz w:val="24"/>
        <w:szCs w:val="24"/>
      </w:rPr>
    </w:pPr>
  </w:p>
  <w:p w:rsidR="00F20B7B" w:rsidRPr="00FB4D6B" w:rsidRDefault="00F20B7B" w:rsidP="00F20B7B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FB4D6B">
      <w:rPr>
        <w:rFonts w:ascii="Times New Roman" w:hAnsi="Times New Roman"/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304"/>
    <w:multiLevelType w:val="hybridMultilevel"/>
    <w:tmpl w:val="9372E08E"/>
    <w:lvl w:ilvl="0" w:tplc="E6C0F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71EAE"/>
    <w:multiLevelType w:val="hybridMultilevel"/>
    <w:tmpl w:val="D0A25820"/>
    <w:lvl w:ilvl="0" w:tplc="A128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C4F69"/>
    <w:multiLevelType w:val="hybridMultilevel"/>
    <w:tmpl w:val="1F74EA98"/>
    <w:lvl w:ilvl="0" w:tplc="7A14E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2F040A"/>
    <w:multiLevelType w:val="hybridMultilevel"/>
    <w:tmpl w:val="2C589754"/>
    <w:lvl w:ilvl="0" w:tplc="30CC70C2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D473BD"/>
    <w:multiLevelType w:val="hybridMultilevel"/>
    <w:tmpl w:val="006CB0DA"/>
    <w:lvl w:ilvl="0" w:tplc="82FC6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33"/>
    <w:multiLevelType w:val="hybridMultilevel"/>
    <w:tmpl w:val="8F226F10"/>
    <w:lvl w:ilvl="0" w:tplc="90EADC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89244B4"/>
    <w:multiLevelType w:val="hybridMultilevel"/>
    <w:tmpl w:val="3D16D1CE"/>
    <w:lvl w:ilvl="0" w:tplc="1880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4"/>
    <w:rsid w:val="00005AC1"/>
    <w:rsid w:val="000132D3"/>
    <w:rsid w:val="00015B10"/>
    <w:rsid w:val="0002142E"/>
    <w:rsid w:val="00024C8A"/>
    <w:rsid w:val="00056CDC"/>
    <w:rsid w:val="00064224"/>
    <w:rsid w:val="00083747"/>
    <w:rsid w:val="000858E7"/>
    <w:rsid w:val="000975B3"/>
    <w:rsid w:val="000B002C"/>
    <w:rsid w:val="000B1746"/>
    <w:rsid w:val="000C2C53"/>
    <w:rsid w:val="000D2BF6"/>
    <w:rsid w:val="000E2E1A"/>
    <w:rsid w:val="000E3C2F"/>
    <w:rsid w:val="00101FE8"/>
    <w:rsid w:val="0010757B"/>
    <w:rsid w:val="00114994"/>
    <w:rsid w:val="00155142"/>
    <w:rsid w:val="00160ABE"/>
    <w:rsid w:val="00161FDD"/>
    <w:rsid w:val="00175F05"/>
    <w:rsid w:val="00190A5C"/>
    <w:rsid w:val="0019678E"/>
    <w:rsid w:val="001B324C"/>
    <w:rsid w:val="001C2CC2"/>
    <w:rsid w:val="001C58A6"/>
    <w:rsid w:val="001D3D2C"/>
    <w:rsid w:val="001F4F12"/>
    <w:rsid w:val="0020705E"/>
    <w:rsid w:val="0021082E"/>
    <w:rsid w:val="00210E2A"/>
    <w:rsid w:val="00212DB2"/>
    <w:rsid w:val="00225174"/>
    <w:rsid w:val="00241C1C"/>
    <w:rsid w:val="00244143"/>
    <w:rsid w:val="0027006E"/>
    <w:rsid w:val="00271D38"/>
    <w:rsid w:val="00290B05"/>
    <w:rsid w:val="00294325"/>
    <w:rsid w:val="00295AAC"/>
    <w:rsid w:val="002A17AD"/>
    <w:rsid w:val="002A5200"/>
    <w:rsid w:val="002B26CB"/>
    <w:rsid w:val="002C0107"/>
    <w:rsid w:val="002C0841"/>
    <w:rsid w:val="002D698D"/>
    <w:rsid w:val="002F0D4B"/>
    <w:rsid w:val="00322880"/>
    <w:rsid w:val="0033105E"/>
    <w:rsid w:val="0033536D"/>
    <w:rsid w:val="00377898"/>
    <w:rsid w:val="003802C9"/>
    <w:rsid w:val="00382A5D"/>
    <w:rsid w:val="003903D6"/>
    <w:rsid w:val="00391E83"/>
    <w:rsid w:val="00397EE7"/>
    <w:rsid w:val="003A0423"/>
    <w:rsid w:val="003A7E19"/>
    <w:rsid w:val="003B3C4F"/>
    <w:rsid w:val="003C5439"/>
    <w:rsid w:val="003E464D"/>
    <w:rsid w:val="004041DC"/>
    <w:rsid w:val="0041221B"/>
    <w:rsid w:val="004124C0"/>
    <w:rsid w:val="00412A42"/>
    <w:rsid w:val="004146EE"/>
    <w:rsid w:val="00414EBE"/>
    <w:rsid w:val="00425442"/>
    <w:rsid w:val="00434D09"/>
    <w:rsid w:val="00436090"/>
    <w:rsid w:val="0043693F"/>
    <w:rsid w:val="00441962"/>
    <w:rsid w:val="00445AC8"/>
    <w:rsid w:val="004805FF"/>
    <w:rsid w:val="00490C57"/>
    <w:rsid w:val="004A4CC2"/>
    <w:rsid w:val="004A75A4"/>
    <w:rsid w:val="004B32CB"/>
    <w:rsid w:val="004B6003"/>
    <w:rsid w:val="004C1E17"/>
    <w:rsid w:val="004D0764"/>
    <w:rsid w:val="004E77CE"/>
    <w:rsid w:val="005017B9"/>
    <w:rsid w:val="005026D3"/>
    <w:rsid w:val="005243DA"/>
    <w:rsid w:val="00560CF3"/>
    <w:rsid w:val="00565D92"/>
    <w:rsid w:val="00566A54"/>
    <w:rsid w:val="00572039"/>
    <w:rsid w:val="00582DFD"/>
    <w:rsid w:val="005876A4"/>
    <w:rsid w:val="005A0C0B"/>
    <w:rsid w:val="005D2846"/>
    <w:rsid w:val="005E2D5E"/>
    <w:rsid w:val="005E324D"/>
    <w:rsid w:val="00601CCA"/>
    <w:rsid w:val="00625042"/>
    <w:rsid w:val="00640B00"/>
    <w:rsid w:val="0065396C"/>
    <w:rsid w:val="00667EF7"/>
    <w:rsid w:val="00674B67"/>
    <w:rsid w:val="00675927"/>
    <w:rsid w:val="006770C8"/>
    <w:rsid w:val="00680DBA"/>
    <w:rsid w:val="00680DBD"/>
    <w:rsid w:val="00692923"/>
    <w:rsid w:val="006946F0"/>
    <w:rsid w:val="006A1693"/>
    <w:rsid w:val="006A230F"/>
    <w:rsid w:val="006A735E"/>
    <w:rsid w:val="006B443C"/>
    <w:rsid w:val="006C0A5C"/>
    <w:rsid w:val="006C493E"/>
    <w:rsid w:val="006C4C6D"/>
    <w:rsid w:val="00700DCF"/>
    <w:rsid w:val="0070110C"/>
    <w:rsid w:val="007110C5"/>
    <w:rsid w:val="00716179"/>
    <w:rsid w:val="00735488"/>
    <w:rsid w:val="00741BB3"/>
    <w:rsid w:val="00790F5D"/>
    <w:rsid w:val="0079482A"/>
    <w:rsid w:val="007A0A60"/>
    <w:rsid w:val="007E531B"/>
    <w:rsid w:val="007F09AE"/>
    <w:rsid w:val="007F1898"/>
    <w:rsid w:val="007F75E7"/>
    <w:rsid w:val="00804CDE"/>
    <w:rsid w:val="00807C08"/>
    <w:rsid w:val="008268D5"/>
    <w:rsid w:val="0085354E"/>
    <w:rsid w:val="00854E05"/>
    <w:rsid w:val="00860DFF"/>
    <w:rsid w:val="00866FD0"/>
    <w:rsid w:val="00876A61"/>
    <w:rsid w:val="00884FF9"/>
    <w:rsid w:val="0088669D"/>
    <w:rsid w:val="00887E27"/>
    <w:rsid w:val="008A28A0"/>
    <w:rsid w:val="008A34DD"/>
    <w:rsid w:val="008B5F2E"/>
    <w:rsid w:val="008C3A8A"/>
    <w:rsid w:val="008C4840"/>
    <w:rsid w:val="008D5FAD"/>
    <w:rsid w:val="008E1291"/>
    <w:rsid w:val="00912FF7"/>
    <w:rsid w:val="0091589E"/>
    <w:rsid w:val="009164DF"/>
    <w:rsid w:val="009349EC"/>
    <w:rsid w:val="00972BF6"/>
    <w:rsid w:val="00994801"/>
    <w:rsid w:val="009A4853"/>
    <w:rsid w:val="009B5E32"/>
    <w:rsid w:val="009C17A1"/>
    <w:rsid w:val="009C3AE3"/>
    <w:rsid w:val="009C6C16"/>
    <w:rsid w:val="009D79D6"/>
    <w:rsid w:val="009E6B2F"/>
    <w:rsid w:val="009F4A98"/>
    <w:rsid w:val="00A153AA"/>
    <w:rsid w:val="00A41E35"/>
    <w:rsid w:val="00A462B3"/>
    <w:rsid w:val="00A54CDE"/>
    <w:rsid w:val="00A6218A"/>
    <w:rsid w:val="00A72997"/>
    <w:rsid w:val="00A73465"/>
    <w:rsid w:val="00AB105A"/>
    <w:rsid w:val="00AC45C3"/>
    <w:rsid w:val="00AC5E84"/>
    <w:rsid w:val="00AC79FB"/>
    <w:rsid w:val="00AD0562"/>
    <w:rsid w:val="00AD211E"/>
    <w:rsid w:val="00AE0F39"/>
    <w:rsid w:val="00AE6A4A"/>
    <w:rsid w:val="00AE7D4A"/>
    <w:rsid w:val="00AF3F29"/>
    <w:rsid w:val="00AF6765"/>
    <w:rsid w:val="00B039F2"/>
    <w:rsid w:val="00B03E2A"/>
    <w:rsid w:val="00B049CD"/>
    <w:rsid w:val="00B10DDF"/>
    <w:rsid w:val="00B443F6"/>
    <w:rsid w:val="00B64A89"/>
    <w:rsid w:val="00B83091"/>
    <w:rsid w:val="00B86030"/>
    <w:rsid w:val="00B934AA"/>
    <w:rsid w:val="00B95A5A"/>
    <w:rsid w:val="00B967FC"/>
    <w:rsid w:val="00BA3944"/>
    <w:rsid w:val="00BD2375"/>
    <w:rsid w:val="00BD4DEA"/>
    <w:rsid w:val="00BE093A"/>
    <w:rsid w:val="00BE5C11"/>
    <w:rsid w:val="00BF112E"/>
    <w:rsid w:val="00BF2367"/>
    <w:rsid w:val="00C0776C"/>
    <w:rsid w:val="00C13214"/>
    <w:rsid w:val="00C202C3"/>
    <w:rsid w:val="00C31EC3"/>
    <w:rsid w:val="00C3425D"/>
    <w:rsid w:val="00C9777F"/>
    <w:rsid w:val="00CA6AB5"/>
    <w:rsid w:val="00CB0174"/>
    <w:rsid w:val="00CB463A"/>
    <w:rsid w:val="00CC7E7A"/>
    <w:rsid w:val="00CE0BD8"/>
    <w:rsid w:val="00CE34A8"/>
    <w:rsid w:val="00CE3FE5"/>
    <w:rsid w:val="00CE523A"/>
    <w:rsid w:val="00CE6B29"/>
    <w:rsid w:val="00D20E60"/>
    <w:rsid w:val="00D21C31"/>
    <w:rsid w:val="00D222DE"/>
    <w:rsid w:val="00D40826"/>
    <w:rsid w:val="00D4112D"/>
    <w:rsid w:val="00D53E0D"/>
    <w:rsid w:val="00D550B4"/>
    <w:rsid w:val="00D55E49"/>
    <w:rsid w:val="00D62FC8"/>
    <w:rsid w:val="00D63CA2"/>
    <w:rsid w:val="00D8613A"/>
    <w:rsid w:val="00D862DF"/>
    <w:rsid w:val="00D94C5C"/>
    <w:rsid w:val="00D957B5"/>
    <w:rsid w:val="00D969C9"/>
    <w:rsid w:val="00DA5A9B"/>
    <w:rsid w:val="00DB3C1D"/>
    <w:rsid w:val="00DC2517"/>
    <w:rsid w:val="00DD37F7"/>
    <w:rsid w:val="00E04076"/>
    <w:rsid w:val="00E17778"/>
    <w:rsid w:val="00E21A4B"/>
    <w:rsid w:val="00E2201F"/>
    <w:rsid w:val="00E242A2"/>
    <w:rsid w:val="00E274AE"/>
    <w:rsid w:val="00E4141B"/>
    <w:rsid w:val="00E4502E"/>
    <w:rsid w:val="00E50E09"/>
    <w:rsid w:val="00E61A2A"/>
    <w:rsid w:val="00E7259B"/>
    <w:rsid w:val="00E95C42"/>
    <w:rsid w:val="00EA081E"/>
    <w:rsid w:val="00EC29A4"/>
    <w:rsid w:val="00EC4D80"/>
    <w:rsid w:val="00ED7CF8"/>
    <w:rsid w:val="00EE5432"/>
    <w:rsid w:val="00EF2DF4"/>
    <w:rsid w:val="00EF5C78"/>
    <w:rsid w:val="00F02460"/>
    <w:rsid w:val="00F20B7B"/>
    <w:rsid w:val="00F34279"/>
    <w:rsid w:val="00F34EBC"/>
    <w:rsid w:val="00F519C9"/>
    <w:rsid w:val="00F51D37"/>
    <w:rsid w:val="00F534F4"/>
    <w:rsid w:val="00F66376"/>
    <w:rsid w:val="00F8711F"/>
    <w:rsid w:val="00F929B5"/>
    <w:rsid w:val="00FB4D6B"/>
    <w:rsid w:val="00FD547A"/>
    <w:rsid w:val="00FD76CB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8293B-8430-4865-8314-881E9B95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75A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beitrauku">
    <w:name w:val="Text_be itrauku"/>
    <w:basedOn w:val="prastasis"/>
    <w:rsid w:val="0021082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F20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B7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F20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B7B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0B7B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0757B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CE34A8"/>
    <w:pPr>
      <w:spacing w:after="0" w:line="240" w:lineRule="auto"/>
    </w:pPr>
    <w:rPr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CE34A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4856-F5A4-4C54-AD1C-79775274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25</cp:revision>
  <cp:lastPrinted>2018-09-18T08:00:00Z</cp:lastPrinted>
  <dcterms:created xsi:type="dcterms:W3CDTF">2017-11-10T07:49:00Z</dcterms:created>
  <dcterms:modified xsi:type="dcterms:W3CDTF">2018-09-18T11:17:00Z</dcterms:modified>
</cp:coreProperties>
</file>