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86F" w:rsidRDefault="0079150F">
      <w:pPr>
        <w:suppressAutoHyphen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Projektas</w:t>
      </w:r>
    </w:p>
    <w:p w:rsidR="007B286F" w:rsidRDefault="0079150F">
      <w:pPr>
        <w:suppressAutoHyphens/>
        <w:spacing w:after="0" w:line="240" w:lineRule="auto"/>
        <w:jc w:val="center"/>
        <w:rPr>
          <w:rFonts w:ascii="Times New Roman" w:eastAsia="Times New Roman" w:hAnsi="Times New Roman" w:cs="Times New Roman"/>
          <w:sz w:val="24"/>
        </w:rPr>
      </w:pPr>
      <w:r>
        <w:object w:dxaOrig="668" w:dyaOrig="794">
          <v:rect id="rectole0000000000" o:spid="_x0000_i1025" style="width:33.75pt;height:39.75pt" o:ole="" o:preferrelative="t" stroked="f">
            <v:imagedata r:id="rId4" o:title=""/>
          </v:rect>
          <o:OLEObject Type="Embed" ProgID="StaticMetafile" ShapeID="rectole0000000000" DrawAspect="Content" ObjectID="_1583069494" r:id="rId5"/>
        </w:object>
      </w:r>
    </w:p>
    <w:p w:rsidR="007B286F" w:rsidRDefault="007B286F">
      <w:pPr>
        <w:suppressAutoHyphens/>
        <w:spacing w:after="0" w:line="240" w:lineRule="auto"/>
        <w:jc w:val="center"/>
        <w:rPr>
          <w:rFonts w:ascii="Times New Roman" w:eastAsia="Times New Roman" w:hAnsi="Times New Roman" w:cs="Times New Roman"/>
          <w:sz w:val="24"/>
        </w:rPr>
      </w:pPr>
    </w:p>
    <w:p w:rsidR="007B286F" w:rsidRDefault="0079150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KĖDAINIŲ RAJONO SAVIVALDYBĖS TARYBA</w:t>
      </w:r>
    </w:p>
    <w:p w:rsidR="007B286F" w:rsidRDefault="007B286F">
      <w:pPr>
        <w:suppressAutoHyphens/>
        <w:spacing w:after="0" w:line="240" w:lineRule="auto"/>
        <w:jc w:val="center"/>
        <w:rPr>
          <w:rFonts w:ascii="Times New Roman" w:eastAsia="Times New Roman" w:hAnsi="Times New Roman" w:cs="Times New Roman"/>
          <w:b/>
          <w:sz w:val="24"/>
        </w:rPr>
      </w:pPr>
    </w:p>
    <w:p w:rsidR="007B286F" w:rsidRDefault="0079150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SPRENDIMAS</w:t>
      </w:r>
    </w:p>
    <w:p w:rsidR="007B286F" w:rsidRDefault="0079150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DĖL KĖDAINIŲ RAJONO SAVIVALDYBĖS VISUOMENĖS SVEIKATOS STEBĖSENOS </w:t>
      </w:r>
    </w:p>
    <w:p w:rsidR="007B286F" w:rsidRDefault="0079150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2016 M. ATASKAITOS PATVIRTINIMO</w:t>
      </w:r>
    </w:p>
    <w:p w:rsidR="007B286F" w:rsidRDefault="007B286F">
      <w:pPr>
        <w:suppressAutoHyphens/>
        <w:spacing w:after="0" w:line="240" w:lineRule="auto"/>
        <w:jc w:val="center"/>
        <w:rPr>
          <w:rFonts w:ascii="Times New Roman" w:eastAsia="Times New Roman" w:hAnsi="Times New Roman" w:cs="Times New Roman"/>
          <w:sz w:val="24"/>
        </w:rPr>
      </w:pPr>
    </w:p>
    <w:p w:rsidR="007B286F" w:rsidRDefault="0079150F">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2018 m.  </w:t>
      </w:r>
      <w:r w:rsidR="00762F3C">
        <w:rPr>
          <w:rFonts w:ascii="Times New Roman" w:eastAsia="Times New Roman" w:hAnsi="Times New Roman" w:cs="Times New Roman"/>
          <w:sz w:val="24"/>
        </w:rPr>
        <w:t>kovo 20 d. Nr. SP-39</w:t>
      </w:r>
      <w:bookmarkStart w:id="0" w:name="_GoBack"/>
      <w:bookmarkEnd w:id="0"/>
    </w:p>
    <w:p w:rsidR="007B286F" w:rsidRDefault="0079150F">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Kėdainiai</w:t>
      </w:r>
    </w:p>
    <w:p w:rsidR="007B286F" w:rsidRDefault="007B286F">
      <w:pPr>
        <w:suppressAutoHyphens/>
        <w:spacing w:after="0" w:line="240" w:lineRule="auto"/>
        <w:ind w:left="284"/>
        <w:jc w:val="center"/>
        <w:rPr>
          <w:rFonts w:ascii="Times New Roman" w:eastAsia="Times New Roman" w:hAnsi="Times New Roman" w:cs="Times New Roman"/>
          <w:sz w:val="24"/>
        </w:rPr>
      </w:pPr>
    </w:p>
    <w:p w:rsidR="007B286F" w:rsidRDefault="007B286F">
      <w:pPr>
        <w:suppressAutoHyphens/>
        <w:spacing w:after="0" w:line="240" w:lineRule="auto"/>
        <w:ind w:firstLine="567"/>
        <w:jc w:val="both"/>
        <w:rPr>
          <w:rFonts w:ascii="Times New Roman" w:eastAsia="Times New Roman" w:hAnsi="Times New Roman" w:cs="Times New Roman"/>
          <w:sz w:val="24"/>
        </w:rPr>
      </w:pPr>
    </w:p>
    <w:p w:rsidR="007B286F" w:rsidRDefault="0079150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Vadovaudamasi Lietuvos Respublikos vietos savivaldos įstatymo 7 straipsnio 35 punktu, 16 straipsnio 4 dalimi, Lietuvos Respublikos visuomenės sveikatos stebėsenos (monitoringo) įstatymo 10 straipsniu, Lietuvos Respublikos sveikatos apsaugos ministro 2003 m. rugpjūčio 11 d. įsakymu Nr.V-488 „Dėl Bendrųjų savivaldybių visuomenės sveikatos stebėsenos nuostatų patvirtinimo“, atsižvelgdama į Kėdainių rajono savivaldybės visuomenės sveikatos biuro 2017 m. gruodžio 29 d. </w:t>
      </w:r>
      <w:r w:rsidR="00FB1609" w:rsidRPr="00FB1609">
        <w:rPr>
          <w:rFonts w:ascii="Times New Roman" w:eastAsia="Times New Roman" w:hAnsi="Times New Roman" w:cs="Times New Roman"/>
          <w:sz w:val="24"/>
        </w:rPr>
        <w:t>raštą Nr.(1.15.)-4</w:t>
      </w:r>
      <w:r w:rsidRPr="00FB1609">
        <w:rPr>
          <w:rFonts w:ascii="Times New Roman" w:eastAsia="Times New Roman" w:hAnsi="Times New Roman" w:cs="Times New Roman"/>
          <w:sz w:val="24"/>
        </w:rPr>
        <w:t>2</w:t>
      </w:r>
      <w:r w:rsidR="00FB1609" w:rsidRPr="00FB1609">
        <w:rPr>
          <w:rFonts w:ascii="Times New Roman" w:eastAsia="Times New Roman" w:hAnsi="Times New Roman" w:cs="Times New Roman"/>
          <w:sz w:val="24"/>
        </w:rPr>
        <w:t>6</w:t>
      </w:r>
      <w:r w:rsidRPr="00FB1609">
        <w:rPr>
          <w:rFonts w:ascii="Times New Roman" w:eastAsia="Times New Roman" w:hAnsi="Times New Roman" w:cs="Times New Roman"/>
          <w:sz w:val="24"/>
          <w:shd w:val="clear" w:color="auto" w:fill="FFFFFF" w:themeFill="background1"/>
        </w:rPr>
        <w:t xml:space="preserve"> </w:t>
      </w:r>
      <w:r>
        <w:rPr>
          <w:rFonts w:ascii="Times New Roman" w:eastAsia="Times New Roman" w:hAnsi="Times New Roman" w:cs="Times New Roman"/>
          <w:sz w:val="24"/>
        </w:rPr>
        <w:t>„Dėl ataskaitos pateikimo“, Kėdainių rajono savivaldybės taryba n u s p r e n d ž i a:</w:t>
      </w:r>
    </w:p>
    <w:p w:rsidR="007B286F" w:rsidRDefault="0079150F">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Patvirtinti Kėdainių rajono savivaldybės visuomenės sveikatos stebėsenos 2016 metų ataskaitą (pridedama). </w:t>
      </w:r>
    </w:p>
    <w:p w:rsidR="007B286F" w:rsidRDefault="0079150F">
      <w:pPr>
        <w:spacing w:before="100" w:after="10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7B286F" w:rsidRDefault="007B286F">
      <w:pPr>
        <w:suppressAutoHyphens/>
        <w:spacing w:after="0"/>
        <w:jc w:val="both"/>
        <w:rPr>
          <w:rFonts w:ascii="Times New Roman" w:eastAsia="Times New Roman" w:hAnsi="Times New Roman" w:cs="Times New Roman"/>
          <w:sz w:val="24"/>
        </w:rPr>
      </w:pPr>
    </w:p>
    <w:p w:rsidR="007B286F" w:rsidRDefault="007B286F">
      <w:pPr>
        <w:suppressAutoHyphens/>
        <w:spacing w:after="0"/>
        <w:jc w:val="both"/>
        <w:rPr>
          <w:rFonts w:ascii="Times New Roman" w:eastAsia="Times New Roman" w:hAnsi="Times New Roman" w:cs="Times New Roman"/>
          <w:sz w:val="24"/>
        </w:rPr>
      </w:pPr>
    </w:p>
    <w:p w:rsidR="007B286F" w:rsidRDefault="0079150F">
      <w:pPr>
        <w:suppressAutoHyphens/>
        <w:spacing w:after="0"/>
        <w:jc w:val="both"/>
        <w:rPr>
          <w:rFonts w:ascii="Times New Roman" w:eastAsia="Times New Roman" w:hAnsi="Times New Roman" w:cs="Times New Roman"/>
          <w:sz w:val="24"/>
        </w:rPr>
      </w:pPr>
      <w:r>
        <w:rPr>
          <w:rFonts w:ascii="Times New Roman" w:eastAsia="Times New Roman" w:hAnsi="Times New Roman" w:cs="Times New Roman"/>
          <w:sz w:val="24"/>
        </w:rPr>
        <w:t>Savivaldybės meras</w:t>
      </w:r>
      <w:r>
        <w:rPr>
          <w:rFonts w:ascii="Times New Roman" w:eastAsia="Times New Roman" w:hAnsi="Times New Roman" w:cs="Times New Roman"/>
          <w:sz w:val="24"/>
        </w:rPr>
        <w:tab/>
      </w:r>
    </w:p>
    <w:p w:rsidR="007B286F" w:rsidRDefault="007B286F">
      <w:pPr>
        <w:suppressAutoHyphens/>
        <w:spacing w:after="0"/>
        <w:jc w:val="both"/>
        <w:rPr>
          <w:rFonts w:ascii="Times New Roman" w:eastAsia="Times New Roman" w:hAnsi="Times New Roman" w:cs="Times New Roman"/>
          <w:sz w:val="24"/>
        </w:rPr>
      </w:pPr>
    </w:p>
    <w:p w:rsidR="007B286F" w:rsidRDefault="007B286F">
      <w:pPr>
        <w:suppressAutoHyphens/>
        <w:spacing w:after="0"/>
        <w:jc w:val="both"/>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rPr>
          <w:rFonts w:ascii="Times New Roman" w:eastAsia="Times New Roman" w:hAnsi="Times New Roman" w:cs="Times New Roman"/>
          <w:sz w:val="24"/>
        </w:rPr>
      </w:pPr>
    </w:p>
    <w:p w:rsidR="007B286F" w:rsidRDefault="0079150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Ramunė Kabošienė</w:t>
      </w:r>
      <w:r>
        <w:rPr>
          <w:rFonts w:ascii="Times New Roman" w:eastAsia="Times New Roman" w:hAnsi="Times New Roman" w:cs="Times New Roman"/>
          <w:sz w:val="24"/>
        </w:rPr>
        <w:tab/>
        <w:t>Ovidijus Kačiulis</w:t>
      </w:r>
      <w:r>
        <w:rPr>
          <w:rFonts w:ascii="Times New Roman" w:eastAsia="Times New Roman" w:hAnsi="Times New Roman" w:cs="Times New Roman"/>
          <w:sz w:val="24"/>
        </w:rPr>
        <w:tab/>
        <w:t xml:space="preserve">Marius Stasiukonis </w:t>
      </w:r>
      <w:r>
        <w:rPr>
          <w:rFonts w:ascii="Times New Roman" w:eastAsia="Times New Roman" w:hAnsi="Times New Roman" w:cs="Times New Roman"/>
          <w:sz w:val="24"/>
        </w:rPr>
        <w:tab/>
        <w:t>Rūta Švedienė</w:t>
      </w:r>
    </w:p>
    <w:p w:rsidR="007B286F" w:rsidRDefault="0079150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2018-03-</w:t>
      </w:r>
      <w:r>
        <w:rPr>
          <w:rFonts w:ascii="Times New Roman" w:eastAsia="Times New Roman" w:hAnsi="Times New Roman" w:cs="Times New Roman"/>
          <w:sz w:val="24"/>
        </w:rPr>
        <w:tab/>
      </w:r>
      <w:r>
        <w:rPr>
          <w:rFonts w:ascii="Times New Roman" w:eastAsia="Times New Roman" w:hAnsi="Times New Roman" w:cs="Times New Roman"/>
          <w:sz w:val="24"/>
        </w:rPr>
        <w:tab/>
        <w:t>2018-03-</w:t>
      </w:r>
      <w:r>
        <w:rPr>
          <w:rFonts w:ascii="Times New Roman" w:eastAsia="Times New Roman" w:hAnsi="Times New Roman" w:cs="Times New Roman"/>
          <w:sz w:val="24"/>
        </w:rPr>
        <w:tab/>
      </w:r>
      <w:r>
        <w:rPr>
          <w:rFonts w:ascii="Times New Roman" w:eastAsia="Times New Roman" w:hAnsi="Times New Roman" w:cs="Times New Roman"/>
          <w:sz w:val="24"/>
        </w:rPr>
        <w:tab/>
        <w:t>2018-03-</w:t>
      </w:r>
      <w:r>
        <w:rPr>
          <w:rFonts w:ascii="Times New Roman" w:eastAsia="Times New Roman" w:hAnsi="Times New Roman" w:cs="Times New Roman"/>
          <w:sz w:val="24"/>
        </w:rPr>
        <w:tab/>
      </w:r>
      <w:r>
        <w:rPr>
          <w:rFonts w:ascii="Times New Roman" w:eastAsia="Times New Roman" w:hAnsi="Times New Roman" w:cs="Times New Roman"/>
          <w:sz w:val="24"/>
        </w:rPr>
        <w:tab/>
        <w:t>2018-03-</w:t>
      </w:r>
    </w:p>
    <w:p w:rsidR="007B286F" w:rsidRDefault="007B286F">
      <w:pPr>
        <w:suppressAutoHyphens/>
        <w:spacing w:after="0" w:line="240" w:lineRule="auto"/>
        <w:rPr>
          <w:rFonts w:ascii="Times New Roman" w:eastAsia="Times New Roman" w:hAnsi="Times New Roman" w:cs="Times New Roman"/>
          <w:sz w:val="24"/>
        </w:rPr>
      </w:pPr>
    </w:p>
    <w:p w:rsidR="007B286F" w:rsidRDefault="007B286F">
      <w:pPr>
        <w:suppressAutoHyphens/>
        <w:spacing w:after="0" w:line="240" w:lineRule="auto"/>
        <w:jc w:val="both"/>
        <w:rPr>
          <w:rFonts w:ascii="Times New Roman" w:eastAsia="Times New Roman" w:hAnsi="Times New Roman" w:cs="Times New Roman"/>
          <w:sz w:val="24"/>
        </w:rPr>
      </w:pPr>
    </w:p>
    <w:p w:rsidR="00FB1609" w:rsidRDefault="00FB1609">
      <w:pPr>
        <w:suppressAutoHyphens/>
        <w:spacing w:after="0" w:line="240" w:lineRule="auto"/>
        <w:jc w:val="both"/>
        <w:rPr>
          <w:rFonts w:ascii="Times New Roman" w:eastAsia="Times New Roman" w:hAnsi="Times New Roman" w:cs="Times New Roman"/>
          <w:sz w:val="24"/>
        </w:rPr>
      </w:pPr>
    </w:p>
    <w:p w:rsidR="00FB1609" w:rsidRDefault="00FB1609">
      <w:pPr>
        <w:suppressAutoHyphens/>
        <w:spacing w:after="0" w:line="240" w:lineRule="auto"/>
        <w:jc w:val="both"/>
        <w:rPr>
          <w:rFonts w:ascii="Times New Roman" w:eastAsia="Times New Roman" w:hAnsi="Times New Roman" w:cs="Times New Roman"/>
          <w:sz w:val="24"/>
        </w:rPr>
      </w:pPr>
    </w:p>
    <w:p w:rsidR="007B286F" w:rsidRDefault="0079150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Kėdainių rajono savivaldybės tarybai</w:t>
      </w:r>
    </w:p>
    <w:p w:rsidR="007B286F" w:rsidRDefault="0079150F">
      <w:pPr>
        <w:suppressAutoHyphens/>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AIŠKINAMASIS RAŠTAS</w:t>
      </w:r>
    </w:p>
    <w:p w:rsidR="007B286F" w:rsidRDefault="0079150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DĖL KĖDAINIŲ RAJONO SAVIVALDYBĖS VISUOMENĖS SVEIKATOS STEBĖSENOS 2016 M. ATASKAITOS PATVIRTINIMO</w:t>
      </w:r>
    </w:p>
    <w:p w:rsidR="007B286F" w:rsidRDefault="00FB1609">
      <w:pPr>
        <w:suppressAutoHyphens/>
        <w:spacing w:after="0" w:line="240" w:lineRule="auto"/>
        <w:ind w:left="284"/>
        <w:jc w:val="center"/>
        <w:rPr>
          <w:rFonts w:ascii="Times New Roman" w:eastAsia="Times New Roman" w:hAnsi="Times New Roman" w:cs="Times New Roman"/>
          <w:sz w:val="24"/>
        </w:rPr>
      </w:pPr>
      <w:r>
        <w:rPr>
          <w:rFonts w:ascii="Times New Roman" w:eastAsia="Times New Roman" w:hAnsi="Times New Roman" w:cs="Times New Roman"/>
          <w:sz w:val="24"/>
        </w:rPr>
        <w:t>2018-03-07</w:t>
      </w:r>
    </w:p>
    <w:p w:rsidR="007B286F" w:rsidRDefault="0079150F">
      <w:pPr>
        <w:suppressAutoHyphens/>
        <w:spacing w:after="0" w:line="240" w:lineRule="auto"/>
        <w:ind w:left="284"/>
        <w:jc w:val="center"/>
        <w:rPr>
          <w:rFonts w:ascii="Times New Roman" w:eastAsia="Times New Roman" w:hAnsi="Times New Roman" w:cs="Times New Roman"/>
          <w:sz w:val="24"/>
        </w:rPr>
      </w:pPr>
      <w:r>
        <w:rPr>
          <w:rFonts w:ascii="Times New Roman" w:eastAsia="Times New Roman" w:hAnsi="Times New Roman" w:cs="Times New Roman"/>
          <w:sz w:val="24"/>
        </w:rPr>
        <w:t>Kėdainiai</w:t>
      </w:r>
    </w:p>
    <w:p w:rsidR="007B286F" w:rsidRDefault="007B286F">
      <w:pPr>
        <w:suppressAutoHyphens/>
        <w:spacing w:after="0" w:line="240" w:lineRule="auto"/>
        <w:ind w:left="284"/>
        <w:jc w:val="center"/>
        <w:rPr>
          <w:rFonts w:ascii="Times New Roman" w:eastAsia="Times New Roman" w:hAnsi="Times New Roman" w:cs="Times New Roman"/>
          <w:sz w:val="24"/>
        </w:rPr>
      </w:pP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Parengto sprendimo projekto tikslai:</w:t>
      </w:r>
      <w:r>
        <w:rPr>
          <w:rFonts w:ascii="Times New Roman" w:eastAsia="Times New Roman" w:hAnsi="Times New Roman" w:cs="Times New Roman"/>
          <w:sz w:val="24"/>
        </w:rPr>
        <w:t xml:space="preserve"> </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Patvirtinti Kėdainių rajono savivaldybės visuomenės sveikatos stebėsenos 2016 metų ataskaitą. </w:t>
      </w:r>
    </w:p>
    <w:p w:rsidR="007B286F" w:rsidRDefault="0079150F">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Sprendimo projekto esmė</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rengimo priežastys ir motyvai: </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Sprendimo projektas parengtas vadovaujantis Lietuvos Respublikos visuomenės sveikatos stebėsenos (monitoringo) įstatymu,  Bendrųjų savivaldybių visuomenės sveikatos stebėsenos nuostatais, patvirtintais Lietuvos Respublikos sveikatos apsaugos ministro 2003 m. rugpjūčio 11 d. įsakymu Nr. V-488 „Dėl Bendrųjų savivaldybių visuomenės sveikatos stebėsenos nuostatų patvirtinimo“. </w:t>
      </w:r>
    </w:p>
    <w:p w:rsidR="007B286F" w:rsidRDefault="0079150F">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Bendruosiuose savivaldybių visuomenės sveikatos stebėsenos nuostatuose, numatyta, kad Savivaldybės visuomenės sveikatos biuras teikia Savivaldybės visuomenės sveikatos stebėsenos ataskaitos </w:t>
      </w:r>
      <w:r>
        <w:rPr>
          <w:rFonts w:ascii="Times New Roman" w:eastAsia="Times New Roman" w:hAnsi="Times New Roman" w:cs="Times New Roman"/>
          <w:i/>
          <w:sz w:val="24"/>
        </w:rPr>
        <w:t>projektą už praėjusius metus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iki gruodžio 31 d. </w:t>
      </w:r>
    </w:p>
    <w:p w:rsidR="007B286F" w:rsidRPr="00FB1609" w:rsidRDefault="0079150F" w:rsidP="00FB1609">
      <w:pPr>
        <w:shd w:val="clear" w:color="auto" w:fill="FFFFFF" w:themeFill="background1"/>
        <w:suppressAutoHyphens/>
        <w:spacing w:after="0" w:line="240" w:lineRule="auto"/>
        <w:ind w:firstLine="709"/>
        <w:jc w:val="both"/>
        <w:rPr>
          <w:rFonts w:ascii="Times New Roman" w:eastAsia="Times New Roman" w:hAnsi="Times New Roman" w:cs="Times New Roman"/>
          <w:sz w:val="24"/>
        </w:rPr>
      </w:pPr>
      <w:r w:rsidRPr="00FB1609">
        <w:rPr>
          <w:rFonts w:ascii="Times New Roman" w:eastAsia="Times New Roman" w:hAnsi="Times New Roman" w:cs="Times New Roman"/>
          <w:sz w:val="24"/>
        </w:rPr>
        <w:t>Atsižvelgdamas į įstatymo nuostatas, 2017 m. gru</w:t>
      </w:r>
      <w:r w:rsidR="00FB1609" w:rsidRPr="00FB1609">
        <w:rPr>
          <w:rFonts w:ascii="Times New Roman" w:eastAsia="Times New Roman" w:hAnsi="Times New Roman" w:cs="Times New Roman"/>
          <w:sz w:val="24"/>
        </w:rPr>
        <w:t>odžio 29 d. raštu Nr. (1.15.)-4</w:t>
      </w:r>
      <w:r w:rsidRPr="00FB1609">
        <w:rPr>
          <w:rFonts w:ascii="Times New Roman" w:eastAsia="Times New Roman" w:hAnsi="Times New Roman" w:cs="Times New Roman"/>
          <w:sz w:val="24"/>
        </w:rPr>
        <w:t>2</w:t>
      </w:r>
      <w:r w:rsidR="00FB1609" w:rsidRPr="00FB1609">
        <w:rPr>
          <w:rFonts w:ascii="Times New Roman" w:eastAsia="Times New Roman" w:hAnsi="Times New Roman" w:cs="Times New Roman"/>
          <w:sz w:val="24"/>
        </w:rPr>
        <w:t>6</w:t>
      </w:r>
      <w:r w:rsidRPr="00FB1609">
        <w:rPr>
          <w:rFonts w:ascii="Times New Roman" w:eastAsia="Times New Roman" w:hAnsi="Times New Roman" w:cs="Times New Roman"/>
          <w:sz w:val="24"/>
        </w:rPr>
        <w:t xml:space="preserve"> „Dėl ataskaitos pateikimo“, Visuomenės sveikatos biuras pateikė stebėsenos ataskaitą už 2016</w:t>
      </w:r>
      <w:r w:rsidR="00FB1609">
        <w:rPr>
          <w:rFonts w:ascii="Times New Roman" w:eastAsia="Times New Roman" w:hAnsi="Times New Roman" w:cs="Times New Roman"/>
          <w:sz w:val="24"/>
        </w:rPr>
        <w:t xml:space="preserve"> </w:t>
      </w:r>
      <w:r w:rsidRPr="00FB1609">
        <w:rPr>
          <w:rFonts w:ascii="Times New Roman" w:eastAsia="Times New Roman" w:hAnsi="Times New Roman" w:cs="Times New Roman"/>
          <w:sz w:val="24"/>
        </w:rPr>
        <w:t xml:space="preserve">m. (toliau – ataskaita).  </w:t>
      </w:r>
      <w:r w:rsidRPr="00FB1609">
        <w:rPr>
          <w:rFonts w:ascii="Times New Roman" w:eastAsia="Times New Roman" w:hAnsi="Times New Roman" w:cs="Times New Roman"/>
          <w:sz w:val="24"/>
          <w:shd w:val="clear" w:color="auto" w:fill="FFFF00"/>
        </w:rPr>
        <w:t xml:space="preserve">     </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Bendrųjų savivaldybių visuomenės sveikatos stebėsenos nuostatų 8.4 papunktis nurodo, kad ataskaitoje rodikliai pateikiami ,,šviesoforo principu“, taip pat pateikiamos ir nagrinėjamos 3 prioritetinės savivaldybės sveikatos problemos. Savivaldybių visuomenės sveikatos stebėsenos rodiklių sąrašas tvirtinamas Lietuvos Respublikos sveikatos apsaugos ministro įsakymu.</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Patvirtinta ataskaita bus pateikta Higienos institutui, įdėta į Savivaldybės internetinę svetainę, pateikta gydymo įstaigoms susipažinti, kad būtų į tai atsižvelgta ir taikomos tinkamos priemonės gerinti sveikatos rodiklius. 2016 m. gruodžio  mėn.  ataskaita pristatyta Kėdainių rajono savivaldybės Bendruomenės sveikatos tarybos kasmetiniame renginyje, kuriame dalyvavo Kėdainių rajono savivaldybės  tarybos nariai, bendruomenių,  ugdymo, sveikatos priežiūros įstaigų, atstovai.</w:t>
      </w:r>
    </w:p>
    <w:p w:rsidR="007B286F" w:rsidRDefault="0079150F">
      <w:pPr>
        <w:suppressAutoHyphen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Lėšų poreikis (jeigu sprendimui įgyvendinti reikalingos lėšos): -</w:t>
      </w:r>
    </w:p>
    <w:p w:rsidR="007B286F" w:rsidRDefault="0079150F">
      <w:pPr>
        <w:suppressAutoHyphen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Laukiami rezultatai:</w:t>
      </w:r>
    </w:p>
    <w:p w:rsidR="007B286F" w:rsidRDefault="0079150F">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Patvirtinta ataskaita bus pateikta Higienos institutui, įdėta į Savivaldybės internetinę svetainę, pateikta gydymo įstaigoms susipažinti, kad būtų taikomos tinkamos priemonės gerinti sveikatos rodiklius.  </w:t>
      </w:r>
    </w:p>
    <w:p w:rsidR="007B286F" w:rsidRDefault="0079150F">
      <w:pPr>
        <w:suppressAutoHyphens/>
        <w:spacing w:after="0" w:line="240" w:lineRule="auto"/>
        <w:ind w:firstLine="680"/>
        <w:rPr>
          <w:rFonts w:ascii="Times New Roman" w:eastAsia="Times New Roman" w:hAnsi="Times New Roman" w:cs="Times New Roman"/>
          <w:b/>
          <w:sz w:val="24"/>
        </w:rPr>
      </w:pPr>
      <w:r>
        <w:rPr>
          <w:rFonts w:ascii="Times New Roman" w:eastAsia="Times New Roman" w:hAnsi="Times New Roman" w:cs="Times New Roman"/>
          <w:b/>
          <w:sz w:val="24"/>
        </w:rPr>
        <w:t>Numatomo teisinio reguliavimo poveikio vertinimas*</w:t>
      </w:r>
    </w:p>
    <w:tbl>
      <w:tblPr>
        <w:tblW w:w="0" w:type="auto"/>
        <w:tblInd w:w="392" w:type="dxa"/>
        <w:tblCellMar>
          <w:left w:w="10" w:type="dxa"/>
          <w:right w:w="10" w:type="dxa"/>
        </w:tblCellMar>
        <w:tblLook w:val="0000" w:firstRow="0" w:lastRow="0" w:firstColumn="0" w:lastColumn="0" w:noHBand="0" w:noVBand="0"/>
      </w:tblPr>
      <w:tblGrid>
        <w:gridCol w:w="3118"/>
        <w:gridCol w:w="2977"/>
        <w:gridCol w:w="2835"/>
      </w:tblGrid>
      <w:tr w:rsidR="007B286F">
        <w:tc>
          <w:tcPr>
            <w:tcW w:w="3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b/>
                <w:sz w:val="20"/>
              </w:rPr>
              <w:t>Sritys</w:t>
            </w:r>
          </w:p>
        </w:tc>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b/>
                <w:sz w:val="20"/>
              </w:rPr>
              <w:t>Numatomo teisinio reguliavimo poveikio vertinimo rezultatai</w:t>
            </w:r>
          </w:p>
        </w:tc>
      </w:tr>
      <w:tr w:rsidR="007B286F">
        <w:tc>
          <w:tcPr>
            <w:tcW w:w="3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286F" w:rsidRDefault="007B286F">
            <w:pP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b/>
                <w:sz w:val="20"/>
              </w:rPr>
              <w:t>Teigiamas poveikis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Neigiamas poveikis</w:t>
            </w:r>
          </w:p>
          <w:p w:rsidR="007B286F" w:rsidRDefault="007B286F">
            <w:pPr>
              <w:suppressAutoHyphens/>
              <w:spacing w:after="0" w:line="240" w:lineRule="auto"/>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Ekonomikai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Finansams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Socialinei aplinkai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Teisinei sistemai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Aplinkai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Administracinei naštai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Regiono plėtrai</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r w:rsidR="007B286F">
        <w:trPr>
          <w:trHeight w:val="1"/>
        </w:trPr>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9150F">
            <w:pPr>
              <w:suppressAutoHyphens/>
              <w:spacing w:after="0" w:line="240" w:lineRule="auto"/>
            </w:pPr>
            <w:r>
              <w:rPr>
                <w:rFonts w:ascii="Times New Roman" w:eastAsia="Times New Roman" w:hAnsi="Times New Roman" w:cs="Times New Roman"/>
                <w:i/>
                <w:sz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286F" w:rsidRDefault="007B286F">
            <w:pPr>
              <w:suppressAutoHyphens/>
              <w:spacing w:after="0" w:line="240" w:lineRule="auto"/>
              <w:rPr>
                <w:rFonts w:ascii="Calibri" w:eastAsia="Calibri" w:hAnsi="Calibri" w:cs="Calibri"/>
              </w:rPr>
            </w:pPr>
          </w:p>
        </w:tc>
      </w:tr>
    </w:tbl>
    <w:p w:rsidR="007B286F" w:rsidRDefault="0079150F">
      <w:pPr>
        <w:suppressAutoHyphens/>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b/>
          <w:sz w:val="16"/>
        </w:rPr>
        <w:t>*</w:t>
      </w:r>
      <w:r>
        <w:rPr>
          <w:rFonts w:ascii="Times New Roman" w:eastAsia="Times New Roman" w:hAnsi="Times New Roman" w:cs="Times New Roman"/>
          <w:sz w:val="16"/>
        </w:rPr>
        <w:t xml:space="preserve">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B286F" w:rsidRDefault="0079150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Kėdainių rajono savivaldybės administracijos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Ramunė Kabošienė</w:t>
      </w:r>
    </w:p>
    <w:p w:rsidR="007B286F" w:rsidRDefault="0079150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vyr. specialistė (savivaldybės gydytoja) </w:t>
      </w:r>
      <w:r>
        <w:rPr>
          <w:rFonts w:ascii="Times New Roman" w:eastAsia="Times New Roman" w:hAnsi="Times New Roman" w:cs="Times New Roman"/>
          <w:sz w:val="24"/>
        </w:rPr>
        <w:tab/>
      </w:r>
      <w:r>
        <w:rPr>
          <w:rFonts w:ascii="Times New Roman" w:eastAsia="Times New Roman" w:hAnsi="Times New Roman" w:cs="Times New Roman"/>
          <w:sz w:val="24"/>
        </w:rPr>
        <w:tab/>
      </w:r>
    </w:p>
    <w:p w:rsidR="007B286F" w:rsidRDefault="007B286F">
      <w:pPr>
        <w:suppressAutoHyphens/>
        <w:spacing w:after="0" w:line="240" w:lineRule="auto"/>
        <w:ind w:firstLine="567"/>
        <w:rPr>
          <w:rFonts w:ascii="Times New Roman" w:eastAsia="Times New Roman" w:hAnsi="Times New Roman" w:cs="Times New Roman"/>
          <w:b/>
          <w:sz w:val="24"/>
        </w:rPr>
      </w:pPr>
    </w:p>
    <w:p w:rsidR="007B286F" w:rsidRDefault="007B286F">
      <w:pPr>
        <w:suppressAutoHyphens/>
        <w:spacing w:after="0" w:line="240" w:lineRule="auto"/>
        <w:jc w:val="both"/>
        <w:rPr>
          <w:rFonts w:ascii="Times New Roman" w:eastAsia="Times New Roman" w:hAnsi="Times New Roman" w:cs="Times New Roman"/>
          <w:sz w:val="24"/>
        </w:rPr>
      </w:pPr>
    </w:p>
    <w:sectPr w:rsidR="007B286F" w:rsidSect="00FB16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useFELayout/>
    <w:compatSetting w:name="compatibilityMode" w:uri="http://schemas.microsoft.com/office/word" w:val="12"/>
  </w:compat>
  <w:rsids>
    <w:rsidRoot w:val="007B286F"/>
    <w:rsid w:val="00762F3C"/>
    <w:rsid w:val="0079150F"/>
    <w:rsid w:val="007B286F"/>
    <w:rsid w:val="00FB1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94426-4DE7-40C3-8089-D94C121F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9150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1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Vartotoja</cp:lastModifiedBy>
  <cp:revision>4</cp:revision>
  <cp:lastPrinted>2018-03-05T06:02:00Z</cp:lastPrinted>
  <dcterms:created xsi:type="dcterms:W3CDTF">2018-03-05T05:52:00Z</dcterms:created>
  <dcterms:modified xsi:type="dcterms:W3CDTF">2018-03-20T14:45:00Z</dcterms:modified>
</cp:coreProperties>
</file>